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Drew </w:t>
      </w:r>
      <w:proofErr w:type="spellStart"/>
      <w:r w:rsidR="002C5DEB">
        <w:t>Ignizio</w:t>
      </w:r>
      <w:proofErr w:type="spellEnd"/>
      <w:r w:rsidR="002C5DEB">
        <w:t>, Nick Young</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t xml:space="preserve">Author1, F.N., Author2,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7E4BDA" w:rsidRDefault="00913B4D" w:rsidP="007E4BDA">
      <w:pPr>
        <w:pStyle w:val="TOCHeading1"/>
        <w:rPr>
          <w:noProof/>
        </w:rPr>
      </w:pPr>
      <w:bookmarkStart w:id="0" w:name="_Toc59001230"/>
      <w:r w:rsidRPr="005929C3">
        <w:br w:type="page"/>
      </w:r>
      <w:r w:rsidR="00615B62">
        <w:lastRenderedPageBreak/>
        <w:t>Contents</w:t>
      </w:r>
      <w:bookmarkEnd w:id="0"/>
      <w:r w:rsidR="002C35E5" w:rsidRPr="002C35E5">
        <w:rPr>
          <w:rFonts w:ascii="Arial" w:hAnsi="Arial"/>
        </w:rPr>
        <w:fldChar w:fldCharType="begin"/>
      </w:r>
      <w:r w:rsidR="007E4BDA">
        <w:instrText xml:space="preserve"> TOC \o "3-5" \t "Heading 1,1,Heading 2,2" </w:instrText>
      </w:r>
      <w:r w:rsidR="002C35E5" w:rsidRPr="002C35E5">
        <w:rPr>
          <w:rFonts w:ascii="Arial" w:hAnsi="Arial"/>
        </w:rPr>
        <w:fldChar w:fldCharType="separate"/>
      </w:r>
    </w:p>
    <w:p w:rsidR="00307BA8" w:rsidRDefault="00307BA8" w:rsidP="00307BA8">
      <w:pPr>
        <w:pStyle w:val="TOC1"/>
        <w:rPr>
          <w:rFonts w:ascii="Times New Roman" w:hAnsi="Times New Roman"/>
          <w:noProof/>
          <w:szCs w:val="24"/>
        </w:rPr>
      </w:pPr>
      <w:r>
        <w:rPr>
          <w:noProof/>
        </w:rPr>
        <w:t>Installing SAHM and VisTrails</w:t>
      </w:r>
      <w:r>
        <w:rPr>
          <w:noProof/>
        </w:rPr>
        <w:tab/>
      </w:r>
      <w:r w:rsidR="002C35E5">
        <w:rPr>
          <w:noProof/>
        </w:rPr>
        <w:fldChar w:fldCharType="begin"/>
      </w:r>
      <w:r>
        <w:rPr>
          <w:noProof/>
        </w:rPr>
        <w:instrText xml:space="preserve"> PAGEREF _Toc95029714 \h </w:instrText>
      </w:r>
      <w:r w:rsidR="002C35E5">
        <w:rPr>
          <w:noProof/>
        </w:rPr>
      </w:r>
      <w:r w:rsidR="002C35E5">
        <w:rPr>
          <w:noProof/>
        </w:rPr>
        <w:fldChar w:fldCharType="separate"/>
      </w:r>
      <w:r>
        <w:rPr>
          <w:noProof/>
        </w:rPr>
        <w:t>6</w:t>
      </w:r>
      <w:r w:rsidR="002C35E5">
        <w:rPr>
          <w:noProof/>
        </w:rPr>
        <w:fldChar w:fldCharType="end"/>
      </w:r>
    </w:p>
    <w:p w:rsidR="00307BA8" w:rsidRDefault="00307BA8" w:rsidP="00307BA8">
      <w:pPr>
        <w:pStyle w:val="TOC2"/>
        <w:rPr>
          <w:noProof/>
        </w:rPr>
      </w:pPr>
      <w:r>
        <w:rPr>
          <w:noProof/>
        </w:rPr>
        <w:t>Simple installation</w:t>
      </w:r>
      <w:r>
        <w:rPr>
          <w:noProof/>
        </w:rPr>
        <w:tab/>
      </w:r>
      <w:r w:rsidR="002C35E5">
        <w:rPr>
          <w:noProof/>
        </w:rPr>
        <w:fldChar w:fldCharType="begin"/>
      </w:r>
      <w:r>
        <w:rPr>
          <w:noProof/>
        </w:rPr>
        <w:instrText xml:space="preserve"> PAGEREF _Toc95029715 \h </w:instrText>
      </w:r>
      <w:r w:rsidR="002C35E5">
        <w:rPr>
          <w:noProof/>
        </w:rPr>
      </w:r>
      <w:r w:rsidR="002C35E5">
        <w:rPr>
          <w:noProof/>
        </w:rPr>
        <w:fldChar w:fldCharType="separate"/>
      </w:r>
      <w:r>
        <w:rPr>
          <w:noProof/>
        </w:rPr>
        <w:t>6</w:t>
      </w:r>
      <w:r w:rsidR="002C35E5">
        <w:rPr>
          <w:noProof/>
        </w:rPr>
        <w:fldChar w:fldCharType="end"/>
      </w:r>
    </w:p>
    <w:p w:rsidR="00307BA8" w:rsidRDefault="00307BA8" w:rsidP="00307BA8">
      <w:pPr>
        <w:pStyle w:val="TOC3"/>
        <w:rPr>
          <w:noProof/>
        </w:rPr>
      </w:pPr>
      <w:r>
        <w:rPr>
          <w:noProof/>
        </w:rPr>
        <w:t>Supported Operating Systems</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07BA8" w:rsidRDefault="00307BA8" w:rsidP="00307BA8">
      <w:pPr>
        <w:pStyle w:val="TOC3"/>
        <w:rPr>
          <w:noProof/>
        </w:rPr>
      </w:pPr>
      <w:r>
        <w:rPr>
          <w:noProof/>
        </w:rPr>
        <w:t>Setting up</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07BA8" w:rsidRPr="00307BA8" w:rsidRDefault="00307BA8" w:rsidP="00307BA8">
      <w:pPr>
        <w:pStyle w:val="TOC3"/>
      </w:pPr>
      <w:r>
        <w:rPr>
          <w:noProof/>
        </w:rPr>
        <w:t>Pointing to location of Data and Dependencies</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07BA8" w:rsidRDefault="00307BA8" w:rsidP="00307BA8">
      <w:pPr>
        <w:pStyle w:val="TOC2"/>
        <w:rPr>
          <w:noProof/>
        </w:rPr>
      </w:pPr>
      <w:r>
        <w:rPr>
          <w:noProof/>
        </w:rPr>
        <w:t>Expert installation</w:t>
      </w:r>
      <w:r>
        <w:rPr>
          <w:noProof/>
        </w:rPr>
        <w:tab/>
      </w:r>
      <w:r w:rsidR="002C35E5">
        <w:rPr>
          <w:noProof/>
        </w:rPr>
        <w:fldChar w:fldCharType="begin"/>
      </w:r>
      <w:r>
        <w:rPr>
          <w:noProof/>
        </w:rPr>
        <w:instrText xml:space="preserve"> PAGEREF _Toc95029715 \h </w:instrText>
      </w:r>
      <w:r w:rsidR="002C35E5">
        <w:rPr>
          <w:noProof/>
        </w:rPr>
      </w:r>
      <w:r w:rsidR="002C35E5">
        <w:rPr>
          <w:noProof/>
        </w:rPr>
        <w:fldChar w:fldCharType="separate"/>
      </w:r>
      <w:r>
        <w:rPr>
          <w:noProof/>
        </w:rPr>
        <w:t>6</w:t>
      </w:r>
      <w:r w:rsidR="002C35E5">
        <w:rPr>
          <w:noProof/>
        </w:rPr>
        <w:fldChar w:fldCharType="end"/>
      </w:r>
    </w:p>
    <w:p w:rsidR="00E14CBF" w:rsidRDefault="006C4210" w:rsidP="006C4210">
      <w:pPr>
        <w:pStyle w:val="TOC2"/>
        <w:rPr>
          <w:noProof/>
        </w:rPr>
      </w:pPr>
      <w:r>
        <w:rPr>
          <w:noProof/>
        </w:rPr>
        <w:t>Configuration</w:t>
      </w:r>
      <w:r w:rsidR="00E14CBF">
        <w:rPr>
          <w:noProof/>
        </w:rPr>
        <w:tab/>
      </w:r>
      <w:r w:rsidR="002C35E5">
        <w:rPr>
          <w:noProof/>
        </w:rPr>
        <w:fldChar w:fldCharType="begin"/>
      </w:r>
      <w:r w:rsidR="00E14CBF">
        <w:rPr>
          <w:noProof/>
        </w:rPr>
        <w:instrText xml:space="preserve"> PAGEREF _Toc95029715 \h </w:instrText>
      </w:r>
      <w:r w:rsidR="002C35E5">
        <w:rPr>
          <w:noProof/>
        </w:rPr>
      </w:r>
      <w:r w:rsidR="002C35E5">
        <w:rPr>
          <w:noProof/>
        </w:rPr>
        <w:fldChar w:fldCharType="separate"/>
      </w:r>
      <w:r w:rsidR="00E14CBF">
        <w:rPr>
          <w:noProof/>
        </w:rPr>
        <w:t>6</w:t>
      </w:r>
      <w:r w:rsidR="002C35E5">
        <w:rPr>
          <w:noProof/>
        </w:rPr>
        <w:fldChar w:fldCharType="end"/>
      </w:r>
    </w:p>
    <w:p w:rsidR="006C4210" w:rsidRPr="006C4210" w:rsidRDefault="006C4210" w:rsidP="006C4210"/>
    <w:p w:rsidR="00307BA8" w:rsidRDefault="00307BA8" w:rsidP="00307BA8">
      <w:pPr>
        <w:pStyle w:val="TOC1"/>
        <w:rPr>
          <w:rFonts w:ascii="Times New Roman" w:hAnsi="Times New Roman"/>
          <w:noProof/>
          <w:szCs w:val="24"/>
        </w:rPr>
      </w:pPr>
      <w:r>
        <w:rPr>
          <w:noProof/>
        </w:rPr>
        <w:t>Using SAHM and VisTrails</w:t>
      </w:r>
      <w:r>
        <w:rPr>
          <w:noProof/>
        </w:rPr>
        <w:tab/>
      </w:r>
      <w:r w:rsidR="002C35E5">
        <w:rPr>
          <w:noProof/>
        </w:rPr>
        <w:fldChar w:fldCharType="begin"/>
      </w:r>
      <w:r>
        <w:rPr>
          <w:noProof/>
        </w:rPr>
        <w:instrText xml:space="preserve"> PAGEREF _Toc95029714 \h </w:instrText>
      </w:r>
      <w:r w:rsidR="002C35E5">
        <w:rPr>
          <w:noProof/>
        </w:rPr>
      </w:r>
      <w:r w:rsidR="002C35E5">
        <w:rPr>
          <w:noProof/>
        </w:rPr>
        <w:fldChar w:fldCharType="separate"/>
      </w:r>
      <w:r>
        <w:rPr>
          <w:noProof/>
        </w:rPr>
        <w:t>6</w:t>
      </w:r>
      <w:r w:rsidR="002C35E5">
        <w:rPr>
          <w:noProof/>
        </w:rPr>
        <w:fldChar w:fldCharType="end"/>
      </w:r>
    </w:p>
    <w:p w:rsidR="004E2F7B" w:rsidRDefault="00307BA8" w:rsidP="00124388">
      <w:pPr>
        <w:pStyle w:val="TOC2"/>
        <w:rPr>
          <w:noProof/>
        </w:rPr>
      </w:pPr>
      <w:r>
        <w:rPr>
          <w:noProof/>
        </w:rPr>
        <w:t>Basic Opperation</w:t>
      </w:r>
      <w:r>
        <w:rPr>
          <w:noProof/>
        </w:rPr>
        <w:tab/>
      </w:r>
      <w:r w:rsidR="002C35E5">
        <w:rPr>
          <w:noProof/>
        </w:rPr>
        <w:fldChar w:fldCharType="begin"/>
      </w:r>
      <w:r>
        <w:rPr>
          <w:noProof/>
        </w:rPr>
        <w:instrText xml:space="preserve"> PAGEREF _Toc95029715 \h </w:instrText>
      </w:r>
      <w:r w:rsidR="002C35E5">
        <w:rPr>
          <w:noProof/>
        </w:rPr>
      </w:r>
      <w:r w:rsidR="002C35E5">
        <w:rPr>
          <w:noProof/>
        </w:rPr>
        <w:fldChar w:fldCharType="separate"/>
      </w:r>
      <w:r>
        <w:rPr>
          <w:noProof/>
        </w:rPr>
        <w:t>6</w:t>
      </w:r>
      <w:r w:rsidR="002C35E5">
        <w:rPr>
          <w:noProof/>
        </w:rPr>
        <w:fldChar w:fldCharType="end"/>
      </w:r>
    </w:p>
    <w:p w:rsidR="00B01442" w:rsidRDefault="00B01442" w:rsidP="00B01442">
      <w:pPr>
        <w:pStyle w:val="TOC2"/>
        <w:rPr>
          <w:noProof/>
        </w:rPr>
      </w:pPr>
      <w:r>
        <w:rPr>
          <w:noProof/>
        </w:rPr>
        <w:t>The S</w:t>
      </w:r>
      <w:r w:rsidRPr="00B01442">
        <w:rPr>
          <w:noProof/>
        </w:rPr>
        <w:t>ession Folde</w:t>
      </w:r>
      <w:r>
        <w:rPr>
          <w:noProof/>
        </w:rPr>
        <w:t>r</w:t>
      </w:r>
      <w:r>
        <w:rPr>
          <w:noProof/>
        </w:rPr>
        <w:tab/>
      </w:r>
      <w:r w:rsidR="002C35E5">
        <w:rPr>
          <w:noProof/>
        </w:rPr>
        <w:fldChar w:fldCharType="begin"/>
      </w:r>
      <w:r>
        <w:rPr>
          <w:noProof/>
        </w:rPr>
        <w:instrText xml:space="preserve"> PAGEREF _Toc95029715 \h </w:instrText>
      </w:r>
      <w:r w:rsidR="002C35E5">
        <w:rPr>
          <w:noProof/>
        </w:rPr>
      </w:r>
      <w:r w:rsidR="002C35E5">
        <w:rPr>
          <w:noProof/>
        </w:rPr>
        <w:fldChar w:fldCharType="separate"/>
      </w:r>
      <w:r>
        <w:rPr>
          <w:noProof/>
        </w:rPr>
        <w:t>6</w:t>
      </w:r>
      <w:r w:rsidR="002C35E5">
        <w:rPr>
          <w:noProof/>
        </w:rPr>
        <w:fldChar w:fldCharType="end"/>
      </w:r>
    </w:p>
    <w:p w:rsidR="00B01442" w:rsidRPr="00B01442" w:rsidRDefault="00B01442" w:rsidP="00B01442"/>
    <w:p w:rsidR="00307BA8" w:rsidRPr="00307BA8" w:rsidRDefault="003A0107" w:rsidP="00B01442">
      <w:pPr>
        <w:pStyle w:val="TOC2"/>
        <w:ind w:left="0"/>
        <w:rPr>
          <w:noProof/>
        </w:rPr>
      </w:pPr>
      <w:r>
        <w:rPr>
          <w:noProof/>
        </w:rPr>
        <w:t>Data Inputs</w:t>
      </w:r>
      <w:r w:rsidR="00307BA8">
        <w:rPr>
          <w:noProof/>
        </w:rPr>
        <w:tab/>
      </w:r>
      <w:r w:rsidR="002C35E5">
        <w:rPr>
          <w:noProof/>
        </w:rPr>
        <w:fldChar w:fldCharType="begin"/>
      </w:r>
      <w:r w:rsidR="00307BA8">
        <w:rPr>
          <w:noProof/>
        </w:rPr>
        <w:instrText xml:space="preserve"> PAGEREF _Toc95029715 \h </w:instrText>
      </w:r>
      <w:r w:rsidR="002C35E5">
        <w:rPr>
          <w:noProof/>
        </w:rPr>
      </w:r>
      <w:r w:rsidR="002C35E5">
        <w:rPr>
          <w:noProof/>
        </w:rPr>
        <w:fldChar w:fldCharType="separate"/>
      </w:r>
      <w:r w:rsidR="00307BA8">
        <w:rPr>
          <w:noProof/>
        </w:rPr>
        <w:t>6</w:t>
      </w:r>
      <w:r w:rsidR="002C35E5">
        <w:rPr>
          <w:noProof/>
        </w:rPr>
        <w:fldChar w:fldCharType="end"/>
      </w:r>
    </w:p>
    <w:p w:rsidR="00307BA8" w:rsidRDefault="003A0107" w:rsidP="00307BA8">
      <w:pPr>
        <w:pStyle w:val="TOC3"/>
        <w:rPr>
          <w:noProof/>
        </w:rPr>
      </w:pPr>
      <w:r>
        <w:rPr>
          <w:noProof/>
        </w:rPr>
        <w:t>Field Data</w:t>
      </w:r>
      <w:r w:rsidR="00307BA8">
        <w:rPr>
          <w:noProof/>
        </w:rPr>
        <w:tab/>
      </w:r>
      <w:r w:rsidR="002C35E5">
        <w:rPr>
          <w:noProof/>
        </w:rPr>
        <w:fldChar w:fldCharType="begin"/>
      </w:r>
      <w:r w:rsidR="00307BA8">
        <w:rPr>
          <w:noProof/>
        </w:rPr>
        <w:instrText xml:space="preserve"> PAGEREF _Toc95029716 \h </w:instrText>
      </w:r>
      <w:r w:rsidR="002C35E5">
        <w:rPr>
          <w:noProof/>
        </w:rPr>
      </w:r>
      <w:r w:rsidR="002C35E5">
        <w:rPr>
          <w:noProof/>
        </w:rPr>
        <w:fldChar w:fldCharType="separate"/>
      </w:r>
      <w:r w:rsidR="00307BA8">
        <w:rPr>
          <w:noProof/>
        </w:rPr>
        <w:t>6</w:t>
      </w:r>
      <w:r w:rsidR="002C35E5">
        <w:rPr>
          <w:noProof/>
        </w:rPr>
        <w:fldChar w:fldCharType="end"/>
      </w:r>
    </w:p>
    <w:p w:rsidR="003A0107" w:rsidRDefault="003A0107" w:rsidP="003A0107">
      <w:pPr>
        <w:pStyle w:val="TOC3"/>
        <w:rPr>
          <w:noProof/>
        </w:rPr>
      </w:pPr>
      <w:r>
        <w:rPr>
          <w:noProof/>
        </w:rPr>
        <w:t>Template Layer</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Default="003A0107" w:rsidP="003A0107">
      <w:pPr>
        <w:pStyle w:val="TOC3"/>
        <w:rPr>
          <w:noProof/>
        </w:rPr>
      </w:pPr>
      <w:r>
        <w:rPr>
          <w:noProof/>
        </w:rPr>
        <w:t>Covariates</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6C4210" w:rsidRPr="006C4210" w:rsidRDefault="006C4210" w:rsidP="006C4210"/>
    <w:p w:rsidR="003A0107" w:rsidRPr="00307BA8" w:rsidRDefault="003A0107" w:rsidP="003A0107">
      <w:pPr>
        <w:pStyle w:val="TOC2"/>
        <w:rPr>
          <w:noProof/>
        </w:rPr>
      </w:pPr>
      <w:r>
        <w:rPr>
          <w:noProof/>
        </w:rPr>
        <w:t>Data Preparation</w:t>
      </w:r>
      <w:r>
        <w:rPr>
          <w:noProof/>
        </w:rPr>
        <w:tab/>
      </w:r>
      <w:r w:rsidR="002C35E5">
        <w:rPr>
          <w:noProof/>
        </w:rPr>
        <w:fldChar w:fldCharType="begin"/>
      </w:r>
      <w:r>
        <w:rPr>
          <w:noProof/>
        </w:rPr>
        <w:instrText xml:space="preserve"> PAGEREF _Toc95029715 \h </w:instrText>
      </w:r>
      <w:r w:rsidR="002C35E5">
        <w:rPr>
          <w:noProof/>
        </w:rPr>
      </w:r>
      <w:r w:rsidR="002C35E5">
        <w:rPr>
          <w:noProof/>
        </w:rPr>
        <w:fldChar w:fldCharType="separate"/>
      </w:r>
      <w:r>
        <w:rPr>
          <w:noProof/>
        </w:rPr>
        <w:t>6</w:t>
      </w:r>
      <w:r w:rsidR="002C35E5">
        <w:rPr>
          <w:noProof/>
        </w:rPr>
        <w:fldChar w:fldCharType="end"/>
      </w:r>
    </w:p>
    <w:p w:rsidR="003A0107" w:rsidRDefault="003A0107" w:rsidP="003A0107">
      <w:pPr>
        <w:pStyle w:val="TOC3"/>
        <w:rPr>
          <w:noProof/>
        </w:rPr>
      </w:pPr>
      <w:r>
        <w:rPr>
          <w:noProof/>
        </w:rPr>
        <w:t>Field Data Query</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Default="003A0107" w:rsidP="003A0107">
      <w:pPr>
        <w:pStyle w:val="TOC3"/>
        <w:rPr>
          <w:noProof/>
        </w:rPr>
      </w:pPr>
      <w:r>
        <w:rPr>
          <w:noProof/>
        </w:rPr>
        <w:t>Field Data Aggregate and Weight</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Default="003A0107" w:rsidP="003A0107">
      <w:pPr>
        <w:pStyle w:val="TOC3"/>
        <w:rPr>
          <w:noProof/>
        </w:rPr>
      </w:pPr>
      <w:r>
        <w:rPr>
          <w:noProof/>
        </w:rPr>
        <w:t>Project Aggregate Resample Clip (PARC)</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Default="003A0107" w:rsidP="003A0107">
      <w:pPr>
        <w:pStyle w:val="TOC3"/>
        <w:rPr>
          <w:noProof/>
        </w:rPr>
      </w:pPr>
      <w:r>
        <w:rPr>
          <w:noProof/>
        </w:rPr>
        <w:t>Raster Format Converter</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Pr="003A0107" w:rsidRDefault="003A0107" w:rsidP="003A0107">
      <w:pPr>
        <w:pStyle w:val="TOC3"/>
        <w:rPr>
          <w:noProof/>
        </w:rPr>
      </w:pPr>
      <w:r>
        <w:rPr>
          <w:noProof/>
        </w:rPr>
        <w:t>Projection Layers</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Pr="003A0107" w:rsidRDefault="003A0107" w:rsidP="003A0107"/>
    <w:p w:rsidR="003A0107" w:rsidRPr="00307BA8" w:rsidRDefault="003A0107" w:rsidP="003A0107">
      <w:pPr>
        <w:pStyle w:val="TOC2"/>
        <w:rPr>
          <w:noProof/>
        </w:rPr>
      </w:pPr>
      <w:r>
        <w:rPr>
          <w:noProof/>
        </w:rPr>
        <w:t>Data Manipulation</w:t>
      </w:r>
      <w:r>
        <w:rPr>
          <w:noProof/>
        </w:rPr>
        <w:tab/>
      </w:r>
      <w:r w:rsidR="002C35E5">
        <w:rPr>
          <w:noProof/>
        </w:rPr>
        <w:fldChar w:fldCharType="begin"/>
      </w:r>
      <w:r>
        <w:rPr>
          <w:noProof/>
        </w:rPr>
        <w:instrText xml:space="preserve"> PAGEREF _Toc95029715 \h </w:instrText>
      </w:r>
      <w:r w:rsidR="002C35E5">
        <w:rPr>
          <w:noProof/>
        </w:rPr>
      </w:r>
      <w:r w:rsidR="002C35E5">
        <w:rPr>
          <w:noProof/>
        </w:rPr>
        <w:fldChar w:fldCharType="separate"/>
      </w:r>
      <w:r>
        <w:rPr>
          <w:noProof/>
        </w:rPr>
        <w:t>6</w:t>
      </w:r>
      <w:r w:rsidR="002C35E5">
        <w:rPr>
          <w:noProof/>
        </w:rPr>
        <w:fldChar w:fldCharType="end"/>
      </w:r>
    </w:p>
    <w:p w:rsidR="003A0107" w:rsidRDefault="003A0107" w:rsidP="003A0107">
      <w:pPr>
        <w:pStyle w:val="TOC3"/>
        <w:rPr>
          <w:noProof/>
        </w:rPr>
      </w:pPr>
      <w:r>
        <w:rPr>
          <w:noProof/>
        </w:rPr>
        <w:lastRenderedPageBreak/>
        <w:t>Merged Dataset Builder</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Default="003A0107" w:rsidP="003A0107">
      <w:pPr>
        <w:pStyle w:val="TOC3"/>
        <w:rPr>
          <w:noProof/>
        </w:rPr>
      </w:pPr>
      <w:r>
        <w:rPr>
          <w:noProof/>
        </w:rPr>
        <w:t>Test Training Split</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Default="003A0107" w:rsidP="003A0107">
      <w:pPr>
        <w:pStyle w:val="TOC3"/>
        <w:rPr>
          <w:noProof/>
        </w:rPr>
      </w:pPr>
      <w:r>
        <w:rPr>
          <w:noProof/>
        </w:rPr>
        <w:t>Covariate Correlation and Selection</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Pr="003A0107" w:rsidRDefault="003A0107" w:rsidP="003A0107"/>
    <w:p w:rsidR="003A0107" w:rsidRPr="00307BA8" w:rsidRDefault="003A0107" w:rsidP="003A0107">
      <w:pPr>
        <w:pStyle w:val="TOC2"/>
        <w:rPr>
          <w:noProof/>
        </w:rPr>
      </w:pPr>
      <w:r>
        <w:rPr>
          <w:noProof/>
        </w:rPr>
        <w:t>Modeling</w:t>
      </w:r>
      <w:r>
        <w:rPr>
          <w:noProof/>
        </w:rPr>
        <w:tab/>
      </w:r>
      <w:r w:rsidR="002C35E5">
        <w:rPr>
          <w:noProof/>
        </w:rPr>
        <w:fldChar w:fldCharType="begin"/>
      </w:r>
      <w:r>
        <w:rPr>
          <w:noProof/>
        </w:rPr>
        <w:instrText xml:space="preserve"> PAGEREF _Toc95029715 \h </w:instrText>
      </w:r>
      <w:r w:rsidR="002C35E5">
        <w:rPr>
          <w:noProof/>
        </w:rPr>
      </w:r>
      <w:r w:rsidR="002C35E5">
        <w:rPr>
          <w:noProof/>
        </w:rPr>
        <w:fldChar w:fldCharType="separate"/>
      </w:r>
      <w:r>
        <w:rPr>
          <w:noProof/>
        </w:rPr>
        <w:t>6</w:t>
      </w:r>
      <w:r w:rsidR="002C35E5">
        <w:rPr>
          <w:noProof/>
        </w:rPr>
        <w:fldChar w:fldCharType="end"/>
      </w:r>
    </w:p>
    <w:p w:rsidR="003A0107" w:rsidRDefault="003A0107" w:rsidP="003A0107">
      <w:pPr>
        <w:pStyle w:val="TOC3"/>
        <w:rPr>
          <w:noProof/>
        </w:rPr>
      </w:pPr>
      <w:r>
        <w:rPr>
          <w:noProof/>
        </w:rPr>
        <w:t>GLM</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Default="003A0107" w:rsidP="003A0107">
      <w:pPr>
        <w:pStyle w:val="TOC3"/>
        <w:rPr>
          <w:noProof/>
        </w:rPr>
      </w:pPr>
      <w:r>
        <w:rPr>
          <w:noProof/>
        </w:rPr>
        <w:t>MARS</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Default="003A0107" w:rsidP="003A0107">
      <w:pPr>
        <w:pStyle w:val="TOC3"/>
        <w:rPr>
          <w:noProof/>
        </w:rPr>
      </w:pPr>
      <w:r>
        <w:rPr>
          <w:noProof/>
        </w:rPr>
        <w:t>BoostedRegressionTree</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Default="003A0107" w:rsidP="003A0107">
      <w:pPr>
        <w:pStyle w:val="TOC3"/>
        <w:rPr>
          <w:noProof/>
        </w:rPr>
      </w:pPr>
      <w:r>
        <w:rPr>
          <w:noProof/>
        </w:rPr>
        <w:t>RandomForest</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Default="003A0107" w:rsidP="003A0107">
      <w:pPr>
        <w:pStyle w:val="TOC3"/>
        <w:rPr>
          <w:noProof/>
        </w:rPr>
      </w:pPr>
      <w:r>
        <w:rPr>
          <w:noProof/>
        </w:rPr>
        <w:t>Maxent</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Pr="003A0107" w:rsidRDefault="003A0107" w:rsidP="003A0107">
      <w:pPr>
        <w:pStyle w:val="TOC3"/>
        <w:rPr>
          <w:noProof/>
        </w:rPr>
      </w:pPr>
      <w:r>
        <w:rPr>
          <w:noProof/>
        </w:rPr>
        <w:t>Apply Model</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Pr="003A0107" w:rsidRDefault="003A0107" w:rsidP="003A0107"/>
    <w:p w:rsidR="003A0107" w:rsidRPr="00307BA8" w:rsidRDefault="003A0107" w:rsidP="003A0107">
      <w:pPr>
        <w:pStyle w:val="TOC2"/>
        <w:rPr>
          <w:noProof/>
        </w:rPr>
      </w:pPr>
      <w:r>
        <w:rPr>
          <w:noProof/>
        </w:rPr>
        <w:t>Viewing Output</w:t>
      </w:r>
      <w:r>
        <w:rPr>
          <w:noProof/>
        </w:rPr>
        <w:tab/>
      </w:r>
      <w:r w:rsidR="002C35E5">
        <w:rPr>
          <w:noProof/>
        </w:rPr>
        <w:fldChar w:fldCharType="begin"/>
      </w:r>
      <w:r>
        <w:rPr>
          <w:noProof/>
        </w:rPr>
        <w:instrText xml:space="preserve"> PAGEREF _Toc95029715 \h </w:instrText>
      </w:r>
      <w:r w:rsidR="002C35E5">
        <w:rPr>
          <w:noProof/>
        </w:rPr>
      </w:r>
      <w:r w:rsidR="002C35E5">
        <w:rPr>
          <w:noProof/>
        </w:rPr>
        <w:fldChar w:fldCharType="separate"/>
      </w:r>
      <w:r>
        <w:rPr>
          <w:noProof/>
        </w:rPr>
        <w:t>6</w:t>
      </w:r>
      <w:r w:rsidR="002C35E5">
        <w:rPr>
          <w:noProof/>
        </w:rPr>
        <w:fldChar w:fldCharType="end"/>
      </w:r>
    </w:p>
    <w:p w:rsidR="003A0107" w:rsidRDefault="003A0107" w:rsidP="003A0107">
      <w:pPr>
        <w:pStyle w:val="TOC3"/>
        <w:rPr>
          <w:noProof/>
        </w:rPr>
      </w:pPr>
      <w:r>
        <w:rPr>
          <w:noProof/>
        </w:rPr>
        <w:t>Spreadsheet</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Default="003A0107" w:rsidP="003A0107">
      <w:pPr>
        <w:pStyle w:val="TOC3"/>
        <w:rPr>
          <w:noProof/>
        </w:rPr>
      </w:pPr>
      <w:r>
        <w:rPr>
          <w:noProof/>
        </w:rPr>
        <w:t>SAHM Model Output Viewer Cell</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Default="003A0107" w:rsidP="006C4210">
      <w:pPr>
        <w:pStyle w:val="TOC3"/>
        <w:rPr>
          <w:noProof/>
        </w:rPr>
      </w:pPr>
      <w:r>
        <w:rPr>
          <w:noProof/>
        </w:rPr>
        <w:t>SAHM Spatial Output Viewer Cell</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A0107" w:rsidRPr="003A0107" w:rsidRDefault="003A0107" w:rsidP="003A0107"/>
    <w:p w:rsidR="003A0107" w:rsidRPr="00307BA8" w:rsidRDefault="003A0107" w:rsidP="003A0107">
      <w:pPr>
        <w:pStyle w:val="TOC2"/>
        <w:rPr>
          <w:noProof/>
        </w:rPr>
      </w:pPr>
      <w:r>
        <w:rPr>
          <w:noProof/>
        </w:rPr>
        <w:t>MISC</w:t>
      </w:r>
      <w:r>
        <w:rPr>
          <w:noProof/>
        </w:rPr>
        <w:tab/>
      </w:r>
      <w:r w:rsidR="002C35E5">
        <w:rPr>
          <w:noProof/>
        </w:rPr>
        <w:fldChar w:fldCharType="begin"/>
      </w:r>
      <w:r>
        <w:rPr>
          <w:noProof/>
        </w:rPr>
        <w:instrText xml:space="preserve"> PAGEREF _Toc95029715 \h </w:instrText>
      </w:r>
      <w:r w:rsidR="002C35E5">
        <w:rPr>
          <w:noProof/>
        </w:rPr>
      </w:r>
      <w:r w:rsidR="002C35E5">
        <w:rPr>
          <w:noProof/>
        </w:rPr>
        <w:fldChar w:fldCharType="separate"/>
      </w:r>
      <w:r>
        <w:rPr>
          <w:noProof/>
        </w:rPr>
        <w:t>6</w:t>
      </w:r>
      <w:r w:rsidR="002C35E5">
        <w:rPr>
          <w:noProof/>
        </w:rPr>
        <w:fldChar w:fldCharType="end"/>
      </w:r>
    </w:p>
    <w:p w:rsidR="00307BA8" w:rsidRPr="00307BA8" w:rsidRDefault="003A0107" w:rsidP="00A26DD6">
      <w:pPr>
        <w:pStyle w:val="TOC3"/>
        <w:rPr>
          <w:noProof/>
        </w:rPr>
      </w:pPr>
      <w:r>
        <w:rPr>
          <w:noProof/>
        </w:rPr>
        <w:t>Spreadsheet</w:t>
      </w:r>
      <w:r>
        <w:rPr>
          <w:noProof/>
        </w:rPr>
        <w:tab/>
      </w:r>
      <w:r w:rsidR="002C35E5">
        <w:rPr>
          <w:noProof/>
        </w:rPr>
        <w:fldChar w:fldCharType="begin"/>
      </w:r>
      <w:r>
        <w:rPr>
          <w:noProof/>
        </w:rPr>
        <w:instrText xml:space="preserve"> PAGEREF _Toc95029716 \h </w:instrText>
      </w:r>
      <w:r w:rsidR="002C35E5">
        <w:rPr>
          <w:noProof/>
        </w:rPr>
      </w:r>
      <w:r w:rsidR="002C35E5">
        <w:rPr>
          <w:noProof/>
        </w:rPr>
        <w:fldChar w:fldCharType="separate"/>
      </w:r>
      <w:r>
        <w:rPr>
          <w:noProof/>
        </w:rPr>
        <w:t>6</w:t>
      </w:r>
      <w:r w:rsidR="002C35E5">
        <w:rPr>
          <w:noProof/>
        </w:rPr>
        <w:fldChar w:fldCharType="end"/>
      </w:r>
    </w:p>
    <w:p w:rsidR="00307BA8" w:rsidRPr="00307BA8" w:rsidRDefault="00307BA8" w:rsidP="00307BA8"/>
    <w:p w:rsidR="007E4BDA" w:rsidRDefault="007E4BDA">
      <w:pPr>
        <w:pStyle w:val="TOC1"/>
        <w:rPr>
          <w:rFonts w:ascii="Times New Roman" w:hAnsi="Times New Roman"/>
          <w:noProof/>
          <w:szCs w:val="24"/>
        </w:rPr>
      </w:pPr>
      <w:r>
        <w:rPr>
          <w:noProof/>
        </w:rPr>
        <w:t>References Cited</w:t>
      </w:r>
      <w:r>
        <w:rPr>
          <w:noProof/>
        </w:rPr>
        <w:tab/>
      </w:r>
      <w:r w:rsidR="002C35E5">
        <w:rPr>
          <w:noProof/>
        </w:rPr>
        <w:fldChar w:fldCharType="begin"/>
      </w:r>
      <w:r>
        <w:rPr>
          <w:noProof/>
        </w:rPr>
        <w:instrText xml:space="preserve"> PAGEREF _Toc95029719 \h </w:instrText>
      </w:r>
      <w:r w:rsidR="002C35E5">
        <w:rPr>
          <w:noProof/>
        </w:rPr>
      </w:r>
      <w:r w:rsidR="002C35E5">
        <w:rPr>
          <w:noProof/>
        </w:rPr>
        <w:fldChar w:fldCharType="separate"/>
      </w:r>
      <w:r w:rsidR="003F2001">
        <w:rPr>
          <w:noProof/>
        </w:rPr>
        <w:t>6</w:t>
      </w:r>
      <w:r w:rsidR="002C35E5">
        <w:rPr>
          <w:noProof/>
        </w:rPr>
        <w:fldChar w:fldCharType="end"/>
      </w:r>
    </w:p>
    <w:p w:rsidR="007E4BDA" w:rsidRDefault="007E4BDA">
      <w:pPr>
        <w:pStyle w:val="TOC1"/>
        <w:rPr>
          <w:rFonts w:ascii="Times New Roman" w:hAnsi="Times New Roman"/>
          <w:noProof/>
          <w:szCs w:val="24"/>
        </w:rPr>
      </w:pPr>
      <w:r>
        <w:rPr>
          <w:noProof/>
        </w:rPr>
        <w:t>Glossary</w:t>
      </w:r>
      <w:r>
        <w:rPr>
          <w:noProof/>
        </w:rPr>
        <w:tab/>
      </w:r>
      <w:r w:rsidR="002C35E5">
        <w:rPr>
          <w:noProof/>
        </w:rPr>
        <w:fldChar w:fldCharType="begin"/>
      </w:r>
      <w:r>
        <w:rPr>
          <w:noProof/>
        </w:rPr>
        <w:instrText xml:space="preserve"> PAGEREF _Toc95029720 \h </w:instrText>
      </w:r>
      <w:r w:rsidR="002C35E5">
        <w:rPr>
          <w:noProof/>
        </w:rPr>
      </w:r>
      <w:r w:rsidR="002C35E5">
        <w:rPr>
          <w:noProof/>
        </w:rPr>
        <w:fldChar w:fldCharType="separate"/>
      </w:r>
      <w:r w:rsidR="003F2001">
        <w:rPr>
          <w:noProof/>
        </w:rPr>
        <w:t>6</w:t>
      </w:r>
      <w:r w:rsidR="002C35E5">
        <w:rPr>
          <w:noProof/>
        </w:rPr>
        <w:fldChar w:fldCharType="end"/>
      </w:r>
    </w:p>
    <w:p w:rsidR="003C63C2" w:rsidRPr="005929C3" w:rsidRDefault="002C35E5" w:rsidP="005C2DC8">
      <w:pPr>
        <w:pStyle w:val="TOC1"/>
      </w:pPr>
      <w:r>
        <w:rPr>
          <w:rFonts w:ascii="Univers 47 CondensedLight" w:hAnsi="Univers 47 CondensedLight" w:cs="Arial"/>
          <w:b/>
          <w:bCs/>
          <w:kern w:val="32"/>
          <w:sz w:val="32"/>
          <w:szCs w:val="32"/>
        </w:rPr>
        <w:fldChar w:fldCharType="end"/>
      </w:r>
    </w:p>
    <w:p w:rsidR="000418E7" w:rsidRDefault="000418E7" w:rsidP="00251FD1">
      <w:pPr>
        <w:pStyle w:val="TOCHeading1"/>
        <w:outlineLvl w:val="9"/>
      </w:pPr>
      <w:bookmarkStart w:id="1" w:name="_Toc59000056"/>
      <w:bookmarkStart w:id="2" w:name="_Toc59001231"/>
      <w:r>
        <w:t>Figures</w:t>
      </w:r>
    </w:p>
    <w:p w:rsidR="00EB08E9" w:rsidRDefault="002C35E5">
      <w:pPr>
        <w:pStyle w:val="TableofFigures"/>
        <w:tabs>
          <w:tab w:val="left" w:pos="1200"/>
          <w:tab w:val="right" w:leader="dot" w:pos="10257"/>
        </w:tabs>
        <w:rPr>
          <w:rFonts w:ascii="Times New Roman" w:hAnsi="Times New Roman"/>
          <w:noProof/>
          <w:szCs w:val="24"/>
        </w:rPr>
      </w:pPr>
      <w:r w:rsidRPr="002C35E5">
        <w:rPr>
          <w:rFonts w:ascii="Univers 57 Condensed" w:hAnsi="Univers 57 Condensed"/>
        </w:rPr>
        <w:fldChar w:fldCharType="begin"/>
      </w:r>
      <w:r w:rsidR="00462C08">
        <w:instrText xml:space="preserve"> TOC \t "FigureCaption" \c </w:instrText>
      </w:r>
      <w:r w:rsidRPr="002C35E5">
        <w:rPr>
          <w:rFonts w:ascii="Univers 57 Condensed" w:hAnsi="Univers 57 Condensed"/>
        </w:rPr>
        <w:fldChar w:fldCharType="separate"/>
      </w:r>
      <w:r w:rsidR="00EB08E9" w:rsidRPr="00EB08E9">
        <w:rPr>
          <w:noProof/>
        </w:rPr>
        <w:t>1.</w:t>
      </w:r>
      <w:r w:rsidR="00EB08E9" w:rsidRPr="00EB08E9">
        <w:rPr>
          <w:rFonts w:ascii="Times New Roman" w:hAnsi="Times New Roman"/>
          <w:noProof/>
          <w:szCs w:val="24"/>
        </w:rPr>
        <w:t xml:space="preserve"> </w:t>
      </w:r>
      <w:r w:rsidR="00EB08E9">
        <w:rPr>
          <w:noProof/>
        </w:rPr>
        <w:t>Figure caption.</w:t>
      </w:r>
      <w:r w:rsidR="00EB08E9">
        <w:rPr>
          <w:noProof/>
        </w:rPr>
        <w:tab/>
      </w:r>
      <w:r>
        <w:rPr>
          <w:noProof/>
        </w:rPr>
        <w:fldChar w:fldCharType="begin"/>
      </w:r>
      <w:r w:rsidR="00EB08E9">
        <w:rPr>
          <w:noProof/>
        </w:rPr>
        <w:instrText xml:space="preserve"> PAGEREF _Toc193785435 \h </w:instrText>
      </w:r>
      <w:r>
        <w:rPr>
          <w:noProof/>
        </w:rPr>
      </w:r>
      <w:r>
        <w:rPr>
          <w:noProof/>
        </w:rPr>
        <w:fldChar w:fldCharType="separate"/>
      </w:r>
      <w:r w:rsidR="003F2001">
        <w:rPr>
          <w:noProof/>
        </w:rPr>
        <w:t>6</w:t>
      </w:r>
      <w:r>
        <w:rPr>
          <w:noProof/>
        </w:rPr>
        <w:fldChar w:fldCharType="end"/>
      </w:r>
    </w:p>
    <w:p w:rsidR="00EB08E9" w:rsidRDefault="00EB08E9">
      <w:pPr>
        <w:pStyle w:val="TableofFigures"/>
        <w:tabs>
          <w:tab w:val="left" w:pos="1200"/>
          <w:tab w:val="right" w:leader="dot" w:pos="10257"/>
        </w:tabs>
        <w:rPr>
          <w:rFonts w:ascii="Times New Roman" w:hAnsi="Times New Roman"/>
          <w:noProof/>
          <w:szCs w:val="24"/>
        </w:rPr>
      </w:pPr>
      <w:r w:rsidRPr="00EB08E9">
        <w:rPr>
          <w:noProof/>
        </w:rPr>
        <w:t>2.</w:t>
      </w:r>
      <w:r w:rsidRPr="00EB08E9">
        <w:rPr>
          <w:rFonts w:ascii="Times New Roman" w:hAnsi="Times New Roman"/>
          <w:noProof/>
          <w:szCs w:val="24"/>
        </w:rPr>
        <w:t xml:space="preserve"> </w:t>
      </w:r>
      <w:r>
        <w:rPr>
          <w:noProof/>
        </w:rPr>
        <w:t>Figure caption with (</w:t>
      </w:r>
      <w:r w:rsidRPr="00932DA4">
        <w:rPr>
          <w:i/>
          <w:noProof/>
        </w:rPr>
        <w:t>A</w:t>
      </w:r>
      <w:r>
        <w:rPr>
          <w:noProof/>
        </w:rPr>
        <w:t>) multiple parts (</w:t>
      </w:r>
      <w:r w:rsidRPr="00932DA4">
        <w:rPr>
          <w:i/>
          <w:noProof/>
        </w:rPr>
        <w:t>B</w:t>
      </w:r>
      <w:r>
        <w:rPr>
          <w:noProof/>
        </w:rPr>
        <w:t>) that are divided by the (</w:t>
      </w:r>
      <w:r w:rsidRPr="00932DA4">
        <w:rPr>
          <w:i/>
          <w:noProof/>
        </w:rPr>
        <w:t>C</w:t>
      </w:r>
      <w:r>
        <w:rPr>
          <w:noProof/>
        </w:rPr>
        <w:t>) MultipartFigCap style.</w:t>
      </w:r>
      <w:r>
        <w:rPr>
          <w:noProof/>
        </w:rPr>
        <w:tab/>
      </w:r>
      <w:r w:rsidR="002C35E5">
        <w:rPr>
          <w:noProof/>
        </w:rPr>
        <w:fldChar w:fldCharType="begin"/>
      </w:r>
      <w:r>
        <w:rPr>
          <w:noProof/>
        </w:rPr>
        <w:instrText xml:space="preserve"> PAGEREF _Toc193785436 \h </w:instrText>
      </w:r>
      <w:r w:rsidR="002C35E5">
        <w:rPr>
          <w:noProof/>
        </w:rPr>
      </w:r>
      <w:r w:rsidR="002C35E5">
        <w:rPr>
          <w:noProof/>
        </w:rPr>
        <w:fldChar w:fldCharType="separate"/>
      </w:r>
      <w:r w:rsidR="003F2001">
        <w:rPr>
          <w:noProof/>
        </w:rPr>
        <w:t>6</w:t>
      </w:r>
      <w:r w:rsidR="002C35E5">
        <w:rPr>
          <w:noProof/>
        </w:rPr>
        <w:fldChar w:fldCharType="end"/>
      </w:r>
    </w:p>
    <w:p w:rsidR="00F97B9E" w:rsidRDefault="002C35E5" w:rsidP="00251FD1">
      <w:pPr>
        <w:pStyle w:val="TOCHeading1"/>
        <w:outlineLvl w:val="9"/>
      </w:pPr>
      <w:r>
        <w:fldChar w:fldCharType="end"/>
      </w:r>
      <w:r w:rsidR="000418E7">
        <w:t>Tables</w:t>
      </w:r>
    </w:p>
    <w:p w:rsidR="00EB08E9" w:rsidRDefault="002C35E5">
      <w:pPr>
        <w:pStyle w:val="TableofFigures"/>
        <w:tabs>
          <w:tab w:val="left" w:pos="1200"/>
          <w:tab w:val="right" w:leader="dot" w:pos="10257"/>
        </w:tabs>
        <w:rPr>
          <w:rFonts w:ascii="Times New Roman" w:hAnsi="Times New Roman"/>
          <w:noProof/>
          <w:szCs w:val="24"/>
        </w:rPr>
      </w:pPr>
      <w:r>
        <w:fldChar w:fldCharType="begin"/>
      </w:r>
      <w:r w:rsidR="00462C08">
        <w:instrText xml:space="preserve"> TOC \t "TableTitle" \c </w:instrText>
      </w:r>
      <w:r>
        <w:fldChar w:fldCharType="separate"/>
      </w:r>
      <w:r w:rsidR="00EB08E9" w:rsidRPr="00EB08E9">
        <w:rPr>
          <w:noProof/>
        </w:rPr>
        <w:t>1.</w:t>
      </w:r>
      <w:r w:rsidR="00EB08E9" w:rsidRPr="00EB08E9">
        <w:rPr>
          <w:rFonts w:ascii="Times New Roman" w:hAnsi="Times New Roman"/>
          <w:noProof/>
          <w:szCs w:val="24"/>
        </w:rPr>
        <w:t xml:space="preserve"> </w:t>
      </w:r>
      <w:r w:rsidR="00EB08E9">
        <w:rPr>
          <w:noProof/>
        </w:rPr>
        <w:t>This is a table title.</w:t>
      </w:r>
      <w:r w:rsidR="00EB08E9">
        <w:rPr>
          <w:noProof/>
        </w:rPr>
        <w:tab/>
      </w:r>
      <w:r>
        <w:rPr>
          <w:noProof/>
        </w:rPr>
        <w:fldChar w:fldCharType="begin"/>
      </w:r>
      <w:r w:rsidR="00EB08E9">
        <w:rPr>
          <w:noProof/>
        </w:rPr>
        <w:instrText xml:space="preserve"> PAGEREF _Toc193785446 \h </w:instrText>
      </w:r>
      <w:r>
        <w:rPr>
          <w:noProof/>
        </w:rPr>
      </w:r>
      <w:r>
        <w:rPr>
          <w:noProof/>
        </w:rPr>
        <w:fldChar w:fldCharType="separate"/>
      </w:r>
      <w:r w:rsidR="003F2001">
        <w:rPr>
          <w:noProof/>
        </w:rPr>
        <w:t>6</w:t>
      </w:r>
      <w:r>
        <w:rPr>
          <w:noProof/>
        </w:rPr>
        <w:fldChar w:fldCharType="end"/>
      </w:r>
    </w:p>
    <w:p w:rsidR="00462C08" w:rsidRDefault="002C35E5" w:rsidP="005C2DC8">
      <w:pPr>
        <w:pStyle w:val="TOCLists"/>
      </w:pPr>
      <w:r>
        <w:fldChar w:fldCharType="end"/>
      </w:r>
    </w:p>
    <w:p w:rsidR="00462C08" w:rsidRDefault="00462C08" w:rsidP="005C2DC8">
      <w:pPr>
        <w:pStyle w:val="TOCLists"/>
      </w:pP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Drew </w:t>
      </w:r>
      <w:proofErr w:type="spellStart"/>
      <w:r>
        <w:t>Ignizio</w:t>
      </w:r>
      <w:proofErr w:type="spellEnd"/>
      <w:r>
        <w:t>, Nick Young</w:t>
      </w:r>
    </w:p>
    <w:p w:rsidR="003C63C2" w:rsidRPr="00DC6924" w:rsidRDefault="00307BA8" w:rsidP="00A471C4">
      <w:pPr>
        <w:pStyle w:val="Heading1"/>
      </w:pPr>
      <w:r>
        <w:t>Introduction</w:t>
      </w:r>
      <w:r w:rsidR="007551D2">
        <w:t xml:space="preserve"> to be inserted here</w:t>
      </w:r>
    </w:p>
    <w:p w:rsidR="003C63C2" w:rsidRDefault="003C63C2" w:rsidP="0052675D">
      <w:pPr>
        <w:pStyle w:val="BodyText"/>
      </w:pPr>
      <w:proofErr w:type="gramStart"/>
      <w:r w:rsidRPr="007B708D">
        <w:t>Body Text.</w:t>
      </w:r>
      <w:proofErr w:type="gramEnd"/>
      <w:r w:rsidRPr="007B708D">
        <w:t xml:space="preserve"> </w:t>
      </w:r>
      <w:proofErr w:type="spellStart"/>
      <w:r w:rsidRPr="007B708D">
        <w:t>Duis</w:t>
      </w:r>
      <w:proofErr w:type="spellEnd"/>
      <w:r w:rsidRPr="007B708D">
        <w:t xml:space="preserve"> et </w:t>
      </w:r>
      <w:proofErr w:type="spellStart"/>
      <w:r w:rsidRPr="007B708D">
        <w:t>velisi</w:t>
      </w:r>
      <w:proofErr w:type="spellEnd"/>
      <w:r w:rsidRPr="007B708D">
        <w:t xml:space="preserve"> ea </w:t>
      </w:r>
      <w:proofErr w:type="spellStart"/>
      <w:r w:rsidRPr="007B708D">
        <w:t>facidunt</w:t>
      </w:r>
      <w:proofErr w:type="spellEnd"/>
      <w:r w:rsidRPr="007B708D">
        <w:t xml:space="preserve"> </w:t>
      </w:r>
      <w:proofErr w:type="spellStart"/>
      <w:r w:rsidRPr="007B708D">
        <w:t>amconsed</w:t>
      </w:r>
      <w:proofErr w:type="spellEnd"/>
      <w:r w:rsidRPr="007B708D">
        <w:t xml:space="preserve"> </w:t>
      </w:r>
      <w:proofErr w:type="spellStart"/>
      <w:r w:rsidRPr="007B708D">
        <w:t>ent</w:t>
      </w:r>
      <w:proofErr w:type="spellEnd"/>
      <w:r w:rsidRPr="007B708D">
        <w:t xml:space="preserve"> </w:t>
      </w:r>
      <w:proofErr w:type="spellStart"/>
      <w:r w:rsidRPr="007B708D">
        <w:t>auguerilla</w:t>
      </w:r>
      <w:proofErr w:type="spellEnd"/>
      <w:r w:rsidRPr="007B708D">
        <w:t xml:space="preserve"> con </w:t>
      </w:r>
      <w:proofErr w:type="spellStart"/>
      <w:r w:rsidRPr="007B708D">
        <w:t>utpatet</w:t>
      </w:r>
      <w:proofErr w:type="spellEnd"/>
      <w:r w:rsidRPr="007B708D">
        <w:t xml:space="preserve"> ex </w:t>
      </w:r>
      <w:proofErr w:type="spellStart"/>
      <w:r w:rsidRPr="007B708D">
        <w:t>ex</w:t>
      </w:r>
      <w:proofErr w:type="spellEnd"/>
      <w:r w:rsidRPr="007B708D">
        <w:t xml:space="preserve"> </w:t>
      </w:r>
      <w:proofErr w:type="spellStart"/>
      <w:r w:rsidRPr="007B708D">
        <w:t>eum</w:t>
      </w:r>
      <w:proofErr w:type="spellEnd"/>
      <w:r w:rsidRPr="007B708D">
        <w:t xml:space="preserve"> </w:t>
      </w:r>
      <w:proofErr w:type="spellStart"/>
      <w:r w:rsidRPr="007B708D">
        <w:t>velendrer</w:t>
      </w:r>
      <w:proofErr w:type="spellEnd"/>
      <w:r w:rsidRPr="007B708D">
        <w:t xml:space="preserve"> </w:t>
      </w:r>
      <w:proofErr w:type="spellStart"/>
      <w:r w:rsidRPr="007B708D">
        <w:t>illutate</w:t>
      </w:r>
      <w:proofErr w:type="spellEnd"/>
      <w:r w:rsidRPr="007B708D">
        <w:t xml:space="preserve"> cons dolor </w:t>
      </w:r>
      <w:proofErr w:type="spellStart"/>
      <w:r w:rsidRPr="007B708D">
        <w:t>iniat</w:t>
      </w:r>
      <w:proofErr w:type="spellEnd"/>
      <w:r w:rsidRPr="007B708D">
        <w:t xml:space="preserve"> </w:t>
      </w:r>
      <w:proofErr w:type="spellStart"/>
      <w:r w:rsidRPr="007B708D">
        <w:t>accummy</w:t>
      </w:r>
      <w:proofErr w:type="spellEnd"/>
      <w:r w:rsidRPr="007B708D">
        <w:t xml:space="preserve"> </w:t>
      </w:r>
      <w:proofErr w:type="spellStart"/>
      <w:r w:rsidRPr="007B708D">
        <w:t>nibh</w:t>
      </w:r>
      <w:proofErr w:type="spellEnd"/>
      <w:r w:rsidRPr="007B708D">
        <w:t xml:space="preserve"> emphasis </w:t>
      </w:r>
      <w:proofErr w:type="spellStart"/>
      <w:r w:rsidRPr="007B708D">
        <w:t>tis</w:t>
      </w:r>
      <w:proofErr w:type="spellEnd"/>
      <w:r w:rsidRPr="007B708D">
        <w:t xml:space="preserve"> </w:t>
      </w:r>
      <w:proofErr w:type="spellStart"/>
      <w:r w:rsidRPr="007B708D">
        <w:t>nim</w:t>
      </w:r>
      <w:proofErr w:type="spellEnd"/>
      <w:r w:rsidRPr="007B708D">
        <w:t xml:space="preserve"> </w:t>
      </w:r>
      <w:proofErr w:type="spellStart"/>
      <w:r w:rsidRPr="007B708D">
        <w:t>quisit</w:t>
      </w:r>
      <w:proofErr w:type="spellEnd"/>
      <w:r w:rsidRPr="007B708D">
        <w:t xml:space="preserve"> </w:t>
      </w:r>
      <w:proofErr w:type="spellStart"/>
      <w:r w:rsidRPr="007B708D">
        <w:t>lutat</w:t>
      </w:r>
      <w:proofErr w:type="spellEnd"/>
      <w:r w:rsidRPr="007B708D">
        <w:t xml:space="preserve"> </w:t>
      </w:r>
      <w:proofErr w:type="spellStart"/>
      <w:r w:rsidRPr="007B708D">
        <w:t>utet</w:t>
      </w:r>
      <w:proofErr w:type="spellEnd"/>
      <w:r w:rsidRPr="007B708D">
        <w:t xml:space="preserve"> strong in </w:t>
      </w:r>
      <w:proofErr w:type="spellStart"/>
      <w:r w:rsidRPr="007B708D">
        <w:t>ullan</w:t>
      </w:r>
      <w:proofErr w:type="spellEnd"/>
      <w:r w:rsidRPr="007B708D">
        <w:t xml:space="preserve"> </w:t>
      </w:r>
      <w:proofErr w:type="spellStart"/>
      <w:r w:rsidRPr="007B708D">
        <w:t>hent</w:t>
      </w:r>
      <w:proofErr w:type="spellEnd"/>
      <w:r w:rsidRPr="007B708D">
        <w:t xml:space="preserve"> la at, </w:t>
      </w:r>
      <w:proofErr w:type="spellStart"/>
      <w:r w:rsidRPr="007B708D">
        <w:t>quis</w:t>
      </w:r>
      <w:proofErr w:type="spellEnd"/>
      <w:r w:rsidRPr="007B708D">
        <w:t xml:space="preserve"> </w:t>
      </w:r>
      <w:proofErr w:type="spellStart"/>
      <w:r w:rsidRPr="007B708D">
        <w:t>nibh</w:t>
      </w:r>
      <w:proofErr w:type="spellEnd"/>
      <w:r w:rsidRPr="007B708D">
        <w:t xml:space="preserve"> </w:t>
      </w:r>
      <w:proofErr w:type="spellStart"/>
      <w:r w:rsidRPr="007B708D">
        <w:t>etummy</w:t>
      </w:r>
      <w:proofErr w:type="spellEnd"/>
      <w:r w:rsidRPr="007B708D">
        <w:t xml:space="preserve"> </w:t>
      </w:r>
      <w:proofErr w:type="spellStart"/>
      <w:r w:rsidRPr="007B708D">
        <w:t>nulla</w:t>
      </w:r>
      <w:proofErr w:type="spellEnd"/>
      <w:r w:rsidRPr="007B708D">
        <w:t xml:space="preserve"> </w:t>
      </w:r>
      <w:proofErr w:type="spellStart"/>
      <w:r w:rsidRPr="007B708D">
        <w:t>consequis</w:t>
      </w:r>
      <w:r w:rsidR="007551D2">
        <w:t>esting</w:t>
      </w:r>
      <w:r w:rsidRPr="007B708D">
        <w:t>ci</w:t>
      </w:r>
      <w:proofErr w:type="spellEnd"/>
      <w:r w:rsidRPr="007B708D">
        <w:t xml:space="preserve"> et, sum </w:t>
      </w:r>
      <w:proofErr w:type="spellStart"/>
      <w:r w:rsidRPr="007B708D">
        <w:t>dolorper</w:t>
      </w:r>
      <w:proofErr w:type="spellEnd"/>
      <w:r w:rsidRPr="007B708D">
        <w:t xml:space="preserve"> </w:t>
      </w:r>
      <w:proofErr w:type="spellStart"/>
      <w:r w:rsidRPr="007B708D">
        <w:t>autpatue</w:t>
      </w:r>
      <w:proofErr w:type="spellEnd"/>
      <w:r w:rsidRPr="007B708D">
        <w:t xml:space="preserve"> min </w:t>
      </w:r>
      <w:proofErr w:type="spellStart"/>
      <w:r w:rsidRPr="007B708D">
        <w:t>exer</w:t>
      </w:r>
      <w:proofErr w:type="spellEnd"/>
      <w:r w:rsidRPr="007B708D">
        <w:t xml:space="preserve"> </w:t>
      </w:r>
      <w:proofErr w:type="spellStart"/>
      <w:r w:rsidRPr="007B708D">
        <w:t>accumsan</w:t>
      </w:r>
      <w:proofErr w:type="spellEnd"/>
      <w:r w:rsidRPr="007B708D">
        <w:t xml:space="preserve"> </w:t>
      </w:r>
      <w:proofErr w:type="spellStart"/>
      <w:r w:rsidRPr="007B708D">
        <w:t>venit</w:t>
      </w:r>
      <w:proofErr w:type="spellEnd"/>
      <w:r w:rsidRPr="007B708D">
        <w:t xml:space="preserve">, </w:t>
      </w:r>
      <w:proofErr w:type="spellStart"/>
      <w:r w:rsidRPr="007B708D">
        <w:t>quis</w:t>
      </w:r>
      <w:proofErr w:type="spellEnd"/>
      <w:r w:rsidRPr="007B708D">
        <w:t xml:space="preserve"> dolor </w:t>
      </w:r>
      <w:proofErr w:type="spellStart"/>
      <w:r w:rsidRPr="007B708D">
        <w:t>irit</w:t>
      </w:r>
      <w:proofErr w:type="spellEnd"/>
      <w:r w:rsidRPr="007B708D">
        <w:t xml:space="preserve"> in </w:t>
      </w:r>
      <w:proofErr w:type="spellStart"/>
      <w:r w:rsidRPr="007B708D">
        <w:t>hent</w:t>
      </w:r>
      <w:proofErr w:type="spellEnd"/>
      <w:r w:rsidRPr="007B708D">
        <w:t xml:space="preserve"> </w:t>
      </w:r>
      <w:proofErr w:type="spellStart"/>
      <w:r w:rsidRPr="007B708D">
        <w:t>ut</w:t>
      </w:r>
      <w:proofErr w:type="spellEnd"/>
      <w:r w:rsidRPr="007B708D">
        <w:t xml:space="preserve"> </w:t>
      </w:r>
      <w:proofErr w:type="spellStart"/>
      <w:r w:rsidRPr="007B708D">
        <w:t>incidunt</w:t>
      </w:r>
      <w:proofErr w:type="spellEnd"/>
      <w:r w:rsidRPr="007B708D">
        <w:t xml:space="preserve"> </w:t>
      </w:r>
      <w:proofErr w:type="spellStart"/>
      <w:r w:rsidRPr="007B708D">
        <w:t>iliqui</w:t>
      </w:r>
      <w:proofErr w:type="spellEnd"/>
      <w:r w:rsidRPr="007B708D">
        <w:t xml:space="preserve"> ea </w:t>
      </w:r>
      <w:proofErr w:type="spellStart"/>
      <w:r w:rsidRPr="007B708D">
        <w:t>faccum</w:t>
      </w:r>
      <w:proofErr w:type="spellEnd"/>
      <w:r w:rsidRPr="007B708D">
        <w:t xml:space="preserve"> am do ex </w:t>
      </w:r>
      <w:proofErr w:type="spellStart"/>
      <w:r w:rsidRPr="007B708D">
        <w:t>eraesse</w:t>
      </w:r>
      <w:proofErr w:type="spellEnd"/>
      <w:r w:rsidRPr="007B708D">
        <w:t xml:space="preserve"> vent </w:t>
      </w:r>
      <w:proofErr w:type="spellStart"/>
      <w:r w:rsidRPr="007B708D">
        <w:t>ing</w:t>
      </w:r>
      <w:proofErr w:type="spellEnd"/>
      <w:r w:rsidRPr="007B708D">
        <w:t xml:space="preserve"> </w:t>
      </w:r>
      <w:proofErr w:type="spellStart"/>
      <w:r w:rsidRPr="007B708D">
        <w:t>ecte</w:t>
      </w:r>
      <w:proofErr w:type="spellEnd"/>
      <w:r w:rsidRPr="007B708D">
        <w:t xml:space="preserve"> ex </w:t>
      </w:r>
      <w:proofErr w:type="spellStart"/>
      <w:r w:rsidRPr="007B708D">
        <w:t>endit</w:t>
      </w:r>
      <w:proofErr w:type="spellEnd"/>
      <w:r w:rsidRPr="007B708D">
        <w:t xml:space="preserve"> </w:t>
      </w:r>
      <w:proofErr w:type="spellStart"/>
      <w:r w:rsidRPr="007B708D">
        <w:t>adignisl</w:t>
      </w:r>
      <w:proofErr w:type="spellEnd"/>
      <w:r w:rsidRPr="007B708D">
        <w:t xml:space="preserve"> </w:t>
      </w:r>
      <w:proofErr w:type="spellStart"/>
      <w:r w:rsidRPr="007B708D">
        <w:t>ut</w:t>
      </w:r>
      <w:proofErr w:type="spellEnd"/>
      <w:r w:rsidRPr="007B708D">
        <w:t xml:space="preserve"> alit </w:t>
      </w:r>
      <w:proofErr w:type="spellStart"/>
      <w:r w:rsidRPr="007B708D">
        <w:t>utate</w:t>
      </w:r>
      <w:proofErr w:type="spellEnd"/>
      <w:r w:rsidRPr="007B708D">
        <w:t xml:space="preserve"> </w:t>
      </w:r>
      <w:proofErr w:type="spellStart"/>
      <w:r w:rsidRPr="007B708D">
        <w:t>velendre</w:t>
      </w:r>
      <w:proofErr w:type="spellEnd"/>
      <w:r w:rsidRPr="007B708D">
        <w:t xml:space="preserve"> </w:t>
      </w:r>
      <w:proofErr w:type="spellStart"/>
      <w:r w:rsidRPr="007B708D">
        <w:t>faciduisim</w:t>
      </w:r>
      <w:proofErr w:type="spellEnd"/>
      <w:r w:rsidRPr="007B708D">
        <w:t xml:space="preserve"> in </w:t>
      </w:r>
      <w:proofErr w:type="spellStart"/>
      <w:r w:rsidRPr="007B708D">
        <w:t>eu</w:t>
      </w:r>
      <w:proofErr w:type="spellEnd"/>
      <w:r w:rsidRPr="007B708D">
        <w:t xml:space="preserve"> </w:t>
      </w:r>
      <w:proofErr w:type="spellStart"/>
      <w:r w:rsidRPr="007B708D">
        <w:t>feuisit</w:t>
      </w:r>
      <w:proofErr w:type="spellEnd"/>
      <w:r w:rsidRPr="007B708D">
        <w:t xml:space="preserve"> </w:t>
      </w:r>
      <w:proofErr w:type="spellStart"/>
      <w:r w:rsidRPr="007B708D">
        <w:t>ing</w:t>
      </w:r>
      <w:proofErr w:type="spellEnd"/>
      <w:r w:rsidRPr="007B708D">
        <w:t xml:space="preserve"> </w:t>
      </w:r>
      <w:proofErr w:type="spellStart"/>
      <w:r w:rsidRPr="007B708D">
        <w:t>elesed</w:t>
      </w:r>
      <w:proofErr w:type="spellEnd"/>
      <w:r w:rsidRPr="007B708D">
        <w:t xml:space="preserve"> </w:t>
      </w:r>
      <w:proofErr w:type="spellStart"/>
      <w:r w:rsidRPr="007B708D">
        <w:t>eraesto</w:t>
      </w:r>
      <w:proofErr w:type="spellEnd"/>
      <w:r w:rsidRPr="007B708D">
        <w:t xml:space="preserve"> </w:t>
      </w:r>
      <w:proofErr w:type="spellStart"/>
      <w:r w:rsidRPr="007B708D">
        <w:t>commodit</w:t>
      </w:r>
      <w:proofErr w:type="spellEnd"/>
      <w:r w:rsidRPr="007B708D">
        <w:t xml:space="preserve"> </w:t>
      </w:r>
      <w:proofErr w:type="spellStart"/>
      <w:r w:rsidRPr="007B708D">
        <w:t>wissenim</w:t>
      </w:r>
      <w:proofErr w:type="spellEnd"/>
      <w:r w:rsidRPr="007B708D">
        <w:t xml:space="preserve"> </w:t>
      </w:r>
      <w:proofErr w:type="spellStart"/>
      <w:r w:rsidRPr="007B708D">
        <w:t>volore</w:t>
      </w:r>
      <w:proofErr w:type="spellEnd"/>
      <w:r w:rsidRPr="007B708D">
        <w:t xml:space="preserve"> </w:t>
      </w:r>
      <w:proofErr w:type="spellStart"/>
      <w:r w:rsidRPr="007B708D">
        <w:t>dolorer</w:t>
      </w:r>
      <w:proofErr w:type="spellEnd"/>
      <w:r w:rsidRPr="007B708D">
        <w:t xml:space="preserve"> </w:t>
      </w:r>
      <w:proofErr w:type="spellStart"/>
      <w:r w:rsidRPr="007B708D">
        <w:t>suscin</w:t>
      </w:r>
      <w:proofErr w:type="spellEnd"/>
      <w:r w:rsidRPr="007B708D">
        <w:t xml:space="preserve"> </w:t>
      </w:r>
      <w:proofErr w:type="spellStart"/>
      <w:r w:rsidRPr="007B708D">
        <w:t>utpat</w:t>
      </w:r>
      <w:proofErr w:type="spellEnd"/>
      <w:r w:rsidRPr="007B708D">
        <w:t xml:space="preserve"> incipit et </w:t>
      </w:r>
      <w:proofErr w:type="spellStart"/>
      <w:r w:rsidRPr="007B708D">
        <w:t>incil</w:t>
      </w:r>
      <w:proofErr w:type="spellEnd"/>
      <w:r w:rsidRPr="007B708D">
        <w:t xml:space="preserve"> </w:t>
      </w:r>
      <w:proofErr w:type="spellStart"/>
      <w:r w:rsidRPr="007B708D">
        <w:t>ecte</w:t>
      </w:r>
      <w:proofErr w:type="spellEnd"/>
      <w:r w:rsidRPr="007B708D">
        <w:t xml:space="preserve"> magna </w:t>
      </w:r>
      <w:proofErr w:type="spellStart"/>
      <w:r w:rsidRPr="007B708D">
        <w:t>augiam</w:t>
      </w:r>
      <w:proofErr w:type="spellEnd"/>
      <w:r w:rsidRPr="007B708D">
        <w:t xml:space="preserve"> </w:t>
      </w:r>
      <w:proofErr w:type="spellStart"/>
      <w:r w:rsidRPr="007B708D">
        <w:t>dolore</w:t>
      </w:r>
      <w:proofErr w:type="spellEnd"/>
      <w:r w:rsidRPr="007B708D">
        <w:t xml:space="preserve"> </w:t>
      </w:r>
      <w:proofErr w:type="spellStart"/>
      <w:r w:rsidRPr="007B708D">
        <w:t>commodipit</w:t>
      </w:r>
      <w:proofErr w:type="spellEnd"/>
      <w:r w:rsidRPr="007B708D">
        <w:t xml:space="preserve"> </w:t>
      </w:r>
      <w:proofErr w:type="spellStart"/>
      <w:r w:rsidRPr="007B708D">
        <w:t>ectet</w:t>
      </w:r>
      <w:proofErr w:type="spellEnd"/>
      <w:r w:rsidRPr="007B708D">
        <w:t xml:space="preserve"> in </w:t>
      </w:r>
      <w:proofErr w:type="spellStart"/>
      <w:r w:rsidRPr="007B708D">
        <w:t>etum</w:t>
      </w:r>
      <w:proofErr w:type="spellEnd"/>
      <w:r w:rsidRPr="007B708D">
        <w:t xml:space="preserve"> </w:t>
      </w:r>
      <w:proofErr w:type="spellStart"/>
      <w:r w:rsidRPr="007B708D">
        <w:t>ip</w:t>
      </w:r>
      <w:proofErr w:type="spellEnd"/>
      <w:r w:rsidRPr="007B708D">
        <w:t xml:space="preserve"> </w:t>
      </w:r>
      <w:proofErr w:type="spellStart"/>
      <w:r w:rsidRPr="007B708D">
        <w:t>eugait</w:t>
      </w:r>
      <w:proofErr w:type="spellEnd"/>
      <w:r w:rsidRPr="007B708D">
        <w:t xml:space="preserve"> </w:t>
      </w:r>
      <w:proofErr w:type="spellStart"/>
      <w:r w:rsidRPr="007B708D">
        <w:t>nonsenisit</w:t>
      </w:r>
      <w:proofErr w:type="spellEnd"/>
      <w:r w:rsidRPr="007B708D">
        <w:t xml:space="preserve"> </w:t>
      </w:r>
      <w:proofErr w:type="spellStart"/>
      <w:r w:rsidRPr="007B708D">
        <w:t>inim</w:t>
      </w:r>
      <w:proofErr w:type="spellEnd"/>
      <w:r w:rsidRPr="007B708D">
        <w:t xml:space="preserve"> </w:t>
      </w:r>
      <w:proofErr w:type="spellStart"/>
      <w:r w:rsidRPr="007B708D">
        <w:t>il</w:t>
      </w:r>
      <w:proofErr w:type="spellEnd"/>
      <w:r w:rsidRPr="007B708D">
        <w:t xml:space="preserve"> </w:t>
      </w:r>
      <w:proofErr w:type="spellStart"/>
      <w:r w:rsidRPr="007B708D">
        <w:t>dit</w:t>
      </w:r>
      <w:proofErr w:type="spellEnd"/>
      <w:r w:rsidRPr="007B708D">
        <w:t xml:space="preserve"> </w:t>
      </w:r>
      <w:proofErr w:type="spellStart"/>
      <w:r w:rsidRPr="007B708D">
        <w:t>diamconsed</w:t>
      </w:r>
      <w:proofErr w:type="spellEnd"/>
      <w:r w:rsidRPr="007B708D">
        <w:t xml:space="preserve"> </w:t>
      </w:r>
      <w:proofErr w:type="spellStart"/>
      <w:r w:rsidRPr="007B708D">
        <w:t>tismod</w:t>
      </w:r>
      <w:proofErr w:type="spellEnd"/>
      <w:r w:rsidRPr="007B708D">
        <w:t xml:space="preserve"> del </w:t>
      </w:r>
      <w:proofErr w:type="spellStart"/>
      <w:r w:rsidRPr="007B708D">
        <w:t>iliscipit</w:t>
      </w:r>
      <w:proofErr w:type="spellEnd"/>
      <w:r w:rsidRPr="007B708D">
        <w:t xml:space="preserve"> </w:t>
      </w:r>
      <w:proofErr w:type="spellStart"/>
      <w:r w:rsidRPr="007B708D">
        <w:t>volorer</w:t>
      </w:r>
      <w:proofErr w:type="spellEnd"/>
      <w:r w:rsidRPr="007B708D">
        <w:t xml:space="preserve"> </w:t>
      </w:r>
      <w:proofErr w:type="spellStart"/>
      <w:r w:rsidRPr="007B708D">
        <w:t>sequi</w:t>
      </w:r>
      <w:proofErr w:type="spellEnd"/>
      <w:r w:rsidRPr="007B708D">
        <w:t xml:space="preserve"> ting </w:t>
      </w:r>
      <w:proofErr w:type="spellStart"/>
      <w:r w:rsidRPr="007B708D">
        <w:t>etue</w:t>
      </w:r>
      <w:proofErr w:type="spellEnd"/>
      <w:r w:rsidRPr="007B708D">
        <w:t xml:space="preserve"> </w:t>
      </w:r>
      <w:proofErr w:type="spellStart"/>
      <w:r w:rsidRPr="007B708D">
        <w:t>feum</w:t>
      </w:r>
      <w:proofErr w:type="spellEnd"/>
      <w:r w:rsidRPr="007B708D">
        <w:t xml:space="preserve"> </w:t>
      </w:r>
      <w:proofErr w:type="spellStart"/>
      <w:r w:rsidRPr="007B708D">
        <w:t>zzriliquatum</w:t>
      </w:r>
      <w:proofErr w:type="spellEnd"/>
      <w:r w:rsidRPr="007B708D">
        <w:t xml:space="preserve"> </w:t>
      </w:r>
      <w:proofErr w:type="spellStart"/>
      <w:r w:rsidRPr="007B708D">
        <w:t>zzri</w:t>
      </w:r>
      <w:r w:rsidR="00726A38" w:rsidRPr="007B708D">
        <w:t>ustrud</w:t>
      </w:r>
      <w:proofErr w:type="spellEnd"/>
      <w:r w:rsidR="00726A38" w:rsidRPr="007B708D">
        <w:t xml:space="preserve"> </w:t>
      </w:r>
      <w:proofErr w:type="spellStart"/>
      <w:r w:rsidR="00726A38" w:rsidRPr="007B708D">
        <w:t>esenibh</w:t>
      </w:r>
      <w:proofErr w:type="spellEnd"/>
      <w:r w:rsidR="00726A38" w:rsidRPr="007B708D">
        <w:t xml:space="preserve"> ex </w:t>
      </w:r>
      <w:proofErr w:type="spellStart"/>
      <w:r w:rsidR="00726A38" w:rsidRPr="007B708D">
        <w:t>esto</w:t>
      </w:r>
      <w:proofErr w:type="spellEnd"/>
      <w:r w:rsidR="00726A38" w:rsidRPr="007B708D">
        <w:t xml:space="preserve"> </w:t>
      </w:r>
      <w:proofErr w:type="spellStart"/>
      <w:r w:rsidR="00726A38" w:rsidRPr="007B708D">
        <w:t>esequat</w:t>
      </w:r>
      <w:proofErr w:type="spellEnd"/>
      <w:r w:rsidR="00726A38" w:rsidRPr="007B708D">
        <w:t>.</w:t>
      </w:r>
    </w:p>
    <w:p w:rsidR="00A26DD6" w:rsidRPr="00A26DD6" w:rsidRDefault="00A26DD6" w:rsidP="0052675D">
      <w:pPr>
        <w:pStyle w:val="BodyText"/>
      </w:pPr>
      <w:r>
        <w:br w:type="page"/>
      </w:r>
    </w:p>
    <w:p w:rsidR="00A26DD6" w:rsidRDefault="00A26DD6" w:rsidP="00A26DD6">
      <w:pPr>
        <w:pStyle w:val="BodyText"/>
        <w:rPr>
          <w:rFonts w:ascii="Arial Narrow" w:hAnsi="Arial Narrow"/>
          <w:b/>
          <w:bCs/>
          <w:kern w:val="32"/>
          <w:sz w:val="32"/>
          <w:szCs w:val="32"/>
        </w:rPr>
      </w:pPr>
      <w:r w:rsidRPr="00A26DD6">
        <w:rPr>
          <w:rFonts w:ascii="Arial Narrow" w:hAnsi="Arial Narrow"/>
          <w:b/>
          <w:bCs/>
          <w:kern w:val="32"/>
          <w:sz w:val="32"/>
          <w:szCs w:val="32"/>
        </w:rPr>
        <w:t xml:space="preserve">Installing SAHM and VisTrails </w:t>
      </w:r>
    </w:p>
    <w:p w:rsidR="008F799C" w:rsidRDefault="004E694E" w:rsidP="00E33D3A">
      <w:pPr>
        <w:pStyle w:val="BodyText"/>
      </w:pPr>
      <w:r>
        <w:rPr>
          <w:rFonts w:ascii="Arial Narrow" w:hAnsi="Arial Narrow"/>
          <w:b/>
          <w:bCs/>
          <w:kern w:val="32"/>
          <w:sz w:val="32"/>
          <w:szCs w:val="32"/>
        </w:rPr>
        <w:t>Windows I</w:t>
      </w:r>
      <w:r w:rsidR="008F799C" w:rsidRPr="008F799C">
        <w:rPr>
          <w:rFonts w:ascii="Arial Narrow" w:hAnsi="Arial Narrow"/>
          <w:b/>
          <w:bCs/>
          <w:kern w:val="32"/>
          <w:sz w:val="32"/>
          <w:szCs w:val="32"/>
        </w:rPr>
        <w:t>nstallation</w:t>
      </w:r>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w:t>
      </w:r>
      <w:proofErr w:type="spellStart"/>
      <w:r w:rsidR="003C41CC">
        <w:t>PyQt</w:t>
      </w:r>
      <w:proofErr w:type="spellEnd"/>
      <w:r w:rsidR="003C41CC">
        <w:t xml:space="preserve">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3C41CC" w:rsidRDefault="003C41CC" w:rsidP="003C41CC">
      <w:pPr>
        <w:pStyle w:val="BodyText"/>
        <w:ind w:firstLine="0"/>
        <w:rPr>
          <w:b/>
          <w:sz w:val="28"/>
          <w:szCs w:val="28"/>
        </w:rPr>
      </w:pPr>
      <w:r w:rsidRPr="003C41CC">
        <w:rPr>
          <w:b/>
          <w:sz w:val="28"/>
          <w:szCs w:val="28"/>
        </w:rPr>
        <w:t>You must have Administrative Rights on the computer you are trying to install on.</w:t>
      </w:r>
    </w:p>
    <w:p w:rsidR="004E694E" w:rsidRDefault="004E694E" w:rsidP="00E33D3A">
      <w:pPr>
        <w:pStyle w:val="BodyText"/>
      </w:pPr>
    </w:p>
    <w:p w:rsidR="008F799C" w:rsidRDefault="00197D9E" w:rsidP="00D710DD">
      <w:pPr>
        <w:pStyle w:val="BodyText"/>
        <w:ind w:firstLine="0"/>
      </w:pPr>
      <w:r w:rsidRPr="003C41CC">
        <w:rPr>
          <w:b/>
        </w:rPr>
        <w:t xml:space="preserve">1) </w:t>
      </w:r>
      <w:r w:rsidR="008F799C" w:rsidRPr="003C41CC">
        <w:rPr>
          <w:b/>
        </w:rPr>
        <w:t>First obtain and install VisTrails,</w:t>
      </w:r>
      <w:r w:rsidR="008F799C">
        <w:t xml:space="preserve"> which is available from </w:t>
      </w:r>
      <w:hyperlink r:id="rId15" w:history="1">
        <w:r w:rsidR="008F799C" w:rsidRPr="005B50A4">
          <w:rPr>
            <w:rStyle w:val="Hyperlink"/>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Unlike some installations which will prompt a user to login as an administrator during the installation, a user should be logged in with admin privileges before attempting 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Default="00197D9E" w:rsidP="005D6629">
      <w:pPr>
        <w:pStyle w:val="BodyText"/>
        <w:ind w:firstLine="0"/>
        <w:rPr>
          <w:b/>
        </w:rPr>
      </w:pPr>
      <w:r w:rsidRPr="003C41CC">
        <w:rPr>
          <w:b/>
        </w:rPr>
        <w:t>2) Next download and install GDAL</w:t>
      </w:r>
      <w:r w:rsidR="00BB2036" w:rsidRPr="003C41CC">
        <w:rPr>
          <w:b/>
        </w:rPr>
        <w:t xml:space="preserve">. </w:t>
      </w:r>
    </w:p>
    <w:p w:rsidR="009E33F8" w:rsidRDefault="005D6629" w:rsidP="005D6629">
      <w:pPr>
        <w:pStyle w:val="BodyText"/>
        <w:ind w:firstLine="0"/>
      </w:pPr>
      <w:r>
        <w:t xml:space="preserve">32-bit and 64 bit versions are available here: </w:t>
      </w:r>
    </w:p>
    <w:p w:rsidR="005D6629" w:rsidRDefault="003C41CC" w:rsidP="009E33F8">
      <w:pPr>
        <w:pStyle w:val="BodyText"/>
      </w:pPr>
      <w:r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9E33F8" w:rsidP="005D6629">
      <w:pPr>
        <w:pStyle w:val="BodyText"/>
        <w:ind w:firstLine="0"/>
      </w:pPr>
      <w:hyperlink r:id="rId16" w:history="1">
        <w:r w:rsidRPr="00C718A3">
          <w:rPr>
            <w:rStyle w:val="Hyperlink"/>
          </w:rPr>
          <w:t>http://www.gisinternals.com/sdk/Download.aspx?file=release-1600-x64-gdal-1-8-mapserver-6-0\gdal-18-1600-x64-core.msi</w:t>
        </w:r>
      </w:hyperlink>
      <w:r>
        <w:t xml:space="preserve"> </w:t>
      </w:r>
      <w:hyperlink r:id="rId17" w:history="1"/>
      <w:r>
        <w:t xml:space="preserve">  for 64-bit architecture</w:t>
      </w:r>
    </w:p>
    <w:p w:rsidR="009E33F8" w:rsidRDefault="009E33F8" w:rsidP="005D6629">
      <w:pPr>
        <w:pStyle w:val="BodyText"/>
        <w:ind w:firstLine="0"/>
      </w:pPr>
      <w:proofErr w:type="gramStart"/>
      <w:r>
        <w:t>and</w:t>
      </w:r>
      <w:proofErr w:type="gramEnd"/>
    </w:p>
    <w:p w:rsidR="009E33F8" w:rsidRDefault="009E33F8" w:rsidP="005D6629">
      <w:pPr>
        <w:pStyle w:val="BodyText"/>
        <w:ind w:firstLine="0"/>
      </w:pPr>
      <w:hyperlink r:id="rId18" w:history="1">
        <w:proofErr w:type="gramStart"/>
        <w:r w:rsidRPr="00C718A3">
          <w:rPr>
            <w:rStyle w:val="Hyperlink"/>
          </w:rPr>
          <w:t>http://www.gisinternals.com/sdk/Download.aspx?file=release-1600-gdal-1-8-mapserver-6-0\gdal-18-1600-core.msi</w:t>
        </w:r>
      </w:hyperlink>
      <w:r>
        <w:t xml:space="preserve">   for 32-bit architecture.</w:t>
      </w:r>
      <w:proofErr w:type="gramEnd"/>
    </w:p>
    <w:p w:rsidR="009E33F8" w:rsidRDefault="009E33F8" w:rsidP="005D6629">
      <w:pPr>
        <w:pStyle w:val="BodyText"/>
        <w:ind w:firstLine="0"/>
      </w:pPr>
      <w:r>
        <w:t xml:space="preserve">When it finishes downloading double </w:t>
      </w:r>
      <w:proofErr w:type="gramStart"/>
      <w:r>
        <w:t>click</w:t>
      </w:r>
      <w:proofErr w:type="gramEnd"/>
      <w:r>
        <w:t xml:space="preserve"> the </w:t>
      </w:r>
      <w:proofErr w:type="spellStart"/>
      <w:r>
        <w:t>msi</w:t>
      </w:r>
      <w:proofErr w:type="spellEnd"/>
      <w:r>
        <w:t xml:space="preserve">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riables to your system.  On your machine’s system, navigate to Control Panel &gt; System and Security &gt; Advanced System Settings (on the left) &gt; Environmental Variables</w:t>
      </w:r>
    </w:p>
    <w:p w:rsidR="009E33F8" w:rsidRDefault="009E33F8" w:rsidP="009E33F8">
      <w:pPr>
        <w:pStyle w:val="BodyText"/>
        <w:ind w:firstLine="0"/>
      </w:pPr>
      <w:r>
        <w:rPr>
          <w:noProof/>
        </w:rPr>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proofErr w:type="spellStart"/>
      <w:r>
        <w:t>gdal</w:t>
      </w:r>
      <w:proofErr w:type="spellEnd"/>
      <w:r>
        <w:t>-</w:t>
      </w:r>
      <w:proofErr w:type="gramStart"/>
      <w:r>
        <w:t>data</w:t>
      </w:r>
      <w:r w:rsidR="00DA7976">
        <w:t>'</w:t>
      </w:r>
      <w:r w:rsidR="00A96DD1">
        <w:t xml:space="preserve"> </w:t>
      </w:r>
      <w:r>
        <w:t xml:space="preserve"> folder</w:t>
      </w:r>
      <w:proofErr w:type="gramEnd"/>
      <w:r>
        <w:t xml:space="preserve"> within the GDAL install location.  Note this location will be specific to where you installed GDAL and might be C:\Program Files (x86)\GDAL\</w:t>
      </w:r>
      <w:proofErr w:type="spellStart"/>
      <w:r>
        <w:t>gdal</w:t>
      </w:r>
      <w:proofErr w:type="spellEnd"/>
      <w:r>
        <w:t>-data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t>Next add a new system variable call</w:t>
      </w:r>
      <w:r w:rsidR="009C6B8C">
        <w:t xml:space="preserve">ed 'PROJ_LIB' </w:t>
      </w:r>
      <w:proofErr w:type="gramStart"/>
      <w:r w:rsidR="009C6B8C">
        <w:t>that points</w:t>
      </w:r>
      <w:proofErr w:type="gramEnd"/>
      <w:r w:rsidR="009C6B8C">
        <w:t xml:space="preserve"> to the '</w:t>
      </w:r>
      <w:proofErr w:type="spellStart"/>
      <w:r w:rsidR="009C6B8C">
        <w:t>projlib</w:t>
      </w:r>
      <w:proofErr w:type="spellEnd"/>
      <w:r w:rsidR="009C6B8C">
        <w:t>'</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proofErr w:type="gramStart"/>
      <w:r>
        <w:t>when</w:t>
      </w:r>
      <w:proofErr w:type="gramEnd"/>
      <w:r>
        <w:t xml:space="preserve">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Default="00BE237D" w:rsidP="00BE237D">
      <w:pPr>
        <w:pStyle w:val="BodyText"/>
        <w:ind w:firstLine="0"/>
        <w:rPr>
          <w:b/>
        </w:rPr>
      </w:pPr>
      <w:r>
        <w:rPr>
          <w:b/>
        </w:rPr>
        <w:t>3</w:t>
      </w:r>
      <w:r w:rsidRPr="003C41CC">
        <w:rPr>
          <w:b/>
        </w:rPr>
        <w:t xml:space="preserve">) Next download and install </w:t>
      </w:r>
      <w:r>
        <w:rPr>
          <w:b/>
        </w:rPr>
        <w:t xml:space="preserve">the </w:t>
      </w:r>
      <w:r w:rsidRPr="003C41CC">
        <w:rPr>
          <w:b/>
        </w:rPr>
        <w:t>GDAL</w:t>
      </w:r>
      <w:r>
        <w:rPr>
          <w:b/>
        </w:rPr>
        <w:t xml:space="preserve"> bindings for Python</w:t>
      </w:r>
      <w:r w:rsidRPr="003C41CC">
        <w:rPr>
          <w:b/>
        </w:rPr>
        <w:t xml:space="preserve">. </w:t>
      </w:r>
    </w:p>
    <w:p w:rsidR="00595058" w:rsidRDefault="00595058" w:rsidP="00595058">
      <w:pPr>
        <w:pStyle w:val="BodyText"/>
      </w:pPr>
      <w:r>
        <w:t xml:space="preserve">These are available from the same location we obtained the GDAL core from, </w:t>
      </w:r>
      <w:hyperlink r:id="rId24" w:history="1">
        <w:r w:rsidRPr="00C718A3">
          <w:rPr>
            <w:rStyle w:val="Hyperlink"/>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 used “</w:t>
      </w:r>
      <w:r>
        <w:rPr>
          <w:rFonts w:ascii="Verdana" w:hAnsi="Verdana"/>
          <w:sz w:val="19"/>
          <w:szCs w:val="19"/>
        </w:rPr>
        <w:t xml:space="preserve">Installer for the GDAL python bindings (requires </w:t>
      </w:r>
      <w:proofErr w:type="gramStart"/>
      <w:r>
        <w:rPr>
          <w:rFonts w:ascii="Verdana" w:hAnsi="Verdana"/>
          <w:sz w:val="19"/>
          <w:szCs w:val="19"/>
        </w:rPr>
        <w:t>to install</w:t>
      </w:r>
      <w:proofErr w:type="gramEnd"/>
      <w:r>
        <w:rPr>
          <w:rFonts w:ascii="Verdana" w:hAnsi="Verdana"/>
          <w:sz w:val="19"/>
          <w:szCs w:val="19"/>
        </w:rPr>
        <w:t xml:space="preserve"> the GDAL core)</w:t>
      </w:r>
      <w:r>
        <w:t>”:</w:t>
      </w:r>
    </w:p>
    <w:p w:rsidR="00595058" w:rsidRDefault="00595058" w:rsidP="00595058">
      <w:pPr>
        <w:pStyle w:val="BodyText"/>
        <w:ind w:firstLine="0"/>
      </w:pPr>
    </w:p>
    <w:p w:rsidR="00595058" w:rsidRDefault="00595058" w:rsidP="00595058">
      <w:pPr>
        <w:pStyle w:val="BodyText"/>
        <w:spacing w:line="240" w:lineRule="auto"/>
        <w:ind w:firstLine="0"/>
      </w:pPr>
      <w:hyperlink r:id="rId25" w:history="1">
        <w:r w:rsidRPr="00C718A3">
          <w:rPr>
            <w:rStyle w:val="Hyperlink"/>
          </w:rPr>
          <w:t>http://www.gisinternals.com/sdk/Download.aspx?file=release-1600-x64-gdal-1-8-mapserver-6-0\GDAL-1.8.1.win-amd64-py2.7.msi</w:t>
        </w:r>
      </w:hyperlink>
      <w:r>
        <w:t xml:space="preserve"> </w:t>
      </w:r>
      <w:hyperlink r:id="rId26" w:history="1"/>
      <w:r>
        <w:t xml:space="preserve">    for 64-bit architecture</w:t>
      </w:r>
    </w:p>
    <w:p w:rsidR="00595058" w:rsidRDefault="00595058" w:rsidP="00595058">
      <w:pPr>
        <w:pStyle w:val="BodyText"/>
        <w:spacing w:line="240" w:lineRule="auto"/>
        <w:ind w:firstLine="0"/>
      </w:pPr>
      <w:proofErr w:type="gramStart"/>
      <w:r>
        <w:t>and</w:t>
      </w:r>
      <w:proofErr w:type="gramEnd"/>
    </w:p>
    <w:p w:rsidR="00595058" w:rsidRDefault="00595058" w:rsidP="00595058">
      <w:pPr>
        <w:pStyle w:val="BodyText"/>
        <w:spacing w:line="240" w:lineRule="auto"/>
        <w:ind w:firstLine="0"/>
      </w:pPr>
      <w:hyperlink r:id="rId27" w:history="1">
        <w:proofErr w:type="gramStart"/>
        <w:r w:rsidRPr="00C718A3">
          <w:rPr>
            <w:rStyle w:val="Hyperlink"/>
          </w:rPr>
          <w:t>http://www.gisinternals.com/sdk/Download.aspx?file=release-1600-gdal-1-8-mapserver-6-0\GDAL-1.8.1.win32-py2.7.msi</w:t>
        </w:r>
      </w:hyperlink>
      <w:r>
        <w:t xml:space="preserve">     for 32-bit architecture.</w:t>
      </w:r>
      <w:proofErr w:type="gramEnd"/>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_</w:t>
      </w:r>
      <w:proofErr w:type="gramStart"/>
      <w:r>
        <w:t>64  Note</w:t>
      </w:r>
      <w:proofErr w:type="gramEnd"/>
      <w:r>
        <w:t xml:space="preserv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F6730F">
        <w:t>C:\VisTrails\vistrail</w:t>
      </w:r>
      <w: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Default="007403B1" w:rsidP="007403B1">
      <w:pPr>
        <w:pStyle w:val="BodyText"/>
        <w:ind w:firstLine="0"/>
        <w:rPr>
          <w:b/>
        </w:rPr>
      </w:pPr>
      <w:r w:rsidRPr="007403B1">
        <w:rPr>
          <w:b/>
        </w:rPr>
        <w:t>4</w:t>
      </w:r>
      <w:r w:rsidR="00197D9E" w:rsidRPr="007403B1">
        <w:rPr>
          <w:b/>
        </w:rPr>
        <w:t xml:space="preserve">) </w:t>
      </w:r>
      <w:r w:rsidR="008F799C" w:rsidRPr="007403B1">
        <w:rPr>
          <w:b/>
        </w:rPr>
        <w:t>Once VisTrails is installed</w:t>
      </w:r>
      <w:r w:rsidR="00E14CBF" w:rsidRPr="007403B1">
        <w:rPr>
          <w:b/>
        </w:rPr>
        <w:t>,</w:t>
      </w:r>
      <w:r w:rsidR="008F799C" w:rsidRPr="007403B1">
        <w:rPr>
          <w:b/>
        </w:rPr>
        <w:t xml:space="preserve"> download the SAHM package</w:t>
      </w:r>
      <w:r>
        <w:rPr>
          <w:b/>
        </w:rPr>
        <w:t>.</w:t>
      </w:r>
    </w:p>
    <w:p w:rsidR="00B16E6A" w:rsidRDefault="007403B1" w:rsidP="007403B1">
      <w:pPr>
        <w:pStyle w:val="BodyText"/>
        <w:ind w:firstLine="0"/>
      </w:pPr>
      <w:r>
        <w:t>This is available from</w:t>
      </w:r>
      <w:r w:rsidR="008F799C">
        <w:t xml:space="preserve"> </w:t>
      </w:r>
      <w:hyperlink r:id="rId30" w:history="1">
        <w:r w:rsidR="008F799C" w:rsidRPr="005B50A4">
          <w:rPr>
            <w:rStyle w:val="Hyperlink"/>
          </w:rPr>
          <w:t>http://www.fort.usgs.gov/xxxxxxxxxxxxxxxxxx</w:t>
        </w:r>
      </w:hyperlink>
      <w:r w:rsidR="008F799C">
        <w:t xml:space="preserve">.  Unzip this into the </w:t>
      </w:r>
      <w:r w:rsidR="00B16E6A">
        <w:t>VisTrails packages directory</w:t>
      </w:r>
      <w:r>
        <w:t xml:space="preserve"> which is at</w:t>
      </w:r>
      <w:r w:rsidR="00B16E6A">
        <w:t xml:space="preserve"> </w:t>
      </w:r>
      <w:r w:rsidR="00B16E6A" w:rsidRPr="00B16E6A">
        <w:t>C:\VisTrails\vistrails\packages</w:t>
      </w:r>
      <w:r w:rsidR="0050793F">
        <w:t xml:space="preserve">. </w:t>
      </w:r>
    </w:p>
    <w:p w:rsidR="0050793F" w:rsidRDefault="0050793F" w:rsidP="007403B1">
      <w:pPr>
        <w:pStyle w:val="BodyText"/>
        <w:ind w:firstLine="0"/>
      </w:pPr>
    </w:p>
    <w:p w:rsidR="0050793F" w:rsidRDefault="0050793F" w:rsidP="0050793F">
      <w:pPr>
        <w:pStyle w:val="BodyText"/>
        <w:ind w:firstLine="0"/>
      </w:pPr>
      <w:r w:rsidRPr="0050793F">
        <w:rPr>
          <w:b/>
        </w:rPr>
        <w:t>5</w:t>
      </w:r>
      <w:r w:rsidR="00B16E6A" w:rsidRPr="0050793F">
        <w:rPr>
          <w:b/>
        </w:rPr>
        <w:t>) Download and install the</w:t>
      </w:r>
      <w:r>
        <w:rPr>
          <w:b/>
        </w:rPr>
        <w:t xml:space="preserve"> external software </w:t>
      </w:r>
      <w:r w:rsidR="00B16E6A" w:rsidRPr="0050793F">
        <w:rPr>
          <w:b/>
        </w:rPr>
        <w:t>R</w:t>
      </w:r>
      <w:r>
        <w:t xml:space="preserve"> </w:t>
      </w:r>
    </w:p>
    <w:p w:rsidR="00FA7AC7" w:rsidRDefault="00B16E6A" w:rsidP="0050793F">
      <w:pPr>
        <w:pStyle w:val="BodyText"/>
        <w:ind w:firstLine="0"/>
      </w:pPr>
      <w:r>
        <w:t xml:space="preserve">R is available from </w:t>
      </w:r>
      <w:hyperlink r:id="rId31" w:history="1">
        <w:r w:rsidRPr="005B50A4">
          <w:rPr>
            <w:rStyle w:val="Hyperlink"/>
          </w:rPr>
          <w:t>http://www.r-project.org/</w:t>
        </w:r>
      </w:hyperlink>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proofErr w:type="spellStart"/>
      <w:r w:rsidR="00FA1DDC" w:rsidRPr="00FA1DDC">
        <w:t>PresenceAbsence</w:t>
      </w:r>
      <w:proofErr w:type="spellEnd"/>
      <w:r w:rsidR="00FA1DDC" w:rsidRPr="00FA1DDC">
        <w:t xml:space="preserve">, </w:t>
      </w:r>
      <w:proofErr w:type="spellStart"/>
      <w:r w:rsidR="00FA1DDC" w:rsidRPr="00FA1DDC">
        <w:t>rgdal</w:t>
      </w:r>
      <w:proofErr w:type="spellEnd"/>
      <w:r w:rsidR="00FA1DDC" w:rsidRPr="00FA1DDC">
        <w:t>, sp, (survival except random Forest), raster, tcltk2, foreign, ade4</w:t>
      </w:r>
      <w:r w:rsidR="00FA1DDC">
        <w:t xml:space="preserve">, </w:t>
      </w:r>
      <w:proofErr w:type="spellStart"/>
      <w:r w:rsidR="00FA1DDC" w:rsidRPr="00FA1DDC">
        <w:t>mda</w:t>
      </w:r>
      <w:proofErr w:type="spellEnd"/>
      <w:r w:rsidR="00FA1DDC">
        <w:t xml:space="preserve">, </w:t>
      </w:r>
      <w:proofErr w:type="spellStart"/>
      <w:r w:rsidR="00FA1DDC" w:rsidRPr="00FA1DDC">
        <w:t>randomForest</w:t>
      </w:r>
      <w:proofErr w:type="spellEnd"/>
      <w:r w:rsidR="00FA1DDC">
        <w:t xml:space="preserve">, </w:t>
      </w:r>
      <w:r w:rsidR="00FA1DDC" w:rsidRPr="00FA1DDC">
        <w:t>tools</w:t>
      </w:r>
      <w:r w:rsidR="00FA1DDC">
        <w:t>, and</w:t>
      </w:r>
      <w:r w:rsidR="00FA1DDC" w:rsidRPr="00FA1DDC">
        <w:t xml:space="preserve"> lattice</w:t>
      </w:r>
      <w:r w:rsidR="00FA1DDC">
        <w:t>.</w:t>
      </w:r>
    </w:p>
    <w:p w:rsidR="0050793F" w:rsidRDefault="0050793F" w:rsidP="0050793F">
      <w:pPr>
        <w:pStyle w:val="BodyText"/>
        <w:ind w:firstLine="0"/>
      </w:pPr>
    </w:p>
    <w:p w:rsidR="0050793F" w:rsidRDefault="0050793F" w:rsidP="0050793F">
      <w:pPr>
        <w:pStyle w:val="BodyText"/>
        <w:ind w:firstLine="0"/>
      </w:pPr>
      <w:r>
        <w:rPr>
          <w:b/>
        </w:rPr>
        <w:t>6</w:t>
      </w:r>
      <w:r w:rsidRPr="0050793F">
        <w:rPr>
          <w:b/>
        </w:rPr>
        <w:t xml:space="preserve">) Download and install the external software </w:t>
      </w:r>
      <w:r>
        <w:rPr>
          <w:b/>
        </w:rPr>
        <w:t>Maxent</w:t>
      </w:r>
      <w:r>
        <w:t xml:space="preserve"> </w:t>
      </w:r>
    </w:p>
    <w:p w:rsidR="00FA7AC7" w:rsidRDefault="00FA7AC7" w:rsidP="0050793F">
      <w:pPr>
        <w:pStyle w:val="BodyText"/>
        <w:ind w:firstLine="0"/>
      </w:pPr>
      <w:r>
        <w:t xml:space="preserve">The Maxent package is available for download from: </w:t>
      </w:r>
      <w:hyperlink r:id="rId32" w:history="1">
        <w:r w:rsidRPr="005B50A4">
          <w:rPr>
            <w:rStyle w:val="Hyperlink"/>
          </w:rPr>
          <w:t>http://www.cs.princeton.edu/~schapire/maxent/</w:t>
        </w:r>
      </w:hyperlink>
    </w:p>
    <w:p w:rsidR="0050793F" w:rsidRDefault="0050793F" w:rsidP="00FA7AC7">
      <w:pPr>
        <w:pStyle w:val="BodyText"/>
      </w:pPr>
    </w:p>
    <w:p w:rsidR="0050793F" w:rsidRPr="0050793F" w:rsidRDefault="0050793F" w:rsidP="0050793F">
      <w:pPr>
        <w:pStyle w:val="BodyText"/>
        <w:ind w:firstLine="0"/>
        <w:rPr>
          <w:b/>
        </w:rPr>
      </w:pPr>
      <w:r w:rsidRPr="0050793F">
        <w:rPr>
          <w:b/>
        </w:rPr>
        <w:t>7</w:t>
      </w:r>
      <w:r w:rsidR="00FA7AC7" w:rsidRPr="0050793F">
        <w:rPr>
          <w:b/>
        </w:rPr>
        <w:t xml:space="preserve">) </w:t>
      </w:r>
      <w:r w:rsidRPr="0050793F">
        <w:rPr>
          <w:b/>
        </w:rPr>
        <w:t xml:space="preserve"> Configure</w:t>
      </w:r>
      <w:r>
        <w:rPr>
          <w:b/>
        </w:rPr>
        <w:t xml:space="preserve"> the SAHM package to know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and select Edit -&gt; Preferences -&gt; Module Packages</w:t>
      </w:r>
      <w:r w:rsidR="002634E1">
        <w:t xml:space="preserve"> </w:t>
      </w:r>
      <w:r w:rsidR="00FA1DDC">
        <w:t xml:space="preserve">(tab).  Select and enable </w:t>
      </w:r>
      <w:proofErr w:type="spellStart"/>
      <w:r w:rsidR="00FA1DDC">
        <w:t>sahm</w:t>
      </w:r>
      <w:proofErr w:type="spellEnd"/>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t>By double clicking in the 'Value' area you can change the path to point to the location where various components were installed.  In our case we used:</w:t>
      </w:r>
    </w:p>
    <w:p w:rsidR="0050793F" w:rsidRDefault="0050793F" w:rsidP="0050793F">
      <w:pPr>
        <w:pStyle w:val="BodyText"/>
        <w:spacing w:line="240" w:lineRule="auto"/>
      </w:pPr>
      <w:proofErr w:type="spellStart"/>
      <w:r w:rsidRPr="00F87535">
        <w:rPr>
          <w:b/>
        </w:rPr>
        <w:t>gdal_path</w:t>
      </w:r>
      <w:proofErr w:type="spellEnd"/>
      <w:r>
        <w:tab/>
        <w:t>=</w:t>
      </w:r>
      <w:r>
        <w:tab/>
      </w:r>
      <w:r w:rsidRPr="0050793F">
        <w:t>C:\Program Files</w:t>
      </w:r>
    </w:p>
    <w:p w:rsidR="0050793F" w:rsidRDefault="0050793F" w:rsidP="0050793F">
      <w:pPr>
        <w:pStyle w:val="BodyText"/>
        <w:spacing w:line="240" w:lineRule="auto"/>
      </w:pPr>
      <w:r>
        <w:tab/>
      </w:r>
      <w:r>
        <w:tab/>
      </w:r>
      <w:r>
        <w:tab/>
      </w:r>
      <w:proofErr w:type="gramStart"/>
      <w:r>
        <w:t>note</w:t>
      </w:r>
      <w:proofErr w:type="gramEnd"/>
      <w:r>
        <w:t>: this is the folder that contains the GDAL folder</w:t>
      </w:r>
    </w:p>
    <w:p w:rsidR="0050793F" w:rsidRDefault="0050793F" w:rsidP="0050793F">
      <w:pPr>
        <w:pStyle w:val="BodyText"/>
        <w:spacing w:line="240" w:lineRule="auto"/>
      </w:pPr>
      <w:proofErr w:type="spellStart"/>
      <w:r w:rsidRPr="00F87535">
        <w:rPr>
          <w:b/>
        </w:rPr>
        <w:t>r_path</w:t>
      </w:r>
      <w:proofErr w:type="spellEnd"/>
      <w:r w:rsidRPr="00F87535">
        <w:rPr>
          <w:b/>
        </w:rPr>
        <w:tab/>
      </w:r>
      <w:r>
        <w:tab/>
        <w:t>=</w:t>
      </w:r>
      <w:r>
        <w:tab/>
      </w:r>
      <w:r w:rsidRPr="0050793F">
        <w:t>C:\Program Files\R\R-2.1</w:t>
      </w:r>
      <w:r>
        <w:t>4</w:t>
      </w:r>
      <w:r w:rsidRPr="0050793F">
        <w:t>.</w:t>
      </w:r>
      <w:r>
        <w:t>0</w:t>
      </w:r>
      <w:r w:rsidRPr="0050793F">
        <w:t>\bin</w:t>
      </w:r>
    </w:p>
    <w:p w:rsidR="0050793F" w:rsidRDefault="0050793F" w:rsidP="0050793F">
      <w:pPr>
        <w:pStyle w:val="BodyText"/>
        <w:spacing w:line="240" w:lineRule="auto"/>
      </w:pPr>
      <w:r>
        <w:tab/>
      </w:r>
      <w:r>
        <w:tab/>
      </w:r>
      <w:r>
        <w:tab/>
      </w:r>
      <w:proofErr w:type="gramStart"/>
      <w:r>
        <w:t>note</w:t>
      </w:r>
      <w:proofErr w:type="gramEnd"/>
      <w:r>
        <w:t>: this is the bin folder within your R installation</w:t>
      </w:r>
    </w:p>
    <w:p w:rsidR="0050793F" w:rsidRDefault="0050793F" w:rsidP="0050793F">
      <w:pPr>
        <w:pStyle w:val="BodyText"/>
        <w:spacing w:line="240" w:lineRule="auto"/>
      </w:pPr>
      <w:proofErr w:type="spellStart"/>
      <w:r w:rsidRPr="00F87535">
        <w:rPr>
          <w:b/>
        </w:rPr>
        <w:t>maxent_path</w:t>
      </w:r>
      <w:proofErr w:type="spellEnd"/>
      <w:r>
        <w:tab/>
        <w:t>=</w:t>
      </w:r>
      <w:r>
        <w:tab/>
        <w:t>C:\Maxent</w:t>
      </w:r>
    </w:p>
    <w:p w:rsidR="0050793F" w:rsidRDefault="0050793F" w:rsidP="0050793F">
      <w:pPr>
        <w:pStyle w:val="BodyText"/>
        <w:spacing w:line="240" w:lineRule="auto"/>
      </w:pPr>
      <w:r>
        <w:tab/>
      </w:r>
      <w:r>
        <w:tab/>
      </w:r>
      <w:r>
        <w:tab/>
      </w:r>
      <w:proofErr w:type="gramStart"/>
      <w:r>
        <w:t>note</w:t>
      </w:r>
      <w:proofErr w:type="gramEnd"/>
      <w:r>
        <w:t>: this is the folder that contains the maxent.jar file</w:t>
      </w:r>
      <w:r>
        <w:tab/>
      </w:r>
    </w:p>
    <w:p w:rsidR="00F87535" w:rsidRDefault="00F87535" w:rsidP="0050793F">
      <w:pPr>
        <w:pStyle w:val="BodyText"/>
        <w:spacing w:line="240" w:lineRule="auto"/>
      </w:pPr>
    </w:p>
    <w:p w:rsidR="006B0278" w:rsidRDefault="006B0278" w:rsidP="006B0278">
      <w:pPr>
        <w:pStyle w:val="BodyText"/>
      </w:pPr>
    </w:p>
    <w:p w:rsidR="006C4210" w:rsidRPr="00F87535" w:rsidRDefault="00F87535" w:rsidP="006C4210">
      <w:pPr>
        <w:pStyle w:val="BodyText"/>
        <w:rPr>
          <w:szCs w:val="24"/>
        </w:rPr>
      </w:pPr>
      <w:r w:rsidRPr="00F87535">
        <w:rPr>
          <w:rFonts w:ascii="Arial Narrow" w:hAnsi="Arial Narrow"/>
          <w:b/>
          <w:bCs/>
          <w:kern w:val="32"/>
          <w:szCs w:val="24"/>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F87535" w:rsidRDefault="00F87535" w:rsidP="00F87535">
      <w:pPr>
        <w:pStyle w:val="BodyText"/>
        <w:spacing w:line="240" w:lineRule="auto"/>
        <w:ind w:left="720" w:firstLine="0"/>
      </w:pPr>
    </w:p>
    <w:p w:rsidR="00F87535" w:rsidRDefault="007268B7" w:rsidP="00F87535">
      <w:pPr>
        <w:pStyle w:val="BodyText"/>
        <w:spacing w:line="240" w:lineRule="auto"/>
        <w:ind w:left="720" w:firstLine="0"/>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 xml:space="preserve">M to store your session folders.  </w:t>
      </w:r>
      <w:proofErr w:type="gramStart"/>
      <w:r w:rsidR="00F87535" w:rsidRPr="00F87535">
        <w:rPr>
          <w:b/>
        </w:rPr>
        <w:t>v</w:t>
      </w:r>
      <w:r w:rsidRPr="00F87535">
        <w:rPr>
          <w:b/>
        </w:rPr>
        <w:t>erbose</w:t>
      </w:r>
      <w:proofErr w:type="gramEnd"/>
      <w:r w:rsidR="00F87535" w:rsidRPr="00F87535">
        <w:rPr>
          <w:b/>
        </w:rPr>
        <w:tab/>
      </w:r>
      <w:r w:rsidR="00F87535">
        <w:tab/>
        <w:t>=  Whether to print</w:t>
      </w:r>
      <w:r>
        <w:t xml:space="preserve"> </w:t>
      </w:r>
      <w:r w:rsidR="00F87535">
        <w:t xml:space="preserve">out all output messages </w:t>
      </w:r>
      <w:r>
        <w:t>to console screen</w:t>
      </w:r>
      <w:r w:rsidR="00F87535">
        <w:t xml:space="preserve">.  This should </w:t>
      </w:r>
    </w:p>
    <w:p w:rsidR="002D6BD5" w:rsidRDefault="00F87535" w:rsidP="00F87535">
      <w:pPr>
        <w:pStyle w:val="BodyText"/>
        <w:spacing w:line="240" w:lineRule="auto"/>
        <w:ind w:left="2880" w:firstLine="0"/>
      </w:pPr>
      <w:proofErr w:type="gramStart"/>
      <w:r>
        <w:t>stay</w:t>
      </w:r>
      <w:proofErr w:type="gramEnd"/>
      <w:r>
        <w:t xml:space="preserve"> the default value of True</w:t>
      </w:r>
    </w:p>
    <w:p w:rsidR="002D6BD5" w:rsidRDefault="002D6BD5" w:rsidP="00F67683">
      <w:pPr>
        <w:pStyle w:val="BodyText"/>
        <w:ind w:firstLine="0"/>
        <w:rPr>
          <w:rFonts w:ascii="Arial Narrow" w:hAnsi="Arial Narrow"/>
          <w:b/>
          <w:bCs/>
          <w:kern w:val="32"/>
          <w:sz w:val="32"/>
          <w:szCs w:val="32"/>
        </w:rPr>
      </w:pPr>
      <w:r>
        <w:br w:type="page"/>
      </w:r>
      <w:r w:rsidRPr="002D6BD5">
        <w:rPr>
          <w:rFonts w:ascii="Arial Narrow" w:hAnsi="Arial Narrow"/>
          <w:b/>
          <w:bCs/>
          <w:kern w:val="32"/>
          <w:sz w:val="32"/>
          <w:szCs w:val="32"/>
        </w:rPr>
        <w:t>Using SAHM and VisTrails</w:t>
      </w:r>
    </w:p>
    <w:p w:rsidR="002D6BD5" w:rsidRDefault="002D6BD5" w:rsidP="002D6BD5">
      <w:pPr>
        <w:pStyle w:val="BodyText"/>
        <w:rPr>
          <w:rFonts w:ascii="Arial Narrow" w:hAnsi="Arial Narrow"/>
          <w:b/>
          <w:bCs/>
          <w:kern w:val="32"/>
          <w:sz w:val="32"/>
          <w:szCs w:val="32"/>
        </w:rPr>
      </w:pPr>
      <w:proofErr w:type="gramStart"/>
      <w:r>
        <w:rPr>
          <w:rFonts w:ascii="Arial Narrow" w:hAnsi="Arial Narrow"/>
          <w:b/>
          <w:bCs/>
          <w:kern w:val="32"/>
          <w:sz w:val="32"/>
          <w:szCs w:val="32"/>
        </w:rPr>
        <w:t>Basic Operation.</w:t>
      </w:r>
      <w:proofErr w:type="gramEnd"/>
    </w:p>
    <w:p w:rsidR="00B01442" w:rsidRDefault="00124388" w:rsidP="002D6BD5">
      <w:pPr>
        <w:pStyle w:val="BodyText"/>
      </w:pPr>
      <w:r>
        <w:t xml:space="preserve">VisTrails operation is covered in detail in </w:t>
      </w:r>
      <w:proofErr w:type="gramStart"/>
      <w:r>
        <w:t>their own</w:t>
      </w:r>
      <w:proofErr w:type="gramEnd"/>
      <w:r>
        <w:t xml:space="preserve"> documentation and</w:t>
      </w:r>
      <w:r w:rsidR="003E2A82">
        <w:t xml:space="preserve"> much of the content</w:t>
      </w:r>
      <w:r>
        <w:t xml:space="preserve"> won’t be repeated here.  The documentation is available at </w:t>
      </w:r>
      <w:hyperlink r:id="rId35" w:history="1">
        <w:r w:rsidRPr="00F80D85">
          <w:rPr>
            <w:rStyle w:val="Hyperlink"/>
          </w:rPr>
          <w:t>http://www.vistrails.org/usersguide/VisTrails_Documentation/VisTrails_Documentation.html</w:t>
        </w:r>
      </w:hyperlink>
    </w:p>
    <w:p w:rsidR="00124388" w:rsidRDefault="00124388" w:rsidP="002D6BD5">
      <w:pPr>
        <w:pStyle w:val="BodyText"/>
      </w:pPr>
      <w:r>
        <w:t xml:space="preserve">When </w:t>
      </w:r>
      <w:r w:rsidR="00136DE8">
        <w:t>getting started with the</w:t>
      </w:r>
      <w:r>
        <w:t xml:space="preserve"> SAHM VisTrails package it is helpful to refer to some previ</w:t>
      </w:r>
      <w:r w:rsidR="00136DE8">
        <w:t>ously used workflows to see how modules are commonly connected.  To help with this we have provided some template workflows (.</w:t>
      </w:r>
      <w:proofErr w:type="spellStart"/>
      <w:r w:rsidR="00136DE8">
        <w:t>vt</w:t>
      </w:r>
      <w:proofErr w:type="spellEnd"/>
      <w:r w:rsidR="00136DE8">
        <w:t>) that demonstrate the order that components generally go together.  These templates are available in the package directory in a folder called templates</w:t>
      </w:r>
      <w:r w:rsidR="00B01442">
        <w:t xml:space="preserve"> (</w:t>
      </w:r>
      <w:proofErr w:type="spellStart"/>
      <w:r w:rsidR="00B01442">
        <w:t>ToDo</w:t>
      </w:r>
      <w:proofErr w:type="spellEnd"/>
      <w:r w:rsidR="00B01442">
        <w:t>. Design and test these templates)</w:t>
      </w:r>
      <w:r w:rsidR="00136DE8">
        <w:t>.  For any module tha</w:t>
      </w:r>
      <w:r w:rsidR="00B01442">
        <w:t>t you are unfamiliar with</w:t>
      </w:r>
      <w:r w:rsidR="00136DE8">
        <w:t xml:space="preserve"> you can refer to document</w:t>
      </w:r>
      <w:r w:rsidR="00B01442">
        <w:t xml:space="preserve">ation from within VisTrails by clicking on the small triangle in the upper right of the widget and selecting ‘View Documentation’.  When connecting modules make sure that the input and output ports are connected to the appropriate location.   </w:t>
      </w:r>
    </w:p>
    <w:p w:rsidR="00FF1FD6" w:rsidRPr="00E33D3A" w:rsidRDefault="00FF1FD6" w:rsidP="002D6BD5">
      <w:pPr>
        <w:pStyle w:val="BodyText"/>
        <w:rPr>
          <w:rFonts w:ascii="Arial Narrow" w:hAnsi="Arial Narrow"/>
          <w:b/>
          <w:bCs/>
          <w:kern w:val="32"/>
          <w:sz w:val="32"/>
          <w:szCs w:val="32"/>
        </w:rPr>
      </w:pPr>
      <w:r>
        <w:t xml:space="preserve">The VisTrails application consists of at least two main windows, the GUI and a secondary console window.  SAHM displays various messages and </w:t>
      </w:r>
      <w:r w:rsidR="00E65EBF">
        <w:t xml:space="preserve">warnings to this window.  When running SAHM it is generally helpful to periodically check this console window for progress and warning information.  If an error is encountered during execution the module that had the error will turn red and an error message will be shown when the module is hovered over.  </w:t>
      </w:r>
      <w:proofErr w:type="spellStart"/>
      <w:r w:rsidR="00E65EBF">
        <w:t>Additonal</w:t>
      </w:r>
      <w:proofErr w:type="spellEnd"/>
      <w:r w:rsidR="00E65EBF">
        <w:t xml:space="preserve"> information might be shown in the console window.</w:t>
      </w:r>
      <w:r>
        <w:t xml:space="preserve"> </w:t>
      </w:r>
    </w:p>
    <w:p w:rsidR="000D67C6" w:rsidRDefault="000D67C6" w:rsidP="000D67C6">
      <w:pPr>
        <w:pStyle w:val="BodyText"/>
        <w:rPr>
          <w:rFonts w:ascii="Arial Narrow" w:hAnsi="Arial Narrow"/>
          <w:b/>
          <w:bCs/>
          <w:kern w:val="32"/>
          <w:sz w:val="32"/>
          <w:szCs w:val="32"/>
        </w:rPr>
      </w:pPr>
      <w:proofErr w:type="gramStart"/>
      <w:r>
        <w:rPr>
          <w:rFonts w:ascii="Arial Narrow" w:hAnsi="Arial Narrow"/>
          <w:b/>
          <w:bCs/>
          <w:kern w:val="32"/>
          <w:sz w:val="32"/>
          <w:szCs w:val="32"/>
        </w:rPr>
        <w:t>The session folder.</w:t>
      </w:r>
      <w:proofErr w:type="gramEnd"/>
    </w:p>
    <w:p w:rsidR="00FF1FD6" w:rsidRDefault="000D67C6" w:rsidP="000D67C6">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uniquely named folder is created in the directory specified in the </w:t>
      </w:r>
      <w:r w:rsidR="00FF1FD6">
        <w:t>SAHM configuration.  If you would like to continue using a folder from a previous session of change where outputs are being saved to you can select Packages -&gt; SAHM -&gt; Change Session Folder</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E65EBF" w:rsidRDefault="00E65EBF" w:rsidP="000D67C6">
      <w:pPr>
        <w:pStyle w:val="BodyText"/>
      </w:pPr>
      <w:r>
        <w:t xml:space="preserve">Within the session folder individual outputs are generally uniquely, sequentially named so that subsequent outputs do not overwrite previous outputs.  For example the </w:t>
      </w:r>
      <w:proofErr w:type="spellStart"/>
      <w:r>
        <w:t>the</w:t>
      </w:r>
      <w:proofErr w:type="spellEnd"/>
      <w:r>
        <w:t xml:space="preserve"> first output from the Field Data Aggregate and Weight module will be called FDAW_1.csv.  The next time this module is run the output will be FDAW_2.csv.  In the case of modules that produce </w:t>
      </w:r>
      <w:r w:rsidR="00CA4A2F">
        <w:t xml:space="preserve">several related outputs the group will be placed in a folder named with the same unique sequential convention.  The exceptions to this pattern are the Covariate </w:t>
      </w:r>
      <w:proofErr w:type="spellStart"/>
      <w:r w:rsidR="00CA4A2F">
        <w:t>Corelation</w:t>
      </w:r>
      <w:proofErr w:type="spellEnd"/>
      <w:r w:rsidR="00CA4A2F">
        <w:t xml:space="preserve"> and Selection module which will have the name from its </w:t>
      </w:r>
      <w:proofErr w:type="spellStart"/>
      <w:r w:rsidR="00CA4A2F">
        <w:t>selectionName</w:t>
      </w:r>
      <w:proofErr w:type="spellEnd"/>
      <w:r w:rsidR="00CA4A2F">
        <w:t xml:space="preserve"> parameter PARC module which will be send its output to a folder named according to the template layer used.</w:t>
      </w:r>
    </w:p>
    <w:p w:rsidR="00F67683" w:rsidRDefault="00F67683" w:rsidP="00F67683">
      <w:pPr>
        <w:pStyle w:val="BodyText"/>
        <w:ind w:firstLine="0"/>
        <w:rPr>
          <w:rFonts w:ascii="Arial Narrow" w:hAnsi="Arial Narrow"/>
          <w:b/>
          <w:bCs/>
          <w:kern w:val="32"/>
          <w:sz w:val="32"/>
          <w:szCs w:val="32"/>
        </w:rPr>
      </w:pPr>
      <w:r>
        <w:br w:type="page"/>
      </w:r>
      <w:r>
        <w:rPr>
          <w:rFonts w:ascii="Arial Narrow" w:hAnsi="Arial Narrow"/>
          <w:b/>
          <w:bCs/>
          <w:kern w:val="32"/>
          <w:sz w:val="32"/>
          <w:szCs w:val="32"/>
        </w:rPr>
        <w:t>Data Inputs</w:t>
      </w:r>
    </w:p>
    <w:p w:rsidR="00445DE2" w:rsidRDefault="00993381"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4000500" cy="26765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000500" cy="2676525"/>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Field Data</w:t>
      </w:r>
    </w:p>
    <w:p w:rsidR="00FB0E86" w:rsidRDefault="00F67683" w:rsidP="00F67683">
      <w:pPr>
        <w:pStyle w:val="BodyText"/>
      </w:pPr>
      <w:r>
        <w:t>The fundamental input to a modeling session is the field data file.  At a minimum this file contains</w:t>
      </w:r>
      <w:r w:rsidR="00F42D3C">
        <w:t xml:space="preserve"> rows with</w:t>
      </w:r>
      <w:r>
        <w:t xml:space="preserve"> the X </w:t>
      </w:r>
      <w:proofErr w:type="spellStart"/>
      <w:r>
        <w:t>ans</w:t>
      </w:r>
      <w:proofErr w:type="spellEnd"/>
      <w:r>
        <w:t xml:space="preserve"> Y coordinates and </w:t>
      </w:r>
      <w:r w:rsidR="00F42D3C">
        <w:t xml:space="preserve">the recorded detection of a species at that point.  </w:t>
      </w:r>
      <w:r w:rsidR="00FB0E86">
        <w:t>It is possible to supply a file that contains additional inputs and use the Field Data Query Module to subset/reformat the output (see Field Data Query Module documentation for more information).</w:t>
      </w:r>
    </w:p>
    <w:p w:rsidR="00F42D3C" w:rsidRDefault="00094924" w:rsidP="00F67683">
      <w:pPr>
        <w:pStyle w:val="BodyText"/>
      </w:pPr>
      <w:r>
        <w:t xml:space="preserve">The only Method that must be specified is the value (Path) which is the location of the </w:t>
      </w:r>
      <w:proofErr w:type="spellStart"/>
      <w:r>
        <w:t>csv</w:t>
      </w:r>
      <w:proofErr w:type="spellEnd"/>
      <w:r>
        <w:t xml:space="preserve"> file.  The name parameter is an artifact of VisTrails and is not used.</w:t>
      </w:r>
    </w:p>
    <w:p w:rsidR="00CD6D74" w:rsidRPr="00CD6D74" w:rsidRDefault="00CD6D74" w:rsidP="00CD6D74">
      <w:pPr>
        <w:pStyle w:val="BodyText"/>
      </w:pPr>
      <w:r w:rsidRPr="00CD6D74">
        <w:t>The input data for this module must be in the form a .</w:t>
      </w:r>
      <w:proofErr w:type="spellStart"/>
      <w:r w:rsidRPr="00CD6D74">
        <w:t>csv</w:t>
      </w:r>
      <w:proofErr w:type="spellEnd"/>
      <w:r w:rsidRPr="00CD6D74">
        <w:t xml:space="preserve"> file that follows one of two formats: </w:t>
      </w:r>
    </w:p>
    <w:p w:rsidR="00CD6D74" w:rsidRPr="00CD6D74" w:rsidRDefault="00CD6D74" w:rsidP="00CD6D74">
      <w:pPr>
        <w:pStyle w:val="BodyText"/>
      </w:pPr>
      <w:r w:rsidRPr="00CD6D74">
        <w:t>Format 1</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responseBinary</w:t>
      </w:r>
      <w:proofErr w:type="spellEnd"/>
      <w:r w:rsidRPr="00CD6D74">
        <w:t>”.</w:t>
      </w:r>
    </w:p>
    <w:p w:rsidR="00CD6D74" w:rsidRPr="00CD6D74" w:rsidRDefault="00CD6D74" w:rsidP="00CD6D74">
      <w:pPr>
        <w:pStyle w:val="BodyText"/>
      </w:pPr>
      <w:r w:rsidRPr="00CD6D74">
        <w:t>In this case, the “X” field should be populated with the horizontal (e.g., longitudinal</w:t>
      </w:r>
      <w:r>
        <w:t xml:space="preserve">, easting, X, </w:t>
      </w:r>
      <w:proofErr w:type="gramStart"/>
      <w:r>
        <w:t>etc</w:t>
      </w:r>
      <w:r w:rsidRPr="00CD6D74">
        <w:t xml:space="preserve"> )</w:t>
      </w:r>
      <w:proofErr w:type="gramEnd"/>
      <w:r w:rsidRPr="00CD6D74">
        <w:t xml:space="preserve"> positional data for a sample point. The “Y” field should be populated with the vertical (e.g., latitudinal</w:t>
      </w:r>
      <w:r>
        <w:t>, northing, Y, etc</w:t>
      </w:r>
      <w:r w:rsidRPr="00CD6D74">
        <w:t>) data for a sample point. These values must be in the same coordinate system/units as the template layer used in the workflow. The column “</w:t>
      </w:r>
      <w:proofErr w:type="spellStart"/>
      <w:r w:rsidRPr="00CD6D74">
        <w:t>responseBinary</w:t>
      </w:r>
      <w:proofErr w:type="spellEnd"/>
      <w:r w:rsidRPr="00CD6D74">
        <w:t>” should be populated with either a ‘0’ (indicating absence at the point) or a ‘1’ (indicating presence at the point).</w:t>
      </w:r>
      <w:r>
        <w:t xml:space="preserve">  Absence points are optional for Maxent.</w:t>
      </w:r>
    </w:p>
    <w:p w:rsidR="00CD6D74" w:rsidRPr="00CD6D74" w:rsidRDefault="00CD6D74" w:rsidP="00CD6D74">
      <w:pPr>
        <w:pStyle w:val="BodyText"/>
      </w:pPr>
    </w:p>
    <w:p w:rsidR="00CD6D74" w:rsidRPr="00CD6D74" w:rsidRDefault="00CD6D74" w:rsidP="00CD6D74">
      <w:pPr>
        <w:pStyle w:val="BodyText"/>
      </w:pPr>
      <w:r w:rsidRPr="00CD6D74">
        <w:t>Format 2</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responseCount</w:t>
      </w:r>
      <w:proofErr w:type="spellEnd"/>
      <w:r w:rsidRPr="00CD6D74">
        <w:t>”.</w:t>
      </w:r>
    </w:p>
    <w:p w:rsidR="002B06BF" w:rsidRDefault="00CD6D74" w:rsidP="002B06BF">
      <w:pPr>
        <w:pStyle w:val="BodyText"/>
      </w:pPr>
      <w:r w:rsidRPr="00CD6D74">
        <w:t>In this case, the “X” field should be populated with the horizontal (e.g., longitudinal) positional data for a sample point. The “Y” field should be populated with the vertical (e.g., latitudinal) data for a sample point. These values must be in the same coordinate system/units as the template layer used in the workflow. The column “</w:t>
      </w:r>
      <w:proofErr w:type="spellStart"/>
      <w:r w:rsidRPr="00CD6D74">
        <w:t>responseCount</w:t>
      </w:r>
      <w:proofErr w:type="spellEnd"/>
      <w:r w:rsidRPr="00CD6D74">
        <w:t>” should be populated with either a ‘-9</w:t>
      </w:r>
      <w:r>
        <w:t>9</w:t>
      </w:r>
      <w:r w:rsidRPr="00CD6D74">
        <w:t>99’ (indicating that the point is a background point) or a numerical value (either ‘0’ or a positive integer) indicating the number of incidences of the phenomenon recorded at that point.</w:t>
      </w:r>
    </w:p>
    <w:p w:rsidR="00445DE2" w:rsidRDefault="00445DE2" w:rsidP="002B06BF">
      <w:pPr>
        <w:pStyle w:val="BodyText"/>
      </w:pPr>
    </w:p>
    <w:p w:rsidR="00445DE2" w:rsidRDefault="00445DE2" w:rsidP="002B06BF">
      <w:pPr>
        <w:pStyle w:val="BodyText"/>
      </w:pPr>
    </w:p>
    <w:p w:rsidR="00445DE2" w:rsidRPr="002B06BF" w:rsidRDefault="00993381" w:rsidP="00445DE2">
      <w:pPr>
        <w:pStyle w:val="BodyText"/>
        <w:ind w:firstLine="0"/>
      </w:pPr>
      <w:r>
        <w:rPr>
          <w:noProof/>
        </w:rPr>
        <w:drawing>
          <wp:inline distT="0" distB="0" distL="0" distR="0">
            <wp:extent cx="6381750" cy="25717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6381750" cy="2571750"/>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Template Layer</w:t>
      </w:r>
    </w:p>
    <w:p w:rsidR="002B06BF" w:rsidRDefault="002B06BF" w:rsidP="00F67683">
      <w:pPr>
        <w:pStyle w:val="BodyText"/>
      </w:pPr>
      <w:r>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reprojected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B06BF" w:rsidRDefault="002B06BF" w:rsidP="00F67683">
      <w:pPr>
        <w:pStyle w:val="BodyText"/>
      </w:pP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Covariates</w:t>
      </w:r>
    </w:p>
    <w:p w:rsidR="00F94E47" w:rsidRDefault="00F94E47" w:rsidP="00F67683">
      <w:pPr>
        <w:pStyle w:val="BodyText"/>
      </w:pPr>
      <w:r>
        <w:t xml:space="preserve">The SAHM package provides several ways of specifying which covariates or predictors will be included in subsequent </w:t>
      </w:r>
      <w:proofErr w:type="spellStart"/>
      <w:r>
        <w:t>analyasis</w:t>
      </w:r>
      <w:proofErr w:type="spellEnd"/>
      <w:r>
        <w:t>.</w:t>
      </w:r>
    </w:p>
    <w:p w:rsidR="0072356F" w:rsidRDefault="00993381" w:rsidP="00F67683">
      <w:pPr>
        <w:pStyle w:val="BodyText"/>
      </w:pPr>
      <w:r>
        <w:rPr>
          <w:noProof/>
        </w:rPr>
        <w:drawing>
          <wp:inline distT="0" distB="0" distL="0" distR="0">
            <wp:extent cx="4448175" cy="17240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4448175" cy="1724025"/>
                    </a:xfrm>
                    <a:prstGeom prst="rect">
                      <a:avLst/>
                    </a:prstGeom>
                    <a:noFill/>
                    <a:ln w="9525">
                      <a:noFill/>
                      <a:miter lim="800000"/>
                      <a:headEnd/>
                      <a:tailEnd/>
                    </a:ln>
                  </pic:spPr>
                </pic:pic>
              </a:graphicData>
            </a:graphic>
          </wp:inline>
        </w:drawing>
      </w:r>
    </w:p>
    <w:p w:rsidR="00F94E47" w:rsidRPr="00F94E47" w:rsidRDefault="00F94E47" w:rsidP="00F94E47">
      <w:pPr>
        <w:pStyle w:val="BodyText"/>
        <w:ind w:left="720"/>
        <w:rPr>
          <w:rFonts w:ascii="Arial Narrow" w:hAnsi="Arial Narrow"/>
          <w:b/>
          <w:bCs/>
          <w:kern w:val="32"/>
          <w:sz w:val="32"/>
          <w:szCs w:val="32"/>
        </w:rPr>
      </w:pPr>
      <w:r w:rsidRPr="00F94E47">
        <w:rPr>
          <w:rFonts w:ascii="Arial Narrow" w:hAnsi="Arial Narrow"/>
          <w:b/>
          <w:bCs/>
          <w:kern w:val="32"/>
          <w:sz w:val="32"/>
          <w:szCs w:val="32"/>
        </w:rPr>
        <w:t>Predictor</w:t>
      </w:r>
    </w:p>
    <w:p w:rsidR="00F94E47" w:rsidRPr="00F94E47" w:rsidRDefault="00F94E47" w:rsidP="00F94E47">
      <w:pPr>
        <w:pStyle w:val="BodyText"/>
      </w:pPr>
      <w:r w:rsidRPr="00F94E47">
        <w:t xml:space="preserve">The Predictor module allows a user to select a single raster layer for consideration in the modeled analysis. Four parameters must be specified by the user: </w:t>
      </w:r>
    </w:p>
    <w:p w:rsidR="00F94E47" w:rsidRPr="00F94E47" w:rsidRDefault="00F94E47" w:rsidP="00F94E47">
      <w:pPr>
        <w:pStyle w:val="BodyText"/>
      </w:pPr>
      <w:r w:rsidRPr="00F94E47">
        <w:t>1.</w:t>
      </w:r>
      <w:r w:rsidRPr="00F94E47">
        <w:tab/>
        <w:t>Aggregation Method: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w:t>
      </w:r>
    </w:p>
    <w:p w:rsidR="00F94E47" w:rsidRPr="00F94E47" w:rsidRDefault="00F94E47" w:rsidP="00F94E47">
      <w:pPr>
        <w:pStyle w:val="BodyText"/>
      </w:pPr>
      <w:r w:rsidRPr="00F94E47">
        <w:t>2.</w:t>
      </w:r>
      <w:r w:rsidRPr="00F94E47">
        <w:tab/>
        <w:t xml:space="preserve">Resample Method: The resample method employed to interpolate new cell values when transforming the raster layer to the coordinate space or cell size of the template layer. </w:t>
      </w:r>
    </w:p>
    <w:p w:rsidR="00F94E47" w:rsidRPr="00F94E47" w:rsidRDefault="00F94E47" w:rsidP="00F94E47">
      <w:pPr>
        <w:pStyle w:val="BodyText"/>
      </w:pPr>
      <w:r w:rsidRPr="00F94E47">
        <w:t>3.</w:t>
      </w:r>
      <w:r w:rsidRPr="00F94E47">
        <w:tab/>
        <w:t xml:space="preserve">Categorical (Boolean): Checking this box indicates that the data contained in the raster layer is categorical (e.g., </w:t>
      </w:r>
      <w:proofErr w:type="spellStart"/>
      <w:r w:rsidRPr="00F94E47">
        <w:t>landcover</w:t>
      </w:r>
      <w:proofErr w:type="spellEnd"/>
      <w:r w:rsidRPr="00F94E47">
        <w:t xml:space="preserve"> categories). Leaving this box unchecked indicates that the data contained in the raster is continuous (e.g., a DEM layer). This distinction is important in determining an appropriate </w:t>
      </w:r>
      <w:proofErr w:type="spellStart"/>
      <w:r w:rsidRPr="00F94E47">
        <w:t>resampling</w:t>
      </w:r>
      <w:proofErr w:type="spellEnd"/>
      <w:r w:rsidRPr="00F94E47">
        <w:t xml:space="preserve"> method.</w:t>
      </w:r>
    </w:p>
    <w:p w:rsidR="00F94E47" w:rsidRDefault="00F94E47" w:rsidP="00F94E47">
      <w:pPr>
        <w:pStyle w:val="BodyText"/>
      </w:pPr>
      <w:r w:rsidRPr="00F94E47">
        <w:t>4.</w:t>
      </w:r>
      <w:r w:rsidRPr="00F94E47">
        <w:tab/>
        <w:t xml:space="preserve">File Path: The location of the raster file. A user can navigate to the location on their file system. When a user is selecting an ESRI grid raster, the user should navigate to the ‘hdr.adf’ file contained within the grid folder.   </w:t>
      </w:r>
    </w:p>
    <w:p w:rsidR="00445DE2" w:rsidRDefault="00445DE2" w:rsidP="00F94E47">
      <w:pPr>
        <w:pStyle w:val="BodyText"/>
      </w:pPr>
    </w:p>
    <w:p w:rsidR="00445DE2" w:rsidRDefault="00445DE2" w:rsidP="00F94E47">
      <w:pPr>
        <w:pStyle w:val="BodyText"/>
      </w:pPr>
    </w:p>
    <w:p w:rsidR="00F94E47" w:rsidRPr="00F94E47" w:rsidRDefault="00993381" w:rsidP="00F94E47">
      <w:pPr>
        <w:pStyle w:val="BodyText"/>
      </w:pPr>
      <w:r>
        <w:rPr>
          <w:noProof/>
        </w:rPr>
        <w:drawing>
          <wp:inline distT="0" distB="0" distL="0" distR="0">
            <wp:extent cx="4429125" cy="17240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4429125" cy="1724025"/>
                    </a:xfrm>
                    <a:prstGeom prst="rect">
                      <a:avLst/>
                    </a:prstGeom>
                    <a:noFill/>
                    <a:ln w="9525">
                      <a:noFill/>
                      <a:miter lim="800000"/>
                      <a:headEnd/>
                      <a:tailEnd/>
                    </a:ln>
                  </pic:spPr>
                </pic:pic>
              </a:graphicData>
            </a:graphic>
          </wp:inline>
        </w:drawing>
      </w:r>
    </w:p>
    <w:p w:rsidR="00F94E47" w:rsidRPr="00F94E47" w:rsidRDefault="00F94E47" w:rsidP="00F94E47">
      <w:pPr>
        <w:pStyle w:val="BodyText"/>
        <w:ind w:left="720"/>
        <w:rPr>
          <w:rFonts w:ascii="Arial Narrow" w:hAnsi="Arial Narrow"/>
          <w:b/>
          <w:bCs/>
          <w:kern w:val="32"/>
          <w:sz w:val="32"/>
          <w:szCs w:val="32"/>
        </w:rPr>
      </w:pPr>
      <w:proofErr w:type="spellStart"/>
      <w:r w:rsidRPr="00F94E47">
        <w:rPr>
          <w:rFonts w:ascii="Arial Narrow" w:hAnsi="Arial Narrow"/>
          <w:b/>
          <w:bCs/>
          <w:kern w:val="32"/>
          <w:sz w:val="32"/>
          <w:szCs w:val="32"/>
        </w:rPr>
        <w:t>PredictorListFile</w:t>
      </w:r>
      <w:proofErr w:type="spellEnd"/>
    </w:p>
    <w:p w:rsidR="00F94E47" w:rsidRPr="00F94E47" w:rsidRDefault="00F94E47" w:rsidP="00F94E47">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type should be specified using one of the following values: "</w:t>
      </w:r>
      <w:proofErr w:type="spellStart"/>
      <w:r w:rsidRPr="00F94E47">
        <w:t>nearestneighbor</w:t>
      </w:r>
      <w:proofErr w:type="spellEnd"/>
      <w:r w:rsidRPr="00F94E47">
        <w:t>," "bilinear," "cubic," or "</w:t>
      </w:r>
      <w:proofErr w:type="spellStart"/>
      <w:r w:rsidRPr="00F94E47">
        <w:t>lanczos</w:t>
      </w:r>
      <w:proofErr w:type="spellEnd"/>
      <w:r w:rsidRPr="00F94E47">
        <w:t>."</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F94E47">
      <w:pPr>
        <w:pStyle w:val="BodyText"/>
      </w:pPr>
    </w:p>
    <w:p w:rsidR="00F94E47" w:rsidRDefault="00F94E47" w:rsidP="00F94E47">
      <w:pPr>
        <w:pStyle w:val="BodyText"/>
      </w:pPr>
      <w:r w:rsidRPr="00F94E47">
        <w:t>In formatting the list of predictor files, the titles assigned to each of the columns are unimportant as the module retrieves the information based on the order of the values in the .</w:t>
      </w:r>
      <w:proofErr w:type="spellStart"/>
      <w:r w:rsidRPr="00F94E47">
        <w:t>csv</w:t>
      </w:r>
      <w:proofErr w:type="spellEnd"/>
      <w:r w:rsidRPr="00F94E47">
        <w:t xml:space="preserve"> file (the ordering of the information and the permissible values in the file however, are strictly enforced). The module also anticipates a header row and will ignore the first row in the .</w:t>
      </w:r>
      <w:proofErr w:type="spellStart"/>
      <w:r w:rsidRPr="00F94E47">
        <w:t>csv</w:t>
      </w:r>
      <w:proofErr w:type="spellEnd"/>
      <w:r w:rsidRPr="00F94E47">
        <w:t xml:space="preserve"> file.</w:t>
      </w:r>
    </w:p>
    <w:p w:rsidR="00F94E47" w:rsidRDefault="00F94E47" w:rsidP="00F94E47">
      <w:pPr>
        <w:pStyle w:val="BodyText"/>
      </w:pPr>
    </w:p>
    <w:p w:rsidR="0072356F" w:rsidRDefault="00993381" w:rsidP="00F94E47">
      <w:pPr>
        <w:pStyle w:val="BodyText"/>
      </w:pPr>
      <w:r>
        <w:rPr>
          <w:noProof/>
        </w:rPr>
        <w:drawing>
          <wp:inline distT="0" distB="0" distL="0" distR="0">
            <wp:extent cx="5476875" cy="30003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5476875" cy="3000375"/>
                    </a:xfrm>
                    <a:prstGeom prst="rect">
                      <a:avLst/>
                    </a:prstGeom>
                    <a:noFill/>
                    <a:ln w="9525">
                      <a:noFill/>
                      <a:miter lim="800000"/>
                      <a:headEnd/>
                      <a:tailEnd/>
                    </a:ln>
                  </pic:spPr>
                </pic:pic>
              </a:graphicData>
            </a:graphic>
          </wp:inline>
        </w:drawing>
      </w:r>
    </w:p>
    <w:p w:rsidR="00F94E47" w:rsidRDefault="00F94E47" w:rsidP="00F94E47">
      <w:pPr>
        <w:pStyle w:val="BodyText"/>
        <w:ind w:left="720"/>
        <w:rPr>
          <w:rFonts w:ascii="Arial Narrow" w:hAnsi="Arial Narrow"/>
          <w:b/>
          <w:bCs/>
          <w:kern w:val="32"/>
          <w:sz w:val="32"/>
          <w:szCs w:val="32"/>
        </w:rPr>
      </w:pPr>
      <w:proofErr w:type="gramStart"/>
      <w:r>
        <w:rPr>
          <w:rFonts w:ascii="Arial Narrow" w:hAnsi="Arial Narrow"/>
          <w:b/>
          <w:bCs/>
          <w:kern w:val="32"/>
          <w:sz w:val="32"/>
          <w:szCs w:val="32"/>
        </w:rPr>
        <w:t>Individual Predictors selector widgets.</w:t>
      </w:r>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MODIS,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xml:space="preserve">) is a short descriptive name for this layer.  The third column (Group) specifies which widget this layer will be found in.  All of the distinct entries in the Group column will generate individual widgets with similar data.  In our case we found it convenient to separate climate layers from </w:t>
      </w:r>
      <w:proofErr w:type="spellStart"/>
      <w:r w:rsidR="00ED5189">
        <w:t>phenology</w:t>
      </w:r>
      <w:proofErr w:type="spellEnd"/>
      <w:r w:rsidR="00ED5189">
        <w:t xml:space="preserve"> layers, from topology layers.  The fourth column (Source) </w:t>
      </w:r>
      <w:proofErr w:type="spellStart"/>
      <w:r w:rsidR="00ED5189">
        <w:t>provideds</w:t>
      </w:r>
      <w:proofErr w:type="spellEnd"/>
      <w:r w:rsidR="00ED5189">
        <w:t xml:space="preserve"> a means of grouping layers within an individual layer.  Each unique entry </w:t>
      </w:r>
      <w:proofErr w:type="gramStart"/>
      <w:r w:rsidR="00ED5189">
        <w:t>within a widgets layers</w:t>
      </w:r>
      <w:proofErr w:type="gramEnd"/>
      <w:r w:rsidR="00ED5189">
        <w:t xml:space="preserve"> will 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widget.  To select individual layers from each widget click the small triangle in the widget’s upper left and select ‘Edit Configuration’ in the dropdown.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42"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Default="00BF3004" w:rsidP="00BF3004">
      <w:pPr>
        <w:pStyle w:val="BodyText"/>
        <w:rPr>
          <w:b/>
        </w:rPr>
      </w:pPr>
      <w:r>
        <w:t xml:space="preserve">Within the widget convenience functions to select all layers or switch the selection are provided via buttons at the bottom.  The Query box can be used to easily add/remove </w:t>
      </w:r>
      <w:proofErr w:type="spellStart"/>
      <w:r>
        <w:t>multible</w:t>
      </w:r>
      <w:proofErr w:type="spellEnd"/>
      <w:r>
        <w:t xml:space="preserve"> layers.  To use enter text in the Query box that is unique to the layers that you want to include or remove.  The full paths to the layers will be individually searched for the provided text.  For example I might want to include all layers that have </w:t>
      </w:r>
      <w:proofErr w:type="spellStart"/>
      <w:r>
        <w:t>MonthlyPrecip</w:t>
      </w:r>
      <w:proofErr w:type="spellEnd"/>
      <w:r>
        <w:t xml:space="preserve"> in the </w:t>
      </w:r>
      <w:r w:rsidR="0028085C">
        <w:t xml:space="preserve">path.  </w:t>
      </w:r>
      <w:r w:rsidR="0028085C" w:rsidRPr="0028085C">
        <w:rPr>
          <w:b/>
        </w:rPr>
        <w:t>Note that the query string is case sensitive.</w:t>
      </w:r>
    </w:p>
    <w:p w:rsidR="009656A6" w:rsidRPr="009656A6" w:rsidRDefault="009656A6" w:rsidP="00BF3004">
      <w:pPr>
        <w:pStyle w:val="BodyText"/>
      </w:pPr>
      <w:proofErr w:type="gramStart"/>
      <w:r>
        <w:t>When the final selection is made click OK to continue.</w:t>
      </w:r>
      <w:proofErr w:type="gramEnd"/>
    </w:p>
    <w:p w:rsidR="009656A6" w:rsidRDefault="009656A6" w:rsidP="00BF3004">
      <w:pPr>
        <w:pStyle w:val="BodyText"/>
        <w:rPr>
          <w:b/>
        </w:rPr>
      </w:pPr>
    </w:p>
    <w:p w:rsidR="009656A6" w:rsidRDefault="009656A6" w:rsidP="009656A6">
      <w:pPr>
        <w:pStyle w:val="BodyText"/>
        <w:ind w:firstLine="0"/>
        <w:rPr>
          <w:rFonts w:ascii="Arial Narrow" w:hAnsi="Arial Narrow"/>
          <w:b/>
          <w:bCs/>
          <w:kern w:val="32"/>
          <w:sz w:val="32"/>
          <w:szCs w:val="32"/>
        </w:rPr>
      </w:pPr>
      <w:r>
        <w:rPr>
          <w:rFonts w:ascii="Arial Narrow" w:hAnsi="Arial Narrow"/>
          <w:b/>
          <w:bCs/>
          <w:kern w:val="32"/>
          <w:sz w:val="32"/>
          <w:szCs w:val="32"/>
        </w:rPr>
        <w:t>Data Preparation</w:t>
      </w:r>
    </w:p>
    <w:p w:rsidR="0072356F" w:rsidRDefault="00993381"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4629150" cy="28479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4629150" cy="2847975"/>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Pr>
          <w:rFonts w:ascii="Arial Narrow" w:hAnsi="Arial Narrow"/>
          <w:b/>
          <w:bCs/>
          <w:kern w:val="32"/>
          <w:sz w:val="32"/>
          <w:szCs w:val="32"/>
        </w:rPr>
        <w:t>Field Data Query</w:t>
      </w:r>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information, additional columns that contain </w:t>
      </w:r>
      <w:proofErr w:type="spellStart"/>
      <w:r>
        <w:t>occurance</w:t>
      </w:r>
      <w:proofErr w:type="spellEnd"/>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Pr="0098306A" w:rsidRDefault="00DD150D" w:rsidP="00DD150D">
      <w:pPr>
        <w:pStyle w:val="BodyText"/>
        <w:rPr>
          <w:i/>
        </w:rPr>
      </w:pPr>
      <w:r w:rsidRPr="0098306A">
        <w:rPr>
          <w:i/>
        </w:rPr>
        <w:t xml:space="preserve">            The syntax is python in case you want to create an involved query.</w:t>
      </w:r>
    </w:p>
    <w:p w:rsidR="005B46D3" w:rsidRPr="009656A6" w:rsidRDefault="00993381" w:rsidP="009656A6">
      <w:pPr>
        <w:pStyle w:val="BodyText"/>
      </w:pPr>
      <w:r>
        <w:rPr>
          <w:noProof/>
        </w:rPr>
        <w:drawing>
          <wp:inline distT="0" distB="0" distL="0" distR="0">
            <wp:extent cx="5334000" cy="36290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5334000" cy="3629025"/>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Pr>
          <w:rFonts w:ascii="Arial Narrow" w:hAnsi="Arial Narrow"/>
          <w:b/>
          <w:bCs/>
          <w:kern w:val="32"/>
          <w:sz w:val="32"/>
          <w:szCs w:val="32"/>
        </w:rPr>
        <w:t>Field Data Aggregate and Weight</w:t>
      </w:r>
    </w:p>
    <w:p w:rsidR="0098306A" w:rsidRDefault="0098306A" w:rsidP="0098306A">
      <w:pPr>
        <w:pStyle w:val="BodyText"/>
      </w:pPr>
      <w:r w:rsidRPr="0098306A">
        <w:t xml:space="preserve">In many instances data collected in the field can be redundant, both spatially and temporally.  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observation is represented per pixel.  Similarly, field data is often collected temporally through time, where observations of the same location are often recorded annually.  </w:t>
      </w:r>
    </w:p>
    <w:p w:rsidR="00FA6E9F" w:rsidRPr="0098306A" w:rsidRDefault="00FA6E9F" w:rsidP="0098306A">
      <w:pPr>
        <w:pStyle w:val="BodyText"/>
      </w:pPr>
    </w:p>
    <w:p w:rsidR="0098306A" w:rsidRPr="0098306A" w:rsidRDefault="00FA6E9F" w:rsidP="00FA6E9F">
      <w:pPr>
        <w:pStyle w:val="BodyText"/>
      </w:pPr>
      <w:r>
        <w:t>Currently two</w:t>
      </w:r>
      <w:r w:rsidR="0098306A" w:rsidRPr="0098306A">
        <w:t xml:space="preserve"> parameter</w:t>
      </w:r>
      <w:r>
        <w:t>s can be specified by the user:</w:t>
      </w:r>
    </w:p>
    <w:p w:rsidR="0098306A" w:rsidRPr="0098306A" w:rsidRDefault="0098306A" w:rsidP="0098306A">
      <w:pPr>
        <w:pStyle w:val="BodyText"/>
      </w:pPr>
      <w:r w:rsidRPr="0098306A">
        <w:t>1.</w:t>
      </w:r>
      <w:r w:rsidRPr="0098306A">
        <w:tab/>
      </w:r>
      <w:r w:rsidR="00FA6E9F">
        <w:t xml:space="preserve">Field Data:  The file with the X, Y, </w:t>
      </w:r>
      <w:proofErr w:type="gramStart"/>
      <w:r w:rsidR="00FA6E9F">
        <w:t>Response</w:t>
      </w:r>
      <w:proofErr w:type="gramEnd"/>
      <w:r w:rsidR="00FA6E9F">
        <w:t xml:space="preserve"> data.  This can be specified here or come from the </w:t>
      </w:r>
      <w:proofErr w:type="spellStart"/>
      <w:r w:rsidR="00FA6E9F">
        <w:t>FieldDataQuery</w:t>
      </w:r>
      <w:proofErr w:type="spellEnd"/>
      <w:r w:rsidR="00FA6E9F">
        <w:t xml:space="preserve"> or </w:t>
      </w:r>
      <w:proofErr w:type="spellStart"/>
      <w:r w:rsidR="00FA6E9F">
        <w:t>FieldData</w:t>
      </w:r>
      <w:proofErr w:type="spellEnd"/>
      <w:r w:rsidR="00FA6E9F">
        <w:t xml:space="preserve"> modules</w:t>
      </w:r>
    </w:p>
    <w:p w:rsidR="0098306A" w:rsidRDefault="0098306A" w:rsidP="0098306A">
      <w:pPr>
        <w:pStyle w:val="BodyText"/>
      </w:pPr>
      <w:r w:rsidRPr="0098306A">
        <w:t>4.</w:t>
      </w:r>
      <w:r w:rsidRPr="0098306A">
        <w:tab/>
        <w:t xml:space="preserve">Template Layer:  </w:t>
      </w:r>
      <w:r w:rsidR="00FA6E9F">
        <w:t xml:space="preserve">Raster used to determine cell size and extent.  This can be specified here or come from the </w:t>
      </w:r>
      <w:proofErr w:type="spellStart"/>
      <w:r w:rsidR="00FA6E9F">
        <w:t>TemplateLayer</w:t>
      </w:r>
      <w:proofErr w:type="spellEnd"/>
      <w:r w:rsidR="00FA6E9F">
        <w:t xml:space="preserve"> module.</w:t>
      </w:r>
    </w:p>
    <w:p w:rsidR="00FA6E9F" w:rsidRDefault="00FA6E9F" w:rsidP="0098306A">
      <w:pPr>
        <w:pStyle w:val="BodyText"/>
      </w:pPr>
    </w:p>
    <w:p w:rsidR="009656A6" w:rsidRDefault="00993381" w:rsidP="0072356F">
      <w:pPr>
        <w:pStyle w:val="BodyText"/>
        <w:ind w:firstLine="0"/>
        <w:jc w:val="center"/>
        <w:rPr>
          <w:rFonts w:ascii="Arial Narrow" w:hAnsi="Arial Narrow"/>
          <w:b/>
          <w:bCs/>
          <w:kern w:val="32"/>
          <w:sz w:val="32"/>
          <w:szCs w:val="32"/>
        </w:rPr>
      </w:pPr>
      <w:r>
        <w:rPr>
          <w:noProof/>
        </w:rPr>
        <w:drawing>
          <wp:inline distT="0" distB="0" distL="0" distR="0">
            <wp:extent cx="6372225" cy="31051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a:off x="0" y="0"/>
                      <a:ext cx="6372225" cy="3105150"/>
                    </a:xfrm>
                    <a:prstGeom prst="rect">
                      <a:avLst/>
                    </a:prstGeom>
                    <a:noFill/>
                    <a:ln w="9525">
                      <a:noFill/>
                      <a:miter lim="800000"/>
                      <a:headEnd/>
                      <a:tailEnd/>
                    </a:ln>
                  </pic:spPr>
                </pic:pic>
              </a:graphicData>
            </a:graphic>
          </wp:inline>
        </w:drawing>
      </w:r>
      <w:r w:rsidR="009656A6" w:rsidRPr="004D5D17">
        <w:rPr>
          <w:rFonts w:ascii="Arial Narrow" w:hAnsi="Arial Narrow"/>
          <w:b/>
          <w:bCs/>
          <w:kern w:val="32"/>
          <w:sz w:val="32"/>
          <w:szCs w:val="32"/>
        </w:rPr>
        <w:t>Project, Aggregate, Resample, Clip (PARC)</w:t>
      </w:r>
    </w:p>
    <w:p w:rsidR="004D5D17" w:rsidRPr="004D5D17" w:rsidRDefault="004D5D17" w:rsidP="004D5D17">
      <w:pPr>
        <w:pStyle w:val="BodyText"/>
      </w:pPr>
      <w:r w:rsidRPr="004D5D17">
        <w:t xml:space="preserve">The Projection, Aggregation, </w:t>
      </w:r>
      <w:proofErr w:type="spellStart"/>
      <w:r w:rsidRPr="004D5D17">
        <w:t>Resampling</w:t>
      </w:r>
      <w:proofErr w:type="spellEnd"/>
      <w:r w:rsidRPr="004D5D17">
        <w:t xml:space="preserve">, and Clipping (PARC)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For additional information about the PARC module, please see the extended help and documentation for the SAHM package.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4D5D17">
      <w:pPr>
        <w:pStyle w:val="BodyText"/>
      </w:pPr>
      <w:r w:rsidRPr="004D5D17">
        <w:t>1.</w:t>
      </w:r>
      <w:r w:rsidRPr="004D5D17">
        <w:tab/>
        <w:t xml:space="preserve">Predictor List: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B526E" w:rsidP="004D5D17">
      <w:pPr>
        <w:pStyle w:val="BodyText"/>
      </w:pPr>
      <w:r>
        <w:t>2.</w:t>
      </w:r>
      <w:r>
        <w:tab/>
      </w:r>
      <w:proofErr w:type="spellStart"/>
      <w:r w:rsidR="004D5D17" w:rsidRPr="004D5D17">
        <w:t>ListRasterWithPARCInfoCSV</w:t>
      </w:r>
      <w:proofErr w:type="spellEnd"/>
      <w:r w:rsidR="004D5D17" w:rsidRPr="004D5D17">
        <w:t>: The .</w:t>
      </w:r>
      <w:proofErr w:type="spellStart"/>
      <w:r w:rsidR="004D5D17" w:rsidRPr="004D5D17">
        <w:t>csv</w:t>
      </w:r>
      <w:proofErr w:type="spellEnd"/>
      <w:r w:rsidR="004D5D17" w:rsidRPr="004D5D17">
        <w:t xml:space="preserve"> file list corresponds to the Predictor List File element and allows a user to load a .</w:t>
      </w:r>
      <w:proofErr w:type="spellStart"/>
      <w:r w:rsidR="004D5D17" w:rsidRPr="004D5D17">
        <w:t>csv</w:t>
      </w:r>
      <w:proofErr w:type="spellEnd"/>
      <w:r w:rsidR="004D5D17" w:rsidRPr="004D5D17">
        <w:t xml:space="preserve"> file containing a list of </w:t>
      </w:r>
      <w:proofErr w:type="spellStart"/>
      <w:r w:rsidR="004D5D17" w:rsidRPr="004D5D17">
        <w:t>rasters</w:t>
      </w:r>
      <w:proofErr w:type="spellEnd"/>
      <w:r w:rsidR="004D5D17" w:rsidRPr="004D5D17">
        <w:t xml:space="preserve"> for consideration in the modeled analysis. For additional information, please see the documentation for the Predictor List File element.</w:t>
      </w:r>
    </w:p>
    <w:p w:rsidR="004D5D17" w:rsidRPr="004D5D17" w:rsidRDefault="004D5D17" w:rsidP="004D5D17">
      <w:pPr>
        <w:pStyle w:val="BodyText"/>
      </w:pPr>
      <w:r w:rsidRPr="004D5D17">
        <w:t>3.</w:t>
      </w:r>
      <w:r w:rsidRPr="004D5D17">
        <w:tab/>
        <w:t xml:space="preserve">Predictor: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4D5D17">
      <w:pPr>
        <w:pStyle w:val="BodyText"/>
      </w:pPr>
      <w:r w:rsidRPr="004D5D17">
        <w:t>4.</w:t>
      </w:r>
      <w:r w:rsidRPr="004D5D17">
        <w:tab/>
        <w:t xml:space="preserve">Template Layer: The template layer is a raster data layer with a defined coordinate system, a known cell size, and an extent that defines the study area. This raster layer serves as the template for all the other inputs in the analysis. All additional raster layers used in the analysis will be </w:t>
      </w:r>
      <w:proofErr w:type="spellStart"/>
      <w:r w:rsidRPr="004D5D17">
        <w:t>resampled</w:t>
      </w:r>
      <w:proofErr w:type="spellEnd"/>
      <w:r w:rsidRPr="004D5D17">
        <w:t xml:space="preserve"> and reprojected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Default="004B526E" w:rsidP="004D5D17">
      <w:pPr>
        <w:pStyle w:val="BodyText"/>
      </w:pPr>
      <w:r>
        <w:t>Additional Methods:</w:t>
      </w:r>
    </w:p>
    <w:p w:rsidR="004B526E" w:rsidRDefault="004B526E" w:rsidP="004D5D17">
      <w:pPr>
        <w:pStyle w:val="BodyText"/>
      </w:pPr>
      <w:r>
        <w:t>1:</w:t>
      </w:r>
      <w:r>
        <w:tab/>
      </w:r>
      <w:proofErr w:type="spellStart"/>
      <w:r>
        <w:t>multipleCores</w:t>
      </w:r>
      <w:proofErr w:type="spellEnd"/>
      <w:r>
        <w:t>:  If checked individual layers will be processed in parallel on each of the available cores on a machine.  This can lock up a machine until processing is finished but processing times are much, much faster.</w:t>
      </w:r>
    </w:p>
    <w:p w:rsidR="004B526E" w:rsidRDefault="004B526E" w:rsidP="004D5D17">
      <w:pPr>
        <w:pStyle w:val="BodyText"/>
      </w:pPr>
      <w:r>
        <w:t>2:</w:t>
      </w:r>
      <w:r>
        <w:tab/>
      </w:r>
      <w:proofErr w:type="spellStart"/>
      <w:r>
        <w:t>ignoreNonOverlap</w:t>
      </w:r>
      <w:proofErr w:type="spellEnd"/>
      <w:r>
        <w:t>: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Pr="004D5D17" w:rsidRDefault="004D5D17" w:rsidP="004D5D17">
      <w:pPr>
        <w:pStyle w:val="BodyText"/>
        <w:rPr>
          <w:b/>
        </w:rPr>
      </w:pPr>
      <w:r w:rsidRPr="004D5D17">
        <w:rPr>
          <w:b/>
        </w:rPr>
        <w:t>Typical connections:</w:t>
      </w:r>
    </w:p>
    <w:p w:rsidR="004D5D17" w:rsidRDefault="004D5D17" w:rsidP="004D5D17">
      <w:pPr>
        <w:pStyle w:val="BodyText"/>
      </w:pPr>
    </w:p>
    <w:p w:rsidR="004D5D17" w:rsidRDefault="004D5D17" w:rsidP="004D5D17">
      <w:pPr>
        <w:pStyle w:val="BodyText"/>
      </w:pPr>
    </w:p>
    <w:p w:rsidR="004B526E" w:rsidRPr="002729B8" w:rsidRDefault="004B526E" w:rsidP="004D5D17">
      <w:pPr>
        <w:pStyle w:val="BodyText"/>
        <w:rPr>
          <w:b/>
        </w:rPr>
      </w:pPr>
      <w:r w:rsidRPr="002729B8">
        <w:rPr>
          <w:b/>
        </w:rPr>
        <w:t>How PARC works:</w:t>
      </w:r>
    </w:p>
    <w:p w:rsidR="004E3964" w:rsidRDefault="004B526E" w:rsidP="004D5D17">
      <w:pPr>
        <w:pStyle w:val="BodyText"/>
      </w:pPr>
      <w:r>
        <w:t xml:space="preserve">PARC uses a </w:t>
      </w:r>
      <w:proofErr w:type="spellStart"/>
      <w:r>
        <w:t>combinataion</w:t>
      </w:r>
      <w:proofErr w:type="spellEnd"/>
      <w:r>
        <w:t xml:space="preserve"> of GDAL (Which used Proj.4), </w:t>
      </w:r>
      <w:proofErr w:type="spellStart"/>
      <w:r>
        <w:t>numpy</w:t>
      </w:r>
      <w:proofErr w:type="spellEnd"/>
      <w:r>
        <w:t xml:space="preserve">, and python code to accomplish its task.  </w:t>
      </w:r>
      <w:r w:rsidR="004E3964">
        <w:t xml:space="preserve">The processing steps that PARC uses are fairly complex and geospatial implications should be considered fully.  The default transformation chosen by GDAL will be used in the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B25E9E">
        <w:t>dataums</w:t>
      </w:r>
      <w:proofErr w:type="spellEnd"/>
      <w:r w:rsidR="00B25E9E">
        <w:t xml:space="preserve">, using projections or </w:t>
      </w:r>
      <w:proofErr w:type="spellStart"/>
      <w:r w:rsidR="00B25E9E">
        <w:t>datums</w:t>
      </w:r>
      <w:proofErr w:type="spellEnd"/>
      <w:r w:rsidR="00B25E9E">
        <w:t xml:space="preserve"> far outside of their intended area of accuracy.  When in doubt you might want to perform </w:t>
      </w:r>
      <w:proofErr w:type="spellStart"/>
      <w:r w:rsidR="00B25E9E">
        <w:t>reprojections</w:t>
      </w:r>
      <w:proofErr w:type="spellEnd"/>
      <w:r w:rsidR="00B25E9E">
        <w:t xml:space="preserve"> in an external GIS package.  </w:t>
      </w:r>
      <w:r w:rsidR="004E3964">
        <w:t xml:space="preserve">See </w:t>
      </w:r>
      <w:hyperlink r:id="rId46" w:history="1">
        <w:r w:rsidR="00B25E9E" w:rsidRPr="00F80D85">
          <w:rPr>
            <w:rStyle w:val="Hyperlink"/>
          </w:rPr>
          <w:t>http://www.remotesensing.org/geotiff/proj_list/</w:t>
        </w:r>
      </w:hyperlink>
      <w:r w:rsidR="00B25E9E">
        <w:t xml:space="preserve"> for more information.</w:t>
      </w:r>
    </w:p>
    <w:p w:rsidR="004E3964" w:rsidRDefault="004E3964" w:rsidP="004D5D17">
      <w:pPr>
        <w:pStyle w:val="BodyText"/>
      </w:pPr>
    </w:p>
    <w:p w:rsidR="004B526E" w:rsidRDefault="007C7FF9" w:rsidP="004D5D17">
      <w:pPr>
        <w:pStyle w:val="BodyText"/>
      </w:pPr>
      <w:r>
        <w:t>For each raster that is going to transformed into the projection, extent, and cell size of the template raster the following steps are performed:</w:t>
      </w:r>
    </w:p>
    <w:p w:rsidR="007C7FF9" w:rsidRDefault="007C7FF9" w:rsidP="007C7FF9">
      <w:pPr>
        <w:pStyle w:val="BodyText"/>
        <w:numPr>
          <w:ilvl w:val="0"/>
          <w:numId w:val="32"/>
        </w:numPr>
      </w:pPr>
      <w:r>
        <w:t>The ratio of source cell size to template cell size is determined.  If the source raster cell dimension is greater that 0.5 of the template raster cell dimension no aggregation will be performed.  Otherwise aggregation will be performed if specified.  The values used in the comparison are the units in the template projection.</w:t>
      </w:r>
    </w:p>
    <w:p w:rsidR="007C7FF9" w:rsidRDefault="007C7FF9" w:rsidP="007C7FF9">
      <w:pPr>
        <w:pStyle w:val="BodyText"/>
        <w:numPr>
          <w:ilvl w:val="0"/>
          <w:numId w:val="32"/>
        </w:numPr>
      </w:pPr>
      <w:r>
        <w:t xml:space="preserve">The source raster is projected into the template projection and extent.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value would be 25m. </w:t>
      </w:r>
      <w:r>
        <w:t xml:space="preserve"> </w:t>
      </w:r>
      <w:r w:rsidR="004E3964">
        <w:t xml:space="preserve">These new pixels will be aligned with the origin of the template such that a specified number of whole pixels fall within each template pixel.  </w:t>
      </w:r>
      <w:r>
        <w:t>The s</w:t>
      </w:r>
      <w:r w:rsidR="004E3964">
        <w:t>ource pixel type and nodata value</w:t>
      </w:r>
      <w:r>
        <w:t xml:space="preserve"> will be maintained.</w:t>
      </w:r>
    </w:p>
    <w:p w:rsidR="002729B8" w:rsidRDefault="002729B8" w:rsidP="007C7FF9">
      <w:pPr>
        <w:pStyle w:val="BodyText"/>
        <w:numPr>
          <w:ilvl w:val="0"/>
          <w:numId w:val="32"/>
        </w:numPr>
      </w:pPr>
      <w:r>
        <w:t>If required aggregation is performed on the resulting layer.  To aggregate, all of the reprojected source pixels that fall within a given template pixel are considered using the specified algorithm minimum, maximum, mean or majority and the resulting value is written to the output raster.</w:t>
      </w:r>
    </w:p>
    <w:p w:rsidR="004B526E" w:rsidRPr="004D5D17" w:rsidRDefault="00993381" w:rsidP="004D5D17">
      <w:pPr>
        <w:pStyle w:val="BodyText"/>
      </w:pPr>
      <w:r>
        <w:rPr>
          <w:noProof/>
        </w:rPr>
        <w:drawing>
          <wp:inline distT="0" distB="0" distL="0" distR="0">
            <wp:extent cx="6381750" cy="26479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6381750" cy="2647950"/>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sidRPr="004D5D17">
        <w:rPr>
          <w:rFonts w:ascii="Arial Narrow" w:hAnsi="Arial Narrow"/>
          <w:b/>
          <w:bCs/>
          <w:kern w:val="32"/>
          <w:sz w:val="32"/>
          <w:szCs w:val="32"/>
        </w:rPr>
        <w:t>Raster Format Converter</w:t>
      </w:r>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allows a user to easily convert .</w:t>
      </w:r>
      <w:proofErr w:type="spellStart"/>
      <w:r w:rsidRPr="00B25E9E">
        <w:t>tif</w:t>
      </w:r>
      <w:proofErr w:type="spellEnd"/>
      <w:r w:rsidRPr="00B25E9E">
        <w:t xml:space="preserve"> raster layers into a different raster format for use and display in other software packages. The module accepts as an input either a list of </w:t>
      </w:r>
      <w:proofErr w:type="spellStart"/>
      <w:r w:rsidRPr="00B25E9E">
        <w:t>rasters</w:t>
      </w:r>
      <w:proofErr w:type="spellEnd"/>
      <w:r w:rsidRPr="00B25E9E">
        <w:t xml:space="preserve"> from a Merged Dataset File (MDS) in the workflow or the location of a directory containing multiple raster files. 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p>
    <w:p w:rsidR="00B25E9E" w:rsidRPr="00B25E9E" w:rsidRDefault="00B25E9E" w:rsidP="00B25E9E">
      <w:pPr>
        <w:pStyle w:val="BodyText"/>
      </w:pPr>
    </w:p>
    <w:p w:rsidR="00B25E9E" w:rsidRPr="00B25E9E" w:rsidRDefault="00B25E9E" w:rsidP="00B25E9E">
      <w:pPr>
        <w:pStyle w:val="BodyText"/>
      </w:pPr>
      <w:r w:rsidRPr="00B25E9E">
        <w:t>Three parameter</w:t>
      </w:r>
      <w:r>
        <w:t>s can be specified by the user:</w:t>
      </w:r>
    </w:p>
    <w:p w:rsidR="00B25E9E" w:rsidRPr="00B25E9E" w:rsidRDefault="00B25E9E" w:rsidP="00B25E9E">
      <w:pPr>
        <w:pStyle w:val="BodyText"/>
      </w:pPr>
      <w:r w:rsidRPr="00B25E9E">
        <w:t>1. Format: The format corresponds to the desired raster output format. The following output file formats are supported: Arc/Info ASCII Grid, ESRI BIL, ERDAS Imagine, and JPEG.</w:t>
      </w:r>
    </w:p>
    <w:p w:rsidR="00B25E9E" w:rsidRPr="00B25E9E" w:rsidRDefault="00B25E9E" w:rsidP="00B25E9E">
      <w:pPr>
        <w:pStyle w:val="BodyText"/>
      </w:pPr>
      <w:r w:rsidRPr="00B25E9E">
        <w:t>To specify the desired output, users should enter the values shown below.</w:t>
      </w:r>
    </w:p>
    <w:p w:rsidR="00B25E9E" w:rsidRPr="00B25E9E" w:rsidRDefault="00B25E9E" w:rsidP="00B25E9E">
      <w:pPr>
        <w:pStyle w:val="BodyText"/>
      </w:pPr>
      <w:r w:rsidRPr="00B25E9E">
        <w:t>For an ASCII (.</w:t>
      </w:r>
      <w:proofErr w:type="spellStart"/>
      <w:r w:rsidRPr="00B25E9E">
        <w:t>asc</w:t>
      </w:r>
      <w:proofErr w:type="spellEnd"/>
      <w:r w:rsidRPr="00B25E9E">
        <w:t>) output, enter: "</w:t>
      </w:r>
      <w:proofErr w:type="spellStart"/>
      <w:r w:rsidRPr="00B25E9E">
        <w:t>asc</w:t>
      </w:r>
      <w:proofErr w:type="spellEnd"/>
      <w:r w:rsidRPr="00B25E9E">
        <w:t>"</w:t>
      </w:r>
    </w:p>
    <w:p w:rsidR="00B25E9E" w:rsidRPr="00B25E9E" w:rsidRDefault="00B25E9E" w:rsidP="00B25E9E">
      <w:pPr>
        <w:pStyle w:val="BodyText"/>
      </w:pPr>
      <w:r w:rsidRPr="00B25E9E">
        <w:t>For an ESRI BIL output, enter: "</w:t>
      </w:r>
      <w:proofErr w:type="spellStart"/>
      <w:r w:rsidRPr="00B25E9E">
        <w:t>bil</w:t>
      </w:r>
      <w:proofErr w:type="spellEnd"/>
      <w:r w:rsidRPr="00B25E9E">
        <w:t>"</w:t>
      </w:r>
    </w:p>
    <w:p w:rsidR="00B25E9E" w:rsidRPr="00B25E9E" w:rsidRDefault="00B25E9E" w:rsidP="00B25E9E">
      <w:pPr>
        <w:pStyle w:val="BodyText"/>
      </w:pPr>
      <w:r w:rsidRPr="00B25E9E">
        <w:t xml:space="preserve">For an </w:t>
      </w:r>
      <w:proofErr w:type="spellStart"/>
      <w:r w:rsidRPr="00B25E9E">
        <w:t>Erdas</w:t>
      </w:r>
      <w:proofErr w:type="spellEnd"/>
      <w:r w:rsidRPr="00B25E9E">
        <w:t xml:space="preserve"> Imagine (.</w:t>
      </w:r>
      <w:proofErr w:type="spellStart"/>
      <w:r w:rsidRPr="00B25E9E">
        <w:t>img</w:t>
      </w:r>
      <w:proofErr w:type="spellEnd"/>
      <w:r w:rsidRPr="00B25E9E">
        <w:t>) output, enter: "</w:t>
      </w:r>
      <w:proofErr w:type="spellStart"/>
      <w:r w:rsidRPr="00B25E9E">
        <w:t>img</w:t>
      </w:r>
      <w:proofErr w:type="spellEnd"/>
      <w:r w:rsidRPr="00B25E9E">
        <w:t>"</w:t>
      </w:r>
    </w:p>
    <w:p w:rsidR="00B25E9E" w:rsidRPr="00B25E9E" w:rsidRDefault="00B25E9E" w:rsidP="00B25E9E">
      <w:pPr>
        <w:pStyle w:val="BodyText"/>
      </w:pPr>
      <w:r w:rsidRPr="00B25E9E">
        <w:t>For a JPEG (.jpg) output, enter: "jpg"</w:t>
      </w:r>
    </w:p>
    <w:p w:rsidR="00B25E9E" w:rsidRPr="00B25E9E" w:rsidRDefault="00B25E9E" w:rsidP="00B25E9E">
      <w:pPr>
        <w:pStyle w:val="BodyText"/>
      </w:pPr>
      <w:r w:rsidRPr="00B25E9E">
        <w:t>If no value is entered by the user, the module will default to</w:t>
      </w:r>
      <w:r>
        <w:t xml:space="preserve"> an ASCII (.</w:t>
      </w:r>
      <w:proofErr w:type="spellStart"/>
      <w:r>
        <w:t>asc</w:t>
      </w:r>
      <w:proofErr w:type="spellEnd"/>
      <w:r>
        <w:t>) output format.</w:t>
      </w:r>
    </w:p>
    <w:p w:rsidR="00B25E9E" w:rsidRPr="00B25E9E" w:rsidRDefault="00B25E9E" w:rsidP="00B25E9E">
      <w:pPr>
        <w:pStyle w:val="BodyText"/>
      </w:pPr>
      <w:r w:rsidRPr="00B25E9E">
        <w:t xml:space="preserve">2. Input Directory: The input directory allows a user to point to an entire folder as an input to the </w:t>
      </w:r>
      <w:proofErr w:type="spellStart"/>
      <w:r w:rsidRPr="00B25E9E">
        <w:t>RasterFormatConverter</w:t>
      </w:r>
      <w:proofErr w:type="spellEnd"/>
      <w:r w:rsidRPr="00B25E9E">
        <w:t>. The contents of the specified folder will be checked for raster files and all the raster files contained within the directory will be converted to the format specified in the "Format" dialogue box. The module will identify and convert files of the following raster types: .</w:t>
      </w:r>
      <w:proofErr w:type="spellStart"/>
      <w:r w:rsidRPr="00B25E9E">
        <w:t>bi</w:t>
      </w:r>
      <w:r>
        <w:t>l</w:t>
      </w:r>
      <w:proofErr w:type="spellEnd"/>
      <w:r>
        <w:t>, .</w:t>
      </w:r>
      <w:proofErr w:type="spellStart"/>
      <w:r>
        <w:t>img</w:t>
      </w:r>
      <w:proofErr w:type="spellEnd"/>
      <w:r>
        <w:t>, .</w:t>
      </w:r>
      <w:proofErr w:type="spellStart"/>
      <w:r>
        <w:t>tif</w:t>
      </w:r>
      <w:proofErr w:type="spellEnd"/>
      <w:r>
        <w:t>, .jpg, and .</w:t>
      </w:r>
      <w:proofErr w:type="spellStart"/>
      <w:r>
        <w:t>asc</w:t>
      </w:r>
      <w:proofErr w:type="spellEnd"/>
      <w:r>
        <w:t xml:space="preserve">. </w:t>
      </w:r>
    </w:p>
    <w:p w:rsidR="00B25E9E" w:rsidRDefault="00B25E9E" w:rsidP="00B25E9E">
      <w:pPr>
        <w:pStyle w:val="BodyText"/>
      </w:pPr>
      <w:r w:rsidRPr="00B25E9E">
        <w:t>3. Input Merged Dataset (MDS): The input merged dataset allows a user to specify a .</w:t>
      </w:r>
      <w:proofErr w:type="spellStart"/>
      <w:r w:rsidRPr="00B25E9E">
        <w:t>csv</w:t>
      </w:r>
      <w:proofErr w:type="spellEnd"/>
      <w:r w:rsidRPr="00B25E9E">
        <w:t xml:space="preserve"> file created in the VisTrails workflow (containing a list of .</w:t>
      </w:r>
      <w:proofErr w:type="spellStart"/>
      <w:r w:rsidRPr="00B25E9E">
        <w:t>tif</w:t>
      </w:r>
      <w:proofErr w:type="spellEnd"/>
      <w:r w:rsidRPr="00B25E9E">
        <w:t xml:space="preserve"> raster files) as an input to the raster converter. All of the files listed in the MDS will be converted to the raster format specified in the "Format" dialogue box.</w:t>
      </w:r>
    </w:p>
    <w:p w:rsidR="00B25E9E" w:rsidRDefault="00B25E9E" w:rsidP="00B25E9E">
      <w:pPr>
        <w:pStyle w:val="BodyText"/>
      </w:pPr>
    </w:p>
    <w:p w:rsidR="00445DE2" w:rsidRDefault="00445DE2" w:rsidP="00B25E9E">
      <w:pPr>
        <w:pStyle w:val="BodyText"/>
      </w:pPr>
    </w:p>
    <w:p w:rsidR="00445DE2" w:rsidRPr="00B25E9E" w:rsidRDefault="00993381" w:rsidP="00445DE2">
      <w:pPr>
        <w:pStyle w:val="BodyText"/>
        <w:ind w:firstLine="0"/>
      </w:pPr>
      <w:r>
        <w:rPr>
          <w:noProof/>
        </w:rPr>
        <w:drawing>
          <wp:inline distT="0" distB="0" distL="0" distR="0">
            <wp:extent cx="6134100" cy="61626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srcRect/>
                    <a:stretch>
                      <a:fillRect/>
                    </a:stretch>
                  </pic:blipFill>
                  <pic:spPr bwMode="auto">
                    <a:xfrm>
                      <a:off x="0" y="0"/>
                      <a:ext cx="6134100" cy="6162675"/>
                    </a:xfrm>
                    <a:prstGeom prst="rect">
                      <a:avLst/>
                    </a:prstGeom>
                    <a:noFill/>
                    <a:ln w="9525">
                      <a:noFill/>
                      <a:miter lim="800000"/>
                      <a:headEnd/>
                      <a:tailEnd/>
                    </a:ln>
                  </pic:spPr>
                </pic:pic>
              </a:graphicData>
            </a:graphic>
          </wp:inline>
        </w:drawing>
      </w:r>
    </w:p>
    <w:p w:rsidR="009656A6" w:rsidRPr="004D5D17" w:rsidRDefault="009656A6" w:rsidP="009656A6">
      <w:pPr>
        <w:pStyle w:val="BodyText"/>
        <w:rPr>
          <w:rFonts w:ascii="Arial Narrow" w:hAnsi="Arial Narrow"/>
          <w:b/>
          <w:bCs/>
          <w:kern w:val="32"/>
          <w:sz w:val="32"/>
          <w:szCs w:val="32"/>
        </w:rPr>
      </w:pPr>
      <w:r w:rsidRPr="004D5D17">
        <w:rPr>
          <w:rFonts w:ascii="Arial Narrow" w:hAnsi="Arial Narrow"/>
          <w:b/>
          <w:bCs/>
          <w:kern w:val="32"/>
          <w:sz w:val="32"/>
          <w:szCs w:val="32"/>
        </w:rPr>
        <w:t>Projection Layers</w:t>
      </w:r>
    </w:p>
    <w:p w:rsidR="00B25E9E" w:rsidRPr="00B25E9E" w:rsidRDefault="00B25E9E" w:rsidP="00B25E9E">
      <w:pPr>
        <w:pStyle w:val="BodyText"/>
      </w:pPr>
      <w:r w:rsidRPr="00B25E9E">
        <w:t>Note: as of June 2011, this module offers some functionality that is only available to users running the SAHM package within the USGS Fort Collins Science Center (FORT).</w:t>
      </w:r>
      <w:r>
        <w:t xml:space="preserve">  </w:t>
      </w:r>
    </w:p>
    <w:p w:rsidR="00B25E9E" w:rsidRPr="00B25E9E" w:rsidRDefault="00B25E9E" w:rsidP="00B25E9E">
      <w:pPr>
        <w:pStyle w:val="BodyText"/>
      </w:pPr>
    </w:p>
    <w:p w:rsidR="00B25E9E" w:rsidRPr="00B25E9E" w:rsidRDefault="00B25E9E" w:rsidP="00B25E9E">
      <w:pPr>
        <w:pStyle w:val="BodyText"/>
      </w:pPr>
      <w:r w:rsidRPr="00B25E9E">
        <w:t xml:space="preserve">The projection layers module provides the option to prepare a separate set of predictor layers so that the results of a model developed from one set of environmental predictors can be projected onto a new modeled space. This second set of environmental predictors (corresponding to the "projection target") most often contains the same environmental predictors but represents data captured at a different temporal or spatial location. For example, a user could generate a model predicting habitat suitability using recorded presence points and certain environmental predictors such as elevation, </w:t>
      </w:r>
      <w:proofErr w:type="spellStart"/>
      <w:r w:rsidRPr="00B25E9E">
        <w:t>landcover</w:t>
      </w:r>
      <w:proofErr w:type="spellEnd"/>
      <w:r w:rsidRPr="00B25E9E">
        <w:t xml:space="preserve">, and proximity to water in one geographic location. Based on the training from this information, the modeled results could be generated for (or "projected to") a new location based on the range of values seen in elevation, </w:t>
      </w:r>
      <w:proofErr w:type="spellStart"/>
      <w:r w:rsidRPr="00B25E9E">
        <w:t>landcover</w:t>
      </w:r>
      <w:proofErr w:type="spellEnd"/>
      <w:r w:rsidRPr="00B25E9E">
        <w:t xml:space="preserve">, and proximity to water in the second geographic area. Similarly, modeling predicted results through time is also possible. A model trained using field data and a set of predictor layers representative of one time period could be projected onto the same geographical area using a new set of predictor layers corresponding to the same predictors but representing data from a different time period (e.g., different climate data). </w:t>
      </w:r>
    </w:p>
    <w:p w:rsidR="00B25E9E" w:rsidRPr="00B25E9E" w:rsidRDefault="00B25E9E" w:rsidP="00B25E9E">
      <w:pPr>
        <w:pStyle w:val="BodyText"/>
      </w:pPr>
    </w:p>
    <w:p w:rsidR="00B25E9E" w:rsidRPr="00B25E9E" w:rsidRDefault="00B25E9E" w:rsidP="00B25E9E">
      <w:pPr>
        <w:pStyle w:val="BodyText"/>
      </w:pPr>
      <w:r w:rsidRPr="00B25E9E">
        <w:t xml:space="preserve">The output of this module is subsequently used as the projection target in the </w:t>
      </w:r>
      <w:proofErr w:type="spellStart"/>
      <w:r w:rsidRPr="00B25E9E">
        <w:t>ApplyModel</w:t>
      </w:r>
      <w:proofErr w:type="spellEnd"/>
      <w:r w:rsidRPr="00B25E9E">
        <w:t xml:space="preserve"> module.</w:t>
      </w:r>
    </w:p>
    <w:p w:rsidR="00B25E9E" w:rsidRPr="00B25E9E" w:rsidRDefault="00B25E9E" w:rsidP="00B25E9E">
      <w:pPr>
        <w:pStyle w:val="BodyText"/>
      </w:pPr>
    </w:p>
    <w:p w:rsidR="00B25E9E" w:rsidRPr="00B25E9E" w:rsidRDefault="00B25E9E" w:rsidP="00B25E9E">
      <w:pPr>
        <w:pStyle w:val="BodyText"/>
      </w:pPr>
      <w:r w:rsidRPr="00B25E9E">
        <w:t xml:space="preserve">(As part of the process of preparing the layers for modeling, the </w:t>
      </w:r>
      <w:proofErr w:type="spellStart"/>
      <w:r w:rsidRPr="00B25E9E">
        <w:t>ProjectionLayers</w:t>
      </w:r>
      <w:proofErr w:type="spellEnd"/>
      <w:r w:rsidRPr="00B25E9E">
        <w:t xml:space="preserve"> module runs the PARC module internally on the inputs. Outputs from the </w:t>
      </w:r>
      <w:proofErr w:type="spellStart"/>
      <w:r w:rsidRPr="00B25E9E">
        <w:t>ProjectionLayers</w:t>
      </w:r>
      <w:proofErr w:type="spellEnd"/>
      <w:r w:rsidRPr="00B25E9E">
        <w:t xml:space="preserve"> module will possess matching coordinate systems, cell sizes, and extents and do not need to be run through PARC before being used downstream in the workflow.)</w:t>
      </w:r>
    </w:p>
    <w:p w:rsidR="00B25E9E" w:rsidRPr="00B25E9E" w:rsidRDefault="00B25E9E" w:rsidP="00B25E9E">
      <w:pPr>
        <w:pStyle w:val="BodyText"/>
      </w:pPr>
    </w:p>
    <w:p w:rsidR="00B25E9E" w:rsidRPr="00B25E9E" w:rsidRDefault="00B25E9E" w:rsidP="00445DE2">
      <w:pPr>
        <w:pStyle w:val="BodyText"/>
      </w:pPr>
      <w:r w:rsidRPr="00B25E9E">
        <w:t>Six parameters can be set by the user:</w:t>
      </w:r>
    </w:p>
    <w:p w:rsidR="00B25E9E" w:rsidRPr="00B25E9E" w:rsidRDefault="00B25E9E" w:rsidP="00B25E9E">
      <w:pPr>
        <w:pStyle w:val="BodyText"/>
      </w:pPr>
      <w:r w:rsidRPr="00B25E9E">
        <w:t>1.</w:t>
      </w:r>
      <w:r w:rsidRPr="00B25E9E">
        <w:tab/>
        <w:t>Directory Crosswalk CSV: This is a .</w:t>
      </w:r>
      <w:proofErr w:type="spellStart"/>
      <w:r w:rsidRPr="00B25E9E">
        <w:t>csv</w:t>
      </w:r>
      <w:proofErr w:type="spellEnd"/>
      <w:r w:rsidRPr="00B25E9E">
        <w:t xml:space="preserve"> file containing two columns designating the layers that should be swapped out in the projected model. The first column contains a list of the full paths to the predictor layers used to develop the original model that will be replaced in the projection process. The second column contains the full paths to the new predictor layers that will substitute the respective layers used in the original model. Each original layer in the first column should be paired with its replacement in the second column (e.g., Column 1 = C:\ModelLayers\Precipitation1980.tif, Column 2 = C:\ModelLayers\Precipitation2000.tif). In the case of any file used to develop the first model that is not expressly listed in the Directory Crosswalk CSV with a replacement, the original file will be reused in the new model projection. The module anticipates a header row in this .</w:t>
      </w:r>
      <w:proofErr w:type="spellStart"/>
      <w:r w:rsidRPr="00B25E9E">
        <w:t>csv</w:t>
      </w:r>
      <w:proofErr w:type="spellEnd"/>
      <w:r w:rsidRPr="00B25E9E">
        <w:t xml:space="preserve"> file (thus, the first row of data will be ignored).</w:t>
      </w:r>
    </w:p>
    <w:p w:rsidR="00B25E9E" w:rsidRPr="00B25E9E" w:rsidRDefault="00B25E9E" w:rsidP="00B25E9E">
      <w:pPr>
        <w:pStyle w:val="BodyText"/>
      </w:pPr>
      <w:r w:rsidRPr="00B25E9E">
        <w:t>2.</w:t>
      </w:r>
      <w:r w:rsidRPr="00B25E9E">
        <w:tab/>
        <w:t>File List CSV: This is a .</w:t>
      </w:r>
      <w:proofErr w:type="spellStart"/>
      <w:r w:rsidRPr="00B25E9E">
        <w:t>csv</w:t>
      </w:r>
      <w:proofErr w:type="spellEnd"/>
      <w:r w:rsidRPr="00B25E9E">
        <w:t xml:space="preserve"> file containing the list of predictor files used to develop the first model. Effectively, this file will be updated based on the information provided in the directory crosswalk .</w:t>
      </w:r>
      <w:proofErr w:type="spellStart"/>
      <w:r w:rsidRPr="00B25E9E">
        <w:t>csv</w:t>
      </w:r>
      <w:proofErr w:type="spellEnd"/>
      <w:r w:rsidRPr="00B25E9E">
        <w:t xml:space="preserve"> and used as the input to the training process for the projected model. The output of the PARC module from the first model iteration should be used as the input to this parameter.</w:t>
      </w:r>
    </w:p>
    <w:p w:rsidR="00B25E9E" w:rsidRPr="00B25E9E" w:rsidRDefault="00B25E9E" w:rsidP="00B25E9E">
      <w:pPr>
        <w:pStyle w:val="BodyText"/>
      </w:pPr>
      <w:r w:rsidRPr="00B25E9E">
        <w:t>3.</w:t>
      </w:r>
      <w:r w:rsidRPr="00B25E9E">
        <w:tab/>
        <w:t xml:space="preserve">Model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three models to use for the projected model run ("CCCMA, " "CSIRO, " or "hadcm3").</w:t>
      </w:r>
    </w:p>
    <w:p w:rsidR="00B25E9E" w:rsidRPr="00B25E9E" w:rsidRDefault="00B25E9E" w:rsidP="00B25E9E">
      <w:pPr>
        <w:pStyle w:val="BodyText"/>
      </w:pPr>
      <w:r w:rsidRPr="00B25E9E">
        <w:t>4.</w:t>
      </w:r>
      <w:r w:rsidRPr="00B25E9E">
        <w:tab/>
        <w:t xml:space="preserve">Scenario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two scenarios for the projected model run ("A2a" or "B2b"). </w:t>
      </w:r>
    </w:p>
    <w:p w:rsidR="00B25E9E" w:rsidRPr="00B25E9E" w:rsidRDefault="00B25E9E" w:rsidP="00B25E9E">
      <w:pPr>
        <w:pStyle w:val="BodyText"/>
      </w:pPr>
      <w:r w:rsidRPr="00B25E9E">
        <w:t>5.</w:t>
      </w:r>
      <w:r w:rsidRPr="00B25E9E">
        <w:tab/>
        <w:t xml:space="preserve">Template: This parameter allows a user to specify the new template layer to be used in the projected model run. The template layer is a raster data layer with a defined coordinate system, a known cell size, and an extent that defines the (new) study area. This raster layer serves as the template for all the other inputs in the analysis. All additional raster layers used in the analysis will be </w:t>
      </w:r>
      <w:proofErr w:type="spellStart"/>
      <w:r w:rsidRPr="00B25E9E">
        <w:t>resampled</w:t>
      </w:r>
      <w:proofErr w:type="spellEnd"/>
      <w:r w:rsidRPr="00B25E9E">
        <w:t xml:space="preserve"> and reprojected as needed to match the template, snapped to the template, and clipped to have an extent that matches the template. Users should ensure that all the layers used for the projected analysis have coverage within the extent of the template layer.</w:t>
      </w:r>
    </w:p>
    <w:p w:rsidR="009656A6" w:rsidRPr="00B25E9E" w:rsidRDefault="00B25E9E" w:rsidP="00B25E9E">
      <w:pPr>
        <w:pStyle w:val="BodyText"/>
        <w:ind w:firstLine="0"/>
      </w:pPr>
      <w:r w:rsidRPr="00B25E9E">
        <w:t>6.</w:t>
      </w:r>
      <w:r w:rsidRPr="00B25E9E">
        <w:tab/>
        <w:t xml:space="preserve">Year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three years to use for the projected model run ("2020," "2050," or "2080").</w:t>
      </w:r>
    </w:p>
    <w:p w:rsidR="001F4B36" w:rsidRDefault="001F4B36" w:rsidP="00F67683">
      <w:pPr>
        <w:pStyle w:val="TOC2"/>
        <w:ind w:left="0"/>
        <w:rPr>
          <w:rFonts w:ascii="Times New Roman" w:hAnsi="Times New Roman"/>
        </w:rPr>
      </w:pPr>
    </w:p>
    <w:p w:rsidR="001F4B36" w:rsidRDefault="001F4B36" w:rsidP="001F4B36">
      <w:pPr>
        <w:pStyle w:val="BodyText"/>
        <w:ind w:firstLine="0"/>
        <w:rPr>
          <w:rFonts w:ascii="Arial Narrow" w:hAnsi="Arial Narrow"/>
          <w:b/>
          <w:bCs/>
          <w:kern w:val="32"/>
          <w:sz w:val="32"/>
          <w:szCs w:val="32"/>
        </w:rPr>
      </w:pPr>
      <w:r>
        <w:rPr>
          <w:rFonts w:ascii="Arial Narrow" w:hAnsi="Arial Narrow"/>
          <w:b/>
          <w:bCs/>
          <w:kern w:val="32"/>
          <w:sz w:val="32"/>
          <w:szCs w:val="32"/>
        </w:rPr>
        <w:t>Pre-modeling Data Manipulation</w:t>
      </w:r>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w:t>
      </w:r>
      <w:proofErr w:type="spellStart"/>
      <w:r>
        <w:t>headerlines</w:t>
      </w:r>
      <w:proofErr w:type="spellEnd"/>
      <w:r>
        <w:t xml:space="preserve"> to record and transmit additional pieces of information as well.  The first header line contains the </w:t>
      </w:r>
      <w:proofErr w:type="spellStart"/>
      <w:r>
        <w:t>shortnames</w:t>
      </w:r>
      <w:proofErr w:type="spellEnd"/>
      <w:r>
        <w:t xml:space="preserve">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P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p>
    <w:p w:rsidR="00445DE2" w:rsidRDefault="00993381" w:rsidP="001F4B36">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276850" cy="25050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5276850" cy="2505075"/>
                    </a:xfrm>
                    <a:prstGeom prst="rect">
                      <a:avLst/>
                    </a:prstGeom>
                    <a:noFill/>
                    <a:ln w="9525">
                      <a:noFill/>
                      <a:miter lim="800000"/>
                      <a:headEnd/>
                      <a:tailEnd/>
                    </a:ln>
                  </pic:spPr>
                </pic:pic>
              </a:graphicData>
            </a:graphic>
          </wp:inline>
        </w:drawing>
      </w:r>
    </w:p>
    <w:p w:rsidR="001F4B36" w:rsidRDefault="001F4B36" w:rsidP="001F4B36">
      <w:pPr>
        <w:pStyle w:val="BodyText"/>
        <w:rPr>
          <w:rFonts w:ascii="Arial Narrow" w:hAnsi="Arial Narrow"/>
          <w:b/>
          <w:bCs/>
          <w:kern w:val="32"/>
          <w:sz w:val="32"/>
          <w:szCs w:val="32"/>
        </w:rPr>
      </w:pPr>
      <w:proofErr w:type="gramStart"/>
      <w:r w:rsidRPr="001F4B36">
        <w:rPr>
          <w:rFonts w:ascii="Arial Narrow" w:hAnsi="Arial Narrow"/>
          <w:b/>
          <w:bCs/>
          <w:kern w:val="32"/>
          <w:sz w:val="32"/>
          <w:szCs w:val="32"/>
        </w:rPr>
        <w:t>Merged Dataset Builder</w:t>
      </w:r>
      <w:r>
        <w:rPr>
          <w:rFonts w:ascii="Arial Narrow" w:hAnsi="Arial Narrow"/>
          <w:b/>
          <w:bCs/>
          <w:kern w:val="32"/>
          <w:sz w:val="32"/>
          <w:szCs w:val="32"/>
        </w:rPr>
        <w:t>.</w:t>
      </w:r>
      <w:proofErr w:type="gramEnd"/>
    </w:p>
    <w:p w:rsidR="001F4B36" w:rsidRPr="001F4B36" w:rsidRDefault="001F4B36" w:rsidP="001F4B36">
      <w:pPr>
        <w:pStyle w:val="BodyText"/>
      </w:pPr>
      <w:r w:rsidRPr="001F4B36">
        <w:t>The Merged Data Set (MDS) Builder module is a utility that extracts the values of each predictor layer to the point locations included in the field data set. The module produces a .</w:t>
      </w:r>
      <w:proofErr w:type="spellStart"/>
      <w:r w:rsidRPr="001F4B36">
        <w:t>csv</w:t>
      </w:r>
      <w:proofErr w:type="spellEnd"/>
      <w:r w:rsidRPr="001F4B36">
        <w:t xml:space="preserve"> file that contains the x and y locations of the sample points and a column indicating whether each point represents a presence recording, an absence recording, a presence count, or a background point. Following these first three columns, each environmental predictor layer is appended as a column with row entries representing the value present in the raster layer at each field sample point. There are a total of three header rows in the output .</w:t>
      </w:r>
      <w:proofErr w:type="spellStart"/>
      <w:r w:rsidRPr="001F4B36">
        <w:t>csv</w:t>
      </w:r>
      <w:proofErr w:type="spellEnd"/>
      <w:r w:rsidRPr="001F4B36">
        <w:t xml:space="preserve"> of the </w:t>
      </w:r>
      <w:proofErr w:type="spellStart"/>
      <w:r w:rsidRPr="001F4B36">
        <w:t>MDSBuilder</w:t>
      </w:r>
      <w:proofErr w:type="spellEnd"/>
      <w:r w:rsidRPr="001F4B36">
        <w:t>. The first row contains the columns "x," "y," "</w:t>
      </w:r>
      <w:proofErr w:type="spellStart"/>
      <w:r w:rsidRPr="001F4B36">
        <w:t>ResponseBinary</w:t>
      </w:r>
      <w:proofErr w:type="spellEnd"/>
      <w:r w:rsidRPr="001F4B36">
        <w:t>" or "</w:t>
      </w:r>
      <w:proofErr w:type="spellStart"/>
      <w:r w:rsidRPr="001F4B36">
        <w:t>ResponseCount</w:t>
      </w:r>
      <w:proofErr w:type="spellEnd"/>
      <w:r w:rsidRPr="001F4B36">
        <w:t>," and the names of each of the raster predictor files that were passed to the MDS Builder. The second row contains a binary value indicating whether the column should be included when the model is finally applied; these values are later modified during the Covariate Correlation and Selection process that takes place downstream in the workflow. The final header row contains the full path on the file system to each of the raster predictor files.</w:t>
      </w:r>
    </w:p>
    <w:p w:rsidR="001F4B36" w:rsidRPr="001F4B36" w:rsidRDefault="001F4B36" w:rsidP="001F4B36">
      <w:pPr>
        <w:pStyle w:val="BodyText"/>
      </w:pPr>
    </w:p>
    <w:p w:rsidR="001F4B36" w:rsidRPr="001F4B36" w:rsidRDefault="001F4B36" w:rsidP="00150EE3">
      <w:pPr>
        <w:pStyle w:val="BodyText"/>
      </w:pPr>
      <w:r w:rsidRPr="001F4B36">
        <w:t xml:space="preserve">The </w:t>
      </w:r>
      <w:proofErr w:type="spellStart"/>
      <w:r w:rsidRPr="001F4B36">
        <w:t>MDSBuilder</w:t>
      </w:r>
      <w:proofErr w:type="spellEnd"/>
      <w:r w:rsidRPr="001F4B36">
        <w:t xml:space="preserve"> acc</w:t>
      </w:r>
      <w:r w:rsidR="00150EE3">
        <w:t>epts four inputs from the user:</w:t>
      </w:r>
    </w:p>
    <w:p w:rsidR="001F4B36" w:rsidRPr="001F4B36" w:rsidRDefault="001F4B36" w:rsidP="001F4B36">
      <w:pPr>
        <w:pStyle w:val="BodyText"/>
      </w:pPr>
      <w:r w:rsidRPr="001F4B36">
        <w:t>1.</w:t>
      </w:r>
      <w:r w:rsidRPr="001F4B36">
        <w:tab/>
      </w:r>
      <w:proofErr w:type="spellStart"/>
      <w:r w:rsidRPr="001F4B36">
        <w:t>Rasters</w:t>
      </w:r>
      <w:proofErr w:type="spellEnd"/>
      <w:r w:rsidRPr="001F4B36">
        <w:t xml:space="preserve"> with PARC Info .</w:t>
      </w:r>
      <w:proofErr w:type="spellStart"/>
      <w:r w:rsidRPr="001F4B36">
        <w:t>csv</w:t>
      </w:r>
      <w:proofErr w:type="spellEnd"/>
      <w:r w:rsidRPr="001F4B36">
        <w:t xml:space="preserve"> File: The raster layers listed in this file will have their values extracted to the points in the field data .</w:t>
      </w:r>
      <w:proofErr w:type="spellStart"/>
      <w:r w:rsidRPr="001F4B36">
        <w:t>csv</w:t>
      </w:r>
      <w:proofErr w:type="spellEnd"/>
      <w:r w:rsidRPr="001F4B36">
        <w:t xml:space="preserve"> file. This parameter should be supplied by connecting the output of a PARC module within the workflow to the </w:t>
      </w:r>
      <w:proofErr w:type="spellStart"/>
      <w:r w:rsidRPr="001F4B36">
        <w:t>MDSBuilder</w:t>
      </w:r>
      <w:proofErr w:type="spellEnd"/>
      <w:r w:rsidRPr="001F4B36">
        <w:t xml:space="preserve"> module. (In order to properly extract the values of each predictor layer to the field data points, all the layers must have matching coordinate systems and cell sizes; outputs from the PARC module will have had the prerequisite processing).</w:t>
      </w:r>
    </w:p>
    <w:p w:rsidR="001F4B36" w:rsidRPr="001F4B36" w:rsidRDefault="001F4B36" w:rsidP="001F4B36">
      <w:pPr>
        <w:pStyle w:val="BodyText"/>
      </w:pPr>
      <w:r w:rsidRPr="001F4B36">
        <w:t>2.</w:t>
      </w:r>
      <w:r w:rsidRPr="001F4B36">
        <w:tab/>
        <w:t>Background Point Count: This is an optional value that applies only to workflows that employ the Maxent modeling package. The dialogue box provides the option of specifying a number of background points to be randomly scattered throughout the study area (the extent of the template layer) to capture a more complete sample of the range of values present for each predictor layer. These points will be added to the field data .</w:t>
      </w:r>
      <w:proofErr w:type="spellStart"/>
      <w:r w:rsidRPr="001F4B36">
        <w:t>csv</w:t>
      </w:r>
      <w:proofErr w:type="spellEnd"/>
      <w:r w:rsidRPr="001F4B36">
        <w:t xml:space="preserve"> file with a value of "-999" denoting them as background points.</w:t>
      </w:r>
    </w:p>
    <w:p w:rsidR="001F4B36" w:rsidRPr="001F4B36" w:rsidRDefault="001F4B36" w:rsidP="001F4B36">
      <w:pPr>
        <w:pStyle w:val="BodyText"/>
      </w:pPr>
      <w:r w:rsidRPr="001F4B36">
        <w:t>3.</w:t>
      </w:r>
      <w:r w:rsidRPr="001F4B36">
        <w:tab/>
        <w:t>Background Probability Surface: This is an optional parameter that applies only to workflows that employ the Maxent modeling package. In some analyses, it may be appropriate to spatially limit background points to a particular subset of the study area (e.g., islands within a study area polygon, particular regions within a study area polygon, or a region determined by the known bias present in the field data). Specifying a background probability surface raster allows a user to control where random points will be scattered within the extent of the study area. The raster layer specified by a user should have the same projection and extent as the template layer and contain values ranging from 0 to 1. These values represent the probability that a randomly generated point will be retained should it fall within a particular cell. That is, randomly generated points will not be generated in any part of the probability grid with a value of "0," while all points falling in an area with a value of "1" will be retained. A point falling in an area with a value of "0.5" will be kept as a background point 50% of the time.</w:t>
      </w:r>
    </w:p>
    <w:p w:rsidR="001F4B36" w:rsidRDefault="001F4B36" w:rsidP="001F4B36">
      <w:pPr>
        <w:pStyle w:val="BodyText"/>
      </w:pPr>
      <w:r w:rsidRPr="001F4B36">
        <w:t>4.</w:t>
      </w:r>
      <w:r w:rsidRPr="001F4B36">
        <w:tab/>
        <w:t>Field Data: The field data input corresponds to a .</w:t>
      </w:r>
      <w:proofErr w:type="spellStart"/>
      <w:r w:rsidRPr="001F4B36">
        <w:t>csv</w:t>
      </w:r>
      <w:proofErr w:type="spellEnd"/>
      <w:r w:rsidRPr="001F4B36">
        <w:t xml:space="preserve"> file containing presence/absence points or count data recorded across a landscape for the phenomenon being modeled (e.g., plant sightings, evidence of animal presence, etc.). This input file must be in a particular format, and in most cases, a user should populate this field by connecting a </w:t>
      </w:r>
      <w:proofErr w:type="spellStart"/>
      <w:r w:rsidRPr="001F4B36">
        <w:t>FieldData</w:t>
      </w:r>
      <w:proofErr w:type="spellEnd"/>
      <w:r w:rsidRPr="001F4B36">
        <w:t xml:space="preserve"> element to the </w:t>
      </w:r>
      <w:proofErr w:type="spellStart"/>
      <w:r w:rsidRPr="001F4B36">
        <w:t>MDSBuilder</w:t>
      </w:r>
      <w:proofErr w:type="spellEnd"/>
      <w:r w:rsidRPr="001F4B36">
        <w:t xml:space="preserve"> in the visual display within VisTrails. Please see the </w:t>
      </w:r>
      <w:proofErr w:type="spellStart"/>
      <w:r w:rsidRPr="001F4B36">
        <w:t>documentiondocumentation</w:t>
      </w:r>
      <w:proofErr w:type="spellEnd"/>
      <w:r w:rsidRPr="001F4B36">
        <w:t xml:space="preserve"> for the </w:t>
      </w:r>
      <w:proofErr w:type="spellStart"/>
      <w:r w:rsidRPr="001F4B36">
        <w:t>FieldData</w:t>
      </w:r>
      <w:proofErr w:type="spellEnd"/>
      <w:r w:rsidRPr="001F4B36">
        <w:t xml:space="preserve"> module for more details.</w:t>
      </w:r>
    </w:p>
    <w:p w:rsidR="00445DE2" w:rsidRDefault="00445DE2" w:rsidP="001F4B36">
      <w:pPr>
        <w:pStyle w:val="BodyText"/>
      </w:pPr>
    </w:p>
    <w:p w:rsidR="00445DE2" w:rsidRDefault="00445DE2" w:rsidP="001F4B36">
      <w:pPr>
        <w:pStyle w:val="BodyText"/>
      </w:pPr>
    </w:p>
    <w:p w:rsidR="00445DE2" w:rsidRPr="001F4B36" w:rsidRDefault="00993381" w:rsidP="001F4B36">
      <w:pPr>
        <w:pStyle w:val="BodyText"/>
      </w:pPr>
      <w:r>
        <w:rPr>
          <w:noProof/>
        </w:rPr>
        <w:drawing>
          <wp:inline distT="0" distB="0" distL="0" distR="0">
            <wp:extent cx="4886325" cy="42957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4886325" cy="4295775"/>
                    </a:xfrm>
                    <a:prstGeom prst="rect">
                      <a:avLst/>
                    </a:prstGeom>
                    <a:noFill/>
                    <a:ln w="9525">
                      <a:noFill/>
                      <a:miter lim="800000"/>
                      <a:headEnd/>
                      <a:tailEnd/>
                    </a:ln>
                  </pic:spPr>
                </pic:pic>
              </a:graphicData>
            </a:graphic>
          </wp:inline>
        </w:drawing>
      </w:r>
    </w:p>
    <w:p w:rsidR="001F4B36" w:rsidRDefault="001F4B36" w:rsidP="001F4B36">
      <w:pPr>
        <w:pStyle w:val="BodyText"/>
        <w:rPr>
          <w:rFonts w:ascii="Arial Narrow" w:hAnsi="Arial Narrow"/>
          <w:b/>
          <w:bCs/>
          <w:kern w:val="32"/>
          <w:sz w:val="32"/>
          <w:szCs w:val="32"/>
        </w:rPr>
      </w:pPr>
      <w:r>
        <w:rPr>
          <w:rFonts w:ascii="Arial Narrow" w:hAnsi="Arial Narrow"/>
          <w:b/>
          <w:bCs/>
          <w:kern w:val="32"/>
          <w:sz w:val="32"/>
          <w:szCs w:val="32"/>
        </w:rPr>
        <w:t>Test Training Split.</w:t>
      </w:r>
    </w:p>
    <w:p w:rsidR="00150EE3" w:rsidRPr="00150EE3" w:rsidRDefault="00150EE3" w:rsidP="00150EE3">
      <w:pPr>
        <w:pStyle w:val="BodyText"/>
      </w:pPr>
      <w:r w:rsidRPr="00150EE3">
        <w:t xml:space="preserve">The </w:t>
      </w:r>
      <w:proofErr w:type="spellStart"/>
      <w:r w:rsidRPr="00150EE3">
        <w:t>TestTrainingSplit</w:t>
      </w:r>
      <w:proofErr w:type="spellEnd"/>
      <w:r w:rsidRPr="00150EE3">
        <w:t xml:space="preserve"> module provides the opportunity to establish specific settings for how field data will be used in the modeling process. Three parameters can be set by the user:</w:t>
      </w:r>
    </w:p>
    <w:p w:rsidR="00150EE3" w:rsidRPr="00150EE3" w:rsidRDefault="00150EE3" w:rsidP="00150EE3">
      <w:pPr>
        <w:pStyle w:val="BodyText"/>
      </w:pPr>
    </w:p>
    <w:p w:rsidR="00150EE3" w:rsidRPr="00150EE3" w:rsidRDefault="00150EE3" w:rsidP="00150EE3">
      <w:pPr>
        <w:pStyle w:val="BodyText"/>
      </w:pPr>
      <w:r w:rsidRPr="00150EE3">
        <w:t>1. Ratio of Presence/Absence Points:</w:t>
      </w:r>
    </w:p>
    <w:p w:rsidR="00150EE3" w:rsidRPr="00150EE3" w:rsidRDefault="00150EE3" w:rsidP="00150EE3">
      <w:pPr>
        <w:pStyle w:val="BodyText"/>
      </w:pPr>
      <w:r w:rsidRPr="00150EE3">
        <w:t xml:space="preserve"> This field is populated with a number corresponding to the desired proportion of presence and absence points to be used in the analysis. If populated, this entry should be a number greater than zero. (A value of ‘1’ will result in an equal number of both presence and absence points being used, a value of ‘2’ indicates that twice as many presence points will be used, a value of ‘0.5’ indicates that twice as many absence points will be used, etc.). All field data points with a value equal to or greater than 1 are interpreted as presence points. Although the original field data is unmodified, this option will reduce the sample size as the merged dataset containing sample points will have points deleted from it to achieve the specified ratio. A warning will be generated if more than 50% of either the presence or absence points will be deleted based on the ratio specified by the user. Background points are ignored by this module (they are read in and written out, but not assigned to either the test or training split).</w:t>
      </w:r>
    </w:p>
    <w:p w:rsidR="00150EE3" w:rsidRPr="00150EE3" w:rsidRDefault="00150EE3" w:rsidP="00150EE3">
      <w:pPr>
        <w:pStyle w:val="BodyText"/>
      </w:pPr>
    </w:p>
    <w:p w:rsidR="00150EE3" w:rsidRPr="00150EE3" w:rsidRDefault="00150EE3" w:rsidP="00150EE3">
      <w:pPr>
        <w:pStyle w:val="BodyText"/>
      </w:pPr>
      <w:r w:rsidRPr="00150EE3">
        <w:t>When left empty, this field will default to ‘null’ and the model will use the existing presence/absence ratio present in the field data.</w:t>
      </w:r>
    </w:p>
    <w:p w:rsidR="00150EE3" w:rsidRPr="00150EE3" w:rsidRDefault="00150EE3" w:rsidP="00150EE3">
      <w:pPr>
        <w:pStyle w:val="BodyText"/>
      </w:pPr>
    </w:p>
    <w:p w:rsidR="00150EE3" w:rsidRPr="00150EE3" w:rsidRDefault="00150EE3" w:rsidP="00150EE3">
      <w:pPr>
        <w:pStyle w:val="BodyText"/>
      </w:pPr>
      <w:r w:rsidRPr="00150EE3">
        <w:t xml:space="preserve">2. Input Merged Data Set (MDS): </w:t>
      </w:r>
    </w:p>
    <w:p w:rsidR="00150EE3" w:rsidRPr="00150EE3" w:rsidRDefault="00150EE3" w:rsidP="00150EE3">
      <w:pPr>
        <w:pStyle w:val="BodyText"/>
      </w:pPr>
      <w:r w:rsidRPr="00150EE3">
        <w:t>This is the input data set consisting of locational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150EE3" w:rsidRPr="00150EE3" w:rsidRDefault="00150EE3" w:rsidP="00150EE3">
      <w:pPr>
        <w:pStyle w:val="BodyText"/>
      </w:pPr>
    </w:p>
    <w:p w:rsidR="00150EE3" w:rsidRPr="00150EE3" w:rsidRDefault="00150EE3" w:rsidP="00150EE3">
      <w:pPr>
        <w:pStyle w:val="BodyText"/>
      </w:pPr>
      <w:r w:rsidRPr="00150EE3">
        <w:t>3. Training Proportion:</w:t>
      </w:r>
    </w:p>
    <w:p w:rsidR="00150EE3" w:rsidRPr="00150EE3" w:rsidRDefault="00150EE3" w:rsidP="00150EE3">
      <w:pPr>
        <w:pStyle w:val="BodyText"/>
      </w:pPr>
      <w:r w:rsidRPr="00150EE3">
        <w:t>This is the proportion of the sample points that will be used to train the model, relative to the total number of points. Entered values should be greater than 0 but less than 1. For example, a value of ‘0.9’ will result in 90% of the sample points being used to train the model, with 10% of the sample being held out to test the model’s performance. Choosing an appropriate training proportion can depend on various factors, such as the total number of sample points available.</w:t>
      </w:r>
    </w:p>
    <w:p w:rsidR="00150EE3" w:rsidRPr="00150EE3" w:rsidRDefault="00993381" w:rsidP="001F4B36">
      <w:pPr>
        <w:pStyle w:val="BodyText"/>
      </w:pPr>
      <w:r>
        <w:rPr>
          <w:noProof/>
        </w:rPr>
        <w:drawing>
          <wp:inline distT="0" distB="0" distL="0" distR="0">
            <wp:extent cx="5438775" cy="33051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srcRect/>
                    <a:stretch>
                      <a:fillRect/>
                    </a:stretch>
                  </pic:blipFill>
                  <pic:spPr bwMode="auto">
                    <a:xfrm>
                      <a:off x="0" y="0"/>
                      <a:ext cx="5438775" cy="3305175"/>
                    </a:xfrm>
                    <a:prstGeom prst="rect">
                      <a:avLst/>
                    </a:prstGeom>
                    <a:noFill/>
                    <a:ln w="9525">
                      <a:noFill/>
                      <a:miter lim="800000"/>
                      <a:headEnd/>
                      <a:tailEnd/>
                    </a:ln>
                  </pic:spPr>
                </pic:pic>
              </a:graphicData>
            </a:graphic>
          </wp:inline>
        </w:drawing>
      </w:r>
    </w:p>
    <w:p w:rsidR="0072356F" w:rsidRDefault="0072356F" w:rsidP="0072356F">
      <w:pPr>
        <w:pStyle w:val="BodyText"/>
        <w:rPr>
          <w:rFonts w:ascii="Arial Narrow" w:hAnsi="Arial Narrow"/>
          <w:b/>
          <w:bCs/>
          <w:kern w:val="32"/>
          <w:sz w:val="32"/>
          <w:szCs w:val="32"/>
        </w:rPr>
      </w:pPr>
      <w:proofErr w:type="spellStart"/>
      <w:r w:rsidRPr="0072356F">
        <w:rPr>
          <w:rFonts w:ascii="Arial Narrow" w:hAnsi="Arial Narrow"/>
          <w:b/>
          <w:bCs/>
          <w:kern w:val="32"/>
          <w:sz w:val="32"/>
          <w:szCs w:val="32"/>
        </w:rPr>
        <w:t>CovariateCorrelationAndSelection</w:t>
      </w:r>
      <w:proofErr w:type="spellEnd"/>
      <w:r w:rsidRPr="0072356F">
        <w:rPr>
          <w:rFonts w:ascii="Arial Narrow" w:hAnsi="Arial Narrow"/>
          <w:b/>
          <w:bCs/>
          <w:kern w:val="32"/>
          <w:sz w:val="32"/>
          <w:szCs w:val="32"/>
        </w:rPr>
        <w:t xml:space="preserve"> </w:t>
      </w:r>
    </w:p>
    <w:p w:rsidR="00150EE3" w:rsidRPr="00150EE3" w:rsidRDefault="00150EE3" w:rsidP="0072356F">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150EE3" w:rsidRPr="00150EE3" w:rsidRDefault="00150EE3" w:rsidP="00150EE3">
      <w:pPr>
        <w:pStyle w:val="BodyText"/>
      </w:pPr>
      <w:r w:rsidRPr="00150EE3">
        <w:t>The display shows the 10 most correlated variables of those selected. These variables are displayed on the diagonal and their respective graphical display and correlation with other variables can be found by locating the row/column intersection between each (above and below the diagonal). The column heading over each variable displays the number of other variables with which the environmental predictor is correlated. The user defined “Threshold” option allows a user to specify the degree of correlation required between two variables for them to be counted in this tally.</w:t>
      </w:r>
    </w:p>
    <w:p w:rsidR="00150EE3" w:rsidRPr="00150EE3" w:rsidRDefault="00150EE3" w:rsidP="00150EE3">
      <w:pPr>
        <w:pStyle w:val="BodyText"/>
      </w:pPr>
    </w:p>
    <w:p w:rsidR="00150EE3" w:rsidRPr="00150EE3" w:rsidRDefault="00150EE3" w:rsidP="00150EE3">
      <w:pPr>
        <w:pStyle w:val="BodyText"/>
      </w:pPr>
      <w:r w:rsidRPr="00150EE3">
        <w:t>A user is provided with the opportunity to select a new set of the environmental predictor variables and “Update” the Covariate Correlation screen to investigate the relationships among the new variables selected. The options are provided to include or exclude the presence/count points, the absence points (when applicable), and the background points in this correlation test.</w:t>
      </w:r>
    </w:p>
    <w:p w:rsidR="00150EE3" w:rsidRPr="00150EE3" w:rsidRDefault="00150EE3" w:rsidP="00150EE3">
      <w:pPr>
        <w:pStyle w:val="BodyText"/>
      </w:pPr>
      <w:r w:rsidRPr="00150EE3">
        <w:t>Variables with a high degree of correlation with other variables should generally be unchecked in their respective radio buttons, and will be excluded from subsequent analysis steps in the model workflow.</w:t>
      </w:r>
    </w:p>
    <w:p w:rsidR="00150EE3" w:rsidRPr="00150EE3" w:rsidRDefault="00150EE3" w:rsidP="00150EE3">
      <w:pPr>
        <w:pStyle w:val="BodyText"/>
      </w:pPr>
      <w:r w:rsidRPr="00150EE3">
        <w:t>Multiple iterations can be run at this screen, allowing the user to investigate the relationships among the environmental predictor variables and choose the most appropriate set to be used in the subsequent modeling. When the desired set of variables has been chosen, the “OK” button is selected and processing will resume in the VisTrails workflow.</w:t>
      </w:r>
    </w:p>
    <w:p w:rsidR="00150EE3" w:rsidRPr="00150EE3" w:rsidRDefault="00150EE3" w:rsidP="00150EE3">
      <w:pPr>
        <w:pStyle w:val="BodyText"/>
      </w:pPr>
    </w:p>
    <w:p w:rsidR="00150EE3" w:rsidRPr="00150EE3" w:rsidRDefault="00150EE3" w:rsidP="00150EE3">
      <w:pPr>
        <w:pStyle w:val="BodyText"/>
      </w:pPr>
      <w:r w:rsidRPr="00150EE3">
        <w:t>Three parameters can/must be specified by the user:</w:t>
      </w:r>
    </w:p>
    <w:p w:rsidR="00150EE3" w:rsidRPr="00150EE3" w:rsidRDefault="00150EE3" w:rsidP="00150EE3">
      <w:pPr>
        <w:pStyle w:val="BodyText"/>
      </w:pPr>
      <w:proofErr w:type="spellStart"/>
      <w:r w:rsidRPr="001A3796">
        <w:rPr>
          <w:b/>
        </w:rPr>
        <w:t>ShowGUI</w:t>
      </w:r>
      <w:proofErr w:type="spellEnd"/>
      <w:r w:rsidRPr="00150EE3">
        <w:t xml:space="preserve"> – This Boolean indicates whether to stop execution and display the GUI for user interaction.  In </w:t>
      </w:r>
      <w:proofErr w:type="spellStart"/>
      <w:r w:rsidRPr="00150EE3">
        <w:t>somecases</w:t>
      </w:r>
      <w:proofErr w:type="spellEnd"/>
      <w:r w:rsidRPr="00150EE3">
        <w:t xml:space="preserve"> such as exploration you might want to make a selection in a previous run and then change this to false so that the selection will be apply to subsequent runs without interrupting execution.</w:t>
      </w:r>
    </w:p>
    <w:p w:rsidR="00150EE3" w:rsidRPr="00150EE3" w:rsidRDefault="00150EE3" w:rsidP="00150EE3">
      <w:pPr>
        <w:pStyle w:val="BodyText"/>
      </w:pPr>
      <w:proofErr w:type="spellStart"/>
      <w:proofErr w:type="gramStart"/>
      <w:r w:rsidRPr="001A3796">
        <w:rPr>
          <w:b/>
        </w:rPr>
        <w:t>inputMDS</w:t>
      </w:r>
      <w:proofErr w:type="spellEnd"/>
      <w:proofErr w:type="gramEnd"/>
      <w:r>
        <w:t xml:space="preserve"> </w:t>
      </w:r>
      <w:r w:rsidRPr="00150EE3">
        <w:t>- The file to select from.  If this file contains unselected layers (0 in the second header line) these will initially appear deselected in the GUI.</w:t>
      </w:r>
    </w:p>
    <w:p w:rsidR="00150EE3" w:rsidRPr="00150EE3" w:rsidRDefault="00150EE3" w:rsidP="00150EE3">
      <w:pPr>
        <w:pStyle w:val="BodyText"/>
      </w:pPr>
      <w:proofErr w:type="spellStart"/>
      <w:proofErr w:type="gramStart"/>
      <w:r w:rsidRPr="001A3796">
        <w:rPr>
          <w:b/>
        </w:rPr>
        <w:t>selectionName</w:t>
      </w:r>
      <w:proofErr w:type="spellEnd"/>
      <w:proofErr w:type="gramEnd"/>
      <w:r w:rsidRPr="00150EE3">
        <w:t xml:space="preserve"> – This serves two purposes.  </w:t>
      </w:r>
      <w:proofErr w:type="gramStart"/>
      <w:r w:rsidRPr="00150EE3">
        <w:t>First to uniquely identify a given selection.</w:t>
      </w:r>
      <w:proofErr w:type="gramEnd"/>
      <w:r w:rsidRPr="00150EE3">
        <w:t xml:space="preserve">  </w:t>
      </w:r>
      <w:r>
        <w:t>This unique name is used to determine if a selection has been previously made, to apply for example.  And secondly t</w:t>
      </w:r>
      <w:r w:rsidRPr="00150EE3">
        <w:t xml:space="preserve">o </w:t>
      </w:r>
      <w:r>
        <w:t xml:space="preserve">provide something that can be </w:t>
      </w:r>
      <w:r w:rsidRPr="00150EE3">
        <w:t>change</w:t>
      </w:r>
      <w:r>
        <w:t xml:space="preserve">d to trigger </w:t>
      </w:r>
      <w:r w:rsidRPr="00150EE3">
        <w:t>VisTrails to rerun this module even if nothing upstream has changed.</w:t>
      </w:r>
    </w:p>
    <w:p w:rsidR="00150EE3" w:rsidRPr="00150EE3" w:rsidRDefault="00150EE3" w:rsidP="00150EE3">
      <w:pPr>
        <w:rPr>
          <w:sz w:val="24"/>
        </w:rPr>
      </w:pPr>
    </w:p>
    <w:p w:rsidR="00094790" w:rsidRDefault="00094790" w:rsidP="00094790">
      <w:pPr>
        <w:pStyle w:val="BodyText"/>
        <w:ind w:firstLine="0"/>
        <w:rPr>
          <w:rFonts w:ascii="Arial Narrow" w:hAnsi="Arial Narrow"/>
          <w:b/>
          <w:bCs/>
          <w:kern w:val="32"/>
          <w:sz w:val="32"/>
          <w:szCs w:val="32"/>
        </w:rPr>
      </w:pPr>
      <w:r>
        <w:br w:type="page"/>
      </w:r>
      <w:r>
        <w:rPr>
          <w:rFonts w:ascii="Arial Narrow" w:hAnsi="Arial Narrow"/>
          <w:b/>
          <w:bCs/>
          <w:kern w:val="32"/>
          <w:sz w:val="32"/>
          <w:szCs w:val="32"/>
        </w:rPr>
        <w:t>Modeling</w:t>
      </w:r>
    </w:p>
    <w:p w:rsidR="00094790" w:rsidRDefault="00094790" w:rsidP="00094790">
      <w:pPr>
        <w:pStyle w:val="BodyText"/>
        <w:ind w:firstLine="0"/>
        <w:rPr>
          <w:rFonts w:ascii="Arial Narrow" w:hAnsi="Arial Narrow"/>
          <w:b/>
          <w:bCs/>
          <w:kern w:val="32"/>
          <w:sz w:val="32"/>
          <w:szCs w:val="32"/>
        </w:rPr>
      </w:pPr>
      <w:r>
        <w:t>Marian to write</w:t>
      </w:r>
    </w:p>
    <w:p w:rsidR="00094790" w:rsidRPr="00094790" w:rsidRDefault="00094790" w:rsidP="00094790">
      <w:pPr>
        <w:pStyle w:val="BodyText"/>
        <w:rPr>
          <w:rFonts w:ascii="Arial Narrow" w:hAnsi="Arial Narrow"/>
          <w:b/>
          <w:bCs/>
          <w:kern w:val="32"/>
          <w:sz w:val="32"/>
          <w:szCs w:val="32"/>
        </w:rPr>
      </w:pPr>
      <w:r>
        <w:rPr>
          <w:rFonts w:ascii="Arial Narrow" w:hAnsi="Arial Narrow"/>
          <w:b/>
          <w:bCs/>
          <w:kern w:val="32"/>
          <w:sz w:val="32"/>
          <w:szCs w:val="32"/>
        </w:rPr>
        <w:t>GLM</w:t>
      </w:r>
    </w:p>
    <w:p w:rsidR="00094790" w:rsidRPr="00094790" w:rsidRDefault="00094790" w:rsidP="00094790">
      <w:pPr>
        <w:pStyle w:val="BodyText"/>
        <w:rPr>
          <w:rFonts w:ascii="Arial Narrow" w:hAnsi="Arial Narrow"/>
          <w:b/>
          <w:bCs/>
          <w:kern w:val="32"/>
          <w:sz w:val="32"/>
          <w:szCs w:val="32"/>
        </w:rPr>
      </w:pPr>
      <w:r>
        <w:rPr>
          <w:rFonts w:ascii="Arial Narrow" w:hAnsi="Arial Narrow"/>
          <w:b/>
          <w:bCs/>
          <w:kern w:val="32"/>
          <w:sz w:val="32"/>
          <w:szCs w:val="32"/>
        </w:rPr>
        <w:t>MARS</w:t>
      </w:r>
    </w:p>
    <w:p w:rsidR="00094790" w:rsidRDefault="00094790" w:rsidP="00094790">
      <w:pPr>
        <w:pStyle w:val="BodyText"/>
        <w:rPr>
          <w:rFonts w:ascii="Arial Narrow" w:hAnsi="Arial Narrow"/>
          <w:b/>
          <w:bCs/>
          <w:kern w:val="32"/>
          <w:sz w:val="32"/>
          <w:szCs w:val="32"/>
        </w:rPr>
      </w:pPr>
      <w:proofErr w:type="spellStart"/>
      <w:r>
        <w:rPr>
          <w:rFonts w:ascii="Arial Narrow" w:hAnsi="Arial Narrow"/>
          <w:b/>
          <w:bCs/>
          <w:kern w:val="32"/>
          <w:sz w:val="32"/>
          <w:szCs w:val="32"/>
        </w:rPr>
        <w:t>BoostedRegressionTree</w:t>
      </w:r>
      <w:proofErr w:type="spellEnd"/>
    </w:p>
    <w:p w:rsidR="00094790" w:rsidRDefault="00094790" w:rsidP="00094790">
      <w:pPr>
        <w:pStyle w:val="BodyText"/>
        <w:rPr>
          <w:rFonts w:ascii="Arial Narrow" w:hAnsi="Arial Narrow"/>
          <w:b/>
          <w:bCs/>
          <w:kern w:val="32"/>
          <w:sz w:val="32"/>
          <w:szCs w:val="32"/>
        </w:rPr>
      </w:pPr>
      <w:proofErr w:type="spellStart"/>
      <w:r>
        <w:rPr>
          <w:rFonts w:ascii="Arial Narrow" w:hAnsi="Arial Narrow"/>
          <w:b/>
          <w:bCs/>
          <w:kern w:val="32"/>
          <w:sz w:val="32"/>
          <w:szCs w:val="32"/>
        </w:rPr>
        <w:t>RandomForest</w:t>
      </w:r>
      <w:proofErr w:type="spellEnd"/>
    </w:p>
    <w:p w:rsidR="00AE46BF" w:rsidRDefault="00993381" w:rsidP="00094790">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4391025" cy="22955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4391025" cy="2295525"/>
                    </a:xfrm>
                    <a:prstGeom prst="rect">
                      <a:avLst/>
                    </a:prstGeom>
                    <a:noFill/>
                    <a:ln w="9525">
                      <a:noFill/>
                      <a:miter lim="800000"/>
                      <a:headEnd/>
                      <a:tailEnd/>
                    </a:ln>
                  </pic:spPr>
                </pic:pic>
              </a:graphicData>
            </a:graphic>
          </wp:inline>
        </w:drawing>
      </w:r>
    </w:p>
    <w:p w:rsidR="00094790" w:rsidRDefault="00094790" w:rsidP="00094790">
      <w:pPr>
        <w:pStyle w:val="BodyText"/>
        <w:rPr>
          <w:rFonts w:ascii="Arial Narrow" w:hAnsi="Arial Narrow"/>
          <w:b/>
          <w:bCs/>
          <w:kern w:val="32"/>
          <w:sz w:val="32"/>
          <w:szCs w:val="32"/>
        </w:rPr>
      </w:pPr>
      <w:r>
        <w:rPr>
          <w:rFonts w:ascii="Arial Narrow" w:hAnsi="Arial Narrow"/>
          <w:b/>
          <w:bCs/>
          <w:kern w:val="32"/>
          <w:sz w:val="32"/>
          <w:szCs w:val="32"/>
        </w:rPr>
        <w:t>Maxent</w:t>
      </w:r>
    </w:p>
    <w:p w:rsidR="00AE46BF" w:rsidRDefault="00AE46BF" w:rsidP="00AE46BF">
      <w:pPr>
        <w:pStyle w:val="BodyText"/>
        <w:ind w:firstLine="0"/>
        <w:rPr>
          <w:rFonts w:ascii="Arial Narrow" w:hAnsi="Arial Narrow"/>
          <w:b/>
          <w:bCs/>
          <w:kern w:val="32"/>
          <w:sz w:val="32"/>
          <w:szCs w:val="32"/>
        </w:rPr>
      </w:pPr>
      <w:proofErr w:type="gramStart"/>
      <w:r>
        <w:t>Catherine to write.</w:t>
      </w:r>
      <w:proofErr w:type="gramEnd"/>
    </w:p>
    <w:p w:rsidR="00AE46BF" w:rsidRDefault="00AE46BF" w:rsidP="00094790">
      <w:pPr>
        <w:pStyle w:val="BodyText"/>
        <w:rPr>
          <w:rFonts w:ascii="Arial Narrow" w:hAnsi="Arial Narrow"/>
          <w:b/>
          <w:bCs/>
          <w:kern w:val="32"/>
          <w:sz w:val="32"/>
          <w:szCs w:val="32"/>
        </w:rPr>
      </w:pPr>
    </w:p>
    <w:p w:rsidR="00094790" w:rsidRDefault="00993381" w:rsidP="00094790">
      <w:pPr>
        <w:pStyle w:val="BodyText"/>
        <w:rPr>
          <w:rFonts w:ascii="Arial Narrow" w:hAnsi="Arial Narrow"/>
          <w:b/>
          <w:bCs/>
          <w:kern w:val="32"/>
          <w:sz w:val="32"/>
          <w:szCs w:val="32"/>
        </w:rPr>
      </w:pPr>
      <w:r>
        <w:rPr>
          <w:noProof/>
        </w:rPr>
        <w:drawing>
          <wp:inline distT="0" distB="0" distL="0" distR="0">
            <wp:extent cx="6153150" cy="64293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6153150" cy="6429375"/>
                    </a:xfrm>
                    <a:prstGeom prst="rect">
                      <a:avLst/>
                    </a:prstGeom>
                    <a:noFill/>
                    <a:ln w="9525">
                      <a:noFill/>
                      <a:miter lim="800000"/>
                      <a:headEnd/>
                      <a:tailEnd/>
                    </a:ln>
                  </pic:spPr>
                </pic:pic>
              </a:graphicData>
            </a:graphic>
          </wp:inline>
        </w:drawing>
      </w:r>
    </w:p>
    <w:p w:rsidR="00B41752" w:rsidRDefault="00094790" w:rsidP="00B41752">
      <w:pPr>
        <w:pStyle w:val="BodyText"/>
        <w:rPr>
          <w:rFonts w:ascii="Arial Narrow" w:hAnsi="Arial Narrow"/>
          <w:b/>
          <w:bCs/>
          <w:kern w:val="32"/>
          <w:sz w:val="32"/>
          <w:szCs w:val="32"/>
        </w:rPr>
      </w:pPr>
      <w:r>
        <w:rPr>
          <w:rFonts w:ascii="Arial Narrow" w:hAnsi="Arial Narrow"/>
          <w:b/>
          <w:bCs/>
          <w:kern w:val="32"/>
          <w:sz w:val="32"/>
          <w:szCs w:val="32"/>
        </w:rPr>
        <w:t>Apply Model</w:t>
      </w:r>
    </w:p>
    <w:p w:rsidR="00F32CFF" w:rsidRDefault="00B41752" w:rsidP="00B41752">
      <w:pPr>
        <w:pStyle w:val="BodyText"/>
        <w:ind w:firstLine="0"/>
      </w:pPr>
      <w:r>
        <w:t>Marian to write</w:t>
      </w:r>
    </w:p>
    <w:p w:rsidR="00F32CFF" w:rsidRDefault="00F32CFF" w:rsidP="00F32CFF">
      <w:pPr>
        <w:pStyle w:val="BodyText"/>
        <w:ind w:firstLine="0"/>
        <w:rPr>
          <w:rFonts w:ascii="Arial Narrow" w:hAnsi="Arial Narrow"/>
          <w:b/>
          <w:bCs/>
          <w:kern w:val="32"/>
          <w:sz w:val="32"/>
          <w:szCs w:val="32"/>
        </w:rPr>
      </w:pPr>
      <w:r>
        <w:br w:type="page"/>
      </w:r>
      <w:r>
        <w:rPr>
          <w:rFonts w:ascii="Arial Narrow" w:hAnsi="Arial Narrow"/>
          <w:b/>
          <w:bCs/>
          <w:kern w:val="32"/>
          <w:sz w:val="32"/>
          <w:szCs w:val="32"/>
        </w:rPr>
        <w:t>Viewing Output</w:t>
      </w: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Spreadsheet</w:t>
      </w:r>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867525" cy="4276725"/>
            <wp:effectExtent l="19050" t="0" r="9525"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54" cstate="print"/>
                    <a:srcRect/>
                    <a:stretch>
                      <a:fillRect/>
                    </a:stretch>
                  </pic:blipFill>
                  <pic:spPr bwMode="auto">
                    <a:xfrm>
                      <a:off x="0" y="0"/>
                      <a:ext cx="6867525" cy="4276725"/>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SAHM Model Output Viewer Cell</w:t>
      </w:r>
    </w:p>
    <w:p w:rsidR="004940B1" w:rsidRDefault="004940B1" w:rsidP="00F32CFF">
      <w:pPr>
        <w:pStyle w:val="BodyText"/>
      </w:pPr>
      <w:r>
        <w:t xml:space="preserve">This widget is for viewing the textual and graph output from R.  It contains tabs for the model output report, the AUC plot, and more </w:t>
      </w:r>
    </w:p>
    <w:p w:rsidR="00B2209B" w:rsidRDefault="00B2209B" w:rsidP="00F32CFF">
      <w:pPr>
        <w:pStyle w:val="BodyText"/>
      </w:pPr>
    </w:p>
    <w:p w:rsidR="00B2209B" w:rsidRDefault="00B2209B" w:rsidP="00F32CFF">
      <w:pPr>
        <w:pStyle w:val="BodyText"/>
      </w:pPr>
    </w:p>
    <w:p w:rsidR="00B2209B"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000625" cy="17049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5000625" cy="1704975"/>
                    </a:xfrm>
                    <a:prstGeom prst="rect">
                      <a:avLst/>
                    </a:prstGeom>
                    <a:noFill/>
                    <a:ln w="9525">
                      <a:noFill/>
                      <a:miter lim="800000"/>
                      <a:headEnd/>
                      <a:tailEnd/>
                    </a:ln>
                  </pic:spPr>
                </pic:pic>
              </a:graphicData>
            </a:graphic>
          </wp:inline>
        </w:drawing>
      </w: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SAHM Spatial Output Viewer Cell</w:t>
      </w:r>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proofErr w:type="spellStart"/>
      <w:r w:rsidR="007D3D0D">
        <w:t>presense</w:t>
      </w:r>
      <w:proofErr w:type="spellEnd"/>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57"/>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F67683" w:rsidRPr="00B41752" w:rsidRDefault="00B25E9E" w:rsidP="00F32CFF">
      <w:pPr>
        <w:pStyle w:val="BodyText"/>
        <w:ind w:firstLine="0"/>
        <w:rPr>
          <w:rFonts w:ascii="Arial Narrow" w:hAnsi="Arial Narrow"/>
          <w:b/>
          <w:bCs/>
          <w:kern w:val="32"/>
          <w:sz w:val="32"/>
          <w:szCs w:val="32"/>
        </w:rPr>
      </w:pPr>
      <w:r>
        <w:br w:type="page"/>
      </w:r>
    </w:p>
    <w:p w:rsidR="00F67683" w:rsidRDefault="00F67683" w:rsidP="00F67683">
      <w:pPr>
        <w:pStyle w:val="TOC2"/>
        <w:ind w:left="0"/>
      </w:pPr>
    </w:p>
    <w:p w:rsidR="00A26DD6" w:rsidRPr="00A26DD6" w:rsidRDefault="00A26DD6" w:rsidP="00F67683">
      <w:pPr>
        <w:pStyle w:val="BodyText"/>
      </w:pPr>
      <w:r>
        <w:br w:type="page"/>
      </w:r>
    </w:p>
    <w:p w:rsidR="003C63C2" w:rsidRDefault="003C63C2" w:rsidP="00A471C4">
      <w:pPr>
        <w:pStyle w:val="Reference"/>
      </w:pPr>
      <w:proofErr w:type="gramStart"/>
      <w:r w:rsidRPr="00DC6924">
        <w:t xml:space="preserve">Reference, 2000, National water quality inventory—1998 </w:t>
      </w:r>
      <w:r w:rsidR="0096278C">
        <w:t>r</w:t>
      </w:r>
      <w:r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3" w:name="_Toc59000065"/>
      <w:bookmarkStart w:id="4" w:name="_Toc95029720"/>
      <w:r w:rsidRPr="00DC6924">
        <w:t>Glossary</w:t>
      </w:r>
      <w:bookmarkEnd w:id="3"/>
      <w:bookmarkEnd w:id="4"/>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A11501" w:rsidRDefault="00A11501" w:rsidP="00A11501">
      <w:pPr>
        <w:pStyle w:val="SectionHeading"/>
      </w:pPr>
      <w:r>
        <w:t>Appendix</w:t>
      </w:r>
    </w:p>
    <w:p w:rsidR="002C0442" w:rsidRDefault="002C0442" w:rsidP="002C0442">
      <w:pPr>
        <w:pStyle w:val="Heading1"/>
      </w:pPr>
      <w:r>
        <w:t>Ad</w:t>
      </w:r>
      <w:r w:rsidR="0014722B">
        <w:t>d</w:t>
      </w:r>
      <w:r>
        <w:t>itional character style examples</w:t>
      </w:r>
    </w:p>
    <w:p w:rsidR="00C81BD4" w:rsidRDefault="00C81BD4" w:rsidP="007B708D">
      <w:pPr>
        <w:pStyle w:val="BodyNoIndent"/>
      </w:pPr>
      <w:proofErr w:type="spellStart"/>
      <w:r>
        <w:t>Thes</w:t>
      </w:r>
      <w:proofErr w:type="spellEnd"/>
      <w:r>
        <w:t xml:space="preserve"> style for superscript is </w:t>
      </w:r>
      <w:r w:rsidRPr="00C81BD4">
        <w:rPr>
          <w:rStyle w:val="Superscript"/>
        </w:rPr>
        <w:t>Superscript</w:t>
      </w:r>
      <w:r>
        <w:t>.</w:t>
      </w:r>
    </w:p>
    <w:p w:rsidR="00C81BD4" w:rsidRDefault="00C81BD4" w:rsidP="00C81BD4">
      <w:pPr>
        <w:pStyle w:val="TableFootnote"/>
      </w:pPr>
      <w:r>
        <w:t xml:space="preserve">The style for subscript is </w:t>
      </w:r>
      <w:r w:rsidRPr="00C81BD4">
        <w:rPr>
          <w:rStyle w:val="Subscript"/>
        </w:rPr>
        <w:t>Subscript</w:t>
      </w:r>
      <w:r>
        <w:t>.</w:t>
      </w:r>
    </w:p>
    <w:p w:rsidR="002C0442" w:rsidRPr="007B708D" w:rsidRDefault="002C0442" w:rsidP="007B708D">
      <w:pPr>
        <w:pStyle w:val="BodyNoIndent"/>
      </w:pPr>
      <w:r w:rsidRPr="007B708D">
        <w:t xml:space="preserve">The style for italic superscript is </w:t>
      </w:r>
      <w:proofErr w:type="spellStart"/>
      <w:r w:rsidRPr="007B708D">
        <w:rPr>
          <w:rStyle w:val="SuperEmphasis"/>
        </w:rPr>
        <w:t>SuperEmphasis</w:t>
      </w:r>
      <w:proofErr w:type="spellEnd"/>
    </w:p>
    <w:p w:rsidR="002C0442" w:rsidRPr="007B708D" w:rsidRDefault="002C0442" w:rsidP="007B708D">
      <w:pPr>
        <w:pStyle w:val="BodyNoIndent"/>
      </w:pPr>
      <w:r w:rsidRPr="007B708D">
        <w:t xml:space="preserve">The style for italic subscript is </w:t>
      </w:r>
      <w:proofErr w:type="spellStart"/>
      <w:r w:rsidRPr="007B708D">
        <w:rPr>
          <w:rStyle w:val="SubEmphasis"/>
        </w:rPr>
        <w:t>SubEmphasis</w:t>
      </w:r>
      <w:proofErr w:type="spellEnd"/>
    </w:p>
    <w:p w:rsidR="00141D48" w:rsidRDefault="00141D48" w:rsidP="00141D48">
      <w:pPr>
        <w:pStyle w:val="Heading4"/>
      </w:pPr>
      <w:r>
        <w:t xml:space="preserve">The style for italic Arial Narrow is </w:t>
      </w:r>
      <w:r w:rsidRPr="00141D48">
        <w:rPr>
          <w:rStyle w:val="EmphasisUC"/>
        </w:rPr>
        <w:t>Emphasis UC</w:t>
      </w:r>
    </w:p>
    <w:p w:rsidR="00141D48" w:rsidRDefault="00141D48" w:rsidP="00141D48">
      <w:pPr>
        <w:pStyle w:val="Heading2"/>
      </w:pPr>
      <w:r>
        <w:t xml:space="preserve">The style for </w:t>
      </w:r>
      <w:r w:rsidR="0052675D">
        <w:t xml:space="preserve">italic </w:t>
      </w:r>
      <w:r>
        <w:t xml:space="preserve">Arial Narrow Bold is </w:t>
      </w:r>
      <w:proofErr w:type="spellStart"/>
      <w:r w:rsidRPr="00141D48">
        <w:rPr>
          <w:rStyle w:val="EmphasisStrongUC"/>
        </w:rPr>
        <w:t>EmphasisStrongUC</w:t>
      </w:r>
      <w:proofErr w:type="spellEnd"/>
    </w:p>
    <w:p w:rsidR="00141D48" w:rsidRDefault="00141D48" w:rsidP="00DA4796">
      <w:pPr>
        <w:pStyle w:val="Heading4"/>
      </w:pPr>
      <w:r>
        <w:t xml:space="preserve">The style for Arial Narrow superscript is </w:t>
      </w:r>
      <w:proofErr w:type="spellStart"/>
      <w:r w:rsidRPr="0052675D">
        <w:rPr>
          <w:rStyle w:val="SuperEmphasisUC"/>
        </w:rPr>
        <w:t>SuperEmphasisUC</w:t>
      </w:r>
      <w:proofErr w:type="spellEnd"/>
      <w:r>
        <w:t>.</w:t>
      </w:r>
    </w:p>
    <w:p w:rsidR="00141D48" w:rsidRPr="00141D48" w:rsidRDefault="00141D48" w:rsidP="00DA4796">
      <w:pPr>
        <w:pStyle w:val="Heading4"/>
      </w:pPr>
      <w:r>
        <w:t xml:space="preserve">The style for Arial Narrow subscript is </w:t>
      </w:r>
      <w:proofErr w:type="spellStart"/>
      <w:r w:rsidRPr="0052675D">
        <w:rPr>
          <w:rStyle w:val="SubEmphasisUC"/>
        </w:rPr>
        <w:t>SubEmphasisUC</w:t>
      </w:r>
      <w:proofErr w:type="spellEnd"/>
      <w:r>
        <w:t>.</w:t>
      </w:r>
    </w:p>
    <w:p w:rsidR="001A1340" w:rsidRPr="005C2983" w:rsidRDefault="002C0442" w:rsidP="00C81BD4">
      <w:pPr>
        <w:pStyle w:val="BodyNoIndent"/>
      </w:pPr>
      <w:r w:rsidRPr="005C2983">
        <w:t xml:space="preserve">The style for a URL is </w:t>
      </w:r>
      <w:hyperlink r:id="rId58" w:history="1">
        <w:r w:rsidRPr="00C81BD4">
          <w:rPr>
            <w:rStyle w:val="Hyperlink"/>
          </w:rPr>
          <w:t>http://www.usgs.gov</w:t>
        </w:r>
      </w:hyperlink>
      <w:r w:rsidR="007B708D" w:rsidRPr="005C2983">
        <w:t xml:space="preserve"> (H</w:t>
      </w:r>
      <w:r w:rsidRPr="005C2983">
        <w:t>yperlink)</w:t>
      </w:r>
      <w:r w:rsidR="00696C68" w:rsidRPr="005C2983">
        <w:t xml:space="preserve"> </w:t>
      </w:r>
    </w:p>
    <w:p w:rsidR="001A1340" w:rsidRPr="00C81BD4" w:rsidRDefault="001A1340" w:rsidP="00C81BD4">
      <w:pPr>
        <w:pStyle w:val="BodyNoIndent"/>
      </w:pPr>
    </w:p>
    <w:p w:rsidR="00153CFD" w:rsidRPr="005C2983" w:rsidRDefault="00153CFD" w:rsidP="001A1340">
      <w:pPr>
        <w:pStyle w:val="EquationNumbered"/>
        <w:rPr>
          <w:rStyle w:val="GlossaryTerm"/>
        </w:rPr>
      </w:pPr>
    </w:p>
    <w:sectPr w:rsidR="00153CFD" w:rsidRPr="005C2983" w:rsidSect="005C2DC8">
      <w:type w:val="oddPage"/>
      <w:pgSz w:w="12240" w:h="15840"/>
      <w:pgMar w:top="1440" w:right="864" w:bottom="1440" w:left="132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6DD1" w:rsidRDefault="00A96DD1">
      <w:r>
        <w:separator/>
      </w:r>
    </w:p>
  </w:endnote>
  <w:endnote w:type="continuationSeparator" w:id="0">
    <w:p w:rsidR="00A96DD1" w:rsidRDefault="00A96DD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6DD1" w:rsidRDefault="00A96DD1"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A96DD1" w:rsidRDefault="00A96DD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6DD1" w:rsidRDefault="00A96DD1"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710DD">
      <w:rPr>
        <w:rStyle w:val="PageNumber"/>
        <w:noProof/>
      </w:rPr>
      <w:t>2</w:t>
    </w:r>
    <w:r>
      <w:rPr>
        <w:rStyle w:val="PageNumber"/>
      </w:rPr>
      <w:fldChar w:fldCharType="end"/>
    </w:r>
  </w:p>
  <w:p w:rsidR="00A96DD1" w:rsidRDefault="00A96DD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6DD1" w:rsidRDefault="00A96DD1">
      <w:r>
        <w:separator/>
      </w:r>
    </w:p>
  </w:footnote>
  <w:footnote w:type="continuationSeparator" w:id="0">
    <w:p w:rsidR="00A96DD1" w:rsidRDefault="00A96DD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6DD1" w:rsidRDefault="00A96DD1">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642C6D1C"/>
    <w:lvl w:ilvl="0">
      <w:start w:val="1"/>
      <w:numFmt w:val="decimal"/>
      <w:lvlText w:val="%1."/>
      <w:lvlJc w:val="left"/>
      <w:pPr>
        <w:tabs>
          <w:tab w:val="num" w:pos="1080"/>
        </w:tabs>
        <w:ind w:left="1080" w:hanging="360"/>
      </w:pPr>
    </w:lvl>
  </w:abstractNum>
  <w:abstractNum w:abstractNumId="1">
    <w:nsid w:val="FFFFFF7F"/>
    <w:multiLevelType w:val="singleLevel"/>
    <w:tmpl w:val="12A83EFA"/>
    <w:lvl w:ilvl="0">
      <w:start w:val="1"/>
      <w:numFmt w:val="decimal"/>
      <w:lvlText w:val="%1."/>
      <w:lvlJc w:val="left"/>
      <w:pPr>
        <w:tabs>
          <w:tab w:val="num" w:pos="720"/>
        </w:tabs>
        <w:ind w:left="720" w:hanging="360"/>
      </w:pPr>
    </w:lvl>
  </w:abstractNum>
  <w:abstractNum w:abstractNumId="2">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3">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4">
    <w:nsid w:val="FFFFFF88"/>
    <w:multiLevelType w:val="singleLevel"/>
    <w:tmpl w:val="48F69290"/>
    <w:lvl w:ilvl="0">
      <w:start w:val="1"/>
      <w:numFmt w:val="decimal"/>
      <w:lvlText w:val="%1."/>
      <w:lvlJc w:val="left"/>
      <w:pPr>
        <w:tabs>
          <w:tab w:val="num" w:pos="360"/>
        </w:tabs>
        <w:ind w:left="360" w:hanging="360"/>
      </w:pPr>
    </w:lvl>
  </w:abstractNum>
  <w:abstractNum w:abstractNumId="5">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6">
    <w:nsid w:val="024C4AB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9170B9"/>
    <w:multiLevelType w:val="hybridMultilevel"/>
    <w:tmpl w:val="522015DE"/>
    <w:lvl w:ilvl="0" w:tplc="511E6844">
      <w:start w:val="1"/>
      <w:numFmt w:val="decimal"/>
      <w:lvlText w:val="Table %1."/>
      <w:lvlJc w:val="left"/>
      <w:pPr>
        <w:tabs>
          <w:tab w:val="num" w:pos="144"/>
        </w:tabs>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431EF4"/>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7B94B7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49C2F2F"/>
    <w:multiLevelType w:val="hybridMultilevel"/>
    <w:tmpl w:val="D78815B6"/>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2E30141A"/>
    <w:multiLevelType w:val="hybridMultilevel"/>
    <w:tmpl w:val="5060F6EE"/>
    <w:lvl w:ilvl="0" w:tplc="EDC062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0346F09"/>
    <w:multiLevelType w:val="multilevel"/>
    <w:tmpl w:val="522015DE"/>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6A4743D"/>
    <w:multiLevelType w:val="multilevel"/>
    <w:tmpl w:val="44029250"/>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383C05D7"/>
    <w:multiLevelType w:val="multilevel"/>
    <w:tmpl w:val="7C1E327A"/>
    <w:lvl w:ilvl="0">
      <w:start w:val="1"/>
      <w:numFmt w:val="decimal"/>
      <w:lvlText w:val="Table %1. "/>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8">
    <w:nsid w:val="3CC4698F"/>
    <w:multiLevelType w:val="multilevel"/>
    <w:tmpl w:val="3EFA7FF4"/>
    <w:lvl w:ilvl="0">
      <w:start w:val="1"/>
      <w:numFmt w:val="decimal"/>
      <w:lvlText w:val="Table %1."/>
      <w:lvlJc w:val="left"/>
      <w:pPr>
        <w:tabs>
          <w:tab w:val="num" w:pos="216"/>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35640C"/>
    <w:multiLevelType w:val="multilevel"/>
    <w:tmpl w:val="9634DA66"/>
    <w:lvl w:ilvl="0">
      <w:start w:val="1"/>
      <w:numFmt w:val="decimal"/>
      <w:lvlText w:val="Table %1."/>
      <w:lvlJc w:val="left"/>
      <w:pPr>
        <w:tabs>
          <w:tab w:val="num" w:pos="1152"/>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40A6645B"/>
    <w:multiLevelType w:val="hybridMultilevel"/>
    <w:tmpl w:val="FE081B6A"/>
    <w:lvl w:ilvl="0" w:tplc="27FAE5B6">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DB2F55"/>
    <w:multiLevelType w:val="hybridMultilevel"/>
    <w:tmpl w:val="39AAC194"/>
    <w:lvl w:ilvl="0" w:tplc="FEF0C644">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0C1B06"/>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D027BE1"/>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F1D5BB0"/>
    <w:multiLevelType w:val="multilevel"/>
    <w:tmpl w:val="5F849F5A"/>
    <w:lvl w:ilvl="0">
      <w:start w:val="1"/>
      <w:numFmt w:val="decimal"/>
      <w:lvlText w:val="Table %1. "/>
      <w:lvlJc w:val="left"/>
      <w:pPr>
        <w:tabs>
          <w:tab w:val="num" w:pos="86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54FB6D6F"/>
    <w:multiLevelType w:val="multilevel"/>
    <w:tmpl w:val="FFC281C0"/>
    <w:lvl w:ilvl="0">
      <w:start w:val="1"/>
      <w:numFmt w:val="decimal"/>
      <w:lvlText w:val="Figure %1."/>
      <w:lvlJc w:val="center"/>
      <w:pPr>
        <w:tabs>
          <w:tab w:val="num" w:pos="144"/>
        </w:tabs>
        <w:ind w:left="360" w:hanging="72"/>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561363C1"/>
    <w:multiLevelType w:val="multilevel"/>
    <w:tmpl w:val="B790C560"/>
    <w:lvl w:ilvl="0">
      <w:start w:val="1"/>
      <w:numFmt w:val="decimal"/>
      <w:lvlText w:val="Table %1."/>
      <w:lvlJc w:val="left"/>
      <w:pPr>
        <w:tabs>
          <w:tab w:val="num" w:pos="1080"/>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592536D1"/>
    <w:multiLevelType w:val="hybridMultilevel"/>
    <w:tmpl w:val="595224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BFC22B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5F0C0BA8"/>
    <w:multiLevelType w:val="multilevel"/>
    <w:tmpl w:val="D2F6B4BA"/>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3056756"/>
    <w:multiLevelType w:val="hybridMultilevel"/>
    <w:tmpl w:val="68E23E72"/>
    <w:lvl w:ilvl="0" w:tplc="2EFC0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5"/>
  </w:num>
  <w:num w:numId="4">
    <w:abstractNumId w:val="4"/>
  </w:num>
  <w:num w:numId="5">
    <w:abstractNumId w:val="1"/>
  </w:num>
  <w:num w:numId="6">
    <w:abstractNumId w:val="0"/>
  </w:num>
  <w:num w:numId="7">
    <w:abstractNumId w:val="17"/>
  </w:num>
  <w:num w:numId="8">
    <w:abstractNumId w:val="20"/>
  </w:num>
  <w:num w:numId="9">
    <w:abstractNumId w:val="7"/>
  </w:num>
  <w:num w:numId="10">
    <w:abstractNumId w:val="30"/>
  </w:num>
  <w:num w:numId="11">
    <w:abstractNumId w:val="23"/>
  </w:num>
  <w:num w:numId="12">
    <w:abstractNumId w:val="9"/>
  </w:num>
  <w:num w:numId="13">
    <w:abstractNumId w:val="18"/>
  </w:num>
  <w:num w:numId="14">
    <w:abstractNumId w:val="16"/>
  </w:num>
  <w:num w:numId="15">
    <w:abstractNumId w:val="14"/>
  </w:num>
  <w:num w:numId="16">
    <w:abstractNumId w:val="31"/>
  </w:num>
  <w:num w:numId="17">
    <w:abstractNumId w:val="15"/>
  </w:num>
  <w:num w:numId="18">
    <w:abstractNumId w:val="26"/>
  </w:num>
  <w:num w:numId="19">
    <w:abstractNumId w:val="19"/>
  </w:num>
  <w:num w:numId="20">
    <w:abstractNumId w:val="10"/>
  </w:num>
  <w:num w:numId="21">
    <w:abstractNumId w:val="29"/>
  </w:num>
  <w:num w:numId="22">
    <w:abstractNumId w:val="6"/>
  </w:num>
  <w:num w:numId="23">
    <w:abstractNumId w:val="24"/>
  </w:num>
  <w:num w:numId="24">
    <w:abstractNumId w:val="22"/>
  </w:num>
  <w:num w:numId="25">
    <w:abstractNumId w:val="25"/>
  </w:num>
  <w:num w:numId="26">
    <w:abstractNumId w:val="27"/>
  </w:num>
  <w:num w:numId="27">
    <w:abstractNumId w:val="12"/>
  </w:num>
  <w:num w:numId="28">
    <w:abstractNumId w:val="21"/>
  </w:num>
  <w:num w:numId="29">
    <w:abstractNumId w:val="28"/>
  </w:num>
  <w:num w:numId="30">
    <w:abstractNumId w:val="11"/>
  </w:num>
  <w:num w:numId="31">
    <w:abstractNumId w:val="32"/>
  </w:num>
  <w:num w:numId="32">
    <w:abstractNumId w:val="8"/>
  </w:num>
  <w:num w:numId="33">
    <w:abstractNumId w:val="13"/>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164"/>
    <w:rsid w:val="000176FD"/>
    <w:rsid w:val="00021402"/>
    <w:rsid w:val="000245BB"/>
    <w:rsid w:val="00025047"/>
    <w:rsid w:val="000350A9"/>
    <w:rsid w:val="00035C00"/>
    <w:rsid w:val="00040188"/>
    <w:rsid w:val="000418E7"/>
    <w:rsid w:val="00043CF4"/>
    <w:rsid w:val="0004476A"/>
    <w:rsid w:val="000572D1"/>
    <w:rsid w:val="00092FE5"/>
    <w:rsid w:val="00094790"/>
    <w:rsid w:val="00094924"/>
    <w:rsid w:val="00097FB0"/>
    <w:rsid w:val="000A1D61"/>
    <w:rsid w:val="000A230E"/>
    <w:rsid w:val="000A4FB8"/>
    <w:rsid w:val="000B41C2"/>
    <w:rsid w:val="000C0BBC"/>
    <w:rsid w:val="000C4849"/>
    <w:rsid w:val="000C5856"/>
    <w:rsid w:val="000D24A5"/>
    <w:rsid w:val="000D67C6"/>
    <w:rsid w:val="000D73C1"/>
    <w:rsid w:val="000E0F5F"/>
    <w:rsid w:val="000E6A92"/>
    <w:rsid w:val="00104E2D"/>
    <w:rsid w:val="001123FF"/>
    <w:rsid w:val="00114842"/>
    <w:rsid w:val="00115E03"/>
    <w:rsid w:val="00117C94"/>
    <w:rsid w:val="00124388"/>
    <w:rsid w:val="00132121"/>
    <w:rsid w:val="00134775"/>
    <w:rsid w:val="00136B36"/>
    <w:rsid w:val="00136DE8"/>
    <w:rsid w:val="00141D48"/>
    <w:rsid w:val="0014232C"/>
    <w:rsid w:val="00145832"/>
    <w:rsid w:val="0014667E"/>
    <w:rsid w:val="0014722B"/>
    <w:rsid w:val="00150EE3"/>
    <w:rsid w:val="00153754"/>
    <w:rsid w:val="00153CFD"/>
    <w:rsid w:val="00164E1C"/>
    <w:rsid w:val="00171A05"/>
    <w:rsid w:val="00186936"/>
    <w:rsid w:val="00191986"/>
    <w:rsid w:val="0019687E"/>
    <w:rsid w:val="00197BE9"/>
    <w:rsid w:val="00197D9E"/>
    <w:rsid w:val="001A1340"/>
    <w:rsid w:val="001A3796"/>
    <w:rsid w:val="001A4FB8"/>
    <w:rsid w:val="001A70CB"/>
    <w:rsid w:val="001A731F"/>
    <w:rsid w:val="001B0FCF"/>
    <w:rsid w:val="001B3ECC"/>
    <w:rsid w:val="001C3123"/>
    <w:rsid w:val="001C6BB6"/>
    <w:rsid w:val="001D21C2"/>
    <w:rsid w:val="001D3074"/>
    <w:rsid w:val="001E0A29"/>
    <w:rsid w:val="001E5E30"/>
    <w:rsid w:val="001E5EE2"/>
    <w:rsid w:val="001F4B36"/>
    <w:rsid w:val="001F5D5B"/>
    <w:rsid w:val="0020424C"/>
    <w:rsid w:val="00205B50"/>
    <w:rsid w:val="00211DFB"/>
    <w:rsid w:val="00222B0F"/>
    <w:rsid w:val="00223A02"/>
    <w:rsid w:val="00225970"/>
    <w:rsid w:val="002302AC"/>
    <w:rsid w:val="00246974"/>
    <w:rsid w:val="00251FD1"/>
    <w:rsid w:val="0026185B"/>
    <w:rsid w:val="00262749"/>
    <w:rsid w:val="002634E1"/>
    <w:rsid w:val="002726A6"/>
    <w:rsid w:val="002729B8"/>
    <w:rsid w:val="002737B7"/>
    <w:rsid w:val="0028085C"/>
    <w:rsid w:val="00281943"/>
    <w:rsid w:val="00284AB3"/>
    <w:rsid w:val="00284E47"/>
    <w:rsid w:val="002859EB"/>
    <w:rsid w:val="00296A7A"/>
    <w:rsid w:val="00297A83"/>
    <w:rsid w:val="002A08AA"/>
    <w:rsid w:val="002A78A0"/>
    <w:rsid w:val="002B019C"/>
    <w:rsid w:val="002B06BF"/>
    <w:rsid w:val="002B08CF"/>
    <w:rsid w:val="002C0442"/>
    <w:rsid w:val="002C0F57"/>
    <w:rsid w:val="002C22DE"/>
    <w:rsid w:val="002C2A3F"/>
    <w:rsid w:val="002C3306"/>
    <w:rsid w:val="002C35E5"/>
    <w:rsid w:val="002C59A3"/>
    <w:rsid w:val="002C5DEB"/>
    <w:rsid w:val="002D649B"/>
    <w:rsid w:val="002D6BD5"/>
    <w:rsid w:val="002D71CE"/>
    <w:rsid w:val="002E6C8C"/>
    <w:rsid w:val="00306E64"/>
    <w:rsid w:val="00307BA8"/>
    <w:rsid w:val="00311D69"/>
    <w:rsid w:val="003263C8"/>
    <w:rsid w:val="00336A0F"/>
    <w:rsid w:val="0034555D"/>
    <w:rsid w:val="00362C3E"/>
    <w:rsid w:val="0037133D"/>
    <w:rsid w:val="00380C9D"/>
    <w:rsid w:val="00381131"/>
    <w:rsid w:val="00392B4D"/>
    <w:rsid w:val="00395265"/>
    <w:rsid w:val="003A0107"/>
    <w:rsid w:val="003A34A3"/>
    <w:rsid w:val="003A4F4A"/>
    <w:rsid w:val="003B4A40"/>
    <w:rsid w:val="003C41CC"/>
    <w:rsid w:val="003C63C2"/>
    <w:rsid w:val="003D0AA6"/>
    <w:rsid w:val="003D19DD"/>
    <w:rsid w:val="003E2A82"/>
    <w:rsid w:val="003F2001"/>
    <w:rsid w:val="003F37B2"/>
    <w:rsid w:val="00400DEE"/>
    <w:rsid w:val="0040479E"/>
    <w:rsid w:val="00405331"/>
    <w:rsid w:val="004140F5"/>
    <w:rsid w:val="0043504F"/>
    <w:rsid w:val="004356FB"/>
    <w:rsid w:val="00436758"/>
    <w:rsid w:val="004418BB"/>
    <w:rsid w:val="00445DE2"/>
    <w:rsid w:val="00453FBD"/>
    <w:rsid w:val="00456F12"/>
    <w:rsid w:val="00457E7D"/>
    <w:rsid w:val="00460BA2"/>
    <w:rsid w:val="00462C08"/>
    <w:rsid w:val="00466E21"/>
    <w:rsid w:val="004718F8"/>
    <w:rsid w:val="004740F4"/>
    <w:rsid w:val="00484F73"/>
    <w:rsid w:val="00486E32"/>
    <w:rsid w:val="00490C01"/>
    <w:rsid w:val="004940B1"/>
    <w:rsid w:val="004A0D7F"/>
    <w:rsid w:val="004A4A05"/>
    <w:rsid w:val="004B21D9"/>
    <w:rsid w:val="004B4653"/>
    <w:rsid w:val="004B526E"/>
    <w:rsid w:val="004B7140"/>
    <w:rsid w:val="004C2244"/>
    <w:rsid w:val="004C3F20"/>
    <w:rsid w:val="004C7DED"/>
    <w:rsid w:val="004D10C8"/>
    <w:rsid w:val="004D5D17"/>
    <w:rsid w:val="004D6412"/>
    <w:rsid w:val="004D745B"/>
    <w:rsid w:val="004D78F3"/>
    <w:rsid w:val="004E2F7B"/>
    <w:rsid w:val="004E3964"/>
    <w:rsid w:val="004E56C2"/>
    <w:rsid w:val="004E694E"/>
    <w:rsid w:val="004E6B7C"/>
    <w:rsid w:val="004F200A"/>
    <w:rsid w:val="004F7698"/>
    <w:rsid w:val="0050344E"/>
    <w:rsid w:val="005035BD"/>
    <w:rsid w:val="00503EC3"/>
    <w:rsid w:val="0050793F"/>
    <w:rsid w:val="005168E8"/>
    <w:rsid w:val="00521A12"/>
    <w:rsid w:val="0052675D"/>
    <w:rsid w:val="005270B8"/>
    <w:rsid w:val="00534486"/>
    <w:rsid w:val="005428D3"/>
    <w:rsid w:val="0054700B"/>
    <w:rsid w:val="005622A7"/>
    <w:rsid w:val="00567083"/>
    <w:rsid w:val="005718C9"/>
    <w:rsid w:val="005744F7"/>
    <w:rsid w:val="00575D1D"/>
    <w:rsid w:val="005775C9"/>
    <w:rsid w:val="00582A4B"/>
    <w:rsid w:val="005833DD"/>
    <w:rsid w:val="00586F1B"/>
    <w:rsid w:val="005929C3"/>
    <w:rsid w:val="00592B55"/>
    <w:rsid w:val="00595058"/>
    <w:rsid w:val="005A0105"/>
    <w:rsid w:val="005A1A18"/>
    <w:rsid w:val="005B46D3"/>
    <w:rsid w:val="005B49A1"/>
    <w:rsid w:val="005C175D"/>
    <w:rsid w:val="005C2983"/>
    <w:rsid w:val="005C2DC8"/>
    <w:rsid w:val="005D14C3"/>
    <w:rsid w:val="005D1931"/>
    <w:rsid w:val="005D6629"/>
    <w:rsid w:val="005E67C4"/>
    <w:rsid w:val="0061037B"/>
    <w:rsid w:val="0061134E"/>
    <w:rsid w:val="0061378D"/>
    <w:rsid w:val="00615B62"/>
    <w:rsid w:val="006201F5"/>
    <w:rsid w:val="00622B95"/>
    <w:rsid w:val="00630E45"/>
    <w:rsid w:val="006343A3"/>
    <w:rsid w:val="00635DFA"/>
    <w:rsid w:val="00640F7B"/>
    <w:rsid w:val="00656D13"/>
    <w:rsid w:val="00670E12"/>
    <w:rsid w:val="00670FB5"/>
    <w:rsid w:val="006735E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D0145"/>
    <w:rsid w:val="006D52F1"/>
    <w:rsid w:val="006D5F74"/>
    <w:rsid w:val="006D7CD1"/>
    <w:rsid w:val="006F6C31"/>
    <w:rsid w:val="00706D46"/>
    <w:rsid w:val="007125E5"/>
    <w:rsid w:val="00712AB5"/>
    <w:rsid w:val="00712F82"/>
    <w:rsid w:val="007234F5"/>
    <w:rsid w:val="0072356F"/>
    <w:rsid w:val="007268B7"/>
    <w:rsid w:val="00726A38"/>
    <w:rsid w:val="0072735B"/>
    <w:rsid w:val="00736CDF"/>
    <w:rsid w:val="00736E76"/>
    <w:rsid w:val="007403B1"/>
    <w:rsid w:val="00742FBC"/>
    <w:rsid w:val="00754D95"/>
    <w:rsid w:val="007551D2"/>
    <w:rsid w:val="00762A65"/>
    <w:rsid w:val="007663D6"/>
    <w:rsid w:val="00772DA0"/>
    <w:rsid w:val="00774716"/>
    <w:rsid w:val="00782694"/>
    <w:rsid w:val="007909CD"/>
    <w:rsid w:val="00792AA3"/>
    <w:rsid w:val="0079618B"/>
    <w:rsid w:val="007A5EC8"/>
    <w:rsid w:val="007A604F"/>
    <w:rsid w:val="007B094B"/>
    <w:rsid w:val="007B708D"/>
    <w:rsid w:val="007C19C3"/>
    <w:rsid w:val="007C7FF9"/>
    <w:rsid w:val="007D3D0D"/>
    <w:rsid w:val="007E108E"/>
    <w:rsid w:val="007E1D26"/>
    <w:rsid w:val="007E4BDA"/>
    <w:rsid w:val="007E73C2"/>
    <w:rsid w:val="00805994"/>
    <w:rsid w:val="00807CB4"/>
    <w:rsid w:val="00811972"/>
    <w:rsid w:val="0081452F"/>
    <w:rsid w:val="00817581"/>
    <w:rsid w:val="008218A7"/>
    <w:rsid w:val="00824FD1"/>
    <w:rsid w:val="00825171"/>
    <w:rsid w:val="00826214"/>
    <w:rsid w:val="008309CF"/>
    <w:rsid w:val="00832908"/>
    <w:rsid w:val="0083293F"/>
    <w:rsid w:val="0083789A"/>
    <w:rsid w:val="008403E2"/>
    <w:rsid w:val="00841F42"/>
    <w:rsid w:val="00850FB0"/>
    <w:rsid w:val="0085588F"/>
    <w:rsid w:val="008614A1"/>
    <w:rsid w:val="0086499B"/>
    <w:rsid w:val="00865BBB"/>
    <w:rsid w:val="00866E86"/>
    <w:rsid w:val="00870040"/>
    <w:rsid w:val="00870B7D"/>
    <w:rsid w:val="00873638"/>
    <w:rsid w:val="00891693"/>
    <w:rsid w:val="0089485C"/>
    <w:rsid w:val="008A5D2C"/>
    <w:rsid w:val="008B3614"/>
    <w:rsid w:val="008B70BC"/>
    <w:rsid w:val="008B783E"/>
    <w:rsid w:val="008C4A75"/>
    <w:rsid w:val="008D361E"/>
    <w:rsid w:val="008D4E05"/>
    <w:rsid w:val="008E2824"/>
    <w:rsid w:val="008E3595"/>
    <w:rsid w:val="008F48F9"/>
    <w:rsid w:val="008F68E9"/>
    <w:rsid w:val="008F799C"/>
    <w:rsid w:val="00904982"/>
    <w:rsid w:val="00905BBF"/>
    <w:rsid w:val="00911B4D"/>
    <w:rsid w:val="00913B4D"/>
    <w:rsid w:val="0091755C"/>
    <w:rsid w:val="009265E3"/>
    <w:rsid w:val="009309AB"/>
    <w:rsid w:val="009453ED"/>
    <w:rsid w:val="00960981"/>
    <w:rsid w:val="0096175C"/>
    <w:rsid w:val="0096278C"/>
    <w:rsid w:val="009656A6"/>
    <w:rsid w:val="009714C6"/>
    <w:rsid w:val="00974DF7"/>
    <w:rsid w:val="00975BA1"/>
    <w:rsid w:val="00977552"/>
    <w:rsid w:val="00981D90"/>
    <w:rsid w:val="00982693"/>
    <w:rsid w:val="0098306A"/>
    <w:rsid w:val="0098470B"/>
    <w:rsid w:val="00984B05"/>
    <w:rsid w:val="00993381"/>
    <w:rsid w:val="00995432"/>
    <w:rsid w:val="009A553B"/>
    <w:rsid w:val="009B0384"/>
    <w:rsid w:val="009B0CF3"/>
    <w:rsid w:val="009B4FE0"/>
    <w:rsid w:val="009B7965"/>
    <w:rsid w:val="009C6B8C"/>
    <w:rsid w:val="009E1427"/>
    <w:rsid w:val="009E33F8"/>
    <w:rsid w:val="009F041A"/>
    <w:rsid w:val="009F0581"/>
    <w:rsid w:val="009F342C"/>
    <w:rsid w:val="00A00109"/>
    <w:rsid w:val="00A03E50"/>
    <w:rsid w:val="00A05AEB"/>
    <w:rsid w:val="00A11501"/>
    <w:rsid w:val="00A11F68"/>
    <w:rsid w:val="00A1439C"/>
    <w:rsid w:val="00A208E8"/>
    <w:rsid w:val="00A21DBF"/>
    <w:rsid w:val="00A24CA3"/>
    <w:rsid w:val="00A25F01"/>
    <w:rsid w:val="00A26DD6"/>
    <w:rsid w:val="00A318BF"/>
    <w:rsid w:val="00A3258F"/>
    <w:rsid w:val="00A36573"/>
    <w:rsid w:val="00A3681C"/>
    <w:rsid w:val="00A40A82"/>
    <w:rsid w:val="00A44DCA"/>
    <w:rsid w:val="00A471C4"/>
    <w:rsid w:val="00A535C3"/>
    <w:rsid w:val="00A62973"/>
    <w:rsid w:val="00A70DC4"/>
    <w:rsid w:val="00A72BFA"/>
    <w:rsid w:val="00A759A8"/>
    <w:rsid w:val="00A772D9"/>
    <w:rsid w:val="00A82C7F"/>
    <w:rsid w:val="00A85364"/>
    <w:rsid w:val="00A855B7"/>
    <w:rsid w:val="00A914A4"/>
    <w:rsid w:val="00A921CB"/>
    <w:rsid w:val="00A93E4E"/>
    <w:rsid w:val="00A965AE"/>
    <w:rsid w:val="00A96DD1"/>
    <w:rsid w:val="00AA66B0"/>
    <w:rsid w:val="00AA6B02"/>
    <w:rsid w:val="00AB41A7"/>
    <w:rsid w:val="00AC0D86"/>
    <w:rsid w:val="00AD2FA0"/>
    <w:rsid w:val="00AD69C0"/>
    <w:rsid w:val="00AE46BF"/>
    <w:rsid w:val="00AE5952"/>
    <w:rsid w:val="00AF1844"/>
    <w:rsid w:val="00AF1F13"/>
    <w:rsid w:val="00AF2857"/>
    <w:rsid w:val="00B01442"/>
    <w:rsid w:val="00B0302E"/>
    <w:rsid w:val="00B118B8"/>
    <w:rsid w:val="00B15EFE"/>
    <w:rsid w:val="00B16E6A"/>
    <w:rsid w:val="00B17AA1"/>
    <w:rsid w:val="00B2209B"/>
    <w:rsid w:val="00B25E9E"/>
    <w:rsid w:val="00B26315"/>
    <w:rsid w:val="00B31917"/>
    <w:rsid w:val="00B354A3"/>
    <w:rsid w:val="00B37AD9"/>
    <w:rsid w:val="00B41752"/>
    <w:rsid w:val="00B52036"/>
    <w:rsid w:val="00B550AC"/>
    <w:rsid w:val="00B7405A"/>
    <w:rsid w:val="00B76E23"/>
    <w:rsid w:val="00B77642"/>
    <w:rsid w:val="00B83521"/>
    <w:rsid w:val="00B85FF2"/>
    <w:rsid w:val="00B860A3"/>
    <w:rsid w:val="00B8736E"/>
    <w:rsid w:val="00B92175"/>
    <w:rsid w:val="00BA2128"/>
    <w:rsid w:val="00BA3DE3"/>
    <w:rsid w:val="00BA6B1A"/>
    <w:rsid w:val="00BB162F"/>
    <w:rsid w:val="00BB2036"/>
    <w:rsid w:val="00BB684A"/>
    <w:rsid w:val="00BC24E3"/>
    <w:rsid w:val="00BD6027"/>
    <w:rsid w:val="00BD7083"/>
    <w:rsid w:val="00BE15E2"/>
    <w:rsid w:val="00BE237D"/>
    <w:rsid w:val="00BE4088"/>
    <w:rsid w:val="00BF3004"/>
    <w:rsid w:val="00C221D9"/>
    <w:rsid w:val="00C26DF1"/>
    <w:rsid w:val="00C27774"/>
    <w:rsid w:val="00C306CA"/>
    <w:rsid w:val="00C310CE"/>
    <w:rsid w:val="00C410B7"/>
    <w:rsid w:val="00C5039F"/>
    <w:rsid w:val="00C529A8"/>
    <w:rsid w:val="00C54863"/>
    <w:rsid w:val="00C73AEC"/>
    <w:rsid w:val="00C81BD4"/>
    <w:rsid w:val="00C85883"/>
    <w:rsid w:val="00C85B85"/>
    <w:rsid w:val="00C85C67"/>
    <w:rsid w:val="00C934C9"/>
    <w:rsid w:val="00C95884"/>
    <w:rsid w:val="00C9707A"/>
    <w:rsid w:val="00CA4A2F"/>
    <w:rsid w:val="00CA7C0B"/>
    <w:rsid w:val="00CB1024"/>
    <w:rsid w:val="00CB28DB"/>
    <w:rsid w:val="00CC102E"/>
    <w:rsid w:val="00CD1385"/>
    <w:rsid w:val="00CD4C7B"/>
    <w:rsid w:val="00CD6D74"/>
    <w:rsid w:val="00CF2E17"/>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23C"/>
    <w:rsid w:val="00D46CD1"/>
    <w:rsid w:val="00D47B40"/>
    <w:rsid w:val="00D53F1B"/>
    <w:rsid w:val="00D568A5"/>
    <w:rsid w:val="00D614C4"/>
    <w:rsid w:val="00D710DD"/>
    <w:rsid w:val="00D75141"/>
    <w:rsid w:val="00D761DF"/>
    <w:rsid w:val="00D772A5"/>
    <w:rsid w:val="00D80092"/>
    <w:rsid w:val="00D900BE"/>
    <w:rsid w:val="00D9424D"/>
    <w:rsid w:val="00D97F7E"/>
    <w:rsid w:val="00DA4796"/>
    <w:rsid w:val="00DA7504"/>
    <w:rsid w:val="00DA7976"/>
    <w:rsid w:val="00DB1696"/>
    <w:rsid w:val="00DB2786"/>
    <w:rsid w:val="00DB52E9"/>
    <w:rsid w:val="00DB5F1C"/>
    <w:rsid w:val="00DD150D"/>
    <w:rsid w:val="00DD25D8"/>
    <w:rsid w:val="00DD4B56"/>
    <w:rsid w:val="00DD5998"/>
    <w:rsid w:val="00DD7705"/>
    <w:rsid w:val="00DE666E"/>
    <w:rsid w:val="00DF5384"/>
    <w:rsid w:val="00DF6B9F"/>
    <w:rsid w:val="00DF6C06"/>
    <w:rsid w:val="00E07362"/>
    <w:rsid w:val="00E124D9"/>
    <w:rsid w:val="00E1446A"/>
    <w:rsid w:val="00E14CBF"/>
    <w:rsid w:val="00E2254E"/>
    <w:rsid w:val="00E2421D"/>
    <w:rsid w:val="00E33D3A"/>
    <w:rsid w:val="00E35410"/>
    <w:rsid w:val="00E414DC"/>
    <w:rsid w:val="00E448A8"/>
    <w:rsid w:val="00E44D2C"/>
    <w:rsid w:val="00E6015F"/>
    <w:rsid w:val="00E60252"/>
    <w:rsid w:val="00E61B9D"/>
    <w:rsid w:val="00E65209"/>
    <w:rsid w:val="00E6520E"/>
    <w:rsid w:val="00E65EBF"/>
    <w:rsid w:val="00E71AD6"/>
    <w:rsid w:val="00E75A2A"/>
    <w:rsid w:val="00E8235A"/>
    <w:rsid w:val="00E840E8"/>
    <w:rsid w:val="00E9292A"/>
    <w:rsid w:val="00E92C64"/>
    <w:rsid w:val="00E9617F"/>
    <w:rsid w:val="00EA1AD8"/>
    <w:rsid w:val="00EB08E9"/>
    <w:rsid w:val="00EB0C54"/>
    <w:rsid w:val="00EB0D9F"/>
    <w:rsid w:val="00EB1184"/>
    <w:rsid w:val="00EB3A19"/>
    <w:rsid w:val="00EB7E61"/>
    <w:rsid w:val="00EC142B"/>
    <w:rsid w:val="00EC1DB2"/>
    <w:rsid w:val="00EC39A9"/>
    <w:rsid w:val="00EC431E"/>
    <w:rsid w:val="00ED5189"/>
    <w:rsid w:val="00ED77C0"/>
    <w:rsid w:val="00EE1828"/>
    <w:rsid w:val="00EE227F"/>
    <w:rsid w:val="00EE2D04"/>
    <w:rsid w:val="00F001E2"/>
    <w:rsid w:val="00F0540B"/>
    <w:rsid w:val="00F07B1E"/>
    <w:rsid w:val="00F111F7"/>
    <w:rsid w:val="00F20A11"/>
    <w:rsid w:val="00F2798F"/>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B0C76"/>
    <w:rsid w:val="00FB0E86"/>
    <w:rsid w:val="00FB6EBE"/>
    <w:rsid w:val="00FC1963"/>
    <w:rsid w:val="00FC64D5"/>
    <w:rsid w:val="00FC74F3"/>
    <w:rsid w:val="00FC77A7"/>
    <w:rsid w:val="00FD10BE"/>
    <w:rsid w:val="00FE7F4B"/>
    <w:rsid w:val="00FF1FD6"/>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0B41C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7"/>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7"/>
      </w:numPr>
      <w:spacing w:before="240" w:after="60"/>
      <w:outlineLvl w:val="6"/>
    </w:pPr>
    <w:rPr>
      <w:sz w:val="24"/>
      <w:szCs w:val="24"/>
    </w:rPr>
  </w:style>
  <w:style w:type="paragraph" w:styleId="Heading8">
    <w:name w:val="heading 8"/>
    <w:basedOn w:val="Normal"/>
    <w:next w:val="Normal"/>
    <w:semiHidden/>
    <w:qFormat/>
    <w:rsid w:val="00453FBD"/>
    <w:pPr>
      <w:numPr>
        <w:ilvl w:val="7"/>
        <w:numId w:val="7"/>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7"/>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025047"/>
    <w:pPr>
      <w:numPr>
        <w:numId w:val="8"/>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1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semiHidden/>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28"/>
      </w:numPr>
      <w:spacing w:before="80" w:after="80" w:line="480" w:lineRule="auto"/>
    </w:pPr>
    <w:rPr>
      <w:sz w:val="24"/>
    </w:rPr>
  </w:style>
  <w:style w:type="paragraph" w:styleId="ListNumber2">
    <w:name w:val="List Number 2"/>
    <w:basedOn w:val="Normal"/>
    <w:qFormat/>
    <w:rsid w:val="00DF6B9F"/>
    <w:pPr>
      <w:numPr>
        <w:numId w:val="29"/>
      </w:numPr>
      <w:spacing w:before="80" w:after="80" w:line="480" w:lineRule="auto"/>
    </w:pPr>
    <w:rPr>
      <w:sz w:val="24"/>
    </w:rPr>
  </w:style>
  <w:style w:type="paragraph" w:styleId="ListNumber3">
    <w:name w:val="List Number 3"/>
    <w:basedOn w:val="Normal"/>
    <w:qFormat/>
    <w:rsid w:val="00DF6B9F"/>
    <w:pPr>
      <w:numPr>
        <w:numId w:val="30"/>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www.remotesensing.org/geotiff/proj_list/"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http://www.usgs.gov" TargetMode="External"/><Relationship Id="rId5" Type="http://schemas.openxmlformats.org/officeDocument/2006/relationships/webSettings" Target="webSetting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6118AA-3E38-4F05-81AD-3FED27AD1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1</TotalTime>
  <Pages>50</Pages>
  <Words>7848</Words>
  <Characters>44739</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52483</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talbertc</cp:lastModifiedBy>
  <cp:revision>3</cp:revision>
  <cp:lastPrinted>2008-03-31T16:28:00Z</cp:lastPrinted>
  <dcterms:created xsi:type="dcterms:W3CDTF">2011-12-28T20:40:00Z</dcterms:created>
  <dcterms:modified xsi:type="dcterms:W3CDTF">2011-12-28T20:41:00Z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