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51</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56</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58</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88</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100</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101</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111</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111</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142</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148</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150</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157</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159</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160</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162</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163</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164</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165</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165</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166</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166</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168</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168</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170</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172</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65</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72</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74</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144</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147</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151</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159</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167</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170</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158</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describe los procedimientos de recálculo, cita las fuentes de las Figuras 9 y 10 y transcribe las órdenes que comprueban los datos del repositorio. El Anexo M hace corresponder la lista de triage con la revisión 3 de NIST SP 800-61, y el Anexo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entrega-tesis-v11,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describe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cita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 Entre entrega-tesis-v10 y entrega-tesis-v11, la misma orden tampoco informa cambios, y sobre todo el árbol informa 24 archivos, ninguno del producto y todos en scripts/ y tesis/ salvo .gitattributes: las figuras y su verificación, el material de proceso trasladado desde los Anexos F, K, L y N, los textos de los autores, tesis/cierre/REPRODUCIR.md,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la Tabla 33.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Consigna,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entrega-tesis-v11; tesis/HISTORIA_REVISIONES.md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entrega-tesis-v11, que contiene las de las entregas anteriores; los commits de septiembre requieren incorporar antes los bundles de custodia (Anexo F.2). Las salidas consignadas son las que dan sobre esa etiqueta; tesis/HISTORIA_REVISIONES.md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