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Theory of Change KPI Worksheet</w:t>
      </w:r>
    </w:p>
    <w:p w:rsidR="00000000" w:rsidDel="00000000" w:rsidP="00000000" w:rsidRDefault="00000000" w:rsidRPr="00000000" w14:paraId="00000002">
      <w:pPr>
        <w:pStyle w:val="Heading2"/>
        <w:rPr/>
      </w:pPr>
      <w:r w:rsidDel="00000000" w:rsidR="00000000" w:rsidRPr="00000000">
        <w:rPr>
          <w:rtl w:val="0"/>
        </w:rPr>
        <w:t xml:space="preserve">Completion guidance</w:t>
      </w:r>
    </w:p>
    <w:p w:rsidR="00000000" w:rsidDel="00000000" w:rsidP="00000000" w:rsidRDefault="00000000" w:rsidRPr="00000000" w14:paraId="00000003">
      <w:pPr>
        <w:rPr/>
      </w:pPr>
      <w:r w:rsidDel="00000000" w:rsidR="00000000" w:rsidRPr="00000000">
        <w:rPr>
          <w:rtl w:val="0"/>
        </w:rPr>
        <w:t xml:space="preserve">You can use the following guidance to support you as you complete the Theory of Change KPI Worksheet.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mission/vision: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t xml:space="preserve">Start by adding your business’s social purpose mission/vision.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 </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your long-term, high-level, strategic goal here.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do you want to achieve with your business? Think big. What you focus on here will determine how you set out measures for the remaining KPI components.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t xml:space="preserve">Think about what your business currently achieves or could achieve in the future. This is about change in behavior related to how people engage with your business products or services. For example, how many customers repurchase your product, with repurchasing being the focus of the outcome in this example.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br w:type="textWrapping"/>
        <w:t xml:space="preserve">Think about what your businesses produces and how you might measure that, both quantitatively and qualitatively. This is related to how these outputs will enable you to realize your outcomes and subsequently your impact. </w:t>
      </w:r>
    </w:p>
    <w:p w:rsidR="00000000" w:rsidDel="00000000" w:rsidP="00000000" w:rsidRDefault="00000000" w:rsidRPr="00000000" w14:paraId="00000009">
      <w:pPr>
        <w:pStyle w:val="Heading3"/>
        <w:rPr/>
      </w:pPr>
      <w:r w:rsidDel="00000000" w:rsidR="00000000" w:rsidRPr="00000000">
        <w:rPr>
          <w:rtl w:val="0"/>
        </w:rPr>
        <w:t xml:space="preserve">1. Business mission/vision</w:t>
      </w:r>
    </w:p>
    <w:tbl>
      <w:tblPr>
        <w:tblStyle w:val="Table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acd4f1" w:val="clear"/>
          </w:tcPr>
          <w:p w:rsidR="00000000" w:rsidDel="00000000" w:rsidP="00000000" w:rsidRDefault="00000000" w:rsidRPr="00000000" w14:paraId="0000000A">
            <w:pPr>
              <w:rPr>
                <w:b w:val="1"/>
                <w:bCs w:val="1"/>
              </w:rPr>
            </w:pPr>
            <w:r w:rsidDel="00000000" w:rsidR="00000000" w:rsidRPr="00000000">
              <w:rPr>
                <w:b w:val="1"/>
                <w:bCs w:val="1"/>
                <w:rtl w:val="0"/>
              </w:rPr>
              <w:t xml:space="preserve">Your business’s social purpose mission/vision</w:t>
            </w:r>
          </w:p>
        </w:tc>
      </w:tr>
      <w:tr>
        <w:trPr>
          <w:cantSplit w:val="0"/>
          <w:tblHeader w:val="0"/>
        </w:trPr>
        <w:tc>
          <w:tcPr/>
          <w:p w:rsidR="00000000" w:rsidDel="00000000" w:rsidP="00000000" w:rsidRDefault="00000000" w:rsidRPr="00000000" w14:paraId="0000000B">
            <w:pPr>
              <w:rPr>
                <w:color w:val="595959"/>
              </w:rPr>
            </w:pPr>
            <w:r w:rsidDel="00000000" w:rsidR="00000000" w:rsidRPr="00000000">
              <w:rPr>
                <w:color w:val="595959"/>
                <w:rtl w:val="0"/>
              </w:rPr>
              <w:t xml:space="preserve">Your answer here</w:t>
            </w:r>
          </w:p>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pStyle w:val="Heading3"/>
        <w:rPr/>
      </w:pPr>
      <w:r w:rsidDel="00000000" w:rsidR="00000000" w:rsidRPr="00000000">
        <w:rPr>
          <w:rtl w:val="0"/>
        </w:rPr>
        <w:t xml:space="preserve">2. Impact</w:t>
      </w:r>
    </w:p>
    <w:tbl>
      <w:tblPr>
        <w:tblStyle w:val="Table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2470"/>
        <w:gridCol w:w="2169"/>
        <w:gridCol w:w="4030"/>
        <w:gridCol w:w="3580"/>
        <w:tblGridChange w:id="0">
          <w:tblGrid>
            <w:gridCol w:w="2141"/>
            <w:gridCol w:w="2470"/>
            <w:gridCol w:w="2169"/>
            <w:gridCol w:w="4030"/>
            <w:gridCol w:w="3580"/>
          </w:tblGrid>
        </w:tblGridChange>
      </w:tblGrid>
      <w:tr>
        <w:trPr>
          <w:cantSplit w:val="0"/>
          <w:tblHeader w:val="0"/>
        </w:trPr>
        <w:tc>
          <w:tcPr>
            <w:shd w:fill="acd4f1" w:val="clear"/>
          </w:tcPr>
          <w:p w:rsidR="00000000" w:rsidDel="00000000" w:rsidP="00000000" w:rsidRDefault="00000000" w:rsidRPr="00000000" w14:paraId="0000000E">
            <w:pPr>
              <w:rPr/>
            </w:pPr>
            <w:r w:rsidDel="00000000" w:rsidR="00000000" w:rsidRPr="00000000">
              <w:rPr>
                <w:b w:val="1"/>
                <w:bCs w:val="1"/>
                <w:rtl w:val="0"/>
              </w:rPr>
              <w:t xml:space="preserve">Long-term, high-level, strategic goal</w:t>
            </w:r>
            <w:r w:rsidDel="00000000" w:rsidR="00000000" w:rsidRPr="00000000">
              <w:rPr>
                <w:rtl w:val="0"/>
              </w:rPr>
            </w:r>
          </w:p>
        </w:tc>
        <w:tc>
          <w:tcPr>
            <w:shd w:fill="acd4f1" w:val="clear"/>
          </w:tcPr>
          <w:p w:rsidR="00000000" w:rsidDel="00000000" w:rsidP="00000000" w:rsidRDefault="00000000" w:rsidRPr="00000000" w14:paraId="0000000F">
            <w:pPr>
              <w:rPr/>
            </w:pPr>
            <w:r w:rsidDel="00000000" w:rsidR="00000000" w:rsidRPr="00000000">
              <w:rPr>
                <w:b w:val="1"/>
                <w:bCs w:val="1"/>
                <w:sz w:val="26"/>
                <w:szCs w:val="26"/>
                <w:rtl w:val="0"/>
              </w:rPr>
              <w:t xml:space="preserve">SMART KPI:</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e.g. Reduction in use of foodbanks by one-parent families.</w:t>
            </w:r>
          </w:p>
        </w:tc>
        <w:tc>
          <w:tcPr>
            <w:shd w:fill="acd4f1" w:val="clear"/>
          </w:tcPr>
          <w:p w:rsidR="00000000" w:rsidDel="00000000" w:rsidP="00000000" w:rsidRDefault="00000000" w:rsidRPr="00000000" w14:paraId="00000011">
            <w:pPr>
              <w:rPr/>
            </w:pPr>
            <w:r w:rsidDel="00000000" w:rsidR="00000000" w:rsidRPr="00000000">
              <w:rPr>
                <w:b w:val="1"/>
                <w:bCs w:val="1"/>
                <w:sz w:val="26"/>
                <w:szCs w:val="26"/>
                <w:rtl w:val="0"/>
              </w:rPr>
              <w:t xml:space="preserve">Measure:</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e.g. Number of one-parent families using foodbank.</w:t>
            </w:r>
          </w:p>
        </w:tc>
        <w:tc>
          <w:tcPr>
            <w:shd w:fill="acd4f1" w:val="clear"/>
          </w:tcPr>
          <w:p w:rsidR="00000000" w:rsidDel="00000000" w:rsidP="00000000" w:rsidRDefault="00000000" w:rsidRPr="00000000" w14:paraId="00000013">
            <w:pPr>
              <w:rPr/>
            </w:pPr>
            <w:r w:rsidDel="00000000" w:rsidR="00000000" w:rsidRPr="00000000">
              <w:rPr>
                <w:b w:val="1"/>
                <w:bCs w:val="1"/>
                <w:sz w:val="26"/>
                <w:szCs w:val="26"/>
                <w:rtl w:val="0"/>
              </w:rPr>
              <w:t xml:space="preserve">Data source:</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e.g. Demographics</w:t>
            </w:r>
          </w:p>
        </w:tc>
        <w:tc>
          <w:tcPr>
            <w:shd w:fill="acd4f1" w:val="clear"/>
          </w:tcPr>
          <w:p w:rsidR="00000000" w:rsidDel="00000000" w:rsidP="00000000" w:rsidRDefault="00000000" w:rsidRPr="00000000" w14:paraId="00000015">
            <w:pPr>
              <w:rPr>
                <w:b w:val="1"/>
                <w:bCs w:val="1"/>
              </w:rPr>
            </w:pPr>
            <w:r w:rsidDel="00000000" w:rsidR="00000000" w:rsidRPr="00000000">
              <w:rPr>
                <w:b w:val="1"/>
                <w:bCs w:val="1"/>
                <w:sz w:val="26"/>
                <w:szCs w:val="26"/>
                <w:rtl w:val="0"/>
              </w:rPr>
              <w:t xml:space="preserve">Timescale</w:t>
            </w:r>
            <w:r w:rsidDel="00000000" w:rsidR="00000000" w:rsidRPr="00000000">
              <w:rPr>
                <w:b w:val="1"/>
                <w:bCs w:val="1"/>
                <w:rtl w:val="0"/>
              </w:rPr>
              <w:t xml:space="preserve">:</w:t>
            </w:r>
          </w:p>
          <w:p w:rsidR="00000000" w:rsidDel="00000000" w:rsidP="00000000" w:rsidRDefault="00000000" w:rsidRPr="00000000" w14:paraId="00000016">
            <w:pPr>
              <w:rPr/>
            </w:pPr>
            <w:r w:rsidDel="00000000" w:rsidR="00000000" w:rsidRPr="00000000">
              <w:rPr>
                <w:rtl w:val="0"/>
              </w:rPr>
              <w:t xml:space="preserve">e.g. Monthly</w:t>
            </w:r>
          </w:p>
        </w:tc>
      </w:tr>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pStyle w:val="Heading3"/>
        <w:rPr/>
      </w:pPr>
      <w:r w:rsidDel="00000000" w:rsidR="00000000" w:rsidRPr="00000000">
        <w:rPr>
          <w:rtl w:val="0"/>
        </w:rPr>
        <w:t xml:space="preserve">3. Outcomes</w:t>
      </w:r>
    </w:p>
    <w:tbl>
      <w:tblPr>
        <w:tblStyle w:val="Table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2470"/>
        <w:gridCol w:w="2169"/>
        <w:gridCol w:w="4030"/>
        <w:gridCol w:w="3580"/>
        <w:tblGridChange w:id="0">
          <w:tblGrid>
            <w:gridCol w:w="2141"/>
            <w:gridCol w:w="2470"/>
            <w:gridCol w:w="2169"/>
            <w:gridCol w:w="4030"/>
            <w:gridCol w:w="3580"/>
          </w:tblGrid>
        </w:tblGridChange>
      </w:tblGrid>
      <w:tr>
        <w:trPr>
          <w:cantSplit w:val="0"/>
          <w:tblHeader w:val="0"/>
        </w:trPr>
        <w:tc>
          <w:tcPr>
            <w:shd w:fill="acd4f1" w:val="clear"/>
          </w:tcPr>
          <w:p w:rsidR="00000000" w:rsidDel="00000000" w:rsidP="00000000" w:rsidRDefault="00000000" w:rsidRPr="00000000" w14:paraId="0000001D">
            <w:pPr>
              <w:rPr/>
            </w:pPr>
            <w:r w:rsidDel="00000000" w:rsidR="00000000" w:rsidRPr="00000000">
              <w:rPr>
                <w:b w:val="1"/>
                <w:bCs w:val="1"/>
                <w:rtl w:val="0"/>
              </w:rPr>
              <w:t xml:space="preserve">What your business achieves</w:t>
            </w:r>
            <w:r w:rsidDel="00000000" w:rsidR="00000000" w:rsidRPr="00000000">
              <w:rPr>
                <w:rtl w:val="0"/>
              </w:rPr>
            </w:r>
          </w:p>
        </w:tc>
        <w:tc>
          <w:tcPr>
            <w:shd w:fill="acd4f1" w:val="clear"/>
          </w:tcPr>
          <w:p w:rsidR="00000000" w:rsidDel="00000000" w:rsidP="00000000" w:rsidRDefault="00000000" w:rsidRPr="00000000" w14:paraId="0000001E">
            <w:pPr>
              <w:rPr/>
            </w:pPr>
            <w:r w:rsidDel="00000000" w:rsidR="00000000" w:rsidRPr="00000000">
              <w:rPr>
                <w:b w:val="1"/>
                <w:bCs w:val="1"/>
                <w:sz w:val="26"/>
                <w:szCs w:val="26"/>
                <w:rtl w:val="0"/>
              </w:rPr>
              <w:t xml:space="preserve">SMART KPI:</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e.g. Number of users repurchasing the product or service</w:t>
            </w:r>
          </w:p>
        </w:tc>
        <w:tc>
          <w:tcPr>
            <w:shd w:fill="acd4f1" w:val="clear"/>
          </w:tcPr>
          <w:p w:rsidR="00000000" w:rsidDel="00000000" w:rsidP="00000000" w:rsidRDefault="00000000" w:rsidRPr="00000000" w14:paraId="00000020">
            <w:pPr>
              <w:rPr/>
            </w:pPr>
            <w:r w:rsidDel="00000000" w:rsidR="00000000" w:rsidRPr="00000000">
              <w:rPr>
                <w:b w:val="1"/>
                <w:bCs w:val="1"/>
                <w:sz w:val="26"/>
                <w:szCs w:val="26"/>
                <w:rtl w:val="0"/>
              </w:rPr>
              <w:t xml:space="preserve">Measure:</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e.g. Repeat purchases</w:t>
            </w:r>
          </w:p>
        </w:tc>
        <w:tc>
          <w:tcPr>
            <w:shd w:fill="acd4f1" w:val="clear"/>
          </w:tcPr>
          <w:p w:rsidR="00000000" w:rsidDel="00000000" w:rsidP="00000000" w:rsidRDefault="00000000" w:rsidRPr="00000000" w14:paraId="00000022">
            <w:pPr>
              <w:rPr/>
            </w:pPr>
            <w:r w:rsidDel="00000000" w:rsidR="00000000" w:rsidRPr="00000000">
              <w:rPr>
                <w:b w:val="1"/>
                <w:bCs w:val="1"/>
                <w:sz w:val="26"/>
                <w:szCs w:val="26"/>
                <w:rtl w:val="0"/>
              </w:rPr>
              <w:t xml:space="preserve">Data source:</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e.g. Customer records</w:t>
            </w:r>
          </w:p>
        </w:tc>
        <w:tc>
          <w:tcPr>
            <w:shd w:fill="acd4f1" w:val="clear"/>
          </w:tcPr>
          <w:p w:rsidR="00000000" w:rsidDel="00000000" w:rsidP="00000000" w:rsidRDefault="00000000" w:rsidRPr="00000000" w14:paraId="00000024">
            <w:pPr>
              <w:rPr>
                <w:b w:val="1"/>
                <w:bCs w:val="1"/>
              </w:rPr>
            </w:pPr>
            <w:r w:rsidDel="00000000" w:rsidR="00000000" w:rsidRPr="00000000">
              <w:rPr>
                <w:b w:val="1"/>
                <w:bCs w:val="1"/>
                <w:sz w:val="26"/>
                <w:szCs w:val="26"/>
                <w:rtl w:val="0"/>
              </w:rPr>
              <w:t xml:space="preserve">Timescale</w:t>
            </w:r>
            <w:r w:rsidDel="00000000" w:rsidR="00000000" w:rsidRPr="00000000">
              <w:rPr>
                <w:b w:val="1"/>
                <w:bCs w:val="1"/>
                <w:rtl w:val="0"/>
              </w:rPr>
              <w:t xml:space="preserve">:</w:t>
            </w:r>
          </w:p>
          <w:p w:rsidR="00000000" w:rsidDel="00000000" w:rsidP="00000000" w:rsidRDefault="00000000" w:rsidRPr="00000000" w14:paraId="00000025">
            <w:pPr>
              <w:rPr/>
            </w:pPr>
            <w:r w:rsidDel="00000000" w:rsidR="00000000" w:rsidRPr="00000000">
              <w:rPr>
                <w:rtl w:val="0"/>
              </w:rPr>
              <w:t xml:space="preserve">e.g.</w:t>
            </w:r>
            <w:r w:rsidDel="00000000" w:rsidR="00000000" w:rsidRPr="00000000">
              <w:rPr>
                <w:b w:val="1"/>
                <w:bCs w:val="1"/>
                <w:rtl w:val="0"/>
              </w:rPr>
              <w:t xml:space="preserve"> </w:t>
            </w:r>
            <w:r w:rsidDel="00000000" w:rsidR="00000000" w:rsidRPr="00000000">
              <w:rPr>
                <w:rtl w:val="0"/>
              </w:rPr>
              <w:t xml:space="preserve">Quarterly</w:t>
            </w:r>
          </w:p>
        </w:tc>
      </w:tr>
      <w:tr>
        <w:trPr>
          <w:cantSplit w:val="0"/>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pStyle w:val="Heading3"/>
        <w:rPr/>
      </w:pPr>
      <w:r w:rsidDel="00000000" w:rsidR="00000000" w:rsidRPr="00000000">
        <w:rPr>
          <w:rtl w:val="0"/>
        </w:rPr>
        <w:t xml:space="preserve">4. Outputs</w:t>
      </w:r>
    </w:p>
    <w:tbl>
      <w:tblPr>
        <w:tblStyle w:val="Table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2470"/>
        <w:gridCol w:w="2169"/>
        <w:gridCol w:w="4030"/>
        <w:gridCol w:w="3580"/>
        <w:tblGridChange w:id="0">
          <w:tblGrid>
            <w:gridCol w:w="2141"/>
            <w:gridCol w:w="2470"/>
            <w:gridCol w:w="2169"/>
            <w:gridCol w:w="4030"/>
            <w:gridCol w:w="3580"/>
          </w:tblGrid>
        </w:tblGridChange>
      </w:tblGrid>
      <w:tr>
        <w:trPr>
          <w:cantSplit w:val="0"/>
          <w:tblHeader w:val="0"/>
        </w:trPr>
        <w:tc>
          <w:tcPr>
            <w:shd w:fill="acd4f1" w:val="clear"/>
          </w:tcPr>
          <w:p w:rsidR="00000000" w:rsidDel="00000000" w:rsidP="00000000" w:rsidRDefault="00000000" w:rsidRPr="00000000" w14:paraId="0000002C">
            <w:pPr>
              <w:rPr/>
            </w:pPr>
            <w:r w:rsidDel="00000000" w:rsidR="00000000" w:rsidRPr="00000000">
              <w:rPr>
                <w:b w:val="1"/>
                <w:bCs w:val="1"/>
                <w:rtl w:val="0"/>
              </w:rPr>
              <w:t xml:space="preserve">What your business produces</w:t>
            </w:r>
            <w:r w:rsidDel="00000000" w:rsidR="00000000" w:rsidRPr="00000000">
              <w:rPr>
                <w:rtl w:val="0"/>
              </w:rPr>
            </w:r>
          </w:p>
        </w:tc>
        <w:tc>
          <w:tcPr>
            <w:shd w:fill="acd4f1" w:val="clear"/>
          </w:tcPr>
          <w:p w:rsidR="00000000" w:rsidDel="00000000" w:rsidP="00000000" w:rsidRDefault="00000000" w:rsidRPr="00000000" w14:paraId="0000002D">
            <w:pPr>
              <w:rPr/>
            </w:pPr>
            <w:r w:rsidDel="00000000" w:rsidR="00000000" w:rsidRPr="00000000">
              <w:rPr>
                <w:b w:val="1"/>
                <w:bCs w:val="1"/>
                <w:sz w:val="26"/>
                <w:szCs w:val="26"/>
                <w:rtl w:val="0"/>
              </w:rPr>
              <w:t xml:space="preserve">SMART KPI:</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e.g. Number of unique website visitors</w:t>
            </w:r>
          </w:p>
        </w:tc>
        <w:tc>
          <w:tcPr>
            <w:shd w:fill="acd4f1" w:val="clear"/>
          </w:tcPr>
          <w:p w:rsidR="00000000" w:rsidDel="00000000" w:rsidP="00000000" w:rsidRDefault="00000000" w:rsidRPr="00000000" w14:paraId="0000002F">
            <w:pPr>
              <w:rPr/>
            </w:pPr>
            <w:r w:rsidDel="00000000" w:rsidR="00000000" w:rsidRPr="00000000">
              <w:rPr>
                <w:b w:val="1"/>
                <w:bCs w:val="1"/>
                <w:sz w:val="26"/>
                <w:szCs w:val="26"/>
                <w:rtl w:val="0"/>
              </w:rPr>
              <w:t xml:space="preserve">Measure:</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e.g. Number of website visitors</w:t>
            </w:r>
          </w:p>
        </w:tc>
        <w:tc>
          <w:tcPr>
            <w:shd w:fill="acd4f1" w:val="clear"/>
          </w:tcPr>
          <w:p w:rsidR="00000000" w:rsidDel="00000000" w:rsidP="00000000" w:rsidRDefault="00000000" w:rsidRPr="00000000" w14:paraId="00000031">
            <w:pPr>
              <w:rPr/>
            </w:pPr>
            <w:r w:rsidDel="00000000" w:rsidR="00000000" w:rsidRPr="00000000">
              <w:rPr>
                <w:b w:val="1"/>
                <w:bCs w:val="1"/>
                <w:sz w:val="26"/>
                <w:szCs w:val="26"/>
                <w:rtl w:val="0"/>
              </w:rPr>
              <w:t xml:space="preserve">Data source:</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e.g. Website metrics</w:t>
            </w:r>
          </w:p>
        </w:tc>
        <w:tc>
          <w:tcPr>
            <w:shd w:fill="acd4f1" w:val="clear"/>
          </w:tcPr>
          <w:p w:rsidR="00000000" w:rsidDel="00000000" w:rsidP="00000000" w:rsidRDefault="00000000" w:rsidRPr="00000000" w14:paraId="00000033">
            <w:pPr>
              <w:rPr>
                <w:b w:val="1"/>
                <w:bCs w:val="1"/>
              </w:rPr>
            </w:pPr>
            <w:r w:rsidDel="00000000" w:rsidR="00000000" w:rsidRPr="00000000">
              <w:rPr>
                <w:b w:val="1"/>
                <w:bCs w:val="1"/>
                <w:sz w:val="26"/>
                <w:szCs w:val="26"/>
                <w:rtl w:val="0"/>
              </w:rPr>
              <w:t xml:space="preserve">Timescale</w:t>
            </w:r>
            <w:r w:rsidDel="00000000" w:rsidR="00000000" w:rsidRPr="00000000">
              <w:rPr>
                <w:b w:val="1"/>
                <w:bCs w:val="1"/>
                <w:rtl w:val="0"/>
              </w:rPr>
              <w:t xml:space="preserve">:</w:t>
            </w:r>
          </w:p>
          <w:p w:rsidR="00000000" w:rsidDel="00000000" w:rsidP="00000000" w:rsidRDefault="00000000" w:rsidRPr="00000000" w14:paraId="00000034">
            <w:pPr>
              <w:rPr/>
            </w:pPr>
            <w:bookmarkStart w:colFirst="0" w:colLast="0" w:name="_8fg714i0q2kf" w:id="0"/>
            <w:bookmarkEnd w:id="0"/>
            <w:r w:rsidDel="00000000" w:rsidR="00000000" w:rsidRPr="00000000">
              <w:rPr>
                <w:rtl w:val="0"/>
              </w:rPr>
              <w:t xml:space="preserve">e.g. Monthly</w:t>
            </w:r>
          </w:p>
        </w:tc>
      </w:tr>
      <w:tr>
        <w:trPr>
          <w:cantSplit w:val="0"/>
          <w:tblHeader w:val="0"/>
        </w:trPr>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default"/>
      <w:footerReference r:id="rId9" w:type="first"/>
      <w:pgSz w:h="12240" w:w="15840" w:orient="landscape"/>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431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431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7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Theory of Change KPI Worksheet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7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7865745</wp:posOffset>
          </wp:positionH>
          <wp:positionV relativeFrom="margin">
            <wp:posOffset>-554354</wp:posOffset>
          </wp:positionV>
          <wp:extent cx="1273810" cy="4000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73810" cy="40005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Theory of Change KPI Worksheet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-457199</wp:posOffset>
              </wp:positionH>
              <wp:positionV relativeFrom="paragraph">
                <wp:posOffset>-450849</wp:posOffset>
              </wp:positionV>
              <wp:extent cx="10080625" cy="215900"/>
              <wp:effectExtent b="0" l="0" r="3175" t="0"/>
              <wp:wrapNone/>
              <wp:docPr id="1" name=""/>
              <a:graphic>
                <a:graphicData uri="http://schemas.microsoft.com/office/word/2010/wordprocessingShape">
                  <wps:wsp>
                    <wps:cNvSpPr/>
                    <wps:spPr>
                      <a:xfrm>
                        <a:off x="0" y="0"/>
                        <a:ext cx="10080625" cy="215900"/>
                      </a:xfrm>
                      <a:prstGeom prst="rect">
                        <a:avLst/>
                      </a:prstGeom>
                      <a:solidFill>
                        <a:srgbClr val="17375C"/>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-450849</wp:posOffset>
              </wp:positionV>
              <wp:extent cx="10083800" cy="21590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083800" cy="215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-457199</wp:posOffset>
              </wp:positionH>
              <wp:positionV relativeFrom="paragraph">
                <wp:posOffset>-241299</wp:posOffset>
              </wp:positionV>
              <wp:extent cx="10080625" cy="82550"/>
              <wp:effectExtent b="6350" l="0" r="3175" t="0"/>
              <wp:wrapNone/>
              <wp:docPr id="2" name=""/>
              <a:graphic>
                <a:graphicData uri="http://schemas.microsoft.com/office/word/2010/wordprocessingShape">
                  <wps:wsp>
                    <wps:cNvSpPr/>
                    <wps:spPr>
                      <a:xfrm>
                        <a:off x="0" y="0"/>
                        <a:ext cx="10080625" cy="82550"/>
                      </a:xfrm>
                      <a:prstGeom prst="rect">
                        <a:avLst/>
                      </a:prstGeom>
                      <a:solidFill>
                        <a:srgbClr val="ACD4F0"/>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-241299</wp:posOffset>
              </wp:positionV>
              <wp:extent cx="10083800" cy="88900"/>
              <wp:effectExtent b="0" l="0" r="0" t="0"/>
              <wp:wrapNone/>
              <wp:docPr id="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0083800" cy="889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0" w:line="240" w:lineRule="auto"/>
    </w:pPr>
    <w:rPr>
      <w:rFonts w:ascii="Arial" w:cs="Arial" w:eastAsia="Arial" w:hAnsi="Arial"/>
      <w:color w:val="000000"/>
      <w:sz w:val="56"/>
      <w:szCs w:val="56"/>
    </w:rPr>
  </w:style>
  <w:style w:type="paragraph" w:styleId="Heading2">
    <w:name w:val="heading 2"/>
    <w:basedOn w:val="Normal"/>
    <w:next w:val="Normal"/>
    <w:pPr>
      <w:keepNext w:val="1"/>
      <w:keepLines w:val="1"/>
      <w:spacing w:after="240" w:before="240" w:line="240" w:lineRule="auto"/>
    </w:pPr>
    <w:rPr>
      <w:rFonts w:ascii="Arial" w:cs="Arial" w:eastAsia="Arial" w:hAnsi="Arial"/>
      <w:b w:val="1"/>
      <w:bCs w:val="1"/>
      <w:color w:val="000000"/>
      <w:sz w:val="44"/>
      <w:szCs w:val="44"/>
    </w:rPr>
  </w:style>
  <w:style w:type="paragraph" w:styleId="Heading3">
    <w:name w:val="heading 3"/>
    <w:basedOn w:val="Normal"/>
    <w:next w:val="Normal"/>
    <w:pPr>
      <w:keepNext w:val="1"/>
      <w:keepLines w:val="1"/>
      <w:spacing w:before="240" w:line="240" w:lineRule="auto"/>
    </w:pPr>
    <w:rPr>
      <w:rFonts w:ascii="Arial" w:cs="Arial" w:eastAsia="Arial" w:hAnsi="Arial"/>
      <w:b w:val="1"/>
      <w:bCs w:val="1"/>
      <w:color w:val="000000"/>
      <w:sz w:val="36"/>
      <w:szCs w:val="36"/>
    </w:rPr>
  </w:style>
  <w:style w:type="paragraph" w:styleId="Heading4">
    <w:name w:val="heading 4"/>
    <w:basedOn w:val="Normal"/>
    <w:next w:val="Normal"/>
    <w:pPr>
      <w:keepNext w:val="1"/>
      <w:keepLines w:val="1"/>
      <w:spacing w:after="0" w:before="200" w:lineRule="auto"/>
    </w:pPr>
    <w:rPr>
      <w:rFonts w:ascii="Arial" w:cs="Arial" w:eastAsia="Arial" w:hAnsi="Arial"/>
      <w:b w:val="1"/>
      <w:bCs w:val="1"/>
      <w:color w:val="000000"/>
      <w:sz w:val="32"/>
      <w:szCs w:val="32"/>
    </w:rPr>
  </w:style>
  <w:style w:type="paragraph" w:styleId="Heading5">
    <w:name w:val="heading 5"/>
    <w:basedOn w:val="Normal"/>
    <w:next w:val="Normal"/>
    <w:pPr>
      <w:keepNext w:val="1"/>
      <w:keepLines w:val="1"/>
      <w:spacing w:after="0" w:before="40" w:lineRule="auto"/>
    </w:pPr>
    <w:rPr>
      <w:rFonts w:ascii="Arial" w:cs="Arial" w:eastAsia="Arial" w:hAnsi="Arial"/>
      <w:b w:val="1"/>
      <w:bCs w:val="1"/>
      <w:sz w:val="28"/>
      <w:szCs w:val="28"/>
      <w:u w:val="single"/>
    </w:rPr>
  </w:style>
  <w:style w:type="paragraph" w:styleId="Heading6">
    <w:name w:val="heading 6"/>
    <w:basedOn w:val="Normal"/>
    <w:next w:val="Normal"/>
    <w:pPr>
      <w:keepNext w:val="1"/>
      <w:keepLines w:val="1"/>
    </w:pPr>
    <w:rPr>
      <w:rFonts w:ascii="Arial" w:cs="Arial" w:eastAsia="Arial" w:hAnsi="Arial"/>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