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fcp9fdbb75tj"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UWC Alumni</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UWC Alumni,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staff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28"/>
          <w:szCs w:val="28"/>
        </w:rPr>
      </w:pPr>
      <w:bookmarkStart w:colFirst="0" w:colLast="0" w:name="_heading=h.684slouimxkf"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gathers in-depth qualitative feedback on your experience using CareerQuestXR, including perceived stress, engagement, clarity of instructions, and usefulness of career recommendations.</w:t>
      </w:r>
    </w:p>
    <w:p w:rsidR="00000000" w:rsidDel="00000000" w:rsidP="00000000" w:rsidRDefault="00000000" w:rsidRPr="00000000" w14:paraId="00000015">
      <w:pPr>
        <w:pStyle w:val="Heading2"/>
        <w:keepNext w:val="0"/>
        <w:keepLines w:val="0"/>
        <w:spacing w:line="360" w:lineRule="auto"/>
        <w:jc w:val="both"/>
        <w:rPr>
          <w:rFonts w:ascii="Calibri" w:cs="Calibri" w:eastAsia="Calibri" w:hAnsi="Calibri"/>
          <w:sz w:val="34"/>
          <w:szCs w:val="34"/>
        </w:rPr>
      </w:pPr>
      <w:bookmarkStart w:colFirst="0" w:colLast="0" w:name="_heading=h.wwugvgfj0j5q"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invited because you are a UWC Alumni and your lived experience and feedback will help us refine the application’s UX, task design, and recommendation explanations. Participants must be 18 years or older.</w:t>
      </w:r>
    </w:p>
    <w:p w:rsidR="00000000" w:rsidDel="00000000" w:rsidP="00000000" w:rsidRDefault="00000000" w:rsidRPr="00000000" w14:paraId="00000017">
      <w:pPr>
        <w:pStyle w:val="Heading2"/>
        <w:keepNext w:val="0"/>
        <w:keepLines w:val="0"/>
        <w:spacing w:line="360" w:lineRule="auto"/>
        <w:jc w:val="both"/>
        <w:rPr>
          <w:rFonts w:ascii="Calibri" w:cs="Calibri" w:eastAsia="Calibri" w:hAnsi="Calibri"/>
          <w:sz w:val="34"/>
          <w:szCs w:val="34"/>
        </w:rPr>
      </w:pPr>
      <w:bookmarkStart w:colFirst="0" w:colLast="0" w:name="_heading=h.v0q4rpr7irw5"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8">
      <w:pPr>
        <w:numPr>
          <w:ilvl w:val="0"/>
          <w:numId w:val="5"/>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your VR session you will be invited to an in-person interview (approx. </w:t>
      </w:r>
      <w:r w:rsidDel="00000000" w:rsidR="00000000" w:rsidRPr="00000000">
        <w:rPr>
          <w:rFonts w:ascii="Calibri" w:cs="Calibri" w:eastAsia="Calibri" w:hAnsi="Calibri"/>
          <w:b w:val="1"/>
          <w:rtl w:val="0"/>
        </w:rPr>
        <w:t xml:space="preserve">15–25 minutes</w:t>
      </w:r>
      <w:r w:rsidDel="00000000" w:rsidR="00000000" w:rsidRPr="00000000">
        <w:rPr>
          <w:rFonts w:ascii="Calibri" w:cs="Calibri" w:eastAsia="Calibri" w:hAnsi="Calibri"/>
          <w:rtl w:val="0"/>
        </w:rPr>
        <w:t xml:space="preserve">).</w:t>
      </w:r>
    </w:p>
    <w:p w:rsidR="00000000" w:rsidDel="00000000" w:rsidP="00000000" w:rsidRDefault="00000000" w:rsidRPr="00000000" w14:paraId="00000019">
      <w:pPr>
        <w:numPr>
          <w:ilvl w:val="0"/>
          <w:numId w:val="5"/>
        </w:numPr>
        <w:spacing w:after="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With your permission the interview may be audio recorded to aid accurate analysis. Recordings will be anonymised. You may decline audio recording and still participate.</w:t>
      </w:r>
    </w:p>
    <w:p w:rsidR="00000000" w:rsidDel="00000000" w:rsidP="00000000" w:rsidRDefault="00000000" w:rsidRPr="00000000" w14:paraId="0000001A">
      <w:pPr>
        <w:numPr>
          <w:ilvl w:val="0"/>
          <w:numId w:val="5"/>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skip any question or end the interview at any time.</w:t>
      </w:r>
    </w:p>
    <w:p w:rsidR="00000000" w:rsidDel="00000000" w:rsidP="00000000" w:rsidRDefault="00000000" w:rsidRPr="00000000" w14:paraId="0000001B">
      <w:pPr>
        <w:pStyle w:val="Heading2"/>
        <w:keepNext w:val="0"/>
        <w:keepLines w:val="0"/>
        <w:spacing w:line="360" w:lineRule="auto"/>
        <w:jc w:val="both"/>
        <w:rPr>
          <w:rFonts w:ascii="Calibri" w:cs="Calibri" w:eastAsia="Calibri" w:hAnsi="Calibri"/>
          <w:sz w:val="34"/>
          <w:szCs w:val="34"/>
        </w:rPr>
      </w:pPr>
      <w:bookmarkStart w:colFirst="0" w:colLast="0" w:name="_heading=h.ge0kzl2acv02"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C">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Minor emotional discomfort when discussing stressful experiences; you may stop the interview at any time. For resources/support please contact student counselling services or the research team.</w:t>
      </w:r>
    </w:p>
    <w:p w:rsidR="00000000" w:rsidDel="00000000" w:rsidP="00000000" w:rsidRDefault="00000000" w:rsidRPr="00000000" w14:paraId="0000001D">
      <w:pPr>
        <w:pStyle w:val="Heading2"/>
        <w:keepNext w:val="0"/>
        <w:keepLines w:val="0"/>
        <w:spacing w:line="360" w:lineRule="auto"/>
        <w:jc w:val="both"/>
        <w:rPr>
          <w:rFonts w:ascii="Calibri" w:cs="Calibri" w:eastAsia="Calibri" w:hAnsi="Calibri"/>
          <w:sz w:val="34"/>
          <w:szCs w:val="34"/>
        </w:rPr>
      </w:pPr>
      <w:bookmarkStart w:colFirst="0" w:colLast="0" w:name="_heading=h.n9k2zchuivs"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E">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Your feedback will directly inform improvements to CareerQuestXR and may result in a better, more user-friendly product.</w:t>
      </w:r>
    </w:p>
    <w:p w:rsidR="00000000" w:rsidDel="00000000" w:rsidP="00000000" w:rsidRDefault="00000000" w:rsidRPr="00000000" w14:paraId="0000001F">
      <w:pPr>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How will my details be kept confidential?</w:t>
      </w:r>
    </w:p>
    <w:p w:rsidR="00000000" w:rsidDel="00000000" w:rsidP="00000000" w:rsidRDefault="00000000" w:rsidRPr="00000000" w14:paraId="00000020">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1">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3">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5">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7">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9">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B">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Whom do I contact for further information?</w:t>
      </w:r>
    </w:p>
    <w:p w:rsidR="00000000" w:rsidDel="00000000" w:rsidP="00000000" w:rsidRDefault="00000000" w:rsidRPr="00000000" w14:paraId="0000002E">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bookmarkStart w:colFirst="0" w:colLast="0" w:name="_heading=h.ro1b2i79gyvf"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3">
      <w:pPr>
        <w:rPr>
          <w:color w:val="222222"/>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Tel: 021 959 4111</w:t>
      </w:r>
    </w:p>
    <w:p w:rsidR="00000000" w:rsidDel="00000000" w:rsidP="00000000" w:rsidRDefault="00000000" w:rsidRPr="00000000" w14:paraId="00000035">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7">
      <w:pPr>
        <w:rPr>
          <w:color w:val="000000"/>
        </w:rPr>
      </w:pPr>
      <w:r w:rsidDel="00000000" w:rsidR="00000000" w:rsidRPr="00000000">
        <w:rPr>
          <w:color w:val="000000"/>
          <w:rtl w:val="0"/>
        </w:rPr>
        <w:t xml:space="preserve">Bellville 7535</w:t>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i w:val="1"/>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-894375</wp:posOffset>
          </wp:positionH>
          <wp:positionV relativeFrom="paragraph">
            <wp:posOffset>-438256</wp:posOffset>
          </wp:positionV>
          <wp:extent cx="7593965" cy="10744200"/>
          <wp:effectExtent b="0" l="0" r="0" t="0"/>
          <wp:wrapNone/>
          <wp:docPr descr="A close-up of a flower&#10;&#10;Description automatically generated" id="3"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BPZ1YHmFlC10MMSZmb74d9c7A==">CgMxLjAyDmguZmNwOWZkYmI3NXRqMg5oLjY4NHNsb3VpbXhrZjIOaC53d3VndmdmajBqNXEyDmgudjBxNHJwcjdpcnc1Mg5oLmdlMGt6bDJhY3YwMjINaC5uOWsyemNodWl2czIOaC5ybzFiMmk3OWd5dmY4AHIhMVJVM2JUR0xNcVFMSjNqdVVncXVPcmlfdVN5Y3o3dTRG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