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jc w:val="right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8"/>
          <w:szCs w:val="28"/>
          <w:rtl w:val="0"/>
        </w:rPr>
        <w:tab/>
        <w:t xml:space="preserve">Faculty of Natural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1" w:hanging="3"/>
        <w:jc w:val="right"/>
        <w:rPr>
          <w:rFonts w:ascii="Verdana" w:cs="Verdana" w:eastAsia="Verdana" w:hAnsi="Verdana"/>
          <w:color w:val="000000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28"/>
          <w:szCs w:val="28"/>
          <w:rtl w:val="0"/>
        </w:rPr>
        <w:tab/>
        <w:t xml:space="preserve">Department of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2" w:firstLine="2285"/>
        <w:jc w:val="both"/>
        <w:rPr>
          <w:rFonts w:ascii="Verdana" w:cs="Verdana" w:eastAsia="Verdana" w:hAnsi="Verdana"/>
          <w:color w:val="000000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Mailing Address: </w:t>
        <w:tab/>
        <w:t xml:space="preserve">University of the Western Cape Private Bag X17</w:t>
      </w:r>
    </w:p>
    <w:p w:rsidR="00000000" w:rsidDel="00000000" w:rsidP="00000000" w:rsidRDefault="00000000" w:rsidRPr="00000000" w14:paraId="00000004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313" w:firstLine="2285"/>
        <w:jc w:val="both"/>
        <w:rPr>
          <w:rFonts w:ascii="Verdana" w:cs="Verdana" w:eastAsia="Verdana" w:hAnsi="Verdana"/>
          <w:color w:val="000000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             Bellville 7535</w:t>
      </w:r>
    </w:p>
    <w:p w:rsidR="00000000" w:rsidDel="00000000" w:rsidP="00000000" w:rsidRDefault="00000000" w:rsidRPr="00000000" w14:paraId="0000000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firstLine="720"/>
        <w:jc w:val="both"/>
        <w:rPr>
          <w:rFonts w:ascii="Verdana" w:cs="Verdana" w:eastAsia="Verdana" w:hAnsi="Verdana"/>
          <w:color w:val="000000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  Tel:</w:t>
        <w:tab/>
        <w:tab/>
        <w:tab/>
        <w:t xml:space="preserve">021 959 4111</w:t>
      </w:r>
    </w:p>
    <w:p w:rsidR="00000000" w:rsidDel="00000000" w:rsidP="00000000" w:rsidRDefault="00000000" w:rsidRPr="00000000" w14:paraId="00000006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Verdana" w:cs="Verdana" w:eastAsia="Verdana" w:hAnsi="Verdana"/>
          <w:color w:val="000000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ab/>
        <w:tab/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ab/>
        <w:t xml:space="preserve">  </w:t>
      </w:r>
      <w:r w:rsidDel="00000000" w:rsidR="00000000" w:rsidRPr="00000000">
        <w:rPr>
          <w:rFonts w:ascii="Verdana" w:cs="Verdana" w:eastAsia="Verdana" w:hAnsi="Verdana"/>
          <w:color w:val="000000"/>
          <w:sz w:val="16"/>
          <w:szCs w:val="16"/>
          <w:rtl w:val="0"/>
        </w:rPr>
        <w:t xml:space="preserve">E-mail:</w:t>
        <w:tab/>
        <w:tab/>
        <w:tab/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4019534@myuwc.ac.za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240" w:lineRule="auto"/>
        <w:ind w:left="1" w:hanging="3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hanging="2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Wednesday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202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6" w:lineRule="auto"/>
        <w:ind w:left="0" w:hanging="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Project Title: CareerQuestXR: Mapping Your Future in Extended Reality (XR) through Virtual Aptitude and Personality Testing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Registrar,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Ms. Fatima Gamieldien, Master’s candidate in the Department of Computer Science at the University of the Western Cape (UWC)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under the supervision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Dr. Andre Henney and Prof. Maria Florence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am requesting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permission to recruit UWC students as participants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my research project,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CareerQuestXR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combines computer science, psychology, and career guidance to address challenges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retention and career alignment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What is this study about?</w:t>
      </w:r>
    </w:p>
    <w:p w:rsidR="00000000" w:rsidDel="00000000" w:rsidP="00000000" w:rsidRDefault="00000000" w:rsidRPr="00000000" w14:paraId="0000000E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study addresses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 student attrition rates in South African universities, including UWC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are often linked to socio-economic pressures and mismatched career choices.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CareerQuestXR is an XR-based aptitude testing application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to help students align their strengths, dispositions, and interests with suitable academic and career pathways.</w:t>
      </w:r>
    </w:p>
    <w:p w:rsidR="00000000" w:rsidDel="00000000" w:rsidP="00000000" w:rsidRDefault="00000000" w:rsidRPr="00000000" w14:paraId="0000000F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integrates: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Cognitive, intellectual, and behavioural performance measures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gathered through immersive XR tasks.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Personality profiling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validated Big Five framework.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Career interest alignment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RIASEC model.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Validity scales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reliable interpretation of results. Students will engage in XR scenarios, assessments, and surveys, with the application generating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individualized career recommendation reports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Why am I requesting permission from UWC?</w:t>
      </w:r>
    </w:p>
    <w:p w:rsidR="00000000" w:rsidDel="00000000" w:rsidP="00000000" w:rsidRDefault="00000000" w:rsidRPr="00000000" w14:paraId="00000015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UWC has been selected as the study site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to its recognized challenges with student retention and career alignment, as noted in both institutional and national studies, including UWC’s own internal reviews and annual reports. According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2023 Annual Report, only 22% of the enrolled student headcount graduated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while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dropout rate stands at 50%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Very important to note is that around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80% of students who do not return for a second year are financially and academically capable of continuing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(UWC-2023-Annual-Report-1)(UWC-Student- retention-a...).</w:t>
        <w:br w:type="textWrapping"/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aligns with national trends, where first-year attrition is at 33%, and high dropout rates are particularly pronounced among African and Coloured students (UWC-Student- retention- a...). Conducting this research at UWC ensures the findings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directly relevant to UWC students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may assist the university in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guidance and support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Participants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study seeks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volunteers from multiple departments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ensure diversity in academic backgrounds, personality profiles, and career interests. This representative sample will strengthen the accuracy and applicability of the system.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Expectations from participants</w:t>
      </w:r>
    </w:p>
    <w:p w:rsidR="00000000" w:rsidDel="00000000" w:rsidP="00000000" w:rsidRDefault="00000000" w:rsidRPr="00000000" w14:paraId="0000001A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will: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Complete XR-based aptitude and scenario tasks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Respond to surveys and questionnaires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related to personality, interests, and experiences.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Provide feedback through brief interviews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evaluate the effectiveness of the system.</w:t>
      </w:r>
    </w:p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Potential risks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Temporary eye strain or motion discomfort from VR use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mitigated by short sessions and breaks.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 psychological harm is anticipated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 all measures are standardized and non - invasive.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 harm to UWC’s reputation or data security is anticipated. 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Potential benefits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will 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personalized feedback reports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their cognitive, behavioural, and personality profiles, as well as suggested career paths.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that UWC loses approximately 20% of students by the start of their second year and a further 20% in the following two years (UWC- Student-retention-a...),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UWC will benefit from early access to a tested framework for career guidance,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supporting efforts to improve retention rates and student satisfaction.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 may contribute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evidence-based recommendations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integrating XR- based psychometric tools into higher education.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system's holistic approach, which considers intellectual, psychological, and cognitive factors, aligns with UWC's ongoing initiatives,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"Operation Student Success,"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enhance student outcomes (UWC-Student-retention-a...).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Confidentiality and POPIA compliance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All data will be anonymized and reported in aggregate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Personal information will be stored securely on UWC’s internal servers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restricted access.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 information will be shared with external parties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prior consent.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 will be retained for 3 years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post-study and then securely deleted.</w:t>
        <w:br w:type="textWrapping"/>
      </w:r>
    </w:p>
    <w:p w:rsidR="00000000" w:rsidDel="00000000" w:rsidP="00000000" w:rsidRDefault="00000000" w:rsidRPr="00000000" w14:paraId="0000002C">
      <w:pPr>
        <w:spacing w:after="240"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Contact and ethics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concerns may be directed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Humanities and Social Sciences Research Ethics Committee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Tel: 021 959 4111 | Email: </w:t>
      </w:r>
      <w:r w:rsidDel="00000000" w:rsidR="00000000" w:rsidRPr="00000000">
        <w:rPr>
          <w:rFonts w:ascii="Times New Roman" w:cs="Times New Roman" w:eastAsia="Times New Roman" w:hAnsi="Times New Roman"/>
          <w:color w:val="467886"/>
          <w:rtl w:val="0"/>
        </w:rPr>
        <w:t xml:space="preserve">research-ethics@uwc.ac.za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Mailing Address: University of the Western Cape Private Bag X17 Bellville 7535</w:t>
      </w:r>
    </w:p>
    <w:p w:rsidR="00000000" w:rsidDel="00000000" w:rsidP="00000000" w:rsidRDefault="00000000" w:rsidRPr="00000000" w14:paraId="0000002E">
      <w:pPr>
        <w:pStyle w:val="Title"/>
        <w:spacing w:after="240" w:lineRule="auto"/>
        <w:ind w:left="1" w:hanging="3"/>
        <w:jc w:val="both"/>
        <w:rPr>
          <w:rFonts w:ascii="Times New Roman" w:cs="Times New Roman" w:eastAsia="Times New Roman" w:hAnsi="Times New Roman"/>
        </w:rPr>
      </w:pPr>
      <w:bookmarkStart w:colFirst="0" w:colLast="0" w:name="_heading=h.h6p7tbe7cj35" w:id="0"/>
      <w:bookmarkEnd w:id="0"/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HSSREC Reference Number: HS24/9/24</w:t>
        <w:br w:type="textWrapping"/>
        <w:t xml:space="preserve">Approval Period: 29 November 2024 – 28 November 2025</w:t>
      </w:r>
    </w:p>
    <w:p w:rsidR="00000000" w:rsidDel="00000000" w:rsidP="00000000" w:rsidRDefault="00000000" w:rsidRPr="00000000" w14:paraId="00000031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respectfully request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permission to invite UWC students to participate in this 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 am happy to provide any additional documentation or answer questions you may have.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Sincerely,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Fatima Gamieldien (Student number: 4019534)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Master’s Candidate, Department of Computer Science University of the Western Cape</w:t>
        <w:br w:type="textWrapping"/>
        <w:t xml:space="preserve">Supervisor: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Dr. Andre Henney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Co-Supervisor: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Prof. Maria Florence</w:t>
      </w:r>
    </w:p>
    <w:p w:rsidR="00000000" w:rsidDel="00000000" w:rsidP="00000000" w:rsidRDefault="00000000" w:rsidRPr="00000000" w14:paraId="00000036">
      <w:pPr>
        <w:spacing w:after="240" w:before="240" w:line="276" w:lineRule="auto"/>
        <w:ind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October 2025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17" w:w="11901" w:orient="portrait"/>
      <w:pgMar w:bottom="1440" w:top="1440" w:left="1797" w:right="1797" w:header="56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Verdana"/>
  <w:font w:name="Times New Roman"/>
  <w:font w:name="Sk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https://www.uwc.ac.za/files/files/UWC-Student-retention-and-success-Document-OCT-2019.pdf</w:t>
      </w:r>
    </w:hyperlink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- UWC STUDENT RETENTION AND SUCCESS FRAMEWORK FOR 2019</w:t>
    </w:r>
  </w:p>
  <w:p w:rsidR="00000000" w:rsidDel="00000000" w:rsidP="00000000" w:rsidRDefault="00000000" w:rsidRPr="00000000" w14:paraId="0000003B">
    <w:pPr>
      <w:rPr/>
    </w:pPr>
    <w:hyperlink r:id="rId2">
      <w:r w:rsidDel="00000000" w:rsidR="00000000" w:rsidRPr="00000000">
        <w:rPr>
          <w:color w:val="1155cc"/>
          <w:u w:val="single"/>
          <w:rtl w:val="0"/>
        </w:rPr>
        <w:t xml:space="preserve">https://uwc-za.b-cdn.net/files/files/UWC-2023-Annual-Report-1.pdf</w:t>
      </w:r>
    </w:hyperlink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  <w:t xml:space="preserve">- UWC Annual Report for 2023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rFonts w:ascii="Verdana" w:cs="Verdana" w:eastAsia="Verdana" w:hAnsi="Verdana"/>
        <w:color w:val="000000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-1136646</wp:posOffset>
          </wp:positionH>
          <wp:positionV relativeFrom="paragraph">
            <wp:posOffset>-429254</wp:posOffset>
          </wp:positionV>
          <wp:extent cx="7593965" cy="10744200"/>
          <wp:effectExtent b="0" l="0" r="0" t="0"/>
          <wp:wrapNone/>
          <wp:docPr id="208131470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3965" cy="10744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60" w:before="120" w:lineRule="auto"/>
    </w:pPr>
    <w:rPr>
      <w:rFonts w:ascii="Skia" w:cs="Skia" w:eastAsia="Skia" w:hAnsi="Skia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qFormat w:val="1"/>
  </w:style>
  <w:style w:type="character" w:styleId="HeaderChar" w:customStyle="1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 w:val="1"/>
  </w:style>
  <w:style w:type="character" w:styleId="FooterChar" w:customStyle="1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 w:val="1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rPr>
      <w:rFonts w:ascii="Lucida Grande" w:hAnsi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120" w:line="360" w:lineRule="auto"/>
    </w:pPr>
    <w:rPr>
      <w:rFonts w:ascii="Verdana" w:cs="Times New Roman" w:eastAsia="Times New Roman" w:hAnsi="Verdana"/>
      <w:bCs w:val="1"/>
      <w:sz w:val="20"/>
    </w:rPr>
  </w:style>
  <w:style w:type="character" w:styleId="BodyTextChar" w:customStyle="1">
    <w:name w:val="Body Text Char"/>
    <w:rPr>
      <w:rFonts w:ascii="Verdana" w:cs="Times New Roman" w:eastAsia="Times New Roman" w:hAnsi="Verdana"/>
      <w:bCs w:val="1"/>
      <w:w w:val="100"/>
      <w:position w:val="-1"/>
      <w:sz w:val="20"/>
      <w:effect w:val="none"/>
      <w:vertAlign w:val="baseline"/>
      <w:cs w:val="0"/>
      <w:em w:val="none"/>
    </w:rPr>
  </w:style>
  <w:style w:type="paragraph" w:styleId="ReturnAddress" w:customStyle="1">
    <w:name w:val="Return Address"/>
    <w:basedOn w:val="Normal"/>
    <w:pPr>
      <w:keepLines w:val="1"/>
      <w:framePr w:lines="0" w:w="5160" w:wrap="notBeside" w:hAnchor="margin" w:x="4321" w:y="961"/>
      <w:spacing w:line="160" w:lineRule="atLeast"/>
    </w:pPr>
    <w:rPr>
      <w:rFonts w:ascii="Arial" w:cs="Times New Roman" w:eastAsia="Times New Roman" w:hAnsi="Arial"/>
      <w:sz w:val="14"/>
      <w:szCs w:val="20"/>
    </w:rPr>
  </w:style>
  <w:style w:type="character" w:styleId="Heading2Char" w:customStyle="1">
    <w:name w:val="Heading 2 Char"/>
    <w:rPr>
      <w:rFonts w:ascii="Skia" w:cs="Times New Roman" w:eastAsia="Times New Roman" w:hAnsi="Skia"/>
      <w:b w:val="1"/>
      <w:bCs w:val="1"/>
      <w:w w:val="100"/>
      <w:position w:val="-1"/>
      <w:sz w:val="28"/>
      <w:szCs w:val="36"/>
      <w:effect w:val="none"/>
      <w:vertAlign w:val="baseline"/>
      <w:cs w:val="0"/>
      <w:em w:val="none"/>
      <w:lang w:val="en-GB"/>
    </w:rPr>
  </w:style>
  <w:style w:type="character" w:styleId="TitleChar" w:customStyle="1">
    <w:name w:val="Title Char"/>
    <w:rPr>
      <w:rFonts w:ascii="Calibri" w:cs="Times New Roman" w:eastAsia="MS Gothic" w:hAnsi="Calibri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val="en-GB"/>
    </w:rPr>
  </w:style>
  <w:style w:type="character" w:styleId="CommentReference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 w:val="1"/>
    <w:rPr>
      <w:sz w:val="20"/>
      <w:szCs w:val="20"/>
    </w:rPr>
  </w:style>
  <w:style w:type="character" w:styleId="CommentTextChar" w:customStyle="1">
    <w:name w:val="Comment Text Char"/>
    <w:rPr>
      <w:w w:val="100"/>
      <w:position w:val="-1"/>
      <w:effect w:val="none"/>
      <w:vertAlign w:val="baseline"/>
      <w:cs w:val="0"/>
      <w:em w:val="none"/>
      <w:lang w:eastAsia="en-US" w:val="en-US"/>
    </w:rPr>
  </w:style>
  <w:style w:type="paragraph" w:styleId="CommentSubject">
    <w:name w:val="annotation subject"/>
    <w:basedOn w:val="CommentText"/>
    <w:next w:val="CommentText"/>
    <w:qFormat w:val="1"/>
    <w:rPr>
      <w:b w:val="1"/>
      <w:bCs w:val="1"/>
    </w:rPr>
  </w:style>
  <w:style w:type="character" w:styleId="CommentSubjectChar" w:customStyle="1">
    <w:name w:val="Comment Subject Char"/>
    <w:rPr>
      <w:b w:val="1"/>
      <w:bCs w:val="1"/>
      <w:w w:val="100"/>
      <w:position w:val="-1"/>
      <w:effect w:val="none"/>
      <w:vertAlign w:val="baseline"/>
      <w:cs w:val="0"/>
      <w:em w:val="none"/>
      <w:lang w:eastAsia="en-US" w:val="en-US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teLevel1" w:customStyle="1">
    <w:name w:val="Note Level 1"/>
    <w:basedOn w:val="Normal"/>
    <w:pPr>
      <w:keepNext w:val="1"/>
      <w:widowControl w:val="0"/>
      <w:tabs>
        <w:tab w:val="num" w:pos="0"/>
      </w:tabs>
      <w:autoSpaceDE w:val="0"/>
      <w:autoSpaceDN w:val="0"/>
      <w:adjustRightInd w:val="0"/>
      <w:contextualSpacing w:val="1"/>
    </w:pPr>
    <w:rPr>
      <w:rFonts w:ascii="Verdana" w:eastAsia="Times New Roman" w:hAnsi="Verdana"/>
      <w:sz w:val="20"/>
      <w:szCs w:val="20"/>
    </w:rPr>
  </w:style>
  <w:style w:type="character" w:styleId="il" w:customStyle="1">
    <w:name w:val="il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 w:val="1"/>
    <w:rsid w:val="00C1581A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697210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uwc.ac.za/files/files/UWC-Student-retention-and-success-Document-OCT-2019.pdf" TargetMode="External"/><Relationship Id="rId2" Type="http://schemas.openxmlformats.org/officeDocument/2006/relationships/hyperlink" Target="https://uwc-za.b-cdn.net/files/files/UWC-2023-Annual-Report-1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LlQF1Bgq8AHpA+kc3D9Wy5dlQ==">CgMxLjAyDmguaDZwN3RiZTdjajM1OAByITFZdG1RMXhxcXpZYjRvT04wT3p3S01rcWhDa194NElJRg==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2024-10-02T10:32:00Z</dcterms:created>
  <dc:creator>NDorfling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fec61d5f42274565c68be65b9c7a9c4e98bd4398110c08caa1ff455e58b833b5</vt:lpwstr>
  </property>
</Properties>
</file>