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775A0" w:rsidRPr="00B8757E" w:rsidRDefault="00F775A0" w:rsidP="00F775A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F775A0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A5176E" w:rsidRPr="00583459" w:rsidRDefault="0075430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83459">
            <w:rPr>
              <w:rFonts w:ascii="微软雅黑" w:eastAsia="微软雅黑" w:hAnsi="微软雅黑" w:hint="eastAsia"/>
              <w:b/>
              <w:sz w:val="84"/>
              <w:szCs w:val="84"/>
            </w:rPr>
            <w:t>文档</w:t>
          </w:r>
          <w:r w:rsidR="00B93F3D">
            <w:rPr>
              <w:rFonts w:ascii="微软雅黑" w:eastAsia="微软雅黑" w:hAnsi="微软雅黑" w:hint="eastAsia"/>
              <w:b/>
              <w:sz w:val="84"/>
              <w:szCs w:val="84"/>
            </w:rPr>
            <w:t>编号规则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史嘉辉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>谢子昆</w:t>
      </w:r>
      <w:proofErr w:type="gramEnd"/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1"/>
        <w:rPr>
          <w:noProof/>
        </w:rPr>
      </w:pPr>
      <w:hyperlink w:anchor="_Toc302383022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2"/>
        <w:tabs>
          <w:tab w:val="right" w:leader="dot" w:pos="8296"/>
        </w:tabs>
        <w:rPr>
          <w:noProof/>
        </w:rPr>
      </w:pPr>
      <w:hyperlink w:anchor="_Toc302383024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管理文档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_Toc302383024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3"/>
        <w:tabs>
          <w:tab w:val="right" w:leader="dot" w:pos="8296"/>
        </w:tabs>
        <w:rPr>
          <w:noProof/>
        </w:rPr>
      </w:pPr>
      <w:hyperlink w:anchor="_Toc302383025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会议纪要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_Toc302383025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6B3708">
      <w:pPr>
        <w:pStyle w:val="TOC3"/>
        <w:tabs>
          <w:tab w:val="right" w:leader="dot" w:pos="8296"/>
        </w:tabs>
        <w:rPr>
          <w:noProof/>
        </w:rPr>
      </w:pPr>
      <w:hyperlink w:anchor="_Toc302383026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周工作报告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_Toc302383026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6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文档编号规则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Document Number Rule（DNR）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2D1DE5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2D1DE5">
        <w:rPr>
          <w:rFonts w:ascii="微软雅黑" w:eastAsia="微软雅黑" w:hAnsi="微软雅黑"/>
        </w:rPr>
        <w:t>IA</w:t>
      </w:r>
      <w:r w:rsidR="002D1DE5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>
            <w:rPr>
              <w:rFonts w:ascii="微软雅黑" w:eastAsia="微软雅黑" w:hAnsi="微软雅黑" w:hint="eastAsia"/>
            </w:rPr>
            <w:t>DNR-1.0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bookmarkStart w:id="3" w:name="_Toc302383020"/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1F76EE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3"/>
    </w:p>
    <w:p w:rsidR="00D6057A" w:rsidRDefault="00D6057A" w:rsidP="00D6057A">
      <w:pPr>
        <w:ind w:firstLineChars="200" w:firstLine="420"/>
        <w:rPr>
          <w:rFonts w:ascii="微软雅黑" w:eastAsia="微软雅黑" w:hAnsi="微软雅黑"/>
        </w:rPr>
      </w:pPr>
      <w:bookmarkStart w:id="4" w:name="_Toc302383021"/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6057A" w:rsidRPr="008E6B81" w:rsidRDefault="00D6057A" w:rsidP="00D6057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D51604" w:rsidRPr="0086017B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51604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2383022"/>
      <w:r w:rsidRPr="00583459">
        <w:rPr>
          <w:rFonts w:ascii="微软雅黑" w:eastAsia="微软雅黑" w:hAnsi="微软雅黑" w:hint="eastAsia"/>
        </w:rPr>
        <w:lastRenderedPageBreak/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5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6" w:name="_Toc302383023"/>
      <w:r>
        <w:rPr>
          <w:rFonts w:ascii="微软雅黑" w:eastAsia="微软雅黑" w:hAnsi="微软雅黑" w:hint="eastAsia"/>
        </w:rPr>
        <w:t>2.1技术文档</w:t>
      </w:r>
      <w:bookmarkEnd w:id="6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7" w:name="_Toc302383024"/>
      <w:r>
        <w:rPr>
          <w:rFonts w:ascii="微软雅黑" w:eastAsia="微软雅黑" w:hAnsi="微软雅黑" w:hint="eastAsia"/>
        </w:rPr>
        <w:t>2.2管理文档</w:t>
      </w:r>
      <w:bookmarkEnd w:id="7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8" w:name="_Toc302383025"/>
      <w:r>
        <w:rPr>
          <w:rFonts w:ascii="微软雅黑" w:eastAsia="微软雅黑" w:hAnsi="微软雅黑" w:hint="eastAsia"/>
        </w:rPr>
        <w:t>2.2.1会议纪要</w:t>
      </w:r>
      <w:bookmarkEnd w:id="8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9" w:name="_Toc302383026"/>
      <w:r>
        <w:rPr>
          <w:rFonts w:ascii="微软雅黑" w:eastAsia="微软雅黑" w:hAnsi="微软雅黑" w:hint="eastAsia"/>
        </w:rPr>
        <w:t>2.2.2周工作报告</w:t>
      </w:r>
      <w:bookmarkEnd w:id="9"/>
    </w:p>
    <w:p w:rsidR="006263B0" w:rsidRPr="009B0D3D" w:rsidRDefault="006263B0" w:rsidP="006263B0">
      <w:pPr>
        <w:ind w:firstLineChars="200" w:firstLine="420"/>
        <w:rPr>
          <w:rFonts w:ascii="微软雅黑" w:eastAsia="微软雅黑" w:hAnsi="微软雅黑"/>
        </w:rPr>
      </w:pPr>
      <w:bookmarkStart w:id="10" w:name="_GoBack"/>
      <w:bookmarkEnd w:id="10"/>
    </w:p>
    <w:sectPr w:rsidR="006263B0" w:rsidRPr="009B0D3D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708" w:rsidRDefault="006B3708" w:rsidP="00693E19">
      <w:r>
        <w:separator/>
      </w:r>
    </w:p>
  </w:endnote>
  <w:endnote w:type="continuationSeparator" w:id="0">
    <w:p w:rsidR="006B3708" w:rsidRDefault="006B3708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42D48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C42D48" w:rsidRPr="00C42D48">
        <w:rPr>
          <w:rFonts w:ascii="微软雅黑" w:eastAsia="微软雅黑" w:hAnsi="微软雅黑"/>
          <w:noProof/>
        </w:rPr>
        <w:t>6</w:t>
      </w:r>
    </w:fldSimple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708" w:rsidRDefault="006B3708" w:rsidP="00693E19">
      <w:r>
        <w:separator/>
      </w:r>
    </w:p>
  </w:footnote>
  <w:footnote w:type="continuationSeparator" w:id="0">
    <w:p w:rsidR="006B3708" w:rsidRDefault="006B3708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263B0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1F76EE"/>
    <w:rsid w:val="002258DC"/>
    <w:rsid w:val="002551BD"/>
    <w:rsid w:val="00257360"/>
    <w:rsid w:val="002669F2"/>
    <w:rsid w:val="002B57FF"/>
    <w:rsid w:val="002D1DE5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A56AB"/>
    <w:rsid w:val="004B0AF2"/>
    <w:rsid w:val="004C4E44"/>
    <w:rsid w:val="00573D81"/>
    <w:rsid w:val="00583459"/>
    <w:rsid w:val="005E339C"/>
    <w:rsid w:val="00620470"/>
    <w:rsid w:val="006263B0"/>
    <w:rsid w:val="006601F2"/>
    <w:rsid w:val="00675548"/>
    <w:rsid w:val="00685D29"/>
    <w:rsid w:val="00693E19"/>
    <w:rsid w:val="006A3133"/>
    <w:rsid w:val="006A36FA"/>
    <w:rsid w:val="006B0C68"/>
    <w:rsid w:val="006B3708"/>
    <w:rsid w:val="006E0F58"/>
    <w:rsid w:val="006F49C1"/>
    <w:rsid w:val="00705919"/>
    <w:rsid w:val="0070664F"/>
    <w:rsid w:val="0075430F"/>
    <w:rsid w:val="00775C4E"/>
    <w:rsid w:val="007B5DE9"/>
    <w:rsid w:val="007F3C15"/>
    <w:rsid w:val="0080272C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1277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1501B"/>
    <w:rsid w:val="00C40CE2"/>
    <w:rsid w:val="00C42D48"/>
    <w:rsid w:val="00C52CC0"/>
    <w:rsid w:val="00C81502"/>
    <w:rsid w:val="00D40238"/>
    <w:rsid w:val="00D51604"/>
    <w:rsid w:val="00D6057A"/>
    <w:rsid w:val="00D61937"/>
    <w:rsid w:val="00DB55C8"/>
    <w:rsid w:val="00EA68D1"/>
    <w:rsid w:val="00F10F67"/>
    <w:rsid w:val="00F27EE9"/>
    <w:rsid w:val="00F30E85"/>
    <w:rsid w:val="00F34760"/>
    <w:rsid w:val="00F34997"/>
    <w:rsid w:val="00F55A18"/>
    <w:rsid w:val="00F775A0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F30B4"/>
  <w15:docId w15:val="{3F9556F1-9072-4237-94D3-14B3EC27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116034"/>
    <w:rsid w:val="0044355F"/>
    <w:rsid w:val="007561D5"/>
    <w:rsid w:val="00C903C9"/>
    <w:rsid w:val="00C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4796-5225-4CEE-BF0A-6FB18069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36</TotalTime>
  <Pages>5</Pages>
  <Words>242</Words>
  <Characters>1385</Characters>
  <Application>Microsoft Office Word</Application>
  <DocSecurity>0</DocSecurity>
  <Lines>11</Lines>
  <Paragraphs>3</Paragraphs>
  <ScaleCrop>false</ScaleCrop>
  <Company>西安同路信息科技有限公司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嘉伟 马</cp:lastModifiedBy>
  <cp:revision>18</cp:revision>
  <dcterms:created xsi:type="dcterms:W3CDTF">2011-08-16T06:04:00Z</dcterms:created>
  <dcterms:modified xsi:type="dcterms:W3CDTF">2019-07-02T07:19:00Z</dcterms:modified>
</cp:coreProperties>
</file>