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5jmva8xrons" w:id="0"/>
      <w:bookmarkEnd w:id="0"/>
      <w:r w:rsidDel="00000000" w:rsidR="00000000" w:rsidRPr="00000000">
        <w:rPr>
          <w:rtl w:val="0"/>
        </w:rPr>
        <w:t xml:space="preserve">Week 10 Assessment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does the “Hole” feature save time?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does the “offset” option do in the Spur Gear FeatureScript feature?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True or False: Onshape can directly import a Solidworks Pack n Go file.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Name two of the four “Direct Editing” features in Onshape: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 3 different capabilities that can be found in the App store.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12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both"/>
    </w:pPr>
    <w:rPr>
      <w:rFonts w:ascii="Arial" w:cs="Arial" w:eastAsia="Arial" w:hAnsi="Arial"/>
      <w:b w:val="1"/>
      <w:color w:val="1b5faa"/>
      <w:sz w:val="43"/>
      <w:szCs w:val="43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rFonts w:ascii="Arial" w:cs="Arial" w:eastAsia="Arial" w:hAnsi="Arial"/>
      <w:color w:val="1b5fa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color w:val="1e4d78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