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jmva8xrons" w:id="0"/>
      <w:bookmarkEnd w:id="0"/>
      <w:r w:rsidDel="00000000" w:rsidR="00000000" w:rsidRPr="00000000">
        <w:rPr>
          <w:rtl w:val="0"/>
        </w:rPr>
        <w:t xml:space="preserve">Week 2 Assessment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Describe in your own words, what is design intent?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Design Intent is the practice of developing your project’s objectives and requirements even before working on your design.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the difference between sketch entities that are colored blue, black, and red?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Blue means it is underconstrained, black means it is fully constrained, and red means it is overconstrained.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automatic inferencing, and how is it utilized?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When Onshape automatically assigns constraints to sketch entities while sketching. It can be activated by hovering over an existing entity, or temporarily turned off by selecting the [shift] key.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Which feature is this and what is it used for: </w:t>
      </w:r>
      <w:r w:rsidDel="00000000" w:rsidR="00000000" w:rsidRPr="00000000">
        <w:drawing>
          <wp:inline distB="114300" distT="114300" distL="114300" distR="114300">
            <wp:extent cx="190500" cy="19843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6849" l="18362" r="21719" t="2328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This is the plane tool, used to create new planes in addition to the default Top/Right/Front planes.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are fillets and chamfers similar? How are they different? 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720" w:firstLine="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They are the same in that both features are applied to edges only, they are different in that a fillet creates a round profile, and a chamfer creates a flat profile.</w:t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20" w:before="120" w:line="240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contextualSpacing w:val="1"/>
      <w:jc w:val="both"/>
    </w:pPr>
    <w:rPr>
      <w:rFonts w:ascii="Arial" w:cs="Arial" w:eastAsia="Arial" w:hAnsi="Arial"/>
      <w:b w:val="1"/>
      <w:color w:val="1b5faa"/>
      <w:sz w:val="43"/>
      <w:szCs w:val="43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rFonts w:ascii="Arial" w:cs="Arial" w:eastAsia="Arial" w:hAnsi="Arial"/>
      <w:color w:val="1b5fa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contextualSpacing w:val="1"/>
      <w:jc w:val="both"/>
    </w:pPr>
    <w:rPr>
      <w:color w:val="1e4d78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