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t5jmva8xrons" w:id="0"/>
      <w:bookmarkEnd w:id="0"/>
      <w:r w:rsidDel="00000000" w:rsidR="00000000" w:rsidRPr="00000000">
        <w:rPr>
          <w:rtl w:val="0"/>
        </w:rPr>
        <w:t xml:space="preserve">Week 6 Assessment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Do people need to have an Onshape account in order to be on an Onshape Team? 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  <w:jc w:val="left"/>
      </w:pPr>
      <w:r w:rsidDel="00000000" w:rsidR="00000000" w:rsidRPr="00000000">
        <w:rPr>
          <w:i w:val="1"/>
          <w:rtl w:val="0"/>
        </w:rPr>
        <w:t xml:space="preserve">No, Onshape will automatically send them an email invitation to create an account.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What is a Derived Part, and why is it used? 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  <w:jc w:val="left"/>
      </w:pPr>
      <w:r w:rsidDel="00000000" w:rsidR="00000000" w:rsidRPr="00000000">
        <w:rPr>
          <w:i w:val="1"/>
          <w:rtl w:val="0"/>
        </w:rPr>
        <w:t xml:space="preserve">It is when you import geometry into a Part Studio from another Part Studio. It allows the Top-Down Design of fixed assemblies which reference existing components.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In the first sketch of the Bluetooth Speaker, we used the small speaker to locate one of the circles. Why did we do this? 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  <w:jc w:val="left"/>
      </w:pPr>
      <w:r w:rsidDel="00000000" w:rsidR="00000000" w:rsidRPr="00000000">
        <w:rPr>
          <w:i w:val="1"/>
          <w:rtl w:val="0"/>
        </w:rPr>
        <w:t xml:space="preserve">This was done so that the location of the speaker would drive the geometry of the frame. This is a prime example of Top-Down Design.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Can multiple people work on the same Part Studio at the same time? 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  <w:jc w:val="left"/>
      </w:pPr>
      <w:r w:rsidDel="00000000" w:rsidR="00000000" w:rsidRPr="00000000">
        <w:rPr>
          <w:i w:val="1"/>
          <w:rtl w:val="0"/>
        </w:rPr>
        <w:t xml:space="preserve">Yes.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Name and describe two collaboration tools in Onshape used for communication.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76" w:lineRule="auto"/>
        <w:ind w:left="1440" w:hanging="360"/>
        <w:contextualSpacing w:val="1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Comment - Allows communication between team members, while referencing exact geometry and/or features.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76" w:lineRule="auto"/>
        <w:ind w:left="1440" w:hanging="360"/>
        <w:contextualSpacing w:val="1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Follow - Allows a user to follow another user within Onshape.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20" w:before="120" w:line="240" w:lineRule="auto"/>
        <w:ind w:left="0" w:right="0" w:firstLine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contextualSpacing w:val="1"/>
      <w:jc w:val="both"/>
    </w:pPr>
    <w:rPr>
      <w:rFonts w:ascii="Arial" w:cs="Arial" w:eastAsia="Arial" w:hAnsi="Arial"/>
      <w:b w:val="1"/>
      <w:color w:val="1b5faa"/>
      <w:sz w:val="43"/>
      <w:szCs w:val="43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120" w:line="240" w:lineRule="auto"/>
      <w:contextualSpacing w:val="1"/>
      <w:jc w:val="both"/>
    </w:pPr>
    <w:rPr>
      <w:rFonts w:ascii="Arial" w:cs="Arial" w:eastAsia="Arial" w:hAnsi="Arial"/>
      <w:color w:val="1b5faa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120" w:line="240" w:lineRule="auto"/>
      <w:contextualSpacing w:val="1"/>
      <w:jc w:val="both"/>
    </w:pPr>
    <w:rPr>
      <w:color w:val="1e4d78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