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42" w:rsidRDefault="00267F42" w:rsidP="00267F42">
      <w:pPr>
        <w:pStyle w:val="Heading1"/>
      </w:pPr>
      <w:r>
        <w:t>Configuration:</w:t>
      </w:r>
    </w:p>
    <w:p w:rsid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B02AFC" w:rsidRDefault="00B02AFC" w:rsidP="00B02AFC">
      <w:r>
        <w:t>Default configuration is as follows:</w:t>
      </w:r>
    </w:p>
    <w:p w:rsidR="00B02AFC" w:rsidRDefault="00B02AFC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B02AFC">
        <w:rPr>
          <w:rFonts w:ascii="Consolas" w:hAnsi="Consolas"/>
          <w:b/>
          <w:sz w:val="16"/>
          <w:szCs w:val="16"/>
        </w:rPr>
        <w:t>Client</w:t>
      </w:r>
      <w:r>
        <w:rPr>
          <w:rFonts w:ascii="Consolas" w:hAnsi="Consolas"/>
          <w:sz w:val="16"/>
          <w:szCs w:val="16"/>
        </w:rPr>
        <w:t>:</w:t>
      </w:r>
      <w:r>
        <w:rPr>
          <w:rFonts w:ascii="Consolas" w:hAnsi="Consolas"/>
          <w:sz w:val="16"/>
          <w:szCs w:val="16"/>
        </w:rPr>
        <w:tab/>
      </w:r>
      <w:proofErr w:type="spellStart"/>
      <w:r w:rsidRPr="00267F42">
        <w:rPr>
          <w:rFonts w:ascii="Consolas" w:hAnsi="Consolas"/>
          <w:sz w:val="16"/>
          <w:szCs w:val="16"/>
        </w:rPr>
        <w:t>BlockChainClient.exe.config</w:t>
      </w:r>
      <w:proofErr w:type="spellEnd"/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key="host" value="localhost"/&gt;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key="port" value="</w:t>
      </w:r>
      <w:r w:rsidRPr="00267F42">
        <w:rPr>
          <w:rFonts w:ascii="Consolas" w:hAnsi="Consolas"/>
          <w:sz w:val="16"/>
          <w:szCs w:val="16"/>
          <w:highlight w:val="yellow"/>
        </w:rPr>
        <w:t>12345</w:t>
      </w:r>
      <w:r w:rsidRPr="00267F42">
        <w:rPr>
          <w:rFonts w:ascii="Consolas" w:hAnsi="Consolas"/>
          <w:sz w:val="16"/>
          <w:szCs w:val="16"/>
        </w:rPr>
        <w:t>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cryptoProvider</w:t>
      </w:r>
      <w:proofErr w:type="spellEnd"/>
      <w:r w:rsidRPr="00267F42">
        <w:rPr>
          <w:rFonts w:ascii="Consolas" w:hAnsi="Consolas"/>
          <w:sz w:val="16"/>
          <w:szCs w:val="16"/>
        </w:rPr>
        <w:t>" value="</w:t>
      </w:r>
      <w:r w:rsidRPr="00267F42">
        <w:rPr>
          <w:rFonts w:ascii="Consolas" w:hAnsi="Consolas"/>
          <w:sz w:val="16"/>
          <w:szCs w:val="16"/>
          <w:highlight w:val="green"/>
        </w:rPr>
        <w:t>RLWE</w:t>
      </w:r>
      <w:r w:rsidRPr="00267F42">
        <w:rPr>
          <w:rFonts w:ascii="Consolas" w:hAnsi="Consolas"/>
          <w:sz w:val="16"/>
          <w:szCs w:val="16"/>
        </w:rPr>
        <w:t xml:space="preserve">"/&gt; </w:t>
      </w:r>
      <w:r w:rsidRPr="00267F42">
        <w:rPr>
          <w:rFonts w:ascii="Consolas" w:hAnsi="Consolas"/>
          <w:sz w:val="16"/>
          <w:szCs w:val="16"/>
        </w:rPr>
        <w:tab/>
        <w:t>&lt;</w:t>
      </w:r>
      <w:proofErr w:type="gramStart"/>
      <w:r w:rsidRPr="00267F42">
        <w:rPr>
          <w:rFonts w:ascii="Consolas" w:hAnsi="Consolas"/>
          <w:sz w:val="16"/>
          <w:szCs w:val="16"/>
        </w:rPr>
        <w:t>!--</w:t>
      </w:r>
      <w:proofErr w:type="gramEnd"/>
      <w:r w:rsidRPr="00267F42">
        <w:rPr>
          <w:rFonts w:ascii="Consolas" w:hAnsi="Consolas"/>
          <w:sz w:val="16"/>
          <w:szCs w:val="16"/>
        </w:rPr>
        <w:t xml:space="preserve"> RLWE | ED25519 --&gt;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B02AFC">
        <w:rPr>
          <w:rFonts w:ascii="Consolas" w:hAnsi="Consolas"/>
          <w:b/>
          <w:sz w:val="16"/>
          <w:szCs w:val="16"/>
        </w:rPr>
        <w:t>Server Node 1</w:t>
      </w:r>
      <w:r>
        <w:rPr>
          <w:rFonts w:ascii="Consolas" w:hAnsi="Consolas"/>
          <w:sz w:val="16"/>
          <w:szCs w:val="16"/>
        </w:rPr>
        <w:t>:</w:t>
      </w:r>
      <w:r>
        <w:rPr>
          <w:rFonts w:ascii="Consolas" w:hAnsi="Consolas"/>
          <w:sz w:val="16"/>
          <w:szCs w:val="16"/>
        </w:rPr>
        <w:tab/>
      </w:r>
      <w:proofErr w:type="spellStart"/>
      <w:r w:rsidRPr="00267F42">
        <w:rPr>
          <w:rFonts w:ascii="Consolas" w:hAnsi="Consolas"/>
          <w:sz w:val="16"/>
          <w:szCs w:val="16"/>
        </w:rPr>
        <w:t>BlockChainDemo.Console.exe.config</w:t>
      </w:r>
      <w:proofErr w:type="spellEnd"/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key="host" value="localhost"/&gt;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key="port" value="</w:t>
      </w:r>
      <w:r w:rsidRPr="00267F42">
        <w:rPr>
          <w:rFonts w:ascii="Consolas" w:hAnsi="Consolas"/>
          <w:sz w:val="16"/>
          <w:szCs w:val="16"/>
          <w:highlight w:val="yellow"/>
        </w:rPr>
        <w:t>12345</w:t>
      </w:r>
      <w:r w:rsidRPr="00267F42">
        <w:rPr>
          <w:rFonts w:ascii="Consolas" w:hAnsi="Consolas"/>
          <w:sz w:val="16"/>
          <w:szCs w:val="16"/>
        </w:rPr>
        <w:t>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nodeId</w:t>
      </w:r>
      <w:proofErr w:type="spellEnd"/>
      <w:r w:rsidRPr="00267F42">
        <w:rPr>
          <w:rFonts w:ascii="Consolas" w:hAnsi="Consolas"/>
          <w:sz w:val="16"/>
          <w:szCs w:val="16"/>
        </w:rPr>
        <w:t>" value="Node 1"/&gt;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cryptoProvider</w:t>
      </w:r>
      <w:proofErr w:type="spellEnd"/>
      <w:r w:rsidRPr="00267F42">
        <w:rPr>
          <w:rFonts w:ascii="Consolas" w:hAnsi="Consolas"/>
          <w:sz w:val="16"/>
          <w:szCs w:val="16"/>
        </w:rPr>
        <w:t>" value="</w:t>
      </w:r>
      <w:r w:rsidRPr="00267F42">
        <w:rPr>
          <w:rFonts w:ascii="Consolas" w:hAnsi="Consolas"/>
          <w:sz w:val="16"/>
          <w:szCs w:val="16"/>
          <w:highlight w:val="green"/>
        </w:rPr>
        <w:t>RLWE</w:t>
      </w:r>
      <w:r w:rsidRPr="00267F42">
        <w:rPr>
          <w:rFonts w:ascii="Consolas" w:hAnsi="Consolas"/>
          <w:sz w:val="16"/>
          <w:szCs w:val="16"/>
        </w:rPr>
        <w:t xml:space="preserve">"/&gt; </w:t>
      </w:r>
      <w:r w:rsidRPr="00267F42">
        <w:rPr>
          <w:rFonts w:ascii="Consolas" w:hAnsi="Consolas"/>
          <w:sz w:val="16"/>
          <w:szCs w:val="16"/>
        </w:rPr>
        <w:tab/>
        <w:t>&lt;</w:t>
      </w:r>
      <w:proofErr w:type="gramStart"/>
      <w:r w:rsidRPr="00267F42">
        <w:rPr>
          <w:rFonts w:ascii="Consolas" w:hAnsi="Consolas"/>
          <w:sz w:val="16"/>
          <w:szCs w:val="16"/>
        </w:rPr>
        <w:t>!--</w:t>
      </w:r>
      <w:proofErr w:type="gramEnd"/>
      <w:r w:rsidRPr="00267F42">
        <w:rPr>
          <w:rFonts w:ascii="Consolas" w:hAnsi="Consolas"/>
          <w:sz w:val="16"/>
          <w:szCs w:val="16"/>
        </w:rPr>
        <w:t xml:space="preserve"> RLWE | ED25519 --&gt;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registerNodes</w:t>
      </w:r>
      <w:proofErr w:type="spellEnd"/>
      <w:r w:rsidRPr="00267F42">
        <w:rPr>
          <w:rFonts w:ascii="Consolas" w:hAnsi="Consolas"/>
          <w:sz w:val="16"/>
          <w:szCs w:val="16"/>
        </w:rPr>
        <w:t>" value="localhost</w:t>
      </w:r>
      <w:proofErr w:type="gramStart"/>
      <w:r w:rsidRPr="00267F42">
        <w:rPr>
          <w:rFonts w:ascii="Consolas" w:hAnsi="Consolas"/>
          <w:sz w:val="16"/>
          <w:szCs w:val="16"/>
        </w:rPr>
        <w:t>:</w:t>
      </w:r>
      <w:r w:rsidRPr="00267F42">
        <w:rPr>
          <w:rFonts w:ascii="Consolas" w:hAnsi="Consolas"/>
          <w:sz w:val="16"/>
          <w:szCs w:val="16"/>
          <w:highlight w:val="cyan"/>
        </w:rPr>
        <w:t>12346</w:t>
      </w:r>
      <w:proofErr w:type="gramEnd"/>
      <w:r w:rsidRPr="00267F42">
        <w:rPr>
          <w:rFonts w:ascii="Consolas" w:hAnsi="Consolas"/>
          <w:sz w:val="16"/>
          <w:szCs w:val="16"/>
        </w:rPr>
        <w:t>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B02AFC">
        <w:rPr>
          <w:rFonts w:ascii="Consolas" w:hAnsi="Consolas"/>
          <w:b/>
          <w:sz w:val="16"/>
          <w:szCs w:val="16"/>
        </w:rPr>
        <w:t>Server Node 2</w:t>
      </w:r>
      <w:r w:rsidRPr="00267F42">
        <w:rPr>
          <w:rFonts w:ascii="Consolas" w:hAnsi="Consolas"/>
          <w:sz w:val="16"/>
          <w:szCs w:val="16"/>
        </w:rPr>
        <w:t>:</w:t>
      </w:r>
      <w:r>
        <w:rPr>
          <w:rFonts w:ascii="Consolas" w:hAnsi="Consolas"/>
          <w:sz w:val="16"/>
          <w:szCs w:val="16"/>
        </w:rPr>
        <w:tab/>
      </w:r>
      <w:proofErr w:type="spellStart"/>
      <w:r w:rsidRPr="00267F42">
        <w:rPr>
          <w:rFonts w:ascii="Consolas" w:hAnsi="Consolas"/>
          <w:sz w:val="16"/>
          <w:szCs w:val="16"/>
        </w:rPr>
        <w:t>BlockChainDemo.Console.exe.config</w:t>
      </w:r>
      <w:proofErr w:type="spellEnd"/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key="host" value="localhost"/&gt;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key="port" value="</w:t>
      </w:r>
      <w:r w:rsidRPr="00267F42">
        <w:rPr>
          <w:rFonts w:ascii="Consolas" w:hAnsi="Consolas"/>
          <w:sz w:val="16"/>
          <w:szCs w:val="16"/>
          <w:highlight w:val="cyan"/>
        </w:rPr>
        <w:t>12346</w:t>
      </w:r>
      <w:r w:rsidRPr="00267F42">
        <w:rPr>
          <w:rFonts w:ascii="Consolas" w:hAnsi="Consolas"/>
          <w:sz w:val="16"/>
          <w:szCs w:val="16"/>
        </w:rPr>
        <w:t>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nodeId</w:t>
      </w:r>
      <w:proofErr w:type="spellEnd"/>
      <w:r w:rsidRPr="00267F42">
        <w:rPr>
          <w:rFonts w:ascii="Consolas" w:hAnsi="Consolas"/>
          <w:sz w:val="16"/>
          <w:szCs w:val="16"/>
        </w:rPr>
        <w:t>" value="Node 2"/&gt;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cryptoProvider</w:t>
      </w:r>
      <w:proofErr w:type="spellEnd"/>
      <w:r w:rsidRPr="00267F42">
        <w:rPr>
          <w:rFonts w:ascii="Consolas" w:hAnsi="Consolas"/>
          <w:sz w:val="16"/>
          <w:szCs w:val="16"/>
        </w:rPr>
        <w:t>" value="</w:t>
      </w:r>
      <w:r w:rsidRPr="00267F42">
        <w:rPr>
          <w:rFonts w:ascii="Consolas" w:hAnsi="Consolas"/>
          <w:sz w:val="16"/>
          <w:szCs w:val="16"/>
          <w:highlight w:val="green"/>
        </w:rPr>
        <w:t>RLWE</w:t>
      </w:r>
      <w:r w:rsidRPr="00267F42">
        <w:rPr>
          <w:rFonts w:ascii="Consolas" w:hAnsi="Consolas"/>
          <w:sz w:val="16"/>
          <w:szCs w:val="16"/>
        </w:rPr>
        <w:t xml:space="preserve">"/&gt; </w:t>
      </w:r>
      <w:r w:rsidRPr="00267F42">
        <w:rPr>
          <w:rFonts w:ascii="Consolas" w:hAnsi="Consolas"/>
          <w:sz w:val="16"/>
          <w:szCs w:val="16"/>
        </w:rPr>
        <w:tab/>
        <w:t>&lt;</w:t>
      </w:r>
      <w:proofErr w:type="gramStart"/>
      <w:r w:rsidRPr="00267F42">
        <w:rPr>
          <w:rFonts w:ascii="Consolas" w:hAnsi="Consolas"/>
          <w:sz w:val="16"/>
          <w:szCs w:val="16"/>
        </w:rPr>
        <w:t>!--</w:t>
      </w:r>
      <w:proofErr w:type="gramEnd"/>
      <w:r w:rsidRPr="00267F42">
        <w:rPr>
          <w:rFonts w:ascii="Consolas" w:hAnsi="Consolas"/>
          <w:sz w:val="16"/>
          <w:szCs w:val="16"/>
        </w:rPr>
        <w:t xml:space="preserve"> RLWE | ED25519 --&gt;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  <w:r w:rsidRPr="00267F42">
        <w:rPr>
          <w:rFonts w:ascii="Consolas" w:hAnsi="Consolas"/>
          <w:sz w:val="16"/>
          <w:szCs w:val="16"/>
        </w:rPr>
        <w:t xml:space="preserve">    &lt;add key="</w:t>
      </w:r>
      <w:proofErr w:type="spellStart"/>
      <w:r w:rsidRPr="00267F42">
        <w:rPr>
          <w:rFonts w:ascii="Consolas" w:hAnsi="Consolas"/>
          <w:sz w:val="16"/>
          <w:szCs w:val="16"/>
        </w:rPr>
        <w:t>registerNodes</w:t>
      </w:r>
      <w:proofErr w:type="spellEnd"/>
      <w:r w:rsidRPr="00267F42">
        <w:rPr>
          <w:rFonts w:ascii="Consolas" w:hAnsi="Consolas"/>
          <w:sz w:val="16"/>
          <w:szCs w:val="16"/>
        </w:rPr>
        <w:t>" value="localhost</w:t>
      </w:r>
      <w:proofErr w:type="gramStart"/>
      <w:r w:rsidRPr="00267F42">
        <w:rPr>
          <w:rFonts w:ascii="Consolas" w:hAnsi="Consolas"/>
          <w:sz w:val="16"/>
          <w:szCs w:val="16"/>
        </w:rPr>
        <w:t>:</w:t>
      </w:r>
      <w:r w:rsidRPr="00267F42">
        <w:rPr>
          <w:rFonts w:ascii="Consolas" w:hAnsi="Consolas"/>
          <w:sz w:val="16"/>
          <w:szCs w:val="16"/>
          <w:highlight w:val="yellow"/>
        </w:rPr>
        <w:t>12345</w:t>
      </w:r>
      <w:proofErr w:type="gramEnd"/>
      <w:r w:rsidRPr="00267F42">
        <w:rPr>
          <w:rFonts w:ascii="Consolas" w:hAnsi="Consolas"/>
          <w:sz w:val="16"/>
          <w:szCs w:val="16"/>
        </w:rPr>
        <w:t>"/&gt;</w:t>
      </w:r>
    </w:p>
    <w:p w:rsidR="00267F42" w:rsidRPr="00267F42" w:rsidRDefault="00267F42" w:rsidP="00267F42">
      <w:pPr>
        <w:spacing w:after="0"/>
        <w:rPr>
          <w:rFonts w:ascii="Consolas" w:hAnsi="Consolas"/>
          <w:sz w:val="16"/>
          <w:szCs w:val="16"/>
        </w:rPr>
      </w:pPr>
    </w:p>
    <w:p w:rsidR="00267F42" w:rsidRDefault="00267F42" w:rsidP="00267F42"/>
    <w:p w:rsidR="00267F42" w:rsidRDefault="00267F42" w:rsidP="00267F42"/>
    <w:p w:rsidR="00267F42" w:rsidRDefault="00267F42" w:rsidP="00267F42">
      <w:r>
        <w:t>Notes on Crypto Providers:</w:t>
      </w:r>
    </w:p>
    <w:p w:rsidR="00267F42" w:rsidRDefault="00267F42" w:rsidP="00267F42">
      <w:pPr>
        <w:pStyle w:val="ListParagraph"/>
        <w:numPr>
          <w:ilvl w:val="0"/>
          <w:numId w:val="1"/>
        </w:numPr>
      </w:pPr>
      <w:r>
        <w:t>Crypto providers can be set to “RLWE” or “ED25519”</w:t>
      </w:r>
    </w:p>
    <w:p w:rsidR="00267F42" w:rsidRDefault="00267F42" w:rsidP="00267F42">
      <w:pPr>
        <w:pStyle w:val="ListParagraph"/>
        <w:numPr>
          <w:ilvl w:val="0"/>
          <w:numId w:val="1"/>
        </w:numPr>
      </w:pPr>
      <w:r>
        <w:t xml:space="preserve">All clients and servers must be configured to use the same provider </w:t>
      </w:r>
    </w:p>
    <w:p w:rsidR="00267F42" w:rsidRDefault="00267F42" w:rsidP="00267F42">
      <w:pPr>
        <w:pStyle w:val="ListParagraph"/>
        <w:numPr>
          <w:ilvl w:val="0"/>
          <w:numId w:val="1"/>
        </w:numPr>
      </w:pPr>
      <w:r>
        <w:t>The client will use a different wallet file for each crypto provider</w:t>
      </w:r>
    </w:p>
    <w:p w:rsidR="00267F42" w:rsidRDefault="00267F42" w:rsidP="00267F42">
      <w:pPr>
        <w:pStyle w:val="ListParagraph"/>
        <w:numPr>
          <w:ilvl w:val="0"/>
          <w:numId w:val="1"/>
        </w:numPr>
      </w:pPr>
      <w:r>
        <w:t>The servers will use a different Block-Chain for each crypto provider</w:t>
      </w:r>
    </w:p>
    <w:p w:rsidR="00267F42" w:rsidRDefault="00267F42" w:rsidP="00267F42"/>
    <w:p w:rsidR="007B5316" w:rsidRDefault="007B5316" w:rsidP="007B5316">
      <w:pPr>
        <w:pStyle w:val="Heading1"/>
      </w:pPr>
      <w:r>
        <w:t>Running</w:t>
      </w:r>
    </w:p>
    <w:p w:rsidR="00267F42" w:rsidRDefault="00B02AFC" w:rsidP="00267F42">
      <w:r>
        <w:t>To launch a client and two servers, execute the “run.bat” batch file.</w:t>
      </w:r>
    </w:p>
    <w:p w:rsidR="00B02AFC" w:rsidRDefault="00B02AFC" w:rsidP="00267F42"/>
    <w:p w:rsidR="00267F42" w:rsidRDefault="00267F42">
      <w:r>
        <w:br w:type="page"/>
      </w:r>
    </w:p>
    <w:p w:rsidR="00267F42" w:rsidRDefault="00267F42" w:rsidP="00267F42"/>
    <w:p w:rsidR="001E30E6" w:rsidRDefault="001E30E6" w:rsidP="001E30E6">
      <w:pPr>
        <w:pStyle w:val="Heading1"/>
      </w:pPr>
      <w:r>
        <w:t>Client</w:t>
      </w:r>
      <w:r w:rsidR="00267F42">
        <w:t xml:space="preserve"> Example commands</w:t>
      </w:r>
    </w:p>
    <w:p w:rsidR="001E30E6" w:rsidRDefault="001E30E6"/>
    <w:p w:rsidR="001E30E6" w:rsidRDefault="001E30E6" w:rsidP="001E30E6">
      <w:pPr>
        <w:pStyle w:val="Heading2"/>
      </w:pPr>
      <w:proofErr w:type="gramStart"/>
      <w:r>
        <w:t>Client</w:t>
      </w:r>
      <w:r w:rsidR="008D16CA">
        <w:t xml:space="preserve"> :</w:t>
      </w:r>
      <w:proofErr w:type="gramEnd"/>
      <w:r>
        <w:t xml:space="preserve"> Help</w:t>
      </w:r>
    </w:p>
    <w:p w:rsidR="002E48AD" w:rsidRDefault="001E30E6">
      <w:r w:rsidRPr="001E30E6">
        <w:rPr>
          <w:noProof/>
          <w:lang w:eastAsia="en-GB"/>
        </w:rPr>
        <w:drawing>
          <wp:inline distT="0" distB="0" distL="0" distR="0" wp14:anchorId="4FF07990" wp14:editId="75911258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/>
    <w:p w:rsidR="001E30E6" w:rsidRDefault="008D16CA" w:rsidP="001E30E6">
      <w:pPr>
        <w:pStyle w:val="Heading2"/>
      </w:pPr>
      <w:proofErr w:type="gramStart"/>
      <w:r>
        <w:t>Client :</w:t>
      </w:r>
      <w:proofErr w:type="gramEnd"/>
      <w:r>
        <w:t xml:space="preserve"> </w:t>
      </w:r>
      <w:r w:rsidR="001E30E6">
        <w:t>List Wallet contents: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78FE5E50" wp14:editId="31CAB012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>
      <w:r>
        <w:br w:type="page"/>
      </w:r>
    </w:p>
    <w:p w:rsidR="001E30E6" w:rsidRDefault="008D16CA" w:rsidP="001E30E6">
      <w:pPr>
        <w:pStyle w:val="Heading2"/>
      </w:pPr>
      <w:proofErr w:type="gramStart"/>
      <w:r>
        <w:lastRenderedPageBreak/>
        <w:t>Client :</w:t>
      </w:r>
      <w:proofErr w:type="gramEnd"/>
      <w:r>
        <w:t xml:space="preserve"> </w:t>
      </w:r>
      <w:r w:rsidR="001E30E6">
        <w:t>Create a Transaction</w:t>
      </w:r>
      <w:r>
        <w:t xml:space="preserve"> (interactive)</w:t>
      </w:r>
      <w:r w:rsidR="001E30E6">
        <w:t>: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52727097" wp14:editId="1F92CC0C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/>
    <w:p w:rsidR="001E30E6" w:rsidRDefault="008D16CA" w:rsidP="001E30E6">
      <w:pPr>
        <w:pStyle w:val="Heading2"/>
      </w:pPr>
      <w:proofErr w:type="gramStart"/>
      <w:r>
        <w:t>Client :</w:t>
      </w:r>
      <w:proofErr w:type="gramEnd"/>
      <w:r>
        <w:t xml:space="preserve"> </w:t>
      </w:r>
      <w:r w:rsidR="001E30E6">
        <w:t>Wallet List before and after balance: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54CD803E" wp14:editId="45EA1700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>
      <w:r>
        <w:br w:type="page"/>
      </w:r>
    </w:p>
    <w:p w:rsidR="001E30E6" w:rsidRDefault="008D16CA" w:rsidP="001E30E6">
      <w:pPr>
        <w:pStyle w:val="Heading2"/>
      </w:pPr>
      <w:proofErr w:type="gramStart"/>
      <w:r>
        <w:lastRenderedPageBreak/>
        <w:t>Client :</w:t>
      </w:r>
      <w:proofErr w:type="gramEnd"/>
      <w:r>
        <w:t xml:space="preserve"> </w:t>
      </w:r>
      <w:r w:rsidR="001E30E6">
        <w:t>Mine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33E8C21C" wp14:editId="608BBCD0">
            <wp:extent cx="5731510" cy="299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/>
    <w:p w:rsidR="001E30E6" w:rsidRDefault="008D16CA" w:rsidP="009968D8">
      <w:pPr>
        <w:pStyle w:val="Heading2"/>
      </w:pPr>
      <w:proofErr w:type="gramStart"/>
      <w:r>
        <w:t>Client :</w:t>
      </w:r>
      <w:proofErr w:type="gramEnd"/>
      <w:r>
        <w:t xml:space="preserve"> </w:t>
      </w:r>
      <w:r w:rsidR="001E30E6">
        <w:t xml:space="preserve">History </w:t>
      </w:r>
    </w:p>
    <w:p w:rsidR="001E30E6" w:rsidRDefault="009968D8">
      <w:r w:rsidRPr="009968D8">
        <w:rPr>
          <w:noProof/>
          <w:lang w:eastAsia="en-GB"/>
        </w:rPr>
        <w:drawing>
          <wp:inline distT="0" distB="0" distL="0" distR="0" wp14:anchorId="157836EB" wp14:editId="288B96D9">
            <wp:extent cx="5731510" cy="35363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>
      <w:r>
        <w:br w:type="page"/>
      </w:r>
    </w:p>
    <w:p w:rsidR="00267F42" w:rsidRDefault="00267F42" w:rsidP="001E30E6">
      <w:pPr>
        <w:pStyle w:val="Heading1"/>
      </w:pPr>
      <w:r>
        <w:lastRenderedPageBreak/>
        <w:t>Server Example commands</w:t>
      </w:r>
    </w:p>
    <w:p w:rsidR="001E30E6" w:rsidRDefault="001E30E6" w:rsidP="001E30E6">
      <w:pPr>
        <w:pStyle w:val="Heading1"/>
      </w:pPr>
      <w:r>
        <w:t xml:space="preserve">Server </w:t>
      </w:r>
      <w:r w:rsidR="00B02AFC">
        <w:t xml:space="preserve">Node </w:t>
      </w:r>
      <w:r>
        <w:t>01</w:t>
      </w:r>
    </w:p>
    <w:p w:rsidR="001E30E6" w:rsidRDefault="001E30E6" w:rsidP="001E30E6">
      <w:pPr>
        <w:pStyle w:val="Heading2"/>
      </w:pPr>
      <w:r>
        <w:t xml:space="preserve">Server </w:t>
      </w:r>
      <w:r w:rsidR="008D16CA">
        <w:t xml:space="preserve">Node </w:t>
      </w:r>
      <w:proofErr w:type="gramStart"/>
      <w:r>
        <w:t>01 :</w:t>
      </w:r>
      <w:proofErr w:type="gramEnd"/>
      <w:r>
        <w:t xml:space="preserve">  Help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5D1DEE15" wp14:editId="158760FA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CA" w:rsidRDefault="008D16CA"/>
    <w:p w:rsidR="008D16CA" w:rsidRDefault="008D16CA" w:rsidP="008D16CA">
      <w:pPr>
        <w:pStyle w:val="Heading2"/>
      </w:pPr>
      <w:r>
        <w:t xml:space="preserve">Server Node </w:t>
      </w:r>
      <w:proofErr w:type="gramStart"/>
      <w:r>
        <w:t>01 :</w:t>
      </w:r>
      <w:proofErr w:type="gramEnd"/>
      <w:r>
        <w:t xml:space="preserve"> Status</w:t>
      </w:r>
    </w:p>
    <w:p w:rsidR="008D16CA" w:rsidRDefault="008D16CA">
      <w:r w:rsidRPr="008D16CA">
        <w:drawing>
          <wp:inline distT="0" distB="0" distL="0" distR="0" wp14:anchorId="5995DCF2" wp14:editId="0DEDB87C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E30E6" w:rsidRDefault="001E30E6"/>
    <w:p w:rsidR="001E30E6" w:rsidRDefault="001E30E6" w:rsidP="001E30E6">
      <w:pPr>
        <w:pStyle w:val="Heading2"/>
      </w:pPr>
      <w:r>
        <w:t xml:space="preserve">Server </w:t>
      </w:r>
      <w:r w:rsidR="008D16CA">
        <w:t xml:space="preserve">Node </w:t>
      </w:r>
      <w:bookmarkStart w:id="0" w:name="_GoBack"/>
      <w:bookmarkEnd w:id="0"/>
      <w:r>
        <w:t>01 : Echo On, output of mine request from client: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3970836D" wp14:editId="440A802D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6" w:rsidRDefault="001E30E6"/>
    <w:p w:rsidR="001E30E6" w:rsidRDefault="001E30E6" w:rsidP="001E30E6">
      <w:pPr>
        <w:pStyle w:val="Heading1"/>
      </w:pPr>
      <w:r>
        <w:t xml:space="preserve">Server </w:t>
      </w:r>
      <w:r w:rsidR="00B02AFC">
        <w:t xml:space="preserve">Node </w:t>
      </w:r>
      <w:r>
        <w:t>02</w:t>
      </w:r>
    </w:p>
    <w:p w:rsidR="001E30E6" w:rsidRDefault="001E30E6" w:rsidP="001E30E6">
      <w:pPr>
        <w:pStyle w:val="Heading2"/>
      </w:pPr>
      <w:r>
        <w:t xml:space="preserve">Server </w:t>
      </w:r>
      <w:proofErr w:type="gramStart"/>
      <w:r>
        <w:t>02 :</w:t>
      </w:r>
      <w:proofErr w:type="gramEnd"/>
      <w:r>
        <w:t xml:space="preserve"> </w:t>
      </w:r>
      <w:proofErr w:type="spellStart"/>
      <w:r>
        <w:t>Ouptut</w:t>
      </w:r>
      <w:proofErr w:type="spellEnd"/>
      <w:r>
        <w:t xml:space="preserve"> from Resolve (</w:t>
      </w:r>
      <w:proofErr w:type="spellStart"/>
      <w:r>
        <w:t>ie</w:t>
      </w:r>
      <w:proofErr w:type="spellEnd"/>
      <w:r>
        <w:t>. Consensus)</w:t>
      </w:r>
    </w:p>
    <w:p w:rsidR="001E30E6" w:rsidRDefault="001E30E6">
      <w:r w:rsidRPr="001E30E6">
        <w:rPr>
          <w:noProof/>
          <w:lang w:eastAsia="en-GB"/>
        </w:rPr>
        <w:drawing>
          <wp:inline distT="0" distB="0" distL="0" distR="0" wp14:anchorId="22426D34" wp14:editId="69ACEAB1">
            <wp:extent cx="5731510" cy="299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05644"/>
    <w:multiLevelType w:val="hybridMultilevel"/>
    <w:tmpl w:val="150CDA34"/>
    <w:lvl w:ilvl="0" w:tplc="8E3C06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E6"/>
    <w:rsid w:val="001E30E6"/>
    <w:rsid w:val="00267F42"/>
    <w:rsid w:val="002E48AD"/>
    <w:rsid w:val="007B5316"/>
    <w:rsid w:val="008D16CA"/>
    <w:rsid w:val="009968D8"/>
    <w:rsid w:val="00B0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EF0AE-7513-414F-87A8-43E70688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Haines</dc:creator>
  <cp:keywords/>
  <dc:description/>
  <cp:lastModifiedBy>Paul Haines</cp:lastModifiedBy>
  <cp:revision>7</cp:revision>
  <dcterms:created xsi:type="dcterms:W3CDTF">2020-03-19T00:50:00Z</dcterms:created>
  <dcterms:modified xsi:type="dcterms:W3CDTF">2020-03-19T01:17:00Z</dcterms:modified>
</cp:coreProperties>
</file>