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第9章-数据库安全方案设计"/>
    <w:p>
      <w:pPr>
        <w:pStyle w:val="Heading1"/>
      </w:pPr>
      <w:r>
        <w:t xml:space="preserve">第9章 数据库安全方案设计</w:t>
      </w:r>
    </w:p>
    <w:p>
      <w:pPr>
        <w:pStyle w:val="FirstParagraph"/>
      </w:pPr>
      <w:r>
        <w:t xml:space="preserve">数据库安全是多层次的防御体系，涵盖用户认证、权限控制、数据加密、审计日志等多个方面。</w:t>
      </w:r>
    </w:p>
    <w:bookmarkStart w:id="22" w:name="X6143fd80e524bc822ff5c3bbe5480df923c788d"/>
    <w:p>
      <w:pPr>
        <w:pStyle w:val="Heading2"/>
      </w:pPr>
      <w:r>
        <w:t xml:space="preserve">9.1 用户认证和权限管理</w:t>
      </w:r>
    </w:p>
    <w:bookmarkStart w:id="20" w:name="X416a8bbd94e4397d81700842d8c00f61fad70af"/>
    <w:p>
      <w:pPr>
        <w:pStyle w:val="Heading3"/>
      </w:pPr>
      <w:r>
        <w:t xml:space="preserve">9.1.1 数据库用户角色规划</w:t>
      </w:r>
    </w:p>
    <w:p>
      <w:pPr>
        <w:pStyle w:val="FirstParagraph"/>
      </w:pPr>
      <w:r>
        <w:t xml:space="preserve">根据系统运维与业务需求，划分以下五类数据库用户角色：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用户角色</w:t>
            </w:r>
          </w:p>
        </w:tc>
        <w:tc>
          <w:p>
            <w:pPr>
              <w:pStyle w:val="Compact"/>
              <w:jc w:val="left"/>
            </w:pPr>
            <w:r>
              <w:t xml:space="preserve">建议用户名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p>
            <w:pPr>
              <w:pStyle w:val="Compact"/>
              <w:jc w:val="left"/>
            </w:pPr>
            <w:r>
              <w:t xml:space="preserve">核心权限/职责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应用用户</w:t>
            </w:r>
          </w:p>
        </w:tc>
        <w:tc>
          <w:p>
            <w:pPr>
              <w:pStyle w:val="Compact"/>
              <w:jc w:val="left"/>
            </w:pPr>
            <w:r>
              <w:t xml:space="preserve">APP_USER</w:t>
            </w:r>
          </w:p>
        </w:tc>
        <w:tc>
          <w:p>
            <w:pPr>
              <w:pStyle w:val="Compact"/>
              <w:jc w:val="left"/>
            </w:pPr>
            <w:r>
              <w:t xml:space="preserve">生产环境应用程序连接数据库使用的账户</w:t>
            </w:r>
          </w:p>
        </w:tc>
        <w:tc>
          <w:p>
            <w:pPr>
              <w:pStyle w:val="Compact"/>
              <w:jc w:val="left"/>
            </w:pPr>
            <w:r>
              <w:t xml:space="preserve">拥有业务数据的增删改查权限，可执行业务存储过程。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报表用户</w:t>
            </w:r>
          </w:p>
        </w:tc>
        <w:tc>
          <w:p>
            <w:pPr>
              <w:pStyle w:val="Compact"/>
              <w:jc w:val="left"/>
            </w:pPr>
            <w:r>
              <w:t xml:space="preserve">REPORT_USER</w:t>
            </w:r>
          </w:p>
        </w:tc>
        <w:tc>
          <w:p>
            <w:pPr>
              <w:pStyle w:val="Compact"/>
              <w:jc w:val="left"/>
            </w:pPr>
            <w:r>
              <w:t xml:space="preserve">用于BI报表、数据分析的只读账户</w:t>
            </w:r>
          </w:p>
        </w:tc>
        <w:tc>
          <w:p>
            <w:pPr>
              <w:pStyle w:val="Compact"/>
              <w:jc w:val="left"/>
            </w:pPr>
            <w:r>
              <w:t xml:space="preserve">仅拥有业务数据的查询权限，严格限制对敏感字段的访问。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管理员</w:t>
            </w:r>
          </w:p>
        </w:tc>
        <w:tc>
          <w:p>
            <w:pPr>
              <w:pStyle w:val="Compact"/>
              <w:jc w:val="left"/>
            </w:pPr>
            <w:r>
              <w:t xml:space="preserve">DBA_ADMIN</w:t>
            </w:r>
          </w:p>
        </w:tc>
        <w:tc>
          <w:p>
            <w:pPr>
              <w:pStyle w:val="Compact"/>
              <w:jc w:val="left"/>
            </w:pPr>
            <w:r>
              <w:t xml:space="preserve">数据库管理员(DBA)维护使用</w:t>
            </w:r>
          </w:p>
        </w:tc>
        <w:tc>
          <w:p>
            <w:pPr>
              <w:pStyle w:val="Compact"/>
              <w:jc w:val="left"/>
            </w:pPr>
            <w:r>
              <w:t xml:space="preserve">拥有DBA最高权限，负责系统配置、用户管理等。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备份用户</w:t>
            </w:r>
          </w:p>
        </w:tc>
        <w:tc>
          <w:p>
            <w:pPr>
              <w:pStyle w:val="Compact"/>
              <w:jc w:val="left"/>
            </w:pPr>
            <w:r>
              <w:t xml:space="preserve">BACKUP_USER</w:t>
            </w:r>
          </w:p>
        </w:tc>
        <w:tc>
          <w:p>
            <w:pPr>
              <w:pStyle w:val="Compact"/>
              <w:jc w:val="left"/>
            </w:pPr>
            <w:r>
              <w:t xml:space="preserve">自动化备份脚本使用的账户</w:t>
            </w:r>
          </w:p>
        </w:tc>
        <w:tc>
          <w:p>
            <w:pPr>
              <w:pStyle w:val="Compact"/>
              <w:jc w:val="left"/>
            </w:pPr>
            <w:r>
              <w:t xml:space="preserve">拥有导出数据库、读取所有数据的权限，用于灾备。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审计用户</w:t>
            </w:r>
          </w:p>
        </w:tc>
        <w:tc>
          <w:p>
            <w:pPr>
              <w:pStyle w:val="Compact"/>
              <w:jc w:val="left"/>
            </w:pPr>
            <w:r>
              <w:t xml:space="preserve">AUDIT_USER</w:t>
            </w:r>
          </w:p>
        </w:tc>
        <w:tc>
          <w:p>
            <w:pPr>
              <w:pStyle w:val="Compact"/>
              <w:jc w:val="left"/>
            </w:pPr>
            <w:r>
              <w:t xml:space="preserve">安全审计人员使用</w:t>
            </w:r>
          </w:p>
        </w:tc>
        <w:tc>
          <w:p>
            <w:pPr>
              <w:pStyle w:val="Compact"/>
              <w:jc w:val="left"/>
            </w:pPr>
            <w:r>
              <w:t xml:space="preserve">查看数据库审计日志，监控异常访问行为。</w:t>
            </w:r>
          </w:p>
        </w:tc>
      </w:tr>
    </w:tbl>
    <w:bookmarkEnd w:id="20"/>
    <w:bookmarkStart w:id="21" w:name="X73913368eb7ffb66fac9d48c48a4d12764d658d"/>
    <w:p>
      <w:pPr>
        <w:pStyle w:val="Heading3"/>
      </w:pPr>
      <w:r>
        <w:t xml:space="preserve">9.1.2 权限分配矩阵</w:t>
      </w:r>
    </w:p>
    <w:p>
      <w:pPr>
        <w:pStyle w:val="FirstParagraph"/>
      </w:pPr>
      <w:r>
        <w:t xml:space="preserve">针对不同数据对象，实施最小权限原则（Principle of Least Privilege）：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数据对象类别</w:t>
            </w:r>
          </w:p>
        </w:tc>
        <w:tc>
          <w:p>
            <w:pPr>
              <w:pStyle w:val="Compact"/>
              <w:jc w:val="left"/>
            </w:pPr>
            <w:r>
              <w:t xml:space="preserve">具体对象示例</w:t>
            </w:r>
          </w:p>
        </w:tc>
        <w:tc>
          <w:p>
            <w:pPr>
              <w:pStyle w:val="Compact"/>
              <w:jc w:val="left"/>
            </w:pPr>
            <w:r>
              <w:t xml:space="preserve">APP_USER (应用)</w:t>
            </w:r>
          </w:p>
        </w:tc>
        <w:tc>
          <w:p>
            <w:pPr>
              <w:pStyle w:val="Compact"/>
              <w:jc w:val="left"/>
            </w:pPr>
            <w:r>
              <w:t xml:space="preserve">REPORT_USER (报表)</w:t>
            </w:r>
          </w:p>
        </w:tc>
        <w:tc>
          <w:p>
            <w:pPr>
              <w:pStyle w:val="Compact"/>
              <w:jc w:val="left"/>
            </w:pPr>
            <w:r>
              <w:t xml:space="preserve">安全备注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核心业务表</w:t>
            </w:r>
          </w:p>
        </w:tc>
        <w:tc>
          <w:p>
            <w:pPr>
              <w:pStyle w:val="Compact"/>
              <w:jc w:val="left"/>
            </w:pPr>
            <w:r>
              <w:t xml:space="preserve">RECIPES, RATINGS, COMMENTS</w:t>
            </w:r>
          </w:p>
        </w:tc>
        <w:tc>
          <w:p>
            <w:pPr>
              <w:pStyle w:val="Compact"/>
              <w:jc w:val="left"/>
            </w:pPr>
            <w:r>
              <w:t xml:space="preserve">读写 (Select, Insert, Update, Delete)</w:t>
            </w:r>
          </w:p>
        </w:tc>
        <w:tc>
          <w:p>
            <w:pPr>
              <w:pStyle w:val="Compact"/>
              <w:jc w:val="left"/>
            </w:pPr>
            <w:r>
              <w:t xml:space="preserve">只读 (Select)</w:t>
            </w:r>
          </w:p>
        </w:tc>
        <w:tc>
          <w:p>
            <w:pPr>
              <w:pStyle w:val="Compact"/>
              <w:jc w:val="left"/>
            </w:pPr>
            <w:r>
              <w:t xml:space="preserve">公开业务数据，报表可分析。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用户敏感表</w:t>
            </w:r>
          </w:p>
        </w:tc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读写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受限只读</w:t>
            </w:r>
          </w:p>
        </w:tc>
        <w:tc>
          <w:p>
            <w:pPr>
              <w:pStyle w:val="Compact"/>
              <w:jc w:val="left"/>
            </w:pPr>
            <w:r>
              <w:t xml:space="preserve">报表用户通过列级安全策略，</w:t>
            </w:r>
            <w:r>
              <w:rPr>
                <w:bCs/>
                <w:b/>
              </w:rPr>
              <w:t xml:space="preserve">不可见</w:t>
            </w:r>
            <w:r>
              <w:t xml:space="preserve">密码、手机号等隐私字段。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私有数据表</w:t>
            </w:r>
          </w:p>
        </w:tc>
        <w:tc>
          <w:p>
            <w:pPr>
              <w:pStyle w:val="Compact"/>
              <w:jc w:val="left"/>
            </w:pPr>
            <w:r>
              <w:t xml:space="preserve">SHOPPING_LISTS, MEAL_PLANS</w:t>
            </w:r>
          </w:p>
        </w:tc>
        <w:tc>
          <w:p>
            <w:pPr>
              <w:pStyle w:val="Compact"/>
              <w:jc w:val="left"/>
            </w:pPr>
            <w:r>
              <w:t xml:space="preserve">读写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无权限</w:t>
            </w:r>
          </w:p>
        </w:tc>
        <w:tc>
          <w:p>
            <w:pPr>
              <w:pStyle w:val="Compact"/>
              <w:jc w:val="left"/>
            </w:pPr>
            <w:r>
              <w:t xml:space="preserve">个人私有数据，仅应用端可操作，报表端无需访问。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基础字典表</w:t>
            </w:r>
          </w:p>
        </w:tc>
        <w:tc>
          <w:p>
            <w:pPr>
              <w:pStyle w:val="Compact"/>
              <w:jc w:val="left"/>
            </w:pPr>
            <w:r>
              <w:t xml:space="preserve">INGREDIENTS, UNITS, TAGS</w:t>
            </w:r>
          </w:p>
        </w:tc>
        <w:tc>
          <w:p>
            <w:pPr>
              <w:pStyle w:val="Compact"/>
              <w:jc w:val="left"/>
            </w:pPr>
            <w:r>
              <w:t xml:space="preserve">只读</w:t>
            </w:r>
          </w:p>
        </w:tc>
        <w:tc>
          <w:p>
            <w:pPr>
              <w:pStyle w:val="Compact"/>
              <w:jc w:val="left"/>
            </w:pPr>
            <w:r>
              <w:t xml:space="preserve">只读</w:t>
            </w:r>
          </w:p>
        </w:tc>
        <w:tc>
          <w:p>
            <w:pPr>
              <w:pStyle w:val="Compact"/>
              <w:jc w:val="left"/>
            </w:pPr>
            <w:r>
              <w:t xml:space="preserve">基础元数据，通常由后台管理，应用端仅引用。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业务逻辑</w:t>
            </w:r>
          </w:p>
        </w:tc>
        <w:tc>
          <w:p>
            <w:pPr>
              <w:pStyle w:val="Compact"/>
              <w:jc w:val="left"/>
            </w:pPr>
            <w:r>
              <w:t xml:space="preserve">publish_recipe, rate_recipe (存储过程)</w:t>
            </w:r>
          </w:p>
        </w:tc>
        <w:tc>
          <w:p>
            <w:pPr>
              <w:pStyle w:val="Compact"/>
              <w:jc w:val="left"/>
            </w:pPr>
            <w:r>
              <w:t xml:space="preserve">执行 (Execute)</w:t>
            </w:r>
          </w:p>
        </w:tc>
        <w:tc>
          <w:p>
            <w:pPr>
              <w:pStyle w:val="Compact"/>
              <w:jc w:val="left"/>
            </w:pPr>
            <w:r>
              <w:t xml:space="preserve">无权限</w:t>
            </w:r>
          </w:p>
        </w:tc>
        <w:tc>
          <w:p>
            <w:pPr>
              <w:pStyle w:val="Compact"/>
              <w:jc w:val="left"/>
            </w:pPr>
            <w:r>
              <w:t xml:space="preserve">封装复杂业务逻辑，防止直接SQL注入。</w:t>
            </w:r>
          </w:p>
        </w:tc>
      </w:tr>
    </w:tbl>
    <w:bookmarkEnd w:id="21"/>
    <w:bookmarkEnd w:id="22"/>
    <w:bookmarkStart w:id="23" w:name="X67a9926644f331546226376b8029951b57315db"/>
    <w:p>
      <w:pPr>
        <w:pStyle w:val="Heading2"/>
      </w:pPr>
      <w:r>
        <w:t xml:space="preserve">9.2 数据加密策略</w:t>
      </w:r>
    </w:p>
    <w:p>
      <w:pPr>
        <w:pStyle w:val="FirstParagraph"/>
      </w:pPr>
      <w:r>
        <w:t xml:space="preserve">为防止数据泄露，在存储和传输层面实施以下加密措施：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加密层面</w:t>
            </w:r>
          </w:p>
        </w:tc>
        <w:tc>
          <w:p>
            <w:pPr>
              <w:pStyle w:val="Compact"/>
              <w:jc w:val="left"/>
            </w:pPr>
            <w:r>
              <w:t xml:space="preserve">策略名称</w:t>
            </w:r>
          </w:p>
        </w:tc>
        <w:tc>
          <w:p>
            <w:pPr>
              <w:pStyle w:val="Compact"/>
              <w:jc w:val="left"/>
            </w:pPr>
            <w:r>
              <w:t xml:space="preserve">保护对象</w:t>
            </w:r>
          </w:p>
        </w:tc>
        <w:tc>
          <w:p>
            <w:pPr>
              <w:pStyle w:val="Compact"/>
              <w:jc w:val="left"/>
            </w:pPr>
            <w:r>
              <w:t xml:space="preserve">实现方案描述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身份认证</w:t>
            </w:r>
          </w:p>
        </w:tc>
        <w:tc>
          <w:p>
            <w:pPr>
              <w:pStyle w:val="Compact"/>
              <w:jc w:val="left"/>
            </w:pPr>
            <w:r>
              <w:t xml:space="preserve">密码哈希存储</w:t>
            </w:r>
          </w:p>
        </w:tc>
        <w:tc>
          <w:p>
            <w:pPr>
              <w:pStyle w:val="Compact"/>
              <w:jc w:val="left"/>
            </w:pPr>
            <w:r>
              <w:t xml:space="preserve">用户登录密码</w:t>
            </w:r>
          </w:p>
        </w:tc>
        <w:tc>
          <w:p>
            <w:pPr>
              <w:pStyle w:val="Compact"/>
              <w:jc w:val="left"/>
            </w:pPr>
            <w:r>
              <w:t xml:space="preserve">严禁明文存储。使用</w:t>
            </w:r>
            <w:r>
              <w:t xml:space="preserve"> </w:t>
            </w:r>
            <w:r>
              <w:rPr>
                <w:bCs/>
                <w:b/>
              </w:rPr>
              <w:t xml:space="preserve">SHA-256</w:t>
            </w:r>
            <w:r>
              <w:t xml:space="preserve"> </w:t>
            </w:r>
            <w:r>
              <w:t xml:space="preserve">或更高级别的哈希算法（加盐）在写入数据库前进行单向加密。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静态数据</w:t>
            </w:r>
          </w:p>
        </w:tc>
        <w:tc>
          <w:p>
            <w:pPr>
              <w:pStyle w:val="Compact"/>
              <w:jc w:val="left"/>
            </w:pPr>
            <w:r>
              <w:t xml:space="preserve">透明数据加密 (TDE)</w:t>
            </w:r>
          </w:p>
        </w:tc>
        <w:tc>
          <w:p>
            <w:pPr>
              <w:pStyle w:val="Compact"/>
              <w:jc w:val="left"/>
            </w:pPr>
            <w:r>
              <w:t xml:space="preserve">敏感表 (USERS, API_TOKENS)</w:t>
            </w:r>
          </w:p>
        </w:tc>
        <w:tc>
          <w:p>
            <w:pPr>
              <w:pStyle w:val="Compact"/>
              <w:jc w:val="left"/>
            </w:pPr>
            <w:r>
              <w:t xml:space="preserve">启用数据库引擎的</w:t>
            </w:r>
            <w:r>
              <w:t xml:space="preserve"> </w:t>
            </w:r>
            <w:r>
              <w:rPr>
                <w:bCs/>
                <w:b/>
              </w:rPr>
              <w:t xml:space="preserve">TDE (Transparent Data Encryption)</w:t>
            </w:r>
            <w:r>
              <w:t xml:space="preserve"> </w:t>
            </w:r>
            <w:r>
              <w:t xml:space="preserve">功能，对存储在磁盘上的数据文件进行加密，防止物理介质失窃导致的数据泄露。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敏感字段</w:t>
            </w:r>
          </w:p>
        </w:tc>
        <w:tc>
          <w:p>
            <w:pPr>
              <w:pStyle w:val="Compact"/>
              <w:jc w:val="left"/>
            </w:pPr>
            <w:r>
              <w:t xml:space="preserve">字段级加密</w:t>
            </w:r>
          </w:p>
        </w:tc>
        <w:tc>
          <w:p>
            <w:pPr>
              <w:pStyle w:val="Compact"/>
              <w:jc w:val="left"/>
            </w:pPr>
            <w:r>
              <w:t xml:space="preserve">API令牌、支付凭证</w:t>
            </w:r>
          </w:p>
        </w:tc>
        <w:tc>
          <w:p>
            <w:pPr>
              <w:pStyle w:val="Compact"/>
              <w:jc w:val="left"/>
            </w:pPr>
            <w:r>
              <w:t xml:space="preserve">对极高敏感度字段（如</w:t>
            </w:r>
            <w:r>
              <w:t xml:space="preserve"> </w:t>
            </w:r>
            <w:r>
              <w:rPr>
                <w:rStyle w:val="VerbatimChar"/>
              </w:rPr>
              <w:t xml:space="preserve">token_value</w:t>
            </w:r>
            <w:r>
              <w:t xml:space="preserve">），使用</w:t>
            </w:r>
            <w:r>
              <w:t xml:space="preserve"> </w:t>
            </w:r>
            <w:r>
              <w:rPr>
                <w:bCs/>
                <w:b/>
              </w:rPr>
              <w:t xml:space="preserve">AES-256</w:t>
            </w:r>
            <w:r>
              <w:t xml:space="preserve"> </w:t>
            </w:r>
            <w:r>
              <w:t xml:space="preserve">算法进行加密存储，仅在需要时解密。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传输数据</w:t>
            </w:r>
          </w:p>
        </w:tc>
        <w:tc>
          <w:p>
            <w:pPr>
              <w:pStyle w:val="Compact"/>
              <w:jc w:val="left"/>
            </w:pPr>
            <w:r>
              <w:t xml:space="preserve">SSL/TLS 加密</w:t>
            </w:r>
          </w:p>
        </w:tc>
        <w:tc>
          <w:p>
            <w:pPr>
              <w:pStyle w:val="Compact"/>
              <w:jc w:val="left"/>
            </w:pPr>
            <w:r>
              <w:t xml:space="preserve">客户端与数据库连接</w:t>
            </w:r>
          </w:p>
        </w:tc>
        <w:tc>
          <w:p>
            <w:pPr>
              <w:pStyle w:val="Compact"/>
              <w:jc w:val="left"/>
            </w:pPr>
            <w:r>
              <w:t xml:space="preserve">强制数据库监听器仅接受</w:t>
            </w:r>
            <w:r>
              <w:t xml:space="preserve"> </w:t>
            </w:r>
            <w:r>
              <w:rPr>
                <w:bCs/>
                <w:b/>
              </w:rPr>
              <w:t xml:space="preserve">SSL/TLS</w:t>
            </w:r>
            <w:r>
              <w:t xml:space="preserve"> </w:t>
            </w:r>
            <w:r>
              <w:t xml:space="preserve">加密连接，防止网络抓包窃取数据。</w:t>
            </w:r>
          </w:p>
        </w:tc>
      </w:tr>
    </w:tbl>
    <w:p>
      <w:pPr>
        <w:pStyle w:val="BodyText"/>
      </w:pP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2025-12-17T14:51:54Z</dcterms:created>
  <dcterms:modified xsi:type="dcterms:W3CDTF">2025-12-17T14:51:54Z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