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CA60A" w14:textId="77777777" w:rsidR="00F56830" w:rsidRPr="00F56830" w:rsidRDefault="00F56830" w:rsidP="00F56830">
      <w:r w:rsidRPr="00F56830">
        <w:rPr>
          <w:b/>
          <w:bCs/>
        </w:rPr>
        <w:t>1、地址（Addresses）</w:t>
      </w:r>
    </w:p>
    <w:p w14:paraId="69BA9CC1" w14:textId="77777777" w:rsidR="00F56830" w:rsidRPr="00F56830" w:rsidRDefault="00F56830" w:rsidP="00F56830">
      <w:r w:rsidRPr="00F56830">
        <w:t>加密数字货币地址，用于在网络上接收和发送事务。地址是一个字母数字字符串，但也可以表示为可扫描的 QR 码。</w:t>
      </w:r>
    </w:p>
    <w:p w14:paraId="371C9120" w14:textId="77777777" w:rsidR="00F56830" w:rsidRPr="00F56830" w:rsidRDefault="00F56830" w:rsidP="00F56830">
      <w:r w:rsidRPr="00F56830">
        <w:rPr>
          <w:b/>
          <w:bCs/>
        </w:rPr>
        <w:t>2、协议分类账（Agreement ledger）</w:t>
      </w:r>
    </w:p>
    <w:p w14:paraId="5DF83983" w14:textId="77777777" w:rsidR="00F56830" w:rsidRPr="00F56830" w:rsidRDefault="00F56830" w:rsidP="00F56830">
      <w:r w:rsidRPr="00F56830">
        <w:t>是由两方或多方用来协商和达成协议的分布式分类账。</w:t>
      </w:r>
    </w:p>
    <w:p w14:paraId="16C33BF8" w14:textId="77777777" w:rsidR="00F56830" w:rsidRPr="00F56830" w:rsidRDefault="00F56830" w:rsidP="00F56830">
      <w:r w:rsidRPr="00F56830">
        <w:rPr>
          <w:b/>
          <w:bCs/>
        </w:rPr>
        <w:t>3、比特币的替代品或着山寨版（Altcoin，Bitcoin alternative）</w:t>
      </w:r>
    </w:p>
    <w:p w14:paraId="5AE069B7" w14:textId="77777777" w:rsidR="00F56830" w:rsidRPr="00F56830" w:rsidRDefault="00F56830" w:rsidP="00F56830">
      <w:r w:rsidRPr="00F56830">
        <w:t>目前，大多数 Altcoin 都是比特币的分叉，通常比特币区块链的工作量证明（POW）算法有一些细微变化。最出名的 Altcoin 是莱特币，莱特币引入了原始比特币协议的变化，例如减少块生成时间，增加最大货币数量和不同的哈希算法。</w:t>
      </w:r>
    </w:p>
    <w:p w14:paraId="6E447C67" w14:textId="77777777" w:rsidR="00F56830" w:rsidRPr="00F56830" w:rsidRDefault="00F56830" w:rsidP="00F56830">
      <w:r w:rsidRPr="00F56830">
        <w:rPr>
          <w:b/>
          <w:bCs/>
        </w:rPr>
        <w:t>4、认证分类账（Attestation Ledgers）</w:t>
      </w:r>
    </w:p>
    <w:p w14:paraId="54655CF9" w14:textId="77777777" w:rsidR="00F56830" w:rsidRPr="00F56830" w:rsidRDefault="00F56830" w:rsidP="00F56830">
      <w:r w:rsidRPr="00F56830">
        <w:t>提供持久的协议，承诺或声明记录，提供证据（证明）这些协议，承诺或陈述是人为作出的。</w:t>
      </w:r>
    </w:p>
    <w:p w14:paraId="4FACA97A" w14:textId="77777777" w:rsidR="00F56830" w:rsidRPr="00F56830" w:rsidRDefault="00F56830" w:rsidP="00F56830">
      <w:r w:rsidRPr="00F56830">
        <w:rPr>
          <w:b/>
          <w:bCs/>
        </w:rPr>
        <w:t>5、专用集成电路（ASIC）</w:t>
      </w:r>
    </w:p>
    <w:p w14:paraId="2DEE922D" w14:textId="77777777" w:rsidR="00F56830" w:rsidRPr="00F56830" w:rsidRDefault="00F56830" w:rsidP="00F56830">
      <w:r w:rsidRPr="00F56830">
        <w:t>是专门设计用于执行单个任务的硅芯片。在比特币中，它们被设计为处理 SHA-256 散列问题以挖掘新的比特币。</w:t>
      </w:r>
    </w:p>
    <w:p w14:paraId="346A8E8E" w14:textId="77777777" w:rsidR="00F56830" w:rsidRPr="00F56830" w:rsidRDefault="00F56830" w:rsidP="00F56830">
      <w:r w:rsidRPr="00F56830">
        <w:rPr>
          <w:b/>
          <w:bCs/>
        </w:rPr>
        <w:t>6、比特币（Bitcoin）</w:t>
      </w:r>
    </w:p>
    <w:p w14:paraId="76EBBEFD" w14:textId="77777777" w:rsidR="00F56830" w:rsidRPr="00F56830" w:rsidRDefault="00F56830" w:rsidP="00F56830">
      <w:r w:rsidRPr="00F56830">
        <w:t>是一个众所周知的加密货币，基于 POW 区块链。是在全球对等网络上运行的第一个去中心化开放源代码的加密货币，不需要中间商和集中式发行商。</w:t>
      </w:r>
    </w:p>
    <w:p w14:paraId="4D0AF535" w14:textId="77777777" w:rsidR="00F56830" w:rsidRPr="00F56830" w:rsidRDefault="00F56830" w:rsidP="00F56830">
      <w:r w:rsidRPr="00F56830">
        <w:rPr>
          <w:b/>
          <w:bCs/>
        </w:rPr>
        <w:t>7、区块（Block）</w:t>
      </w:r>
    </w:p>
    <w:p w14:paraId="386DD17D" w14:textId="77777777" w:rsidR="00F56830" w:rsidRPr="00F56830" w:rsidRDefault="00F56830" w:rsidP="00F56830">
      <w:r w:rsidRPr="00F56830">
        <w:t>是在区块链网络上承载永久记录的数据的数据包。</w:t>
      </w:r>
    </w:p>
    <w:p w14:paraId="680A7D14" w14:textId="77777777" w:rsidR="00F56830" w:rsidRPr="00F56830" w:rsidRDefault="00F56830" w:rsidP="00F56830">
      <w:r w:rsidRPr="00F56830">
        <w:rPr>
          <w:b/>
          <w:bCs/>
        </w:rPr>
        <w:t>8、区块链（Blockchain）</w:t>
      </w:r>
    </w:p>
    <w:p w14:paraId="756D4BD8" w14:textId="77777777" w:rsidR="00F56830" w:rsidRPr="00F56830" w:rsidRDefault="00F56830" w:rsidP="00F56830">
      <w:r w:rsidRPr="00F56830">
        <w:t>是一种分布式分类账，由不可更改的数字化记录的数据组成，称为数据块（更像是将数据整理成一张纸）。然后使用加密签名将每个块“链接”到下一个块。这允许块链像分类帐一样使用，具有适当权限的任何人可以共享和访问。</w:t>
      </w:r>
    </w:p>
    <w:p w14:paraId="7D0386AA" w14:textId="77777777" w:rsidR="00F56830" w:rsidRPr="00F56830" w:rsidRDefault="00F56830" w:rsidP="00F56830">
      <w:r w:rsidRPr="00F56830">
        <w:rPr>
          <w:b/>
          <w:bCs/>
        </w:rPr>
        <w:t>9、区块资源管理器（Block Explorer）</w:t>
      </w:r>
    </w:p>
    <w:p w14:paraId="0B5228DD" w14:textId="77777777" w:rsidR="00F56830" w:rsidRPr="00F56830" w:rsidRDefault="00F56830" w:rsidP="00F56830">
      <w:r w:rsidRPr="00F56830">
        <w:t>是一种用来查看区块上的所有交易（过去和当前）在线工具。它们提供有用的信息，如网络哈希率和交易增长率。</w:t>
      </w:r>
    </w:p>
    <w:p w14:paraId="69F6588F" w14:textId="77777777" w:rsidR="00F56830" w:rsidRPr="00F56830" w:rsidRDefault="00F56830" w:rsidP="00F56830">
      <w:r w:rsidRPr="00F56830">
        <w:rPr>
          <w:b/>
          <w:bCs/>
        </w:rPr>
        <w:t>10、分组密码（Block cipher）</w:t>
      </w:r>
    </w:p>
    <w:p w14:paraId="2AB06195" w14:textId="77777777" w:rsidR="00F56830" w:rsidRPr="00F56830" w:rsidRDefault="00F56830" w:rsidP="00F56830">
      <w:r w:rsidRPr="00F56830">
        <w:t>是一种对文本进行加密（以产生密文）的方法，其中密码密钥和算法一次作为一组应用于数据块，而不是一次一个 bit。</w:t>
      </w:r>
    </w:p>
    <w:p w14:paraId="4B9C5FBA" w14:textId="77777777" w:rsidR="00F56830" w:rsidRPr="00F56830" w:rsidRDefault="00F56830" w:rsidP="00F56830">
      <w:r w:rsidRPr="00F56830">
        <w:rPr>
          <w:b/>
          <w:bCs/>
        </w:rPr>
        <w:t>11、块高度（Block height）</w:t>
      </w:r>
    </w:p>
    <w:p w14:paraId="4911512A" w14:textId="77777777" w:rsidR="00F56830" w:rsidRPr="00F56830" w:rsidRDefault="00F56830" w:rsidP="00F56830">
      <w:r w:rsidRPr="00F56830">
        <w:t>是指块链中连接在一起的块的数量。例如，高度 0 即是第一块，也就是所谓的成因块。</w:t>
      </w:r>
    </w:p>
    <w:p w14:paraId="386395FE" w14:textId="77777777" w:rsidR="00F56830" w:rsidRPr="00F56830" w:rsidRDefault="00F56830" w:rsidP="00F56830">
      <w:r w:rsidRPr="00F56830">
        <w:rPr>
          <w:b/>
          <w:bCs/>
        </w:rPr>
        <w:t>12、块奖励（Block reward）</w:t>
      </w:r>
    </w:p>
    <w:p w14:paraId="5F7E1407" w14:textId="77777777" w:rsidR="00F56830" w:rsidRPr="00F56830" w:rsidRDefault="00F56830" w:rsidP="00F56830">
      <w:r w:rsidRPr="00F56830">
        <w:t>给予已成功散列一个事务块的矿工。块奖励可以是硬币和交易费用的混合，取决于所讨论的加密货币使用的策略，以及所有的硬币是否已经被成功开采。比特币网络的当前块奖励是每个块有 25 个比特币。</w:t>
      </w:r>
    </w:p>
    <w:p w14:paraId="02D339D2" w14:textId="77777777" w:rsidR="00F56830" w:rsidRPr="00F56830" w:rsidRDefault="00F56830" w:rsidP="00F56830">
      <w:r w:rsidRPr="00F56830">
        <w:rPr>
          <w:b/>
          <w:bCs/>
        </w:rPr>
        <w:t>13、中央分类帐（Central ledger）</w:t>
      </w:r>
    </w:p>
    <w:p w14:paraId="7C5DE8A1" w14:textId="77777777" w:rsidR="00F56830" w:rsidRPr="00F56830" w:rsidRDefault="00F56830" w:rsidP="00F56830">
      <w:r w:rsidRPr="00F56830">
        <w:t>是指由中央机构维护的分类帐。</w:t>
      </w:r>
    </w:p>
    <w:p w14:paraId="39B2634C" w14:textId="77777777" w:rsidR="00F56830" w:rsidRPr="00F56830" w:rsidRDefault="00F56830" w:rsidP="00F56830">
      <w:r w:rsidRPr="00F56830">
        <w:rPr>
          <w:b/>
          <w:bCs/>
        </w:rPr>
        <w:t>14、链式链接（Chain linking）</w:t>
      </w:r>
    </w:p>
    <w:p w14:paraId="0B98404A" w14:textId="77777777" w:rsidR="00F56830" w:rsidRPr="00F56830" w:rsidRDefault="00F56830" w:rsidP="00F56830">
      <w:r w:rsidRPr="00F56830">
        <w:t>是将两个区块链彼此连接的过程，从而允许在链之间进行交易。这将允许像比特币这样的区块链与其他侧链进行沟通，允许它们之间的资产交换。</w:t>
      </w:r>
    </w:p>
    <w:p w14:paraId="6AE71D03" w14:textId="77777777" w:rsidR="00F56830" w:rsidRPr="00F56830" w:rsidRDefault="00F56830" w:rsidP="00F56830">
      <w:r w:rsidRPr="00F56830">
        <w:rPr>
          <w:b/>
          <w:bCs/>
        </w:rPr>
        <w:t>15、密码（cipher）</w:t>
      </w:r>
    </w:p>
    <w:p w14:paraId="3F50FCE4" w14:textId="77777777" w:rsidR="00F56830" w:rsidRPr="00F56830" w:rsidRDefault="00F56830" w:rsidP="00F56830">
      <w:r w:rsidRPr="00F56830">
        <w:t>是用于信息加密或解密的算法。在通用语言中，“密码”也被用来指代加密消息，也被称为“代码”（code）。</w:t>
      </w:r>
    </w:p>
    <w:p w14:paraId="210299F6" w14:textId="77777777" w:rsidR="00F56830" w:rsidRPr="00F56830" w:rsidRDefault="00F56830" w:rsidP="00F56830">
      <w:r w:rsidRPr="00F56830">
        <w:rPr>
          <w:b/>
          <w:bCs/>
        </w:rPr>
        <w:t>16、确认（Confirmation）</w:t>
      </w:r>
    </w:p>
    <w:p w14:paraId="7BD931C1" w14:textId="77777777" w:rsidR="00F56830" w:rsidRPr="00F56830" w:rsidRDefault="00F56830" w:rsidP="00F56830">
      <w:r w:rsidRPr="00F56830">
        <w:lastRenderedPageBreak/>
        <w:t>意味着区块链交易已经被网络验证。这是在 POW 系统（比如比特币）中所谓挖掘的过程发生的。一旦交易被确认，不能被撤销或双重消费。交易的确认越多，执行双重支出攻击就越困难。</w:t>
      </w:r>
    </w:p>
    <w:p w14:paraId="5656AC94" w14:textId="77777777" w:rsidR="00F56830" w:rsidRPr="00F56830" w:rsidRDefault="00F56830" w:rsidP="00F56830">
      <w:r w:rsidRPr="00F56830">
        <w:rPr>
          <w:b/>
          <w:bCs/>
        </w:rPr>
        <w:t>17、共识流程（Consensus Process）</w:t>
      </w:r>
    </w:p>
    <w:p w14:paraId="56278028" w14:textId="77777777" w:rsidR="00F56830" w:rsidRPr="00F56830" w:rsidRDefault="00F56830" w:rsidP="00F56830">
      <w:r w:rsidRPr="00F56830">
        <w:t>是一组对等点，负责维护分布式账本的使用，以达到分类账内容的共识。</w:t>
      </w:r>
    </w:p>
    <w:p w14:paraId="446C68EE" w14:textId="77777777" w:rsidR="00F56830" w:rsidRPr="00F56830" w:rsidRDefault="00F56830" w:rsidP="00F56830">
      <w:r w:rsidRPr="00F56830">
        <w:rPr>
          <w:b/>
          <w:bCs/>
        </w:rPr>
        <w:t>18、一个联盟区块链（Consortium blockchain）</w:t>
      </w:r>
    </w:p>
    <w:p w14:paraId="0E02499B" w14:textId="77777777" w:rsidR="00F56830" w:rsidRPr="00F56830" w:rsidRDefault="00F56830" w:rsidP="00F56830">
      <w:r w:rsidRPr="00F56830">
        <w:t>是一个共识过程由一组预先选定的节点控制的区块链；例如，可以想象一个由15 个金融机构组成的联盟，每个联盟都运行一个节点，其中必须有十个成员在每个块上签字，才能使该块有效。阅读区块链的权利可能是公开的，也可能仅限于参与者。还有一些混合路由，例如块的根哈希值与 API 一起公开，允许公众成员进行有限数量的查询，并获得区块链状态某些部分的密码证明。这些区块链可能被认为是“半分布式的”。</w:t>
      </w:r>
    </w:p>
    <w:p w14:paraId="08CE7C4E" w14:textId="77777777" w:rsidR="00F56830" w:rsidRPr="00F56830" w:rsidRDefault="00F56830" w:rsidP="00F56830">
      <w:r w:rsidRPr="00F56830">
        <w:rPr>
          <w:b/>
          <w:bCs/>
        </w:rPr>
        <w:t>19、密码分析（Cryptoanalysis）</w:t>
      </w:r>
    </w:p>
    <w:p w14:paraId="74836A44" w14:textId="77777777" w:rsidR="00F56830" w:rsidRPr="00F56830" w:rsidRDefault="00F56830" w:rsidP="00F56830">
      <w:r w:rsidRPr="00F56830">
        <w:t>是研究获得加密信息的含义的方法，而不需要访问通常需要的秘密信息。</w:t>
      </w:r>
    </w:p>
    <w:p w14:paraId="709099CD" w14:textId="77777777" w:rsidR="00F56830" w:rsidRPr="00F56830" w:rsidRDefault="00F56830" w:rsidP="00F56830">
      <w:r w:rsidRPr="00F56830">
        <w:rPr>
          <w:b/>
          <w:bCs/>
        </w:rPr>
        <w:t>20、加密数字货币（Cryptocurrency）</w:t>
      </w:r>
    </w:p>
    <w:p w14:paraId="76694B46" w14:textId="77777777" w:rsidR="00F56830" w:rsidRPr="00F56830" w:rsidRDefault="00F56830" w:rsidP="00F56830">
      <w:r w:rsidRPr="00F56830">
        <w:t>是基于数学的数字货币形式，其中使用加密技术来调节货币单位的生成并验证资金的转移。此外，加密货币独立于中央银行运作。</w:t>
      </w:r>
    </w:p>
    <w:p w14:paraId="4079BBBC" w14:textId="77777777" w:rsidR="00F56830" w:rsidRPr="00F56830" w:rsidRDefault="00F56830" w:rsidP="00F56830">
      <w:r w:rsidRPr="00F56830">
        <w:rPr>
          <w:b/>
          <w:bCs/>
        </w:rPr>
        <w:t>21、加密哈希函数（Cryptographic Hash Function）</w:t>
      </w:r>
    </w:p>
    <w:p w14:paraId="1923E627" w14:textId="77777777" w:rsidR="00F56830" w:rsidRPr="00F56830" w:rsidRDefault="00F56830" w:rsidP="00F56830">
      <w:r w:rsidRPr="00F56830">
        <w:t>密码哈希产生从可变大小交易输入固定大小和唯一哈希值。 SHA-256 计算算法是加密散列的一个例子。</w:t>
      </w:r>
    </w:p>
    <w:p w14:paraId="11412B41" w14:textId="77777777" w:rsidR="00F56830" w:rsidRPr="00F56830" w:rsidRDefault="00F56830" w:rsidP="00F56830">
      <w:r w:rsidRPr="00F56830">
        <w:rPr>
          <w:b/>
          <w:bCs/>
        </w:rPr>
        <w:t>22、去中心化应用程序（Dapp）</w:t>
      </w:r>
    </w:p>
    <w:p w14:paraId="0C25223A" w14:textId="77777777" w:rsidR="00F56830" w:rsidRPr="00F56830" w:rsidRDefault="00F56830" w:rsidP="00F56830">
      <w:r w:rsidRPr="00F56830">
        <w:t>是一种开源的应用程序，自动运行，将其</w:t>
      </w:r>
      <w:hyperlink r:id="rId4" w:tgtFrame="_blank" w:history="1">
        <w:r w:rsidRPr="00F56830">
          <w:rPr>
            <w:rStyle w:val="ae"/>
          </w:rPr>
          <w:t>数据存储</w:t>
        </w:r>
      </w:hyperlink>
      <w:r w:rsidRPr="00F56830">
        <w:t>在区块链上，以密码令牌的形式激励，并以显示有价值证明的协议进行操作。</w:t>
      </w:r>
    </w:p>
    <w:p w14:paraId="079EB4BC" w14:textId="77777777" w:rsidR="00F56830" w:rsidRPr="00F56830" w:rsidRDefault="00F56830" w:rsidP="00F56830">
      <w:r w:rsidRPr="00F56830">
        <w:rPr>
          <w:b/>
          <w:bCs/>
        </w:rPr>
        <w:t>23、密码使用法（Cryptography）</w:t>
      </w:r>
    </w:p>
    <w:p w14:paraId="6E884378" w14:textId="77777777" w:rsidR="00F56830" w:rsidRPr="00F56830" w:rsidRDefault="00F56830" w:rsidP="00F56830">
      <w:r w:rsidRPr="00F56830">
        <w:t>是指加密和解密信息的过程。</w:t>
      </w:r>
    </w:p>
    <w:p w14:paraId="7C91551E" w14:textId="77777777" w:rsidR="00F56830" w:rsidRPr="00F56830" w:rsidRDefault="00F56830" w:rsidP="00F56830">
      <w:r w:rsidRPr="00F56830">
        <w:rPr>
          <w:b/>
          <w:bCs/>
        </w:rPr>
        <w:t>24、分散的自治组织（一个DAO）</w:t>
      </w:r>
    </w:p>
    <w:p w14:paraId="6E7B49EB" w14:textId="77777777" w:rsidR="00F56830" w:rsidRPr="00F56830" w:rsidRDefault="00F56830" w:rsidP="00F56830">
      <w:r w:rsidRPr="00F56830">
        <w:t>可以被认为是一个没有任何人的参与下运行的公司，在一套不可变的商业规则的控制之下。</w:t>
      </w:r>
    </w:p>
    <w:p w14:paraId="0ACFBD7A" w14:textId="77777777" w:rsidR="00F56830" w:rsidRPr="00F56830" w:rsidRDefault="00F56830" w:rsidP="00F56830">
      <w:r w:rsidRPr="00F56830">
        <w:rPr>
          <w:b/>
          <w:bCs/>
        </w:rPr>
        <w:t>25、DAO（去中心化自治组织）</w:t>
      </w:r>
    </w:p>
    <w:p w14:paraId="5EA4A398" w14:textId="77777777" w:rsidR="00F56830" w:rsidRPr="00F56830" w:rsidRDefault="00F56830" w:rsidP="00F56830">
      <w:r w:rsidRPr="00F56830">
        <w:t>是建立在以太坊上的一个风险投资基金，它引发了一次软/硬分叉。去中心化自治组织可以被认为是在没有任何人为干预的情况下运行的公司，并将一切形式的控制交给一套不可破坏的业务规则。</w:t>
      </w:r>
    </w:p>
    <w:p w14:paraId="6D24F9D9" w14:textId="77777777" w:rsidR="00F56830" w:rsidRPr="00F56830" w:rsidRDefault="00F56830" w:rsidP="00F56830">
      <w:r w:rsidRPr="00F56830">
        <w:rPr>
          <w:b/>
          <w:bCs/>
        </w:rPr>
        <w:t>26、解密（Decryption）</w:t>
      </w:r>
    </w:p>
    <w:p w14:paraId="3E91EECC" w14:textId="77777777" w:rsidR="00F56830" w:rsidRPr="00F56830" w:rsidRDefault="00F56830" w:rsidP="00F56830">
      <w:r w:rsidRPr="00F56830">
        <w:t>是将密文变成纯文本的过程。</w:t>
      </w:r>
    </w:p>
    <w:p w14:paraId="7F82D069" w14:textId="77777777" w:rsidR="00F56830" w:rsidRPr="00F56830" w:rsidRDefault="00F56830" w:rsidP="00F56830">
      <w:r w:rsidRPr="00F56830">
        <w:rPr>
          <w:b/>
          <w:bCs/>
        </w:rPr>
        <w:t>27、加密（Encryption）</w:t>
      </w:r>
    </w:p>
    <w:p w14:paraId="58825736" w14:textId="77777777" w:rsidR="00F56830" w:rsidRPr="00F56830" w:rsidRDefault="00F56830" w:rsidP="00F56830">
      <w:r w:rsidRPr="00F56830">
        <w:t>是将明文消息（明文）转换成数据流（密文）的过程，使其看起来像一个无意义的随机的比特序列。</w:t>
      </w:r>
    </w:p>
    <w:p w14:paraId="1B589141" w14:textId="77777777" w:rsidR="00F56830" w:rsidRPr="00F56830" w:rsidRDefault="00F56830" w:rsidP="00F56830">
      <w:r w:rsidRPr="00F56830">
        <w:rPr>
          <w:b/>
          <w:bCs/>
        </w:rPr>
        <w:t>28、双重支付（Double Spending）</w:t>
      </w:r>
    </w:p>
    <w:p w14:paraId="2FC92DE6" w14:textId="77777777" w:rsidR="00F56830" w:rsidRPr="00F56830" w:rsidRDefault="00F56830" w:rsidP="00F56830">
      <w:r w:rsidRPr="00F56830">
        <w:t>当花费一笔钱多于一次支付限额时，就会发生双重支付。</w:t>
      </w:r>
    </w:p>
    <w:p w14:paraId="53F2AEBD" w14:textId="77777777" w:rsidR="00F56830" w:rsidRPr="00F56830" w:rsidRDefault="00F56830" w:rsidP="00F56830">
      <w:r w:rsidRPr="00F56830">
        <w:rPr>
          <w:b/>
          <w:bCs/>
        </w:rPr>
        <w:t>29、以太（Ether）</w:t>
      </w:r>
    </w:p>
    <w:p w14:paraId="20266EDD" w14:textId="77777777" w:rsidR="00F56830" w:rsidRPr="00F56830" w:rsidRDefault="00F56830" w:rsidP="00F56830">
      <w:r w:rsidRPr="00F56830">
        <w:t>是以太坊区块链的原生代币，它用于支付交易费用、矿工奖励和网络上的其他服务。</w:t>
      </w:r>
    </w:p>
    <w:p w14:paraId="7D77E4D4" w14:textId="77777777" w:rsidR="00F56830" w:rsidRPr="00F56830" w:rsidRDefault="00F56830" w:rsidP="00F56830">
      <w:r w:rsidRPr="00F56830">
        <w:rPr>
          <w:b/>
          <w:bCs/>
        </w:rPr>
        <w:t>30、以太坊（Ethereum）</w:t>
      </w:r>
    </w:p>
    <w:p w14:paraId="7B92A354" w14:textId="77777777" w:rsidR="00F56830" w:rsidRPr="00F56830" w:rsidRDefault="00F56830" w:rsidP="00F56830">
      <w:r w:rsidRPr="00F56830">
        <w:t>是一个基于</w:t>
      </w:r>
      <w:hyperlink r:id="rId5" w:tgtFrame="_blank" w:history="1">
        <w:r w:rsidRPr="00F56830">
          <w:rPr>
            <w:rStyle w:val="ae"/>
          </w:rPr>
          <w:t>区块链技术</w:t>
        </w:r>
      </w:hyperlink>
      <w:r w:rsidRPr="00F56830">
        <w:t>的开放式软件平台，支持开发人员撰写智能合约，构建和部署分散式应用程序。</w:t>
      </w:r>
    </w:p>
    <w:p w14:paraId="4390D9B5" w14:textId="77777777" w:rsidR="00F56830" w:rsidRPr="00F56830" w:rsidRDefault="00F56830" w:rsidP="00F56830">
      <w:r w:rsidRPr="00F56830">
        <w:rPr>
          <w:b/>
          <w:bCs/>
        </w:rPr>
        <w:t>31、以太坊经典（Ethereum Classic）</w:t>
      </w:r>
    </w:p>
    <w:p w14:paraId="26FCC8E6" w14:textId="77777777" w:rsidR="00F56830" w:rsidRPr="00F56830" w:rsidRDefault="00F56830" w:rsidP="00F56830">
      <w:r w:rsidRPr="00F56830">
        <w:t>是现有加密数字货币的分拆，经过硬分叉后的以太坊。</w:t>
      </w:r>
    </w:p>
    <w:p w14:paraId="4AB3F8B8" w14:textId="77777777" w:rsidR="00F56830" w:rsidRPr="00F56830" w:rsidRDefault="00F56830" w:rsidP="00F56830">
      <w:r w:rsidRPr="00F56830">
        <w:rPr>
          <w:b/>
          <w:bCs/>
        </w:rPr>
        <w:lastRenderedPageBreak/>
        <w:t>32、以太坊虚拟机（EVM）</w:t>
      </w:r>
    </w:p>
    <w:p w14:paraId="75598A86" w14:textId="77777777" w:rsidR="00F56830" w:rsidRPr="00F56830" w:rsidRDefault="00F56830" w:rsidP="00F56830">
      <w:r w:rsidRPr="00F56830">
        <w:t>是以太坊区块链上的帐户可以包含代码的编程语言。每次向该帐户发送消息时，都会执行与帐户关联的 EVM 代码，且可以读取/写入存储并自行发送消息。</w:t>
      </w:r>
    </w:p>
    <w:p w14:paraId="0724352A" w14:textId="77777777" w:rsidR="00F56830" w:rsidRPr="00F56830" w:rsidRDefault="00F56830" w:rsidP="00F56830">
      <w:r w:rsidRPr="00F56830">
        <w:rPr>
          <w:b/>
          <w:bCs/>
        </w:rPr>
        <w:t>33、数字商品（Digital commodity）</w:t>
      </w:r>
    </w:p>
    <w:p w14:paraId="131830C0" w14:textId="77777777" w:rsidR="00F56830" w:rsidRPr="00F56830" w:rsidRDefault="00F56830" w:rsidP="00F56830">
      <w:r w:rsidRPr="00F56830">
        <w:t>是一种稀缺的，可电子转让的，无形的，具有市场价值的虚拟商品。</w:t>
      </w:r>
    </w:p>
    <w:p w14:paraId="2212FAD6" w14:textId="77777777" w:rsidR="00F56830" w:rsidRPr="00F56830" w:rsidRDefault="00F56830" w:rsidP="00F56830">
      <w:r w:rsidRPr="00F56830">
        <w:rPr>
          <w:b/>
          <w:bCs/>
        </w:rPr>
        <w:t>34、</w:t>
      </w:r>
      <w:hyperlink r:id="rId6" w:tgtFrame="_blank" w:history="1">
        <w:r w:rsidRPr="00F56830">
          <w:rPr>
            <w:rStyle w:val="ae"/>
            <w:b/>
            <w:bCs/>
          </w:rPr>
          <w:t>数字身份</w:t>
        </w:r>
      </w:hyperlink>
      <w:r w:rsidRPr="00F56830">
        <w:rPr>
          <w:b/>
          <w:bCs/>
        </w:rPr>
        <w:t>（Digital identity）</w:t>
      </w:r>
    </w:p>
    <w:p w14:paraId="4D2DA95A" w14:textId="77777777" w:rsidR="00F56830" w:rsidRPr="00F56830" w:rsidRDefault="00F56830" w:rsidP="00F56830">
      <w:r w:rsidRPr="00F56830">
        <w:t>是由个人组织或电子设备在网络空间中采用或声明的在线的网络身份。</w:t>
      </w:r>
    </w:p>
    <w:p w14:paraId="6BC6B1B7" w14:textId="77777777" w:rsidR="00F56830" w:rsidRPr="00F56830" w:rsidRDefault="00F56830" w:rsidP="00F56830">
      <w:r w:rsidRPr="00F56830">
        <w:rPr>
          <w:b/>
          <w:bCs/>
        </w:rPr>
        <w:t>35、分布式账本（Distributed ledger）</w:t>
      </w:r>
    </w:p>
    <w:p w14:paraId="409CB962" w14:textId="77777777" w:rsidR="00F56830" w:rsidRPr="00F56830" w:rsidRDefault="00F56830" w:rsidP="00F56830">
      <w:r w:rsidRPr="00F56830">
        <w:t>是分布在多个站点，国家或机构中的一种数据库。记录一个接一个地存储在连续分类账中。分布式账本数据可以通过“许可”或“不许可”来控制谁可以查看它。</w:t>
      </w:r>
    </w:p>
    <w:p w14:paraId="5780C0D6" w14:textId="77777777" w:rsidR="00F56830" w:rsidRPr="00F56830" w:rsidRDefault="00F56830" w:rsidP="00F56830">
      <w:r w:rsidRPr="00F56830">
        <w:rPr>
          <w:b/>
          <w:bCs/>
        </w:rPr>
        <w:t>36、分布式网络（Distributed Network）</w:t>
      </w:r>
    </w:p>
    <w:p w14:paraId="0172C297" w14:textId="77777777" w:rsidR="00F56830" w:rsidRPr="00F56830" w:rsidRDefault="00F56830" w:rsidP="00F56830">
      <w:r w:rsidRPr="00F56830">
        <w:t>处理能力和数据分布在节点上而不是拥有集中式数据中心的一种网络。</w:t>
      </w:r>
    </w:p>
    <w:p w14:paraId="2A9FBD19" w14:textId="77777777" w:rsidR="00F56830" w:rsidRPr="00F56830" w:rsidRDefault="00F56830" w:rsidP="00F56830">
      <w:r w:rsidRPr="00F56830">
        <w:rPr>
          <w:b/>
          <w:bCs/>
        </w:rPr>
        <w:t>37、容易程度（Difficulty）</w:t>
      </w:r>
    </w:p>
    <w:p w14:paraId="4D26424C" w14:textId="77777777" w:rsidR="00F56830" w:rsidRPr="00F56830" w:rsidRDefault="00F56830" w:rsidP="00F56830">
      <w:r w:rsidRPr="00F56830">
        <w:t>是指成功挖掘交易信息的数据块的容易程度。</w:t>
      </w:r>
    </w:p>
    <w:p w14:paraId="4FCA3743" w14:textId="77777777" w:rsidR="00F56830" w:rsidRPr="00F56830" w:rsidRDefault="00F56830" w:rsidP="00F56830">
      <w:r w:rsidRPr="00F56830">
        <w:rPr>
          <w:b/>
          <w:bCs/>
        </w:rPr>
        <w:t>38、难度（Difficulty）</w:t>
      </w:r>
    </w:p>
    <w:p w14:paraId="1BB6D8D0" w14:textId="77777777" w:rsidR="00F56830" w:rsidRPr="00F56830" w:rsidRDefault="00F56830" w:rsidP="00F56830">
      <w:r w:rsidRPr="00F56830">
        <w:t>在“POW”挖掘中，验证区块链网络中的区块是非常困难的。在比特币网络中，采矿难度调整为每隔 2016 个块进行验，这是为了保持块验证时间在十分钟。</w:t>
      </w:r>
    </w:p>
    <w:p w14:paraId="50A86460" w14:textId="77777777" w:rsidR="00F56830" w:rsidRPr="00F56830" w:rsidRDefault="00F56830" w:rsidP="00F56830">
      <w:r w:rsidRPr="00F56830">
        <w:rPr>
          <w:b/>
          <w:bCs/>
        </w:rPr>
        <w:t>39、双倍支出（Double spend）</w:t>
      </w:r>
    </w:p>
    <w:p w14:paraId="671F9548" w14:textId="77777777" w:rsidR="00F56830" w:rsidRPr="00F56830" w:rsidRDefault="00F56830" w:rsidP="00F56830">
      <w:r w:rsidRPr="00F56830">
        <w:t>是比特币网络中的一种情况，即有人试图同时向两个不同的收款人发送比特币交易。但是，一旦比特币交易得到确认，就几乎不可能将花费翻倍。特定交易的确认越多，双倍花费比特币就越难。</w:t>
      </w:r>
    </w:p>
    <w:p w14:paraId="41AEE643" w14:textId="77777777" w:rsidR="00F56830" w:rsidRPr="00F56830" w:rsidRDefault="00F56830" w:rsidP="00F56830">
      <w:r w:rsidRPr="00F56830">
        <w:rPr>
          <w:b/>
          <w:bCs/>
        </w:rPr>
        <w:t>40、菲亚特货币（Fiat currency）</w:t>
      </w:r>
    </w:p>
    <w:p w14:paraId="6DC482E3" w14:textId="77777777" w:rsidR="00F56830" w:rsidRPr="00F56830" w:rsidRDefault="00F56830" w:rsidP="00F56830">
      <w:r w:rsidRPr="00F56830">
        <w:t>是指政府宣布为履行财务义务而有效的任何货币（如美元或欧元）。</w:t>
      </w:r>
    </w:p>
    <w:p w14:paraId="26DE238C" w14:textId="77777777" w:rsidR="00F56830" w:rsidRPr="00F56830" w:rsidRDefault="00F56830" w:rsidP="00F56830">
      <w:r w:rsidRPr="00F56830">
        <w:rPr>
          <w:b/>
          <w:bCs/>
        </w:rPr>
        <w:t>41、分叉（Fork）</w:t>
      </w:r>
    </w:p>
    <w:p w14:paraId="330666AF" w14:textId="77777777" w:rsidR="00F56830" w:rsidRPr="00F56830" w:rsidRDefault="00F56830" w:rsidP="00F56830">
      <w:r w:rsidRPr="00F56830">
        <w:t>是通过在网络的不同部分同时创建两个区块来创建一个正在进行的区块链替代版本。这会创建两个平行的区块链，其中一个是获胜区块链。</w:t>
      </w:r>
    </w:p>
    <w:p w14:paraId="179E2397" w14:textId="77777777" w:rsidR="00F56830" w:rsidRPr="00F56830" w:rsidRDefault="00F56830" w:rsidP="00F56830">
      <w:r w:rsidRPr="00F56830">
        <w:rPr>
          <w:b/>
          <w:bCs/>
        </w:rPr>
        <w:t>42、创世区块（Genesis Block）</w:t>
      </w:r>
    </w:p>
    <w:p w14:paraId="28C80D6E" w14:textId="77777777" w:rsidR="00F56830" w:rsidRPr="00F56830" w:rsidRDefault="00F56830" w:rsidP="00F56830">
      <w:r w:rsidRPr="00F56830">
        <w:t>区块链的第一个区块。</w:t>
      </w:r>
    </w:p>
    <w:p w14:paraId="1DB809EF" w14:textId="77777777" w:rsidR="00F56830" w:rsidRPr="00F56830" w:rsidRDefault="00F56830" w:rsidP="00F56830">
      <w:r w:rsidRPr="00F56830">
        <w:rPr>
          <w:b/>
          <w:bCs/>
        </w:rPr>
        <w:t>43、气体（Gas）</w:t>
      </w:r>
    </w:p>
    <w:p w14:paraId="3861C88D" w14:textId="77777777" w:rsidR="00F56830" w:rsidRPr="00F56830" w:rsidRDefault="00F56830" w:rsidP="00F56830">
      <w:r w:rsidRPr="00F56830">
        <w:t>是一个与计算步骤大致相当的测量法（以太坊）。每笔交易都需要包括一个 Gas 限制和一个愿意为每个 Gas 支付的费用；矿工可以选择进行交易和收费。每个操作都有一个 Gas 支出；对于大多数操作来说，支出范围在 3-10，虽然一些昂贵的操作花费高达 700，但一般这种情况下，交易本身花费高达 21000。</w:t>
      </w:r>
    </w:p>
    <w:p w14:paraId="1A57A1F1" w14:textId="77777777" w:rsidR="00F56830" w:rsidRPr="00F56830" w:rsidRDefault="00F56830" w:rsidP="00F56830">
      <w:r w:rsidRPr="00F56830">
        <w:rPr>
          <w:b/>
          <w:bCs/>
        </w:rPr>
        <w:t>44、减半（Halving）</w:t>
      </w:r>
    </w:p>
    <w:p w14:paraId="2EEC506D" w14:textId="77777777" w:rsidR="00F56830" w:rsidRPr="00F56830" w:rsidRDefault="00F56830" w:rsidP="00F56830">
      <w:r w:rsidRPr="00F56830">
        <w:t>比特币的供应有限，这使得它们成为稀缺的数字商品。将要发行的比特币总量为 2100 万。每块产生的比特币数量每四年下降 50%。这就是所谓的“减半”，最后的减半将在 2140 年完成。</w:t>
      </w:r>
    </w:p>
    <w:p w14:paraId="3AD63014" w14:textId="77777777" w:rsidR="00F56830" w:rsidRPr="00F56830" w:rsidRDefault="00F56830" w:rsidP="00F56830">
      <w:r w:rsidRPr="00F56830">
        <w:rPr>
          <w:b/>
          <w:bCs/>
        </w:rPr>
        <w:t>45、硬分叉（Hardfork）</w:t>
      </w:r>
    </w:p>
    <w:p w14:paraId="45FF37DF" w14:textId="77777777" w:rsidR="00F56830" w:rsidRPr="00F56830" w:rsidRDefault="00F56830" w:rsidP="00F56830">
      <w:r w:rsidRPr="00F56830">
        <w:t>是对区块链协议的改变，使先前无效的块/交易有效，因此要求所有用户升级其客户端。</w:t>
      </w:r>
    </w:p>
    <w:p w14:paraId="6B0F4039" w14:textId="77777777" w:rsidR="00F56830" w:rsidRPr="00F56830" w:rsidRDefault="00F56830" w:rsidP="00F56830">
      <w:r w:rsidRPr="00F56830">
        <w:rPr>
          <w:b/>
          <w:bCs/>
        </w:rPr>
        <w:t>46、Hashcash</w:t>
      </w:r>
    </w:p>
    <w:p w14:paraId="431FBF38" w14:textId="77777777" w:rsidR="00F56830" w:rsidRPr="00F56830" w:rsidRDefault="00F56830" w:rsidP="00F56830">
      <w:r w:rsidRPr="00F56830">
        <w:t>是一个用于限制垃圾邮件和拒绝服务攻击的 POW 系统，最近以其在比特币（和其他加密货币）中的使用而成为挖掘算法的一部分。</w:t>
      </w:r>
    </w:p>
    <w:p w14:paraId="33F7B291" w14:textId="77777777" w:rsidR="00F56830" w:rsidRPr="00F56830" w:rsidRDefault="00F56830" w:rsidP="00F56830">
      <w:r w:rsidRPr="00F56830">
        <w:rPr>
          <w:b/>
          <w:bCs/>
        </w:rPr>
        <w:t>47、哈希（Hash）</w:t>
      </w:r>
    </w:p>
    <w:p w14:paraId="408A3BBE" w14:textId="77777777" w:rsidR="00F56830" w:rsidRPr="00F56830" w:rsidRDefault="00F56830" w:rsidP="00F56830">
      <w:r w:rsidRPr="00F56830">
        <w:t>也叫做散列函数，是指把任意长度的输入变换成固定长度的输出，该输出就是哈希值（散列</w:t>
      </w:r>
      <w:r w:rsidRPr="00F56830">
        <w:lastRenderedPageBreak/>
        <w:t>值）。哈希值是一段数据唯一且极其紧凑的数值表示形式。如果散列一段明文而且哪怕只更改一个字母，随后的哈希都将产生不同的值。要找到哈希值相同的两个不同的输入，在计算上是不可能的。HASH 算法是密码学的基础，比较常用的有 MD5 和 SHA，不可逆和无冲突是其重要性质。不可逆是指：知道 A 的 HASH 值，无法求出 A；无冲突是指：知道 A，无法求出一个 B， 使 A 与 B 的 HASH 值相同。</w:t>
      </w:r>
    </w:p>
    <w:p w14:paraId="1222C46A" w14:textId="77777777" w:rsidR="00F56830" w:rsidRPr="00F56830" w:rsidRDefault="00F56830" w:rsidP="00F56830">
      <w:r w:rsidRPr="00F56830">
        <w:rPr>
          <w:b/>
          <w:bCs/>
        </w:rPr>
        <w:t>48、哈希率（Hashrate）</w:t>
      </w:r>
    </w:p>
    <w:p w14:paraId="5AD5C88F" w14:textId="77777777" w:rsidR="00F56830" w:rsidRPr="00F56830" w:rsidRDefault="00F56830" w:rsidP="00F56830">
      <w:r w:rsidRPr="00F56830">
        <w:t>是比特币矿工在给定的时间段(通常是一秒)内可执行的哈希值。</w:t>
      </w:r>
    </w:p>
    <w:p w14:paraId="567BFCAD" w14:textId="77777777" w:rsidR="00F56830" w:rsidRPr="00F56830" w:rsidRDefault="00F56830" w:rsidP="00F56830">
      <w:r w:rsidRPr="00F56830">
        <w:rPr>
          <w:b/>
          <w:bCs/>
        </w:rPr>
        <w:t>49、首次代币发行（ICO）</w:t>
      </w:r>
    </w:p>
    <w:p w14:paraId="6D9953CF" w14:textId="77777777" w:rsidR="00F56830" w:rsidRPr="00F56830" w:rsidRDefault="00F56830" w:rsidP="00F56830">
      <w:r w:rsidRPr="00F56830">
        <w:t>是一种事件，指新的加密数字货币从总体基础币出售高级代币以换取前期资本。 ICO 经常被用于新的加密数字货币的开发者来筹集资金。</w:t>
      </w:r>
    </w:p>
    <w:p w14:paraId="2E3119AC" w14:textId="77777777" w:rsidR="00F56830" w:rsidRPr="00F56830" w:rsidRDefault="00F56830" w:rsidP="00F56830">
      <w:r w:rsidRPr="00F56830">
        <w:rPr>
          <w:b/>
          <w:bCs/>
        </w:rPr>
        <w:t>50、分类账（Ledger）</w:t>
      </w:r>
    </w:p>
    <w:p w14:paraId="2CB29D7F" w14:textId="77777777" w:rsidR="00F56830" w:rsidRPr="00F56830" w:rsidRDefault="00F56830" w:rsidP="00F56830">
      <w:r w:rsidRPr="00F56830">
        <w:t>是一个仅追加记录的存储器，记录是不可变的，可能比财务记录拥有更多的一般信息。</w:t>
      </w:r>
    </w:p>
    <w:p w14:paraId="5B50EBF3" w14:textId="77777777" w:rsidR="00F56830" w:rsidRPr="00F56830" w:rsidRDefault="00F56830" w:rsidP="00F56830">
      <w:r w:rsidRPr="00F56830">
        <w:rPr>
          <w:b/>
          <w:bCs/>
        </w:rPr>
        <w:t>51、莱特币（Litecoin）</w:t>
      </w:r>
    </w:p>
    <w:p w14:paraId="4A78A8D0" w14:textId="77777777" w:rsidR="00F56830" w:rsidRPr="00F56830" w:rsidRDefault="00F56830" w:rsidP="00F56830">
      <w:r w:rsidRPr="00F56830">
        <w:t>是基于 Scrypt 工作量证明网络的点对点加密货币。有时被称为比特币黄金中的白银。</w:t>
      </w:r>
    </w:p>
    <w:p w14:paraId="11F0FDBF" w14:textId="77777777" w:rsidR="00F56830" w:rsidRPr="00F56830" w:rsidRDefault="00F56830" w:rsidP="00F56830">
      <w:r w:rsidRPr="00F56830">
        <w:rPr>
          <w:b/>
          <w:bCs/>
        </w:rPr>
        <w:t>52、挖矿（Mining）</w:t>
      </w:r>
    </w:p>
    <w:p w14:paraId="6543351E" w14:textId="77777777" w:rsidR="00F56830" w:rsidRPr="00F56830" w:rsidRDefault="00F56830" w:rsidP="00F56830">
      <w:r w:rsidRPr="00F56830">
        <w:t>是验证交易并将其添加到区块链的过程。这个使用计算硬件解决密码问题的过程也触发了加密货币的发行。</w:t>
      </w:r>
    </w:p>
    <w:p w14:paraId="5E59AA98" w14:textId="77777777" w:rsidR="00F56830" w:rsidRPr="00F56830" w:rsidRDefault="00F56830" w:rsidP="00F56830">
      <w:r w:rsidRPr="00F56830">
        <w:rPr>
          <w:b/>
          <w:bCs/>
        </w:rPr>
        <w:t>53、矿池（Mining Pool）</w:t>
      </w:r>
    </w:p>
    <w:p w14:paraId="30F27C3C" w14:textId="77777777" w:rsidR="00F56830" w:rsidRPr="00F56830" w:rsidRDefault="00F56830" w:rsidP="00F56830">
      <w:r w:rsidRPr="00F56830">
        <w:t>矿池是一个全自动的挖矿平台，使得矿工们能够贡献各自的算力一起挖矿以创建区块，获得区块奖励，并根据算力贡献比例分配利润（即矿机接入矿池—提供算力—获得收益）。这使得矿工能够获得持续稳定的收入，而不是小概率的一次性获得一个区块产生的比特币奖励。</w:t>
      </w:r>
    </w:p>
    <w:p w14:paraId="6194DCAA" w14:textId="77777777" w:rsidR="00F56830" w:rsidRPr="00F56830" w:rsidRDefault="00F56830" w:rsidP="00F56830">
      <w:r w:rsidRPr="00F56830">
        <w:rPr>
          <w:b/>
          <w:bCs/>
        </w:rPr>
        <w:t>54、多重签名（Multi-Signature）</w:t>
      </w:r>
    </w:p>
    <w:p w14:paraId="26E261EA" w14:textId="77777777" w:rsidR="00F56830" w:rsidRPr="00F56830" w:rsidRDefault="00F56830" w:rsidP="00F56830">
      <w:r w:rsidRPr="00F56830">
        <w:t>地址允许多方要求多个密钥授权交易。在创建地址时同意所需的签名数量。多重签名地址对盗窃具有更大的抵抗力。</w:t>
      </w:r>
    </w:p>
    <w:p w14:paraId="55D32706" w14:textId="77777777" w:rsidR="00F56830" w:rsidRPr="00F56830" w:rsidRDefault="00F56830" w:rsidP="00F56830">
      <w:r w:rsidRPr="00F56830">
        <w:rPr>
          <w:b/>
          <w:bCs/>
        </w:rPr>
        <w:t>55、节点（Node）</w:t>
      </w:r>
    </w:p>
    <w:p w14:paraId="208CE2EE" w14:textId="77777777" w:rsidR="00F56830" w:rsidRPr="00F56830" w:rsidRDefault="00F56830" w:rsidP="00F56830">
      <w:r w:rsidRPr="00F56830">
        <w:t>是连接到区块链网络的任何计算机。</w:t>
      </w:r>
    </w:p>
    <w:p w14:paraId="57EA7E74" w14:textId="77777777" w:rsidR="00F56830" w:rsidRPr="00F56830" w:rsidRDefault="00F56830" w:rsidP="00F56830">
      <w:r w:rsidRPr="00F56830">
        <w:rPr>
          <w:b/>
          <w:bCs/>
        </w:rPr>
        <w:t>56、Oracles（数据库）</w:t>
      </w:r>
    </w:p>
    <w:p w14:paraId="5A02189B" w14:textId="77777777" w:rsidR="00F56830" w:rsidRPr="00F56830" w:rsidRDefault="00F56830" w:rsidP="00F56830">
      <w:r w:rsidRPr="00F56830">
        <w:t>Oracle 通过向智能合约提供数据，它现实世界和区块链之间的桥梁。</w:t>
      </w:r>
    </w:p>
    <w:p w14:paraId="1D76E4CD" w14:textId="77777777" w:rsidR="00F56830" w:rsidRPr="00F56830" w:rsidRDefault="00F56830" w:rsidP="00F56830">
      <w:r w:rsidRPr="00F56830">
        <w:rPr>
          <w:b/>
          <w:bCs/>
        </w:rPr>
        <w:t>57、完整节点（Full node）</w:t>
      </w:r>
    </w:p>
    <w:p w14:paraId="753454ED" w14:textId="77777777" w:rsidR="00F56830" w:rsidRPr="00F56830" w:rsidRDefault="00F56830" w:rsidP="00F56830">
      <w:r w:rsidRPr="00F56830">
        <w:t>是完全实施区块链的所有规则的节点。</w:t>
      </w:r>
    </w:p>
    <w:p w14:paraId="73AAFABC" w14:textId="77777777" w:rsidR="00F56830" w:rsidRPr="00F56830" w:rsidRDefault="00F56830" w:rsidP="00F56830">
      <w:r w:rsidRPr="00F56830">
        <w:rPr>
          <w:b/>
          <w:bCs/>
        </w:rPr>
        <w:t>58、点对点（P2P）</w:t>
      </w:r>
    </w:p>
    <w:p w14:paraId="0161FB35" w14:textId="77777777" w:rsidR="00F56830" w:rsidRPr="00F56830" w:rsidRDefault="00F56830" w:rsidP="00F56830">
      <w:r w:rsidRPr="00F56830">
        <w:t>是指在高度互连的网络中至少两方之间发生的去中心化交互。 P2P 参与者通过一个中介点直接处理彼此。</w:t>
      </w:r>
    </w:p>
    <w:p w14:paraId="26EECBF0" w14:textId="77777777" w:rsidR="00F56830" w:rsidRPr="00F56830" w:rsidRDefault="00F56830" w:rsidP="00F56830">
      <w:r w:rsidRPr="00F56830">
        <w:rPr>
          <w:b/>
          <w:bCs/>
        </w:rPr>
        <w:t>59、公用地址（Public Address）</w:t>
      </w:r>
    </w:p>
    <w:p w14:paraId="32128C0F" w14:textId="77777777" w:rsidR="00F56830" w:rsidRPr="00F56830" w:rsidRDefault="00F56830" w:rsidP="00F56830">
      <w:r w:rsidRPr="00F56830">
        <w:t>公共地址是公钥的密码哈希值。它们作为可以在任何地方发布的电子邮件地址，与私钥不同。</w:t>
      </w:r>
    </w:p>
    <w:p w14:paraId="0C93E093" w14:textId="77777777" w:rsidR="00F56830" w:rsidRPr="00F56830" w:rsidRDefault="00F56830" w:rsidP="00F56830">
      <w:r w:rsidRPr="00F56830">
        <w:rPr>
          <w:b/>
          <w:bCs/>
        </w:rPr>
        <w:t>60、被许可的分类帐（Permissioned ledger）</w:t>
      </w:r>
    </w:p>
    <w:p w14:paraId="201B1D51" w14:textId="77777777" w:rsidR="00F56830" w:rsidRPr="00F56830" w:rsidRDefault="00F56830" w:rsidP="00F56830">
      <w:r w:rsidRPr="00F56830">
        <w:t>是行动者必须有权访问的分类帐。被许可的分类帐可能有一个或多个所有者。当添加新记录时，分类账的完整性将通过有限的共识流程进行检查。这是由信任的行动者（例如政府部门或银行）执行的，举个例子——未被许可的分类账使用的共识形成过程会使得维持一个共享记录要简单得多。</w:t>
      </w:r>
    </w:p>
    <w:p w14:paraId="4B406735" w14:textId="77777777" w:rsidR="00F56830" w:rsidRPr="00F56830" w:rsidRDefault="00F56830" w:rsidP="00F56830">
      <w:r w:rsidRPr="00F56830">
        <w:rPr>
          <w:b/>
          <w:bCs/>
        </w:rPr>
        <w:t>61、被许可的区块链（Permissioned blockchain）</w:t>
      </w:r>
    </w:p>
    <w:p w14:paraId="00C435FC" w14:textId="77777777" w:rsidR="00F56830" w:rsidRPr="00F56830" w:rsidRDefault="00F56830" w:rsidP="00F56830">
      <w:r w:rsidRPr="00F56830">
        <w:t>提供了高度可验证的数据集，因为共识流程创建了数字签名，各方都可以看到。</w:t>
      </w:r>
    </w:p>
    <w:p w14:paraId="0257B88D" w14:textId="77777777" w:rsidR="00F56830" w:rsidRPr="00F56830" w:rsidRDefault="00F56830" w:rsidP="00F56830">
      <w:r w:rsidRPr="00F56830">
        <w:rPr>
          <w:b/>
          <w:bCs/>
        </w:rPr>
        <w:t>62、私钥（Private key）</w:t>
      </w:r>
    </w:p>
    <w:p w14:paraId="7A4FAEF2" w14:textId="77777777" w:rsidR="00F56830" w:rsidRPr="00F56830" w:rsidRDefault="00F56830" w:rsidP="00F56830">
      <w:r w:rsidRPr="00F56830">
        <w:t>是一串数据，表明您可以访问特定钱包中的比特币。私钥可以被认为是一个密码;私钥绝不</w:t>
      </w:r>
      <w:r w:rsidRPr="00F56830">
        <w:lastRenderedPageBreak/>
        <w:t>能透露给任何人，因为密钥允许你通过加密签名从你的比特币钱包里支付比特币。</w:t>
      </w:r>
    </w:p>
    <w:p w14:paraId="5DF76851" w14:textId="77777777" w:rsidR="00F56830" w:rsidRPr="00F56830" w:rsidRDefault="00F56830" w:rsidP="00F56830">
      <w:r w:rsidRPr="00F56830">
        <w:rPr>
          <w:b/>
          <w:bCs/>
        </w:rPr>
        <w:t>63、权威证明（Proof of Authority）</w:t>
      </w:r>
    </w:p>
    <w:p w14:paraId="7769DA64" w14:textId="77777777" w:rsidR="00F56830" w:rsidRPr="00F56830" w:rsidRDefault="00F56830" w:rsidP="00F56830">
      <w:r w:rsidRPr="00F56830">
        <w:t>是私人区块链中的一种共识机制，它基本上为一个客户（或特定数量的客户）提供一个特定的私人密钥，使得区块链中的所有区块都成为可能。</w:t>
      </w:r>
    </w:p>
    <w:p w14:paraId="32EC2EE8" w14:textId="77777777" w:rsidR="00F56830" w:rsidRPr="00F56830" w:rsidRDefault="00F56830" w:rsidP="00F56830">
      <w:r w:rsidRPr="00F56830">
        <w:rPr>
          <w:b/>
          <w:bCs/>
        </w:rPr>
        <w:t>64、权益证明（Proof of Stake）</w:t>
      </w:r>
    </w:p>
    <w:p w14:paraId="29D0486F" w14:textId="77777777" w:rsidR="00F56830" w:rsidRPr="00F56830" w:rsidRDefault="00F56830" w:rsidP="00F56830">
      <w:r w:rsidRPr="00F56830">
        <w:t>是工作量证明系统的替代方案，在这种系统中，您使用加密货币的现有股份（您持有货币的数量）来计算您可以挖掘的货币数量。</w:t>
      </w:r>
    </w:p>
    <w:p w14:paraId="36778F1C" w14:textId="77777777" w:rsidR="00F56830" w:rsidRPr="00F56830" w:rsidRDefault="00F56830" w:rsidP="00F56830">
      <w:r w:rsidRPr="00F56830">
        <w:rPr>
          <w:b/>
          <w:bCs/>
        </w:rPr>
        <w:t>65、工作量证明（Proof of Work）</w:t>
      </w:r>
    </w:p>
    <w:p w14:paraId="23B9F546" w14:textId="77777777" w:rsidR="00F56830" w:rsidRPr="00F56830" w:rsidRDefault="00F56830" w:rsidP="00F56830">
      <w:r w:rsidRPr="00F56830">
        <w:t>是一个将挖掘能力与计算能力联系起来的系统。块必须被散列，这本身就是一个简单的计算过程，但是在散列过程中增加了一个额外的变量，使其变得更加困难。当一个块被成功散列时，散列必须花费一些时间和计算量。因此，散列块被认为是工作量的证明。</w:t>
      </w:r>
    </w:p>
    <w:p w14:paraId="30033893" w14:textId="77777777" w:rsidR="00F56830" w:rsidRPr="00F56830" w:rsidRDefault="00F56830" w:rsidP="00F56830">
      <w:r w:rsidRPr="00F56830">
        <w:rPr>
          <w:b/>
          <w:bCs/>
        </w:rPr>
        <w:t>66、协议（Protocol）</w:t>
      </w:r>
    </w:p>
    <w:p w14:paraId="069E3772" w14:textId="77777777" w:rsidR="00F56830" w:rsidRPr="00F56830" w:rsidRDefault="00F56830" w:rsidP="00F56830">
      <w:r w:rsidRPr="00F56830">
        <w:t>是描述如何传输或交换数据的正式规则集，特别是在整个网络中。</w:t>
      </w:r>
    </w:p>
    <w:p w14:paraId="7EC1D44C" w14:textId="77777777" w:rsidR="00F56830" w:rsidRPr="00F56830" w:rsidRDefault="00F56830" w:rsidP="00F56830">
      <w:r w:rsidRPr="00F56830">
        <w:rPr>
          <w:b/>
          <w:bCs/>
        </w:rPr>
        <w:t>67、Ripple</w:t>
      </w:r>
    </w:p>
    <w:p w14:paraId="6CFA572D" w14:textId="77777777" w:rsidR="00F56830" w:rsidRPr="00F56830" w:rsidRDefault="00F56830" w:rsidP="00F56830">
      <w:r w:rsidRPr="00F56830">
        <w:t>是建立在分布式账本上的支付网络，可以用来转账任何货币。该网络由支付节点和由当局运营的网关组成。付款是使用一系列的借条进行的，网络基于信任关系。</w:t>
      </w:r>
    </w:p>
    <w:p w14:paraId="5AEF4505" w14:textId="77777777" w:rsidR="00F56830" w:rsidRPr="00F56830" w:rsidRDefault="00F56830" w:rsidP="00F56830">
      <w:r w:rsidRPr="00F56830">
        <w:rPr>
          <w:b/>
          <w:bCs/>
        </w:rPr>
        <w:t>68、Scrypt</w:t>
      </w:r>
    </w:p>
    <w:p w14:paraId="2837AB68" w14:textId="77777777" w:rsidR="00F56830" w:rsidRPr="00F56830" w:rsidRDefault="00F56830" w:rsidP="00F56830">
      <w:r w:rsidRPr="00F56830">
        <w:t>是 SHA-256 工作系统的一个替代证明，旨在对 CPU 和 GPU 矿工特别友好，然而对 ASIC 矿工没有什么优势。</w:t>
      </w:r>
    </w:p>
    <w:p w14:paraId="7AB77F68" w14:textId="77777777" w:rsidR="00F56830" w:rsidRPr="00F56830" w:rsidRDefault="00F56830" w:rsidP="00F56830">
      <w:r w:rsidRPr="00F56830">
        <w:rPr>
          <w:b/>
          <w:bCs/>
        </w:rPr>
        <w:t>69、SHA 256</w:t>
      </w:r>
    </w:p>
    <w:p w14:paraId="6C9FB5AF" w14:textId="77777777" w:rsidR="00F56830" w:rsidRPr="00F56830" w:rsidRDefault="00F56830" w:rsidP="00F56830">
      <w:r w:rsidRPr="00F56830">
        <w:t>是用作比特币工作证明系统基础的密码函数。</w:t>
      </w:r>
    </w:p>
    <w:p w14:paraId="4609F2FC" w14:textId="77777777" w:rsidR="00F56830" w:rsidRPr="00F56830" w:rsidRDefault="00F56830" w:rsidP="00F56830">
      <w:r w:rsidRPr="00F56830">
        <w:rPr>
          <w:b/>
          <w:bCs/>
        </w:rPr>
        <w:t>70、智能合约（Smart contract）</w:t>
      </w:r>
    </w:p>
    <w:p w14:paraId="06BB837E" w14:textId="77777777" w:rsidR="00F56830" w:rsidRPr="00F56830" w:rsidRDefault="00F56830" w:rsidP="00F56830">
      <w:r w:rsidRPr="00F56830">
        <w:t>是其条款以计算机语言记录而非法定语言的合约。智能合约可以由计算系统自动执行，例如合适的分布式账本系统。</w:t>
      </w:r>
    </w:p>
    <w:p w14:paraId="62B0395C" w14:textId="77777777" w:rsidR="00F56830" w:rsidRPr="00F56830" w:rsidRDefault="00F56830" w:rsidP="00F56830">
      <w:r w:rsidRPr="00F56830">
        <w:rPr>
          <w:b/>
          <w:bCs/>
        </w:rPr>
        <w:t>71、软分叉（Softfork）</w:t>
      </w:r>
    </w:p>
    <w:p w14:paraId="1D956E4B" w14:textId="77777777" w:rsidR="00F56830" w:rsidRPr="00F56830" w:rsidRDefault="00F56830" w:rsidP="00F56830">
      <w:r w:rsidRPr="00F56830">
        <w:t>是对比特币协议的一个修改，其中只有以前有效的块/事务被无效。由于旧节点会将新块识别为有效，所以软分叉是向后兼容的。这种分叉只需要大量矿工来升级执行新规则。</w:t>
      </w:r>
    </w:p>
    <w:p w14:paraId="08B4EDFE" w14:textId="77777777" w:rsidR="00F56830" w:rsidRPr="00F56830" w:rsidRDefault="00F56830" w:rsidP="00F56830">
      <w:r w:rsidRPr="00F56830">
        <w:rPr>
          <w:b/>
          <w:bCs/>
        </w:rPr>
        <w:t>72、流密码（Stream ciphers）</w:t>
      </w:r>
    </w:p>
    <w:p w14:paraId="201AEC56" w14:textId="77777777" w:rsidR="00F56830" w:rsidRPr="00F56830" w:rsidRDefault="00F56830" w:rsidP="00F56830">
      <w:r w:rsidRPr="00F56830">
        <w:t>是一种对文本（密文）进行加密的方法，其中密码密钥和算法一次一bit地应用于数据流中的每个二进制数字。</w:t>
      </w:r>
    </w:p>
    <w:p w14:paraId="43E96886" w14:textId="77777777" w:rsidR="00F56830" w:rsidRPr="00F56830" w:rsidRDefault="00F56830" w:rsidP="00F56830">
      <w:r w:rsidRPr="00F56830">
        <w:rPr>
          <w:b/>
          <w:bCs/>
        </w:rPr>
        <w:t>73、代币（Token）</w:t>
      </w:r>
    </w:p>
    <w:p w14:paraId="6C5BA8E1" w14:textId="77777777" w:rsidR="00F56830" w:rsidRPr="00F56830" w:rsidRDefault="00F56830" w:rsidP="00F56830">
      <w:r w:rsidRPr="00F56830">
        <w:t>是可以被获取的东西的数字身份。</w:t>
      </w:r>
    </w:p>
    <w:p w14:paraId="136AB587" w14:textId="77777777" w:rsidR="00F56830" w:rsidRPr="00F56830" w:rsidRDefault="00F56830" w:rsidP="00F56830">
      <w:r w:rsidRPr="00F56830">
        <w:rPr>
          <w:b/>
          <w:bCs/>
        </w:rPr>
        <w:t>74、无代币分类帐（Tokenless ledger）</w:t>
      </w:r>
    </w:p>
    <w:p w14:paraId="7FC2C432" w14:textId="77777777" w:rsidR="00F56830" w:rsidRPr="00F56830" w:rsidRDefault="00F56830" w:rsidP="00F56830">
      <w:r w:rsidRPr="00F56830">
        <w:t>是指不需要本地货币操作的分布式分类帐。</w:t>
      </w:r>
    </w:p>
    <w:p w14:paraId="6DEDAF4B" w14:textId="77777777" w:rsidR="00F56830" w:rsidRPr="00F56830" w:rsidRDefault="00F56830" w:rsidP="00F56830">
      <w:r w:rsidRPr="00F56830">
        <w:rPr>
          <w:b/>
          <w:bCs/>
        </w:rPr>
        <w:t>75、交易区块（Transaction block）</w:t>
      </w:r>
    </w:p>
    <w:p w14:paraId="526AB746" w14:textId="77777777" w:rsidR="00F56830" w:rsidRPr="00F56830" w:rsidRDefault="00F56830" w:rsidP="00F56830">
      <w:r w:rsidRPr="00F56830">
        <w:t>是比特币网络上的交易集合，集合成一个块，然后可以将其散列并添加到区块链中。</w:t>
      </w:r>
    </w:p>
    <w:p w14:paraId="6305C8FA" w14:textId="77777777" w:rsidR="00F56830" w:rsidRPr="00F56830" w:rsidRDefault="00F56830" w:rsidP="00F56830">
      <w:r w:rsidRPr="00F56830">
        <w:rPr>
          <w:b/>
          <w:bCs/>
        </w:rPr>
        <w:t>76、交易费用（Transaction fees）</w:t>
      </w:r>
    </w:p>
    <w:p w14:paraId="6FFC02C6" w14:textId="77777777" w:rsidR="00F56830" w:rsidRPr="00F56830" w:rsidRDefault="00F56830" w:rsidP="00F56830">
      <w:r w:rsidRPr="00F56830">
        <w:t>是对通过比特币网络发送的一些交易征收的小额费用。交易费用授予那些成功散列包含相关交易的块的矿工。</w:t>
      </w:r>
    </w:p>
    <w:p w14:paraId="32034B9C" w14:textId="77777777" w:rsidR="00F56830" w:rsidRPr="00F56830" w:rsidRDefault="00F56830" w:rsidP="00F56830">
      <w:r w:rsidRPr="00F56830">
        <w:rPr>
          <w:b/>
          <w:bCs/>
        </w:rPr>
        <w:t>77、分类账（Unpermissioned ledgers）</w:t>
      </w:r>
    </w:p>
    <w:p w14:paraId="437865E1" w14:textId="77777777" w:rsidR="00F56830" w:rsidRPr="00F56830" w:rsidRDefault="00F56830" w:rsidP="00F56830">
      <w:r w:rsidRPr="00F56830">
        <w:t>像比特币这样的未经许可的分类账没有单一的所有者——事实上，它们不能被拥有。未经许可的分类帐的目的是允许任何人向分类帐提供数据，并为拥有分类账的每个人提供相同的副本。</w:t>
      </w:r>
    </w:p>
    <w:p w14:paraId="7CE94A24" w14:textId="77777777" w:rsidR="00F56830" w:rsidRPr="00F56830" w:rsidRDefault="00F56830" w:rsidP="00F56830">
      <w:r w:rsidRPr="00F56830">
        <w:rPr>
          <w:b/>
          <w:bCs/>
        </w:rPr>
        <w:t>78、图灵完备（Turing Complete）</w:t>
      </w:r>
    </w:p>
    <w:p w14:paraId="1CCE4C61" w14:textId="77777777" w:rsidR="00F56830" w:rsidRPr="00F56830" w:rsidRDefault="00F56830" w:rsidP="00F56830">
      <w:r w:rsidRPr="00F56830">
        <w:lastRenderedPageBreak/>
        <w:t>图灵完备是指机器执行任何其他可编程计算机能够执行计算的能力。一个例子是Ethereum虚拟机（EVM）。</w:t>
      </w:r>
    </w:p>
    <w:p w14:paraId="3154DE1C" w14:textId="77777777" w:rsidR="00F56830" w:rsidRPr="00F56830" w:rsidRDefault="00F56830" w:rsidP="00F56830">
      <w:r w:rsidRPr="00F56830">
        <w:rPr>
          <w:b/>
          <w:bCs/>
        </w:rPr>
        <w:t>79、钱包（Wallet）</w:t>
      </w:r>
    </w:p>
    <w:p w14:paraId="1FD9ACD8" w14:textId="77777777" w:rsidR="00F56830" w:rsidRPr="00F56830" w:rsidRDefault="00F56830" w:rsidP="00F56830">
      <w:r w:rsidRPr="00F56830">
        <w:t>是一个包含私钥集合的文件。它通常包含一个软件客户端，允许访问查看和创建钱包所设计的特定块链的交易。</w:t>
      </w:r>
    </w:p>
    <w:p w14:paraId="7CC897AF" w14:textId="77777777" w:rsidR="00F56830" w:rsidRPr="00F56830" w:rsidRDefault="00F56830" w:rsidP="00F56830">
      <w:r w:rsidRPr="00F56830">
        <w:rPr>
          <w:b/>
          <w:bCs/>
        </w:rPr>
        <w:t>80、51% 攻击（51% Attack）</w:t>
      </w:r>
    </w:p>
    <w:p w14:paraId="366FFDC6" w14:textId="77777777" w:rsidR="00F56830" w:rsidRPr="00F56830" w:rsidRDefault="00F56830" w:rsidP="00F56830">
      <w:r w:rsidRPr="00F56830">
        <w:t>当一个单一个体或者一个组超过一半的计算能力时，这个个体或组就可以控制整个加密货币网络，如果他们有一些恶意的想法，他们就有可能发出一些冲突的交易来损坏整个网络。</w:t>
      </w:r>
    </w:p>
    <w:p w14:paraId="01676FAC" w14:textId="77777777" w:rsidR="00F56830" w:rsidRPr="00F56830" w:rsidRDefault="00F56830" w:rsidP="00F56830">
      <w:r w:rsidRPr="00F56830">
        <w:t>-</w:t>
      </w:r>
    </w:p>
    <w:p w14:paraId="04839CBF" w14:textId="77777777" w:rsidR="00524FA7" w:rsidRDefault="00524FA7">
      <w:pPr>
        <w:rPr>
          <w:rFonts w:hint="eastAsia"/>
        </w:rPr>
      </w:pPr>
    </w:p>
    <w:sectPr w:rsidR="00524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D5"/>
    <w:rsid w:val="002034D5"/>
    <w:rsid w:val="00500E17"/>
    <w:rsid w:val="00524FA7"/>
    <w:rsid w:val="00DF35AC"/>
    <w:rsid w:val="00F56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4E7B2-32CA-48C4-9C06-BBC77E47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34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034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034D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034D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034D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034D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034D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34D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034D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34D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034D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034D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034D5"/>
    <w:rPr>
      <w:rFonts w:cstheme="majorBidi"/>
      <w:color w:val="0F4761" w:themeColor="accent1" w:themeShade="BF"/>
      <w:sz w:val="28"/>
      <w:szCs w:val="28"/>
    </w:rPr>
  </w:style>
  <w:style w:type="character" w:customStyle="1" w:styleId="50">
    <w:name w:val="标题 5 字符"/>
    <w:basedOn w:val="a0"/>
    <w:link w:val="5"/>
    <w:uiPriority w:val="9"/>
    <w:semiHidden/>
    <w:rsid w:val="002034D5"/>
    <w:rPr>
      <w:rFonts w:cstheme="majorBidi"/>
      <w:color w:val="0F4761" w:themeColor="accent1" w:themeShade="BF"/>
      <w:sz w:val="24"/>
      <w:szCs w:val="24"/>
    </w:rPr>
  </w:style>
  <w:style w:type="character" w:customStyle="1" w:styleId="60">
    <w:name w:val="标题 6 字符"/>
    <w:basedOn w:val="a0"/>
    <w:link w:val="6"/>
    <w:uiPriority w:val="9"/>
    <w:semiHidden/>
    <w:rsid w:val="002034D5"/>
    <w:rPr>
      <w:rFonts w:cstheme="majorBidi"/>
      <w:b/>
      <w:bCs/>
      <w:color w:val="0F4761" w:themeColor="accent1" w:themeShade="BF"/>
    </w:rPr>
  </w:style>
  <w:style w:type="character" w:customStyle="1" w:styleId="70">
    <w:name w:val="标题 7 字符"/>
    <w:basedOn w:val="a0"/>
    <w:link w:val="7"/>
    <w:uiPriority w:val="9"/>
    <w:semiHidden/>
    <w:rsid w:val="002034D5"/>
    <w:rPr>
      <w:rFonts w:cstheme="majorBidi"/>
      <w:b/>
      <w:bCs/>
      <w:color w:val="595959" w:themeColor="text1" w:themeTint="A6"/>
    </w:rPr>
  </w:style>
  <w:style w:type="character" w:customStyle="1" w:styleId="80">
    <w:name w:val="标题 8 字符"/>
    <w:basedOn w:val="a0"/>
    <w:link w:val="8"/>
    <w:uiPriority w:val="9"/>
    <w:semiHidden/>
    <w:rsid w:val="002034D5"/>
    <w:rPr>
      <w:rFonts w:cstheme="majorBidi"/>
      <w:color w:val="595959" w:themeColor="text1" w:themeTint="A6"/>
    </w:rPr>
  </w:style>
  <w:style w:type="character" w:customStyle="1" w:styleId="90">
    <w:name w:val="标题 9 字符"/>
    <w:basedOn w:val="a0"/>
    <w:link w:val="9"/>
    <w:uiPriority w:val="9"/>
    <w:semiHidden/>
    <w:rsid w:val="002034D5"/>
    <w:rPr>
      <w:rFonts w:eastAsiaTheme="majorEastAsia" w:cstheme="majorBidi"/>
      <w:color w:val="595959" w:themeColor="text1" w:themeTint="A6"/>
    </w:rPr>
  </w:style>
  <w:style w:type="paragraph" w:styleId="a3">
    <w:name w:val="Title"/>
    <w:basedOn w:val="a"/>
    <w:next w:val="a"/>
    <w:link w:val="a4"/>
    <w:uiPriority w:val="10"/>
    <w:qFormat/>
    <w:rsid w:val="002034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34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34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34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34D5"/>
    <w:pPr>
      <w:spacing w:before="160" w:after="160"/>
      <w:jc w:val="center"/>
    </w:pPr>
    <w:rPr>
      <w:i/>
      <w:iCs/>
      <w:color w:val="404040" w:themeColor="text1" w:themeTint="BF"/>
    </w:rPr>
  </w:style>
  <w:style w:type="character" w:customStyle="1" w:styleId="a8">
    <w:name w:val="引用 字符"/>
    <w:basedOn w:val="a0"/>
    <w:link w:val="a7"/>
    <w:uiPriority w:val="29"/>
    <w:rsid w:val="002034D5"/>
    <w:rPr>
      <w:i/>
      <w:iCs/>
      <w:color w:val="404040" w:themeColor="text1" w:themeTint="BF"/>
    </w:rPr>
  </w:style>
  <w:style w:type="paragraph" w:styleId="a9">
    <w:name w:val="List Paragraph"/>
    <w:basedOn w:val="a"/>
    <w:uiPriority w:val="34"/>
    <w:qFormat/>
    <w:rsid w:val="002034D5"/>
    <w:pPr>
      <w:ind w:left="720"/>
      <w:contextualSpacing/>
    </w:pPr>
  </w:style>
  <w:style w:type="character" w:styleId="aa">
    <w:name w:val="Intense Emphasis"/>
    <w:basedOn w:val="a0"/>
    <w:uiPriority w:val="21"/>
    <w:qFormat/>
    <w:rsid w:val="002034D5"/>
    <w:rPr>
      <w:i/>
      <w:iCs/>
      <w:color w:val="0F4761" w:themeColor="accent1" w:themeShade="BF"/>
    </w:rPr>
  </w:style>
  <w:style w:type="paragraph" w:styleId="ab">
    <w:name w:val="Intense Quote"/>
    <w:basedOn w:val="a"/>
    <w:next w:val="a"/>
    <w:link w:val="ac"/>
    <w:uiPriority w:val="30"/>
    <w:qFormat/>
    <w:rsid w:val="00203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034D5"/>
    <w:rPr>
      <w:i/>
      <w:iCs/>
      <w:color w:val="0F4761" w:themeColor="accent1" w:themeShade="BF"/>
    </w:rPr>
  </w:style>
  <w:style w:type="character" w:styleId="ad">
    <w:name w:val="Intense Reference"/>
    <w:basedOn w:val="a0"/>
    <w:uiPriority w:val="32"/>
    <w:qFormat/>
    <w:rsid w:val="002034D5"/>
    <w:rPr>
      <w:b/>
      <w:bCs/>
      <w:smallCaps/>
      <w:color w:val="0F4761" w:themeColor="accent1" w:themeShade="BF"/>
      <w:spacing w:val="5"/>
    </w:rPr>
  </w:style>
  <w:style w:type="character" w:styleId="ae">
    <w:name w:val="Hyperlink"/>
    <w:basedOn w:val="a0"/>
    <w:uiPriority w:val="99"/>
    <w:unhideWhenUsed/>
    <w:rsid w:val="00F56830"/>
    <w:rPr>
      <w:color w:val="467886" w:themeColor="hyperlink"/>
      <w:u w:val="single"/>
    </w:rPr>
  </w:style>
  <w:style w:type="character" w:styleId="af">
    <w:name w:val="Unresolved Mention"/>
    <w:basedOn w:val="a0"/>
    <w:uiPriority w:val="99"/>
    <w:semiHidden/>
    <w:unhideWhenUsed/>
    <w:rsid w:val="00F56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909000">
      <w:bodyDiv w:val="1"/>
      <w:marLeft w:val="0"/>
      <w:marRight w:val="0"/>
      <w:marTop w:val="0"/>
      <w:marBottom w:val="0"/>
      <w:divBdr>
        <w:top w:val="none" w:sz="0" w:space="0" w:color="auto"/>
        <w:left w:val="none" w:sz="0" w:space="0" w:color="auto"/>
        <w:bottom w:val="none" w:sz="0" w:space="0" w:color="auto"/>
        <w:right w:val="none" w:sz="0" w:space="0" w:color="auto"/>
      </w:divBdr>
    </w:div>
    <w:div w:id="164469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tencent.com/product/tdid?from=20067&amp;from_column=20067" TargetMode="External"/><Relationship Id="rId5" Type="http://schemas.openxmlformats.org/officeDocument/2006/relationships/hyperlink" Target="https://cloud.tencent.com/product/blockchain-catalog?from=20067&amp;from_column=20067" TargetMode="External"/><Relationship Id="rId4" Type="http://schemas.openxmlformats.org/officeDocument/2006/relationships/hyperlink" Target="https://cloud.tencent.com/product/cdcs?from=20067&amp;from_column=200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浅 荀</dc:creator>
  <cp:keywords/>
  <dc:description/>
  <cp:lastModifiedBy>浅 荀</cp:lastModifiedBy>
  <cp:revision>2</cp:revision>
  <dcterms:created xsi:type="dcterms:W3CDTF">2025-05-07T12:52:00Z</dcterms:created>
  <dcterms:modified xsi:type="dcterms:W3CDTF">2025-05-07T12:52:00Z</dcterms:modified>
</cp:coreProperties>
</file>