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drawing>
          <wp:inline distB="114300" distT="114300" distL="114300" distR="114300">
            <wp:extent cx="5731200" cy="86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Rule="auto"/>
        <w:rPr>
          <w:b w:val="1"/>
        </w:rPr>
      </w:pPr>
      <w:r w:rsidDel="00000000" w:rsidR="00000000" w:rsidRPr="00000000">
        <w:rPr>
          <w:b w:val="1"/>
          <w:rtl w:val="0"/>
        </w:rPr>
        <w:t xml:space="preserve">¡Hola (nombre aspirante)!</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Te escribe </w:t>
      </w:r>
      <w:r w:rsidDel="00000000" w:rsidR="00000000" w:rsidRPr="00000000">
        <w:rPr>
          <w:b w:val="1"/>
          <w:rtl w:val="0"/>
        </w:rPr>
        <w:t xml:space="preserve">Violeta Davila</w:t>
      </w:r>
      <w:r w:rsidDel="00000000" w:rsidR="00000000" w:rsidRPr="00000000">
        <w:rPr>
          <w:rtl w:val="0"/>
        </w:rPr>
        <w:t xml:space="preserve">, asesora de Admisiones Posgrados de </w:t>
      </w:r>
      <w:r w:rsidDel="00000000" w:rsidR="00000000" w:rsidRPr="00000000">
        <w:rPr>
          <w:b w:val="1"/>
          <w:rtl w:val="0"/>
        </w:rPr>
        <w:t xml:space="preserve">Universidad Kennedy</w:t>
      </w:r>
      <w:r w:rsidDel="00000000" w:rsidR="00000000" w:rsidRPr="00000000">
        <w:rPr>
          <w:rtl w:val="0"/>
        </w:rPr>
        <w:t xml:space="preserve">. Un gusto ponerme en contacto.</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color w:val="1155cc"/>
          <w:u w:val="single"/>
        </w:rPr>
      </w:pPr>
      <w:r w:rsidDel="00000000" w:rsidR="00000000" w:rsidRPr="00000000">
        <w:rPr>
          <w:rtl w:val="0"/>
        </w:rPr>
        <w:t xml:space="preserve">En primer lugar, agradecemos tu interés en nuestro</w:t>
      </w:r>
      <w:hyperlink r:id="rId7">
        <w:r w:rsidDel="00000000" w:rsidR="00000000" w:rsidRPr="00000000">
          <w:rPr>
            <w:rtl w:val="0"/>
          </w:rPr>
          <w:t xml:space="preserve"> </w:t>
        </w:r>
      </w:hyperlink>
      <w:hyperlink r:id="rId8">
        <w:r w:rsidDel="00000000" w:rsidR="00000000" w:rsidRPr="00000000">
          <w:rPr>
            <w:b w:val="1"/>
            <w:color w:val="1155cc"/>
            <w:u w:val="single"/>
            <w:rtl w:val="0"/>
          </w:rPr>
          <w:t xml:space="preserve">Especialización en Ortodoncia y Ortopedia Maxilar</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¡Las inscripciones se encuentran abiertas!</w:t>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C">
      <w:pPr>
        <w:spacing w:after="240" w:before="240" w:lineRule="auto"/>
        <w:rPr>
          <w:b w:val="1"/>
        </w:rPr>
      </w:pPr>
      <w:r w:rsidDel="00000000" w:rsidR="00000000" w:rsidRPr="00000000">
        <w:rPr>
          <w:b w:val="1"/>
          <w:i w:val="1"/>
          <w:rtl w:val="0"/>
        </w:rPr>
        <w:t xml:space="preserve">¿Por qué estudiar en la Kennedy? </w:t>
      </w:r>
      <w:r w:rsidDel="00000000" w:rsidR="00000000" w:rsidRPr="00000000">
        <w:rPr>
          <w:b w:val="1"/>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i w:val="1"/>
          <w:rtl w:val="0"/>
        </w:rPr>
        <w:t xml:space="preserve">La Especialización en Ortodoncia y Ortopedia Maxilar en la Kennedy forma profesionales en el ámbito de la salud y prioriza la formación de profesionales en forma clínica y teórica para desempeñarse en ámbitos públicos y privados relacionados con tratamientos clínicos ortodónticos. </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i w:val="1"/>
          <w:rtl w:val="0"/>
        </w:rPr>
        <w:t xml:space="preserve">Por otra parte, la carrera acentúa la vocación de servicio a la comunidad, incentiva la investigación aplicada y la comunicación interdisciplinaria con otras ciencias afines. A su vez, promueve la integración de conocimientos a través de seminarios, ateneos y presentación de tratamientos que hacen hincapié en mejorar tanto el desarrollo técnico como la actualización profesional a fin de formar un graduado idóneo y competente en el manejo de la especialidad clínica. </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i w:val="1"/>
          <w:rtl w:val="0"/>
        </w:rPr>
        <w:t xml:space="preserve">La </w:t>
      </w:r>
      <w:r w:rsidDel="00000000" w:rsidR="00000000" w:rsidRPr="00000000">
        <w:rPr>
          <w:b w:val="1"/>
          <w:i w:val="1"/>
          <w:rtl w:val="0"/>
        </w:rPr>
        <w:t xml:space="preserve">Especialización en Ortodoncia y Ortopedia Maxilar</w:t>
      </w:r>
      <w:r w:rsidDel="00000000" w:rsidR="00000000" w:rsidRPr="00000000">
        <w:rPr>
          <w:i w:val="1"/>
          <w:rtl w:val="0"/>
        </w:rPr>
        <w:t xml:space="preserve"> forma profesionales preparados para diagnosticar y tratar las alteraciones dentomaxilofaciales y para detectar, prevenir e interceptar problemas de crecimiento y desarrollo del sistema estomatológico. </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i w:val="1"/>
          <w:rtl w:val="0"/>
        </w:rPr>
        <w:t xml:space="preserve">Como especialista egresado de la Universidad Kennedy estarás en condiciones de arribar a resultados adecuados en proporción, estabilidad y estética a través del equilibrio entre la preocupación mecanicista y los fundamentos biológicos y funcionales. Además, contarás con los conocimientos y las herramientas de práctica clínica más actualizados, que buscan una menor fricción en los movimientos correctivos con un mejor resultado en los movimientos ortodónticos; y valorarás aún más el principio de prevención en la salud, al reconocer la importancia de lograr una relación entre paciente y profesional fluida y armónica.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La especialización tiene una duración de 3 años.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Modalidad Presencial:</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rtl w:val="0"/>
        </w:rPr>
        <w:t xml:space="preserve">Primer semestre del primer año: miércoles, jueves y viernes de 9.00 a 19.00 hs.</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rtl w:val="0"/>
        </w:rPr>
        <w:t xml:space="preserve">Segundo semestre del primer año: jueves y viernes de 9.00 a 19.00 hs.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Rule="auto"/>
        <w:rPr/>
      </w:pPr>
      <w:r w:rsidDel="00000000" w:rsidR="00000000" w:rsidRPr="00000000">
        <w:rPr>
          <w:b w:val="1"/>
          <w:rtl w:val="0"/>
        </w:rPr>
        <w:t xml:space="preserve">Sede:</w:t>
      </w:r>
      <w:r w:rsidDel="00000000" w:rsidR="00000000" w:rsidRPr="00000000">
        <w:rPr>
          <w:rtl w:val="0"/>
        </w:rPr>
        <w:t xml:space="preserve"> Parral 221 | C.A.B.A.</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Requisitos de inscripción:</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Para poder inscribirse al posgrado solicitado, la Universidad Kennedy cuenta con un proceso de selección de alumnos habilitados para el cursado. Asimismo, son requisitos:</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Título Universitario o constancia de título en trámite.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Foto 4×4</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Documento Nacional de Identidad (frente y dorso) digitalizado en formato PDF</w:t>
      </w:r>
    </w:p>
    <w:p w:rsidR="00000000" w:rsidDel="00000000" w:rsidP="00000000" w:rsidRDefault="00000000" w:rsidRPr="00000000" w14:paraId="00000024">
      <w:pPr>
        <w:numPr>
          <w:ilvl w:val="0"/>
          <w:numId w:val="9"/>
        </w:numPr>
        <w:spacing w:after="240" w:before="0" w:beforeAutospacing="0" w:lineRule="auto"/>
        <w:ind w:left="720" w:hanging="360"/>
      </w:pPr>
      <w:r w:rsidDel="00000000" w:rsidR="00000000" w:rsidRPr="00000000">
        <w:rPr>
          <w:b w:val="1"/>
          <w:rtl w:val="0"/>
        </w:rPr>
        <w:t xml:space="preserve">Contrato de Alumnos (en el caso de avanzar en el proceso, podrás solicitar el ejemplar en blanco respondiendo a este mail o escribiendo a posgrados@kennedy.edu.ar)</w:t>
      </w:r>
    </w:p>
    <w:p w:rsidR="00000000" w:rsidDel="00000000" w:rsidP="00000000" w:rsidRDefault="00000000" w:rsidRPr="00000000" w14:paraId="00000025">
      <w:pPr>
        <w:spacing w:after="240" w:before="240" w:lineRule="auto"/>
        <w:rPr>
          <w:b w:val="1"/>
        </w:rPr>
      </w:pPr>
      <w:r w:rsidDel="00000000" w:rsidR="00000000" w:rsidRPr="00000000">
        <w:rPr>
          <w:b w:val="1"/>
          <w:rtl w:val="0"/>
        </w:rPr>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Para egresados de Establecimientos de Nivel Universitario </w:t>
      </w:r>
      <w:r w:rsidDel="00000000" w:rsidR="00000000" w:rsidRPr="00000000">
        <w:rPr>
          <w:b w:val="1"/>
          <w:rtl w:val="0"/>
        </w:rPr>
        <w:t xml:space="preserve">Extranjero</w:t>
      </w:r>
      <w:r w:rsidDel="00000000" w:rsidR="00000000" w:rsidRPr="00000000">
        <w:rPr>
          <w:rtl w:val="0"/>
        </w:rPr>
        <w:t xml:space="preserve"> se exigirá, además:</w:t>
      </w:r>
    </w:p>
    <w:p w:rsidR="00000000" w:rsidDel="00000000" w:rsidP="00000000" w:rsidRDefault="00000000" w:rsidRPr="00000000" w14:paraId="00000027">
      <w:pPr>
        <w:spacing w:after="240" w:before="240" w:lineRule="auto"/>
        <w:rPr/>
      </w:pPr>
      <w:r w:rsidDel="00000000" w:rsidR="00000000" w:rsidRPr="00000000">
        <w:rPr>
          <w:rtl w:val="0"/>
        </w:rPr>
        <w:t xml:space="preserve">-Fotocopia del certificado de estudios universitarios del país de origen legalizado por las autoridades educacionales de dicho país y autenticado por el Consulado Argentino en esa Nación; y su traducción, si el idioma original no es el castellano, debe ser realizada por Traductor Público Nacional.</w:t>
      </w:r>
    </w:p>
    <w:p w:rsidR="00000000" w:rsidDel="00000000" w:rsidP="00000000" w:rsidRDefault="00000000" w:rsidRPr="00000000" w14:paraId="00000028">
      <w:pPr>
        <w:spacing w:after="240" w:before="240" w:lineRule="auto"/>
        <w:rPr/>
      </w:pPr>
      <w:r w:rsidDel="00000000" w:rsidR="00000000" w:rsidRPr="00000000">
        <w:rPr>
          <w:rtl w:val="0"/>
        </w:rPr>
        <w:t xml:space="preserve">-Poseer DNI argentino</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-No haber iniciado el trámite de convalidación para el ejercicio profesional o desistir del mismo si lo hubiera iniciado, ya que deberá iniciar los trámites para la convalidación provisoria en el Ministerio de Educación para la realización de</w:t>
        <w:br w:type="textWrapping"/>
        <w:t xml:space="preserve"> estudios de posgrado. Para solicitar mas información sobre este trámite, favor de indicarlo asi lo asistimos.</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-Podrás remitir la documentación en formato digital por correo electrónico a mi posgrados@kennedy.edu.ar, y te pondremos en contacto con el Director del posgrado o el Comité Académico para coordinar su entrevista académica.  Una vez que cuentes con dicha aprobación de admisión por parte de la Autoridad Académica del Posgrado se procederá a avanzar con el proceso de ingreso (pago de matrícula)  </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Aprobación de admisión por parte de la Autoridad Académica del Posgrado </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A continuación, detallamos los</w:t>
      </w:r>
      <w:r w:rsidDel="00000000" w:rsidR="00000000" w:rsidRPr="00000000">
        <w:rPr>
          <w:b w:val="1"/>
          <w:rtl w:val="0"/>
        </w:rPr>
        <w:t xml:space="preserve"> aranceles para matriculación hasta este 25/03:</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Matrícula Anual</w:t>
      </w:r>
      <w:r w:rsidDel="00000000" w:rsidR="00000000" w:rsidRPr="00000000">
        <w:rPr>
          <w:rtl w:val="0"/>
        </w:rPr>
        <w:t xml:space="preserve">: Precio de lista $140.000.</w:t>
      </w:r>
      <w:r w:rsidDel="00000000" w:rsidR="00000000" w:rsidRPr="00000000">
        <w:rPr>
          <w:b w:val="1"/>
          <w:rtl w:val="0"/>
        </w:rPr>
        <w:t xml:space="preserve"> Por inscripción anticipada queda en: $ 112.000</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Arancel anual:</w:t>
      </w:r>
    </w:p>
    <w:p w:rsidR="00000000" w:rsidDel="00000000" w:rsidP="00000000" w:rsidRDefault="00000000" w:rsidRPr="00000000" w14:paraId="00000037">
      <w:pPr>
        <w:spacing w:after="240" w:before="240" w:lineRule="auto"/>
        <w:rPr>
          <w:b w:val="1"/>
        </w:rPr>
      </w:pPr>
      <w:r w:rsidDel="00000000" w:rsidR="00000000" w:rsidRPr="00000000">
        <w:rPr>
          <w:rtl w:val="0"/>
        </w:rPr>
        <w:t xml:space="preserve">Precio de contado arancel anual: $ 2.517.480 . </w:t>
      </w:r>
      <w:r w:rsidDel="00000000" w:rsidR="00000000" w:rsidRPr="00000000">
        <w:rPr>
          <w:b w:val="1"/>
          <w:rtl w:val="0"/>
        </w:rPr>
        <w:t xml:space="preserve">Con el 47% descuento vigente tu arancel de cursado anual queda en 1 pago de $ 1.080.000</w:t>
        <w:br w:type="textWrapping"/>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b w:val="1"/>
          <w:rtl w:val="0"/>
        </w:rPr>
        <w:t xml:space="preserve">Abonando en cuotas</w:t>
      </w:r>
      <w:r w:rsidDel="00000000" w:rsidR="00000000" w:rsidRPr="00000000">
        <w:rPr>
          <w:rtl w:val="0"/>
        </w:rPr>
        <w:t xml:space="preserve">, en este momento cuenta con una promoción especial de inscripción temprana quedando el arancel de la siguiente manera, según las opciones*:</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3 cuotas mensuales: $ 468.000</w:t>
      </w:r>
    </w:p>
    <w:p w:rsidR="00000000" w:rsidDel="00000000" w:rsidP="00000000" w:rsidRDefault="00000000" w:rsidRPr="00000000" w14:paraId="0000003C">
      <w:pPr>
        <w:spacing w:after="240" w:before="240" w:lineRule="auto"/>
        <w:rPr/>
      </w:pPr>
      <w:r w:rsidDel="00000000" w:rsidR="00000000" w:rsidRPr="00000000">
        <w:rPr>
          <w:rtl w:val="0"/>
        </w:rPr>
        <w:t xml:space="preserve">6 cuotas mensuales: $ 280.800</w:t>
      </w:r>
    </w:p>
    <w:p w:rsidR="00000000" w:rsidDel="00000000" w:rsidP="00000000" w:rsidRDefault="00000000" w:rsidRPr="00000000" w14:paraId="0000003D">
      <w:pPr>
        <w:spacing w:after="240" w:before="240" w:lineRule="auto"/>
        <w:rPr/>
      </w:pPr>
      <w:r w:rsidDel="00000000" w:rsidR="00000000" w:rsidRPr="00000000">
        <w:rPr>
          <w:rtl w:val="0"/>
        </w:rPr>
        <w:t xml:space="preserve">12 cuotas mensuales: $ 199.800</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 Si la selección es en cuotas mensuales podrán recibir incrementos de acuerdo con el valor inflacionario.</w:t>
      </w:r>
    </w:p>
    <w:p w:rsidR="00000000" w:rsidDel="00000000" w:rsidP="00000000" w:rsidRDefault="00000000" w:rsidRPr="00000000" w14:paraId="00000041">
      <w:pPr>
        <w:spacing w:after="240" w:before="240" w:lineRule="auto"/>
        <w:rPr/>
      </w:pPr>
      <w:r w:rsidDel="00000000" w:rsidR="00000000" w:rsidRPr="00000000">
        <w:rPr>
          <w:rtl w:val="0"/>
        </w:rPr>
        <w:t xml:space="preserve">Observación: En los pagos con tarjeta de crédito (tres, seis o doce cuotas) se trasladará la comisión emitida por la tarjeta al momento de realizarse la transacción a través del portal de pago que estés utilizando.</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-Le recordamos que los aranceles pueden sufrir modificaciones al momento de hacer efectivo el ingreso ya que la generación de arancelamiento y su correspondiente pago se realizará en el mes próximo al inicio de clases, le estaremos comunicando para acompañarlo en el proceso.</w:t>
      </w:r>
    </w:p>
    <w:p w:rsidR="00000000" w:rsidDel="00000000" w:rsidP="00000000" w:rsidRDefault="00000000" w:rsidRPr="00000000" w14:paraId="00000046">
      <w:pPr>
        <w:spacing w:after="240" w:before="240" w:lineRule="auto"/>
        <w:rPr/>
      </w:pPr>
      <w:r w:rsidDel="00000000" w:rsidR="00000000" w:rsidRPr="00000000">
        <w:rPr>
          <w:rtl w:val="0"/>
        </w:rPr>
        <w:t xml:space="preserve">-El pago de la matrícula reserva la vacante (limitadas) y habilita el trámite de distintas solicitudes (becas y beneficios):</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b w:val="1"/>
          <w:i w:val="1"/>
        </w:rPr>
      </w:pPr>
      <w:r w:rsidDel="00000000" w:rsidR="00000000" w:rsidRPr="00000000">
        <w:rPr>
          <w:b w:val="1"/>
          <w:i w:val="1"/>
          <w:rtl w:val="0"/>
        </w:rPr>
        <w:t xml:space="preserve">Si sos graduado de Universidad Kennedy en alguna de nuestras carreras de Grado o Posgrado, sumas un beneficio del 20% sobre el arancelamiento.</w:t>
      </w:r>
    </w:p>
    <w:p w:rsidR="00000000" w:rsidDel="00000000" w:rsidP="00000000" w:rsidRDefault="00000000" w:rsidRPr="00000000" w14:paraId="00000049">
      <w:pPr>
        <w:spacing w:after="240" w:before="240" w:lineRule="auto"/>
        <w:rPr/>
      </w:pPr>
      <w:r w:rsidDel="00000000" w:rsidR="00000000" w:rsidRPr="00000000">
        <w:rPr>
          <w:rtl w:val="0"/>
        </w:rPr>
        <w:t xml:space="preserve">Para obtenerlo solo debe presentar la acreditación de ser graduado de UK a posgrados@kennedy.edu.ar documentos a enviar: analítico o diploma de la carrera y DNI.</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B">
      <w:pPr>
        <w:spacing w:after="240" w:before="240" w:lineRule="auto"/>
        <w:rPr/>
      </w:pPr>
      <w:r w:rsidDel="00000000" w:rsidR="00000000" w:rsidRPr="00000000">
        <w:rPr>
          <w:b w:val="1"/>
          <w:rtl w:val="0"/>
        </w:rPr>
        <w:t xml:space="preserve">A modo de repaso final</w:t>
      </w:r>
      <w:r w:rsidDel="00000000" w:rsidR="00000000" w:rsidRPr="00000000">
        <w:rPr>
          <w:rtl w:val="0"/>
        </w:rPr>
        <w:t xml:space="preserve">: antes de inscribirse nuestros aspirantes deben tener una entrevista académica con las autoridades del posgrados; posterior a esa instancia y luego de contar con la aprobación, recién ahí se podrá avanzar con la matriculación. Así que en caso de que te haya gustado esta propuesta, solo debes solicitarme el ejemplar en blanco del contrato de alumnos para posteriormente remitir a posgrados@kennedy.edu.ar la documentación y te pondremos en contacto con las autoridades de la carrera para tener una entrevista académica. Luego de esa instancia y posterior aprobación por parte de las autoridades del posgrado, te contactamos para efectivizar el pago de la matrícula</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D">
      <w:pPr>
        <w:spacing w:after="240" w:before="240" w:lineRule="auto"/>
        <w:rPr>
          <w:i w:val="1"/>
        </w:rPr>
      </w:pPr>
      <w:r w:rsidDel="00000000" w:rsidR="00000000" w:rsidRPr="00000000">
        <w:rPr>
          <w:i w:val="1"/>
          <w:rtl w:val="0"/>
        </w:rPr>
        <w:t xml:space="preserve"> La Universidad Kennedy tiene más de 57 años brindando educación de calidad en nuestro país.</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Aguardo tu respuesta</w:t>
      </w:r>
    </w:p>
    <w:p w:rsidR="00000000" w:rsidDel="00000000" w:rsidP="00000000" w:rsidRDefault="00000000" w:rsidRPr="00000000" w14:paraId="00000051">
      <w:pPr>
        <w:spacing w:after="240" w:before="240" w:lineRule="auto"/>
        <w:rPr/>
      </w:pPr>
      <w:r w:rsidDel="00000000" w:rsidR="00000000" w:rsidRPr="00000000">
        <w:rPr>
          <w:rtl w:val="0"/>
        </w:rPr>
        <w:t xml:space="preserve">Desde ya, muchas gracias por tu tiempo</w:t>
      </w:r>
    </w:p>
    <w:p w:rsidR="00000000" w:rsidDel="00000000" w:rsidP="00000000" w:rsidRDefault="00000000" w:rsidRPr="00000000" w14:paraId="00000052">
      <w:pPr>
        <w:spacing w:after="240" w:before="240" w:lineRule="auto"/>
        <w:rPr/>
      </w:pPr>
      <w:r w:rsidDel="00000000" w:rsidR="00000000" w:rsidRPr="00000000">
        <w:rPr>
          <w:rtl w:val="0"/>
        </w:rPr>
        <w:t xml:space="preserve">Un cálido saludo.</w:t>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ennedy.edu.ar/programas-y-carreras/especializacion-en-ortodoncia-y-ortopedia-maxilar/" TargetMode="External"/><Relationship Id="rId8" Type="http://schemas.openxmlformats.org/officeDocument/2006/relationships/hyperlink" Target="https://www.kennedy.edu.ar/programas-y-carreras/especializacion-en-ortodoncia-y-ortopedia-maxi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