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¡Hola (Nombre Aspirante)!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Te escribe </w:t>
      </w:r>
      <w:r w:rsidDel="00000000" w:rsidR="00000000" w:rsidRPr="00000000">
        <w:rPr>
          <w:b w:val="1"/>
          <w:rtl w:val="0"/>
        </w:rPr>
        <w:t xml:space="preserve">NOMBRE DE ASESOR</w:t>
      </w:r>
      <w:r w:rsidDel="00000000" w:rsidR="00000000" w:rsidRPr="00000000">
        <w:rPr>
          <w:rtl w:val="0"/>
        </w:rPr>
        <w:t xml:space="preserve">, del sector de  Admisiones Posgrados de</w:t>
      </w:r>
      <w:r w:rsidDel="00000000" w:rsidR="00000000" w:rsidRPr="00000000">
        <w:rPr>
          <w:b w:val="1"/>
          <w:rtl w:val="0"/>
        </w:rPr>
        <w:t xml:space="preserve"> Universidad Kennedy</w:t>
      </w:r>
      <w:r w:rsidDel="00000000" w:rsidR="00000000" w:rsidRPr="00000000">
        <w:rPr>
          <w:rtl w:val="0"/>
        </w:rPr>
        <w:t xml:space="preserve">. Un gusto ponerme en contacto.</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color w:val="1155cc"/>
          <w:u w:val="single"/>
        </w:rPr>
      </w:pPr>
      <w:r w:rsidDel="00000000" w:rsidR="00000000" w:rsidRPr="00000000">
        <w:rPr>
          <w:rtl w:val="0"/>
        </w:rPr>
        <w:t xml:space="preserve">En el siguiente link podrás acceder al </w:t>
      </w:r>
      <w:r w:rsidDel="00000000" w:rsidR="00000000" w:rsidRPr="00000000">
        <w:rPr>
          <w:b w:val="1"/>
          <w:rtl w:val="0"/>
        </w:rPr>
        <w:t xml:space="preserve">plan de estudios, competencias que se adquieren y otros datos de relevancia</w:t>
      </w:r>
      <w:r w:rsidDel="00000000" w:rsidR="00000000" w:rsidRPr="00000000">
        <w:rPr>
          <w:rtl w:val="0"/>
        </w:rPr>
        <w:t xml:space="preserve"> sobre nuestra</w:t>
      </w:r>
      <w:hyperlink r:id="rId6">
        <w:r w:rsidDel="00000000" w:rsidR="00000000" w:rsidRPr="00000000">
          <w:rPr>
            <w:rtl w:val="0"/>
          </w:rPr>
          <w:t xml:space="preserve"> </w:t>
        </w:r>
      </w:hyperlink>
      <w:hyperlink r:id="rId7">
        <w:r w:rsidDel="00000000" w:rsidR="00000000" w:rsidRPr="00000000">
          <w:rPr>
            <w:color w:val="1155cc"/>
            <w:u w:val="single"/>
            <w:rtl w:val="0"/>
          </w:rPr>
          <w:t xml:space="preserve"> </w:t>
        </w:r>
      </w:hyperlink>
      <w:hyperlink r:id="rId8">
        <w:r w:rsidDel="00000000" w:rsidR="00000000" w:rsidRPr="00000000">
          <w:rPr>
            <w:b w:val="1"/>
            <w:color w:val="1155cc"/>
            <w:u w:val="single"/>
            <w:rtl w:val="0"/>
          </w:rPr>
          <w:t xml:space="preserve">Maestría en Psicoanálisis.</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¿Por qué estudiar en la Kennedy?</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i w:val="1"/>
          <w:rtl w:val="0"/>
        </w:rPr>
        <w:t xml:space="preserve">Los ejes principales de la </w:t>
      </w:r>
      <w:r w:rsidDel="00000000" w:rsidR="00000000" w:rsidRPr="00000000">
        <w:rPr>
          <w:b w:val="1"/>
          <w:i w:val="1"/>
          <w:rtl w:val="0"/>
        </w:rPr>
        <w:t xml:space="preserve">Maestría en Psicoanálisis</w:t>
      </w:r>
      <w:r w:rsidDel="00000000" w:rsidR="00000000" w:rsidRPr="00000000">
        <w:rPr>
          <w:i w:val="1"/>
          <w:rtl w:val="0"/>
        </w:rPr>
        <w:t xml:space="preserve"> de la </w:t>
      </w:r>
      <w:r w:rsidDel="00000000" w:rsidR="00000000" w:rsidRPr="00000000">
        <w:rPr>
          <w:b w:val="1"/>
          <w:i w:val="1"/>
          <w:rtl w:val="0"/>
        </w:rPr>
        <w:t xml:space="preserve">Universidad Kennedy</w:t>
      </w:r>
      <w:r w:rsidDel="00000000" w:rsidR="00000000" w:rsidRPr="00000000">
        <w:rPr>
          <w:i w:val="1"/>
          <w:rtl w:val="0"/>
        </w:rPr>
        <w:t xml:space="preserve"> son el estudio de la vigencia de los conceptos fundamentales de psicoaanálisis, la relación sujeto-cultura-sociedad y la investigación en este ámbito, dado que las patologías de época presentan un aumento superlativo.</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i w:val="1"/>
          <w:rtl w:val="0"/>
        </w:rPr>
        <w:t xml:space="preserve">La Maestría incentiva la práctica de la investigación conceptual y empírica en las diversas formalizaciones teóricas del Psicoanálisis y sus desarrollos respecto a nuevos parámetros culturales, regionales e internacionales, sus influencias y sus síntomas consecuentes. Además, busca impulsar la transferencia de aportes sustantivos de los resultados de las investigaciones e incorporar los desarrollos de disciplinas afines.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i w:val="1"/>
          <w:rtl w:val="0"/>
        </w:rPr>
        <w:t xml:space="preserve">Está dirigida a profesionales de las ciencias sociales, psicológicas, humanísticas, pedagógicas, filosóficas, jurídicas, y a todos aquellos aspirantes que deseen contribuir a su formación en Psicoanálisis.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i w:val="1"/>
          <w:rtl w:val="0"/>
        </w:rPr>
        <w:t xml:space="preserve">Competencias: La </w:t>
      </w:r>
      <w:r w:rsidDel="00000000" w:rsidR="00000000" w:rsidRPr="00000000">
        <w:rPr>
          <w:b w:val="1"/>
          <w:i w:val="1"/>
          <w:rtl w:val="0"/>
        </w:rPr>
        <w:t xml:space="preserve">Maestría en Psicoanálisis</w:t>
      </w:r>
      <w:r w:rsidDel="00000000" w:rsidR="00000000" w:rsidRPr="00000000">
        <w:rPr>
          <w:i w:val="1"/>
          <w:rtl w:val="0"/>
        </w:rPr>
        <w:t xml:space="preserve"> forma investigadores con rigurosidad metodológica y excelencia académica para la docencia superior en todos sus niveles, habilitando al profesional egresado para la docencia en grado, posgrados e investigaciones nacionales e internacionales.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i w:val="1"/>
          <w:rtl w:val="0"/>
        </w:rPr>
        <w:t xml:space="preserve">El egresado </w:t>
      </w:r>
      <w:r w:rsidDel="00000000" w:rsidR="00000000" w:rsidRPr="00000000">
        <w:rPr>
          <w:b w:val="1"/>
          <w:i w:val="1"/>
          <w:rtl w:val="0"/>
        </w:rPr>
        <w:t xml:space="preserve">Magister en Psicoanálisis</w:t>
      </w:r>
      <w:r w:rsidDel="00000000" w:rsidR="00000000" w:rsidRPr="00000000">
        <w:rPr>
          <w:i w:val="1"/>
          <w:rtl w:val="0"/>
        </w:rPr>
        <w:t xml:space="preserve"> podrá insertarse en proyectos laborales, en programas de políticas sociales y subjetivas, e investigación en Psicoanálisis. También estará capacitado para desempeñarse en docencia académica y ocupar cargos de gestión en cualquiera de las áreas nombradas.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La Maestría tiene una duración de 2 años, con un plan de estudios de 19 materias.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Modalidad de cursada virtual: mediante la plataforma de la Universidad, con acceso a clases escritas, sincrónicas y asincrónicas virtuales, y bibliografía disponible on line.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¡Inicia en Agosto!</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1D">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1E">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b w:val="1"/>
          <w:rtl w:val="0"/>
        </w:rPr>
        <w:t xml:space="preserve">A continuación, detallamos los aranceles para matriculación hasta este 23/12</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Matrícula Anual: </w:t>
      </w:r>
      <w:r w:rsidDel="00000000" w:rsidR="00000000" w:rsidRPr="00000000">
        <w:rPr>
          <w:b w:val="1"/>
          <w:rtl w:val="0"/>
        </w:rPr>
        <w:t xml:space="preserve">USD 150,00 </w:t>
      </w:r>
      <w:r w:rsidDel="00000000" w:rsidR="00000000" w:rsidRPr="00000000">
        <w:rPr>
          <w:rtl w:val="0"/>
        </w:rPr>
        <w:t xml:space="preserve"> (Por inscripción anticipada)</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29">
      <w:pPr>
        <w:spacing w:after="240" w:before="240" w:lineRule="auto"/>
        <w:rPr/>
      </w:pPr>
      <w:r w:rsidDel="00000000" w:rsidR="00000000" w:rsidRPr="00000000">
        <w:rPr>
          <w:b w:val="1"/>
          <w:rtl w:val="0"/>
        </w:rPr>
        <w:t xml:space="preserve">Abonando de contado, con tarjeta de crédito (en un pago) o débito, en este momento cuenta con una promoción especial por inscripción temprana y el costo del arancel es de: USD 2.829  </w:t>
      </w:r>
      <w:r w:rsidDel="00000000" w:rsidR="00000000" w:rsidRPr="00000000">
        <w:rPr>
          <w:rtl w:val="0"/>
        </w:rPr>
        <w:t xml:space="preserve">(valor real sin descuento USD 3.328,00)</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Abonando en cuotas, en este momento cuenta con una promoción especial de inscripción temprana quedando el arancel de la siguiente manera, según las opciones*: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numPr>
          <w:ilvl w:val="0"/>
          <w:numId w:val="1"/>
        </w:numPr>
        <w:spacing w:after="240" w:before="240" w:lineRule="auto"/>
        <w:ind w:left="720" w:hanging="360"/>
      </w:pPr>
      <w:r w:rsidDel="00000000" w:rsidR="00000000" w:rsidRPr="00000000">
        <w:rPr>
          <w:rtl w:val="0"/>
        </w:rPr>
        <w:t xml:space="preserve">4 cuotas mensuales: USD 832</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2F">
      <w:pPr>
        <w:spacing w:after="240" w:before="240" w:lineRule="auto"/>
        <w:rPr/>
      </w:pPr>
      <w:r w:rsidDel="00000000" w:rsidR="00000000" w:rsidRPr="00000000">
        <w:rPr>
          <w:rtl w:val="0"/>
        </w:rPr>
        <w:t xml:space="preserve">Observación: En los pagos con tarjeta de crédito se trasladará la comisión emitida por la tarjeta al momento de realizarse la transacción a través del portal de pago que estés utilizando.</w:t>
      </w:r>
    </w:p>
    <w:p w:rsidR="00000000" w:rsidDel="00000000" w:rsidP="00000000" w:rsidRDefault="00000000" w:rsidRPr="00000000" w14:paraId="00000030">
      <w:pPr>
        <w:numPr>
          <w:ilvl w:val="0"/>
          <w:numId w:val="4"/>
        </w:numPr>
        <w:spacing w:after="240" w:before="240" w:lineRule="auto"/>
        <w:ind w:left="720" w:hanging="360"/>
      </w:pPr>
      <w:r w:rsidDel="00000000" w:rsidR="00000000" w:rsidRPr="00000000">
        <w:rPr>
          <w:rtl w:val="0"/>
        </w:rPr>
        <w:t xml:space="preserve">Presentación y defensa de tesis:Valor estimado </w:t>
      </w:r>
      <w:r w:rsidDel="00000000" w:rsidR="00000000" w:rsidRPr="00000000">
        <w:rPr>
          <w:b w:val="1"/>
          <w:rtl w:val="0"/>
        </w:rPr>
        <w:t xml:space="preserve">USD 950,00</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y su correspondiente pago se realizará en el mes próximo al inicio de clases, le estaremos comunicando para acompañarlo en el proceso.</w:t>
      </w:r>
    </w:p>
    <w:p w:rsidR="00000000" w:rsidDel="00000000" w:rsidP="00000000" w:rsidRDefault="00000000" w:rsidRPr="00000000" w14:paraId="00000033">
      <w:pPr>
        <w:spacing w:after="240" w:before="240" w:lineRule="auto"/>
        <w:rPr/>
      </w:pPr>
      <w:r w:rsidDel="00000000" w:rsidR="00000000" w:rsidRPr="00000000">
        <w:rPr>
          <w:rtl w:val="0"/>
        </w:rPr>
        <w:t xml:space="preserve">-El pago de la matrícula reserva la vacante (limitadas)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posgrados; posterior a esa instancia y luego de contar con la aprobación, recién ahí se podrá avanzar con la matriculación. Así que en caso de que te haya gustado esta propuesta, solo debes solicitarme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color w:val="1155cc"/>
          <w:u w:val="single"/>
        </w:rPr>
      </w:pPr>
      <w:r w:rsidDel="00000000" w:rsidR="00000000" w:rsidRPr="00000000">
        <w:rPr>
          <w:rtl w:val="0"/>
        </w:rPr>
        <w:t xml:space="preserve">Si te queda alguna consulta podes:</w:t>
        <w:br w:type="textWrapping"/>
        <w:t xml:space="preserve"> Responder este mail con tu número de contacto y te llamamos a la brevedad o también podes escribirnos por WhatsApp haciendo click en el siguiente enlace: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https://wa.link/ht84oq</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3A">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3B">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link/ht84oq" TargetMode="External"/><Relationship Id="rId9" Type="http://schemas.openxmlformats.org/officeDocument/2006/relationships/hyperlink" Target="https://wa.link/ht84oq" TargetMode="External"/><Relationship Id="rId5" Type="http://schemas.openxmlformats.org/officeDocument/2006/relationships/styles" Target="styles.xml"/><Relationship Id="rId6" Type="http://schemas.openxmlformats.org/officeDocument/2006/relationships/hyperlink" Target="https://www.kennedy.edu.ar/programas-y-carreras/maestria-en-psicoanalisis/" TargetMode="External"/><Relationship Id="rId7" Type="http://schemas.openxmlformats.org/officeDocument/2006/relationships/hyperlink" Target="https://www.kennedy.edu.ar/programas-y-carreras/maestria-en-psicoanalisis/" TargetMode="External"/><Relationship Id="rId8" Type="http://schemas.openxmlformats.org/officeDocument/2006/relationships/hyperlink" Target="https://www.kennedy.edu.ar/programas-y-carreras/maestria-en-psicoanal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