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9.7 -->
  <w:body>
    <w:p w:rsidR="00A77B3E">
      <w:pPr>
        <w:suppressAutoHyphens w:val="0"/>
        <w:rPr>
          <w:sz w:val="48"/>
        </w:rPr>
      </w:pPr>
      <w:r>
        <w:rPr>
          <w:sz w:val="48"/>
        </w:rPr>
        <w:t>Lorem ipsum dolor sit amet, consectetur adipiscing elit, sed do eiusmod tempor incididunt ut labore et dolore magna aliqua.</w:t>
      </w:r>
    </w:p>
    <w:p w:rsidR="00A77B3E">
      <w:pPr>
        <w:suppressAutoHyphens w:val="0"/>
        <w:rPr>
          <w:sz w:val="4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autoHyphenation/>
  <w:consecutiveHyphenLimit w:val="2"/>
  <w:hyphenationZone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