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0B6F0" w14:textId="7D5F43BF" w:rsidR="00B132AF" w:rsidRPr="00B132AF" w:rsidRDefault="00B132AF" w:rsidP="00B132AF">
      <w:pPr>
        <w:rPr>
          <w:rFonts w:ascii="Segoe UI Emoji" w:hAnsi="Segoe UI Emoji" w:cs="Segoe UI Emoji"/>
          <w:b/>
          <w:bCs/>
          <w:sz w:val="84"/>
          <w:szCs w:val="84"/>
          <w:highlight w:val="yellow"/>
        </w:rPr>
      </w:pPr>
      <w:r w:rsidRPr="00C7295D">
        <w:rPr>
          <w:rFonts w:ascii="Segoe UI Emoji" w:hAnsi="Segoe UI Emoji" w:cs="Segoe UI Emoji" w:hint="eastAsia"/>
          <w:b/>
          <w:bCs/>
          <w:sz w:val="84"/>
          <w:szCs w:val="84"/>
          <w:highlight w:val="yellow"/>
        </w:rPr>
        <w:t>A</w:t>
      </w:r>
      <w:r w:rsidR="004C5CE8">
        <w:rPr>
          <w:rFonts w:ascii="Segoe UI Emoji" w:hAnsi="Segoe UI Emoji" w:cs="Segoe UI Emoji" w:hint="eastAsia"/>
          <w:b/>
          <w:bCs/>
          <w:sz w:val="84"/>
          <w:szCs w:val="84"/>
          <w:highlight w:val="yellow"/>
        </w:rPr>
        <w:t>基础</w:t>
      </w:r>
      <w:r w:rsidR="00862983">
        <w:rPr>
          <w:rFonts w:ascii="Segoe UI Emoji" w:hAnsi="Segoe UI Emoji" w:cs="Segoe UI Emoji" w:hint="eastAsia"/>
          <w:b/>
          <w:bCs/>
          <w:sz w:val="84"/>
          <w:szCs w:val="84"/>
          <w:highlight w:val="yellow"/>
        </w:rPr>
        <w:t>框架</w:t>
      </w:r>
    </w:p>
    <w:p w14:paraId="26A8781D"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2.1.1 </w:t>
      </w:r>
      <w:r w:rsidRPr="00E55AFC">
        <w:rPr>
          <w:rFonts w:ascii="Times New Roman" w:eastAsia="宋体" w:hAnsi="Times New Roman" w:cs="Google Sans"/>
          <w:color w:val="1F1F1F"/>
          <w:szCs w:val="22"/>
        </w:rPr>
        <w:t>画像数据离线导入：</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系统必须支持检查人员通过上传由采购方提供的</w:t>
      </w:r>
      <w:r w:rsidRPr="00E55AFC">
        <w:rPr>
          <w:rFonts w:ascii="Times New Roman" w:eastAsia="宋体" w:hAnsi="Times New Roman" w:cs="Google Sans"/>
          <w:color w:val="1F1F1F"/>
          <w:szCs w:val="22"/>
        </w:rPr>
        <w:t xml:space="preserve"> Excel </w:t>
      </w:r>
      <w:r w:rsidRPr="00E55AFC">
        <w:rPr>
          <w:rFonts w:ascii="Times New Roman" w:eastAsia="宋体" w:hAnsi="Times New Roman" w:cs="Google Sans"/>
          <w:color w:val="1F1F1F"/>
          <w:szCs w:val="22"/>
        </w:rPr>
        <w:t>或</w:t>
      </w:r>
      <w:r w:rsidRPr="00E55AFC">
        <w:rPr>
          <w:rFonts w:ascii="Times New Roman" w:eastAsia="宋体" w:hAnsi="Times New Roman" w:cs="Google Sans"/>
          <w:color w:val="1F1F1F"/>
          <w:szCs w:val="22"/>
        </w:rPr>
        <w:t xml:space="preserve"> CSV </w:t>
      </w:r>
      <w:r w:rsidRPr="00E55AFC">
        <w:rPr>
          <w:rFonts w:ascii="Times New Roman" w:eastAsia="宋体" w:hAnsi="Times New Roman" w:cs="Google Sans"/>
          <w:color w:val="1F1F1F"/>
          <w:szCs w:val="22"/>
        </w:rPr>
        <w:t>格式文件，批量导入旅客基础画像信息以及高风险人员名单。</w:t>
      </w:r>
    </w:p>
    <w:p w14:paraId="2814C85A"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2.1.2 </w:t>
      </w:r>
      <w:r w:rsidRPr="00E55AFC">
        <w:rPr>
          <w:rFonts w:ascii="Times New Roman" w:eastAsia="宋体" w:hAnsi="Times New Roman" w:cs="Google Sans"/>
          <w:color w:val="1F1F1F"/>
          <w:szCs w:val="22"/>
        </w:rPr>
        <w:t>全息画像维度要求：</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系统需能够精准解析导入的表格文件，读取的画像数据维度必须涵盖：个人基本信息、订票</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行程信息、历史出行记录、职业背景以及违法犯罪记录等。</w:t>
      </w:r>
    </w:p>
    <w:p w14:paraId="4056FA0A"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2.1.3 </w:t>
      </w:r>
      <w:r w:rsidRPr="00E55AFC">
        <w:rPr>
          <w:rFonts w:ascii="Times New Roman" w:eastAsia="宋体" w:hAnsi="Times New Roman" w:cs="Google Sans"/>
          <w:color w:val="1F1F1F"/>
          <w:szCs w:val="22"/>
        </w:rPr>
        <w:t>证件信息快速匹配：</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数据导入完成后，系统应支持通过扫描或手动输入旅客证件号，直接从上述导入的表格数据中快速检索、匹配并全息展示待问询旅客的画像信息。如该旅客在表格中被标记为高风险人员，系统需进行显著的风险预警提示。</w:t>
      </w:r>
    </w:p>
    <w:p w14:paraId="5B8800D1"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3.2 </w:t>
      </w:r>
      <w:r w:rsidRPr="00E55AFC">
        <w:rPr>
          <w:rFonts w:ascii="Times New Roman" w:eastAsia="宋体" w:hAnsi="Times New Roman" w:cs="Google Sans"/>
          <w:color w:val="1F1F1F"/>
          <w:szCs w:val="22"/>
        </w:rPr>
        <w:t>严密的防数据泄露控制（</w:t>
      </w:r>
      <w:r w:rsidRPr="00E55AFC">
        <w:rPr>
          <w:rFonts w:ascii="Times New Roman" w:eastAsia="宋体" w:hAnsi="Times New Roman" w:cs="Google Sans"/>
          <w:color w:val="1F1F1F"/>
          <w:szCs w:val="22"/>
        </w:rPr>
        <w:t>DLP</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系统需从底层架构实现</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数据不落地、不外流</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。禁止任何形式的系统数据导出（如禁用导出按钮、禁用复制粘贴等），保证系统数据仅在受控环境内流转。</w:t>
      </w:r>
    </w:p>
    <w:p w14:paraId="2C090B19" w14:textId="2762ECD6" w:rsidR="00E55AFC" w:rsidRPr="00E55AFC" w:rsidRDefault="00E55AFC"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3.1 </w:t>
      </w:r>
      <w:r w:rsidRPr="00E55AFC">
        <w:rPr>
          <w:rFonts w:ascii="Times New Roman" w:eastAsia="宋体" w:hAnsi="Times New Roman" w:cs="Google Sans"/>
          <w:color w:val="1F1F1F"/>
          <w:szCs w:val="22"/>
        </w:rPr>
        <w:t>全链路操作留痕（审计日志）：</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系统的所有交互行为（包括但不限于：用户登录、数据查询、操作执行、日志查看等）必须</w:t>
      </w:r>
      <w:r w:rsidRPr="00E55AFC">
        <w:rPr>
          <w:rFonts w:ascii="Times New Roman" w:eastAsia="宋体" w:hAnsi="Times New Roman" w:cs="Google Sans"/>
          <w:color w:val="1F1F1F"/>
          <w:szCs w:val="22"/>
        </w:rPr>
        <w:t>100%</w:t>
      </w:r>
      <w:r w:rsidRPr="00E55AFC">
        <w:rPr>
          <w:rFonts w:ascii="Times New Roman" w:eastAsia="宋体" w:hAnsi="Times New Roman" w:cs="Google Sans"/>
          <w:color w:val="1F1F1F"/>
          <w:szCs w:val="22"/>
        </w:rPr>
        <w:t>自动记录并长期留存，形成不可篡改的操作留痕记录，满足事后审计追溯要求。</w:t>
      </w:r>
    </w:p>
    <w:p w14:paraId="0F81BEF6"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3.4 </w:t>
      </w:r>
      <w:r w:rsidRPr="00E55AFC">
        <w:rPr>
          <w:rFonts w:ascii="Times New Roman" w:eastAsia="宋体" w:hAnsi="Times New Roman" w:cs="Google Sans"/>
          <w:color w:val="1F1F1F"/>
          <w:szCs w:val="22"/>
        </w:rPr>
        <w:t>软硬件运行环境与部署要求：</w:t>
      </w:r>
      <w:r w:rsidRPr="00E55AFC">
        <w:rPr>
          <w:rFonts w:ascii="Times New Roman" w:eastAsia="宋体" w:hAnsi="Times New Roman" w:cs="Google Sans"/>
          <w:color w:val="1F1F1F"/>
          <w:szCs w:val="22"/>
        </w:rPr>
        <w:t xml:space="preserve"> </w:t>
      </w:r>
    </w:p>
    <w:p w14:paraId="7F87957E"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后端服务：</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需具备国产化适配能力，支持部署在昇腾（</w:t>
      </w:r>
      <w:r w:rsidRPr="00E55AFC">
        <w:rPr>
          <w:rFonts w:ascii="Times New Roman" w:eastAsia="宋体" w:hAnsi="Times New Roman" w:cs="Google Sans"/>
          <w:color w:val="1F1F1F"/>
          <w:szCs w:val="22"/>
        </w:rPr>
        <w:t>Ascend</w:t>
      </w:r>
      <w:r w:rsidRPr="00E55AFC">
        <w:rPr>
          <w:rFonts w:ascii="Times New Roman" w:eastAsia="宋体" w:hAnsi="Times New Roman" w:cs="Google Sans"/>
          <w:color w:val="1F1F1F"/>
          <w:szCs w:val="22"/>
        </w:rPr>
        <w:t>）或鲲鹏（</w:t>
      </w:r>
      <w:r w:rsidRPr="00E55AFC">
        <w:rPr>
          <w:rFonts w:ascii="Times New Roman" w:eastAsia="宋体" w:hAnsi="Times New Roman" w:cs="Google Sans"/>
          <w:color w:val="1F1F1F"/>
          <w:szCs w:val="22"/>
        </w:rPr>
        <w:t>Kunpeng</w:t>
      </w:r>
      <w:r w:rsidRPr="00E55AFC">
        <w:rPr>
          <w:rFonts w:ascii="Times New Roman" w:eastAsia="宋体" w:hAnsi="Times New Roman" w:cs="Google Sans"/>
          <w:color w:val="1F1F1F"/>
          <w:szCs w:val="22"/>
        </w:rPr>
        <w:t>）等国产算力服务器上。</w:t>
      </w:r>
    </w:p>
    <w:p w14:paraId="0F7EF079"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前端服务：</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需兼容并支持运行在</w:t>
      </w:r>
      <w:r w:rsidRPr="00E55AFC">
        <w:rPr>
          <w:rFonts w:ascii="Times New Roman" w:eastAsia="宋体" w:hAnsi="Times New Roman" w:cs="Google Sans"/>
          <w:color w:val="1F1F1F"/>
          <w:szCs w:val="22"/>
        </w:rPr>
        <w:t xml:space="preserve"> Windows 7 </w:t>
      </w:r>
      <w:r w:rsidRPr="00E55AFC">
        <w:rPr>
          <w:rFonts w:ascii="Times New Roman" w:eastAsia="宋体" w:hAnsi="Times New Roman" w:cs="Google Sans"/>
          <w:color w:val="1F1F1F"/>
          <w:szCs w:val="22"/>
        </w:rPr>
        <w:t>或</w:t>
      </w:r>
      <w:r w:rsidRPr="00E55AFC">
        <w:rPr>
          <w:rFonts w:ascii="Times New Roman" w:eastAsia="宋体" w:hAnsi="Times New Roman" w:cs="Google Sans"/>
          <w:color w:val="1F1F1F"/>
          <w:szCs w:val="22"/>
        </w:rPr>
        <w:t xml:space="preserve"> Windows 10 </w:t>
      </w:r>
      <w:r w:rsidRPr="00E55AFC">
        <w:rPr>
          <w:rFonts w:ascii="Times New Roman" w:eastAsia="宋体" w:hAnsi="Times New Roman" w:cs="Google Sans"/>
          <w:color w:val="1F1F1F"/>
          <w:szCs w:val="22"/>
        </w:rPr>
        <w:t>操作系统中。前端界面需兼容</w:t>
      </w:r>
      <w:r w:rsidRPr="00E55AFC">
        <w:rPr>
          <w:rFonts w:ascii="Times New Roman" w:eastAsia="宋体" w:hAnsi="Times New Roman" w:cs="Google Sans"/>
          <w:color w:val="1F1F1F"/>
          <w:szCs w:val="22"/>
        </w:rPr>
        <w:t xml:space="preserve"> 13.5 </w:t>
      </w:r>
      <w:r w:rsidRPr="00E55AFC">
        <w:rPr>
          <w:rFonts w:ascii="Times New Roman" w:eastAsia="宋体" w:hAnsi="Times New Roman" w:cs="Google Sans"/>
          <w:color w:val="1F1F1F"/>
          <w:szCs w:val="22"/>
        </w:rPr>
        <w:t>英寸及以下尺寸的屏幕，且</w:t>
      </w:r>
      <w:r w:rsidRPr="00E55AFC">
        <w:rPr>
          <w:rFonts w:ascii="Times New Roman" w:eastAsia="宋体" w:hAnsi="Times New Roman" w:cs="Google Sans"/>
          <w:color w:val="1F1F1F"/>
          <w:szCs w:val="22"/>
        </w:rPr>
        <w:t xml:space="preserve"> UI/UX </w:t>
      </w:r>
      <w:r w:rsidRPr="00E55AFC">
        <w:rPr>
          <w:rFonts w:ascii="Times New Roman" w:eastAsia="宋体" w:hAnsi="Times New Roman" w:cs="Google Sans"/>
          <w:color w:val="1F1F1F"/>
          <w:szCs w:val="22"/>
        </w:rPr>
        <w:t>必须针对触摸屏操作进行适配和</w:t>
      </w:r>
      <w:r w:rsidRPr="00E55AFC">
        <w:rPr>
          <w:rFonts w:ascii="Times New Roman" w:eastAsia="宋体" w:hAnsi="Times New Roman" w:cs="Google Sans" w:hint="eastAsia"/>
          <w:color w:val="1F1F1F"/>
          <w:szCs w:val="22"/>
        </w:rPr>
        <w:t>优化</w:t>
      </w:r>
      <w:r w:rsidRPr="00E55AFC">
        <w:rPr>
          <w:rFonts w:ascii="Times New Roman" w:eastAsia="宋体" w:hAnsi="Times New Roman" w:cs="Google Sans"/>
          <w:color w:val="1F1F1F"/>
          <w:szCs w:val="22"/>
        </w:rPr>
        <w:t>。</w:t>
      </w:r>
    </w:p>
    <w:p w14:paraId="13DC0270"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3.5 </w:t>
      </w:r>
      <w:r w:rsidRPr="00E55AFC">
        <w:rPr>
          <w:rFonts w:ascii="Times New Roman" w:eastAsia="宋体" w:hAnsi="Times New Roman" w:cs="Google Sans"/>
          <w:color w:val="1F1F1F"/>
          <w:szCs w:val="22"/>
        </w:rPr>
        <w:t>数据提供与来源声明（新增）：</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本项目涉及的所有数据（包含但不限于</w:t>
      </w:r>
      <w:r w:rsidRPr="00E55AFC">
        <w:rPr>
          <w:rFonts w:ascii="Times New Roman" w:eastAsia="宋体" w:hAnsi="Times New Roman" w:cs="Google Sans"/>
          <w:color w:val="1F1F1F"/>
          <w:szCs w:val="22"/>
        </w:rPr>
        <w:t xml:space="preserve"> 2.1 </w:t>
      </w:r>
      <w:r w:rsidRPr="00E55AFC">
        <w:rPr>
          <w:rFonts w:ascii="Times New Roman" w:eastAsia="宋体" w:hAnsi="Times New Roman" w:cs="Google Sans"/>
          <w:color w:val="1F1F1F"/>
          <w:szCs w:val="22"/>
        </w:rPr>
        <w:t>节中所述的旅客基础画像管理信息、高风险人员名单等业务数据，以及用于</w:t>
      </w:r>
      <w:r w:rsidRPr="00E55AFC">
        <w:rPr>
          <w:rFonts w:ascii="Times New Roman" w:eastAsia="宋体" w:hAnsi="Times New Roman" w:cs="Google Sans" w:hint="eastAsia"/>
          <w:color w:val="1F1F1F"/>
          <w:szCs w:val="22"/>
        </w:rPr>
        <w:t>训练</w:t>
      </w:r>
      <w:r w:rsidRPr="00E55AFC">
        <w:rPr>
          <w:rFonts w:ascii="Times New Roman" w:eastAsia="宋体" w:hAnsi="Times New Roman" w:cs="Google Sans"/>
          <w:color w:val="1F1F1F"/>
          <w:szCs w:val="22"/>
        </w:rPr>
        <w:t>、情感计算的数据集）均由采购方统一提供。供应商</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实施方需基于采购方提供的脱敏或受控数据进行系统的适配、部署与模型调优。</w:t>
      </w:r>
    </w:p>
    <w:p w14:paraId="3E78EAA5" w14:textId="77777777" w:rsidR="00B132AF" w:rsidRPr="00C7295D" w:rsidRDefault="00B132AF" w:rsidP="00B132AF">
      <w:pPr>
        <w:rPr>
          <w:rFonts w:ascii="Segoe UI Emoji" w:hAnsi="Segoe UI Emoji" w:cs="Segoe UI Emoji"/>
          <w:b/>
          <w:bCs/>
        </w:rPr>
      </w:pPr>
    </w:p>
    <w:p w14:paraId="0D54CE3A" w14:textId="5ECCCD89" w:rsidR="00B132AF" w:rsidRPr="00B132AF" w:rsidRDefault="00B132AF" w:rsidP="00B132AF">
      <w:pPr>
        <w:rPr>
          <w:rFonts w:ascii="Segoe UI Emoji" w:hAnsi="Segoe UI Emoji" w:cs="Segoe UI Emoji" w:hint="eastAsia"/>
          <w:b/>
          <w:bCs/>
          <w:sz w:val="84"/>
          <w:szCs w:val="84"/>
          <w:highlight w:val="yellow"/>
        </w:rPr>
      </w:pPr>
      <w:r w:rsidRPr="00C7295D">
        <w:rPr>
          <w:rFonts w:ascii="Segoe UI Emoji" w:hAnsi="Segoe UI Emoji" w:cs="Segoe UI Emoji" w:hint="eastAsia"/>
          <w:b/>
          <w:bCs/>
          <w:sz w:val="84"/>
          <w:szCs w:val="84"/>
          <w:highlight w:val="yellow"/>
        </w:rPr>
        <w:t>B</w:t>
      </w:r>
      <w:r w:rsidR="00862983">
        <w:rPr>
          <w:rFonts w:ascii="Segoe UI Emoji" w:hAnsi="Segoe UI Emoji" w:cs="Segoe UI Emoji" w:hint="eastAsia"/>
          <w:b/>
          <w:bCs/>
          <w:sz w:val="84"/>
          <w:szCs w:val="84"/>
          <w:highlight w:val="yellow"/>
        </w:rPr>
        <w:t>视频</w:t>
      </w:r>
      <w:r w:rsidR="00451F37">
        <w:rPr>
          <w:rFonts w:ascii="Segoe UI Emoji" w:hAnsi="Segoe UI Emoji" w:cs="Segoe UI Emoji" w:hint="eastAsia"/>
          <w:b/>
          <w:bCs/>
          <w:sz w:val="84"/>
          <w:szCs w:val="84"/>
          <w:highlight w:val="yellow"/>
        </w:rPr>
        <w:t>+</w:t>
      </w:r>
      <w:r w:rsidR="00451F37">
        <w:rPr>
          <w:rFonts w:ascii="Segoe UI Emoji" w:hAnsi="Segoe UI Emoji" w:cs="Segoe UI Emoji" w:hint="eastAsia"/>
          <w:b/>
          <w:bCs/>
          <w:sz w:val="84"/>
          <w:szCs w:val="84"/>
          <w:highlight w:val="yellow"/>
        </w:rPr>
        <w:t>其他</w:t>
      </w:r>
    </w:p>
    <w:p w14:paraId="1EB47EF3" w14:textId="77777777" w:rsidR="00F35E2D" w:rsidRPr="00E55AFC" w:rsidRDefault="00F35E2D" w:rsidP="00F35E2D">
      <w:pPr>
        <w:numPr>
          <w:ilvl w:val="0"/>
          <w:numId w:val="25"/>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t xml:space="preserve">2.2.1 </w:t>
      </w:r>
      <w:r w:rsidRPr="00E55AFC">
        <w:rPr>
          <w:rFonts w:ascii="Times New Roman" w:eastAsia="宋体" w:hAnsi="Times New Roman" w:cs="Google Sans"/>
          <w:color w:val="1F1F1F"/>
          <w:szCs w:val="22"/>
        </w:rPr>
        <w:t>视频流特征采集：</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系统需接入现场摄像头视频流，实时捕获并分析旅客的：</w:t>
      </w:r>
    </w:p>
    <w:p w14:paraId="0D76ED46" w14:textId="77777777" w:rsidR="00F35E2D" w:rsidRPr="00E55AFC" w:rsidRDefault="00F35E2D" w:rsidP="00F35E2D">
      <w:pPr>
        <w:numPr>
          <w:ilvl w:val="1"/>
          <w:numId w:val="26"/>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t>外貌体态特征</w:t>
      </w:r>
    </w:p>
    <w:p w14:paraId="26794FDD" w14:textId="77777777" w:rsidR="00F35E2D" w:rsidRPr="00E55AFC" w:rsidRDefault="00F35E2D" w:rsidP="00F35E2D">
      <w:pPr>
        <w:numPr>
          <w:ilvl w:val="1"/>
          <w:numId w:val="26"/>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t>面部微表情变化</w:t>
      </w:r>
    </w:p>
    <w:p w14:paraId="16F9A0AD" w14:textId="77777777" w:rsidR="00F35E2D" w:rsidRPr="00E55AFC" w:rsidRDefault="00F35E2D" w:rsidP="00F35E2D">
      <w:pPr>
        <w:numPr>
          <w:ilvl w:val="1"/>
          <w:numId w:val="26"/>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lastRenderedPageBreak/>
        <w:t>眼神动作与视线落点</w:t>
      </w:r>
    </w:p>
    <w:p w14:paraId="2D3204CE" w14:textId="77777777" w:rsidR="00F35E2D" w:rsidRPr="00E55AFC" w:rsidRDefault="00F35E2D" w:rsidP="00F35E2D">
      <w:pPr>
        <w:numPr>
          <w:ilvl w:val="0"/>
          <w:numId w:val="26"/>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t xml:space="preserve">2.4.1 </w:t>
      </w:r>
      <w:r w:rsidRPr="00E55AFC">
        <w:rPr>
          <w:rFonts w:ascii="Times New Roman" w:eastAsia="宋体" w:hAnsi="Times New Roman" w:cs="Google Sans"/>
          <w:color w:val="1F1F1F"/>
          <w:szCs w:val="22"/>
        </w:rPr>
        <w:t>人工辅助判定：</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整体问询结束后，系统需提供标准化选项供工作人员进行定性判断，结论选项至少应包含：</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隐瞒</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虚假陈述</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无异常</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w:t>
      </w:r>
    </w:p>
    <w:p w14:paraId="72EF2D1F" w14:textId="77777777" w:rsidR="00F35E2D" w:rsidRPr="00E55AFC" w:rsidRDefault="00F35E2D" w:rsidP="00F35E2D">
      <w:pPr>
        <w:numPr>
          <w:ilvl w:val="0"/>
          <w:numId w:val="26"/>
        </w:numPr>
        <w:pBdr>
          <w:top w:val="nil"/>
          <w:left w:val="nil"/>
          <w:bottom w:val="nil"/>
          <w:right w:val="nil"/>
          <w:between w:val="nil"/>
        </w:pBdr>
        <w:spacing w:after="120" w:line="275" w:lineRule="auto"/>
        <w:rPr>
          <w:rFonts w:ascii="Times New Roman" w:eastAsia="宋体" w:hAnsi="Times New Roman"/>
          <w:szCs w:val="22"/>
        </w:rPr>
      </w:pPr>
      <w:r w:rsidRPr="00E55AFC">
        <w:rPr>
          <w:rFonts w:ascii="Times New Roman" w:eastAsia="宋体" w:hAnsi="Times New Roman" w:cs="Google Sans"/>
          <w:color w:val="1F1F1F"/>
          <w:szCs w:val="22"/>
        </w:rPr>
        <w:t xml:space="preserve">2.4.2 </w:t>
      </w:r>
      <w:r w:rsidRPr="00E55AFC">
        <w:rPr>
          <w:rFonts w:ascii="Times New Roman" w:eastAsia="宋体" w:hAnsi="Times New Roman" w:cs="Google Sans"/>
          <w:color w:val="1F1F1F"/>
          <w:szCs w:val="22"/>
        </w:rPr>
        <w:t>结构化判定依据记录：</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系统强制要求检查员在做出最终判定后，必须输入做出该判断的详细理由，与完整问询情况一并归档，形成业务闭环。</w:t>
      </w:r>
    </w:p>
    <w:p w14:paraId="4E2351F6" w14:textId="77777777" w:rsidR="00F35E2D" w:rsidRPr="00E55AFC" w:rsidRDefault="00F35E2D" w:rsidP="00F35E2D">
      <w:pPr>
        <w:numPr>
          <w:ilvl w:val="0"/>
          <w:numId w:val="26"/>
        </w:numPr>
        <w:pBdr>
          <w:top w:val="nil"/>
          <w:left w:val="nil"/>
          <w:bottom w:val="nil"/>
          <w:right w:val="nil"/>
          <w:between w:val="nil"/>
        </w:pBdr>
        <w:spacing w:after="0" w:line="275" w:lineRule="auto"/>
        <w:rPr>
          <w:rFonts w:ascii="Times New Roman" w:eastAsia="宋体" w:hAnsi="Times New Roman"/>
          <w:szCs w:val="22"/>
        </w:rPr>
      </w:pPr>
      <w:r w:rsidRPr="00E55AFC">
        <w:rPr>
          <w:rFonts w:ascii="Times New Roman" w:eastAsia="宋体" w:hAnsi="Times New Roman" w:cs="Google Sans"/>
          <w:color w:val="1F1F1F"/>
          <w:szCs w:val="22"/>
        </w:rPr>
        <w:t xml:space="preserve">3.3 </w:t>
      </w:r>
      <w:r w:rsidRPr="00E55AFC">
        <w:rPr>
          <w:rFonts w:ascii="Times New Roman" w:eastAsia="宋体" w:hAnsi="Times New Roman" w:cs="Google Sans"/>
          <w:color w:val="1F1F1F"/>
          <w:szCs w:val="22"/>
        </w:rPr>
        <w:t>强制屏幕与输出水印：</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系统的所有操作前端页面、视频回放界面以及任何形式的输出内容，均必须强制叠加系统自带的数字水印（如包含当前操作员警号</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工号、时间戳等信息），以防止拍照录像泄密并实现泄密溯源。</w:t>
      </w:r>
    </w:p>
    <w:p w14:paraId="051C2C4C" w14:textId="77777777" w:rsidR="00B132AF" w:rsidRPr="00C7295D" w:rsidRDefault="00B132AF" w:rsidP="00B132AF">
      <w:pPr>
        <w:rPr>
          <w:rFonts w:ascii="Segoe UI Emoji" w:hAnsi="Segoe UI Emoji" w:cs="Segoe UI Emoji"/>
          <w:b/>
          <w:bCs/>
        </w:rPr>
      </w:pPr>
    </w:p>
    <w:p w14:paraId="36098D39" w14:textId="5C9B8FB0" w:rsidR="00B132AF" w:rsidRPr="00B132AF" w:rsidRDefault="00B132AF" w:rsidP="00B132AF">
      <w:pPr>
        <w:rPr>
          <w:rFonts w:ascii="Segoe UI Emoji" w:hAnsi="Segoe UI Emoji" w:cs="Segoe UI Emoji" w:hint="eastAsia"/>
          <w:b/>
          <w:bCs/>
          <w:sz w:val="84"/>
          <w:szCs w:val="84"/>
          <w:highlight w:val="yellow"/>
        </w:rPr>
      </w:pPr>
      <w:r w:rsidRPr="00C7295D">
        <w:rPr>
          <w:rFonts w:ascii="Segoe UI Emoji" w:hAnsi="Segoe UI Emoji" w:cs="Segoe UI Emoji" w:hint="eastAsia"/>
          <w:b/>
          <w:bCs/>
          <w:sz w:val="84"/>
          <w:szCs w:val="84"/>
          <w:highlight w:val="yellow"/>
        </w:rPr>
        <w:t>C</w:t>
      </w:r>
      <w:r w:rsidR="00862983">
        <w:rPr>
          <w:rFonts w:ascii="Segoe UI Emoji" w:hAnsi="Segoe UI Emoji" w:cs="Segoe UI Emoji" w:hint="eastAsia"/>
          <w:b/>
          <w:bCs/>
          <w:sz w:val="84"/>
          <w:szCs w:val="84"/>
          <w:highlight w:val="yellow"/>
        </w:rPr>
        <w:t>语音</w:t>
      </w:r>
      <w:r w:rsidR="001D6C8E">
        <w:rPr>
          <w:rFonts w:ascii="Segoe UI Emoji" w:hAnsi="Segoe UI Emoji" w:cs="Segoe UI Emoji" w:hint="eastAsia"/>
          <w:b/>
          <w:bCs/>
          <w:sz w:val="84"/>
          <w:szCs w:val="84"/>
          <w:highlight w:val="yellow"/>
        </w:rPr>
        <w:t>+LLM</w:t>
      </w:r>
    </w:p>
    <w:p w14:paraId="7BDE60D5"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2.2.2 </w:t>
      </w:r>
      <w:r w:rsidRPr="00E55AFC">
        <w:rPr>
          <w:rFonts w:ascii="Times New Roman" w:eastAsia="宋体" w:hAnsi="Times New Roman" w:cs="Google Sans"/>
          <w:color w:val="1F1F1F"/>
          <w:szCs w:val="22"/>
        </w:rPr>
        <w:t>语音采集与实时转写（</w:t>
      </w:r>
      <w:r w:rsidRPr="00E55AFC">
        <w:rPr>
          <w:rFonts w:ascii="Times New Roman" w:eastAsia="宋体" w:hAnsi="Times New Roman" w:cs="Google Sans"/>
          <w:color w:val="1F1F1F"/>
          <w:szCs w:val="22"/>
        </w:rPr>
        <w:t>ASR</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系统需接入麦克风阵列，采集旅客的对话语音。要求系统具备高准确率的语音识别（</w:t>
      </w:r>
      <w:r w:rsidRPr="00E55AFC">
        <w:rPr>
          <w:rFonts w:ascii="Times New Roman" w:eastAsia="宋体" w:hAnsi="Times New Roman" w:cs="Google Sans"/>
          <w:color w:val="1F1F1F"/>
          <w:szCs w:val="22"/>
        </w:rPr>
        <w:t>ASR</w:t>
      </w:r>
      <w:r w:rsidRPr="00E55AFC">
        <w:rPr>
          <w:rFonts w:ascii="Times New Roman" w:eastAsia="宋体" w:hAnsi="Times New Roman" w:cs="Google Sans"/>
          <w:color w:val="1F1F1F"/>
          <w:szCs w:val="22"/>
        </w:rPr>
        <w:t>）能力，目前主要支持普通话，需将旅客的语音内容实时、精准地转录为文本格式，以便输入至大模型进行交互分析。</w:t>
      </w:r>
    </w:p>
    <w:p w14:paraId="7B06DA62"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2.3.3 </w:t>
      </w:r>
      <w:r w:rsidRPr="00E55AFC">
        <w:rPr>
          <w:rFonts w:ascii="Times New Roman" w:eastAsia="宋体" w:hAnsi="Times New Roman" w:cs="Google Sans"/>
          <w:color w:val="1F1F1F"/>
          <w:szCs w:val="22"/>
        </w:rPr>
        <w:t>自适应多轮交互：</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系统需支持多轮次问询闭环。大模型应基于所有历史问询记录、前期基础信息以及实时多模态反馈，持续生成下一轮的问询提示与指引。</w:t>
      </w:r>
    </w:p>
    <w:p w14:paraId="50F4E420"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2.3.4 </w:t>
      </w:r>
      <w:r w:rsidRPr="00E55AFC">
        <w:rPr>
          <w:rFonts w:ascii="Times New Roman" w:eastAsia="宋体" w:hAnsi="Times New Roman" w:cs="Google Sans"/>
          <w:color w:val="1F1F1F"/>
          <w:szCs w:val="22"/>
        </w:rPr>
        <w:t>交互轮次熔断控制：</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为保证现场通行效率与系统资源，系统必须支持管理员自定义</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总交互轮次</w:t>
      </w:r>
      <w:r w:rsidRPr="00E55AFC">
        <w:rPr>
          <w:rFonts w:ascii="Times New Roman" w:eastAsia="宋体" w:hAnsi="Times New Roman" w:cs="Google Sans"/>
          <w:color w:val="1F1F1F"/>
          <w:szCs w:val="22"/>
        </w:rPr>
        <w:t>”</w:t>
      </w:r>
      <w:r w:rsidRPr="00E55AFC">
        <w:rPr>
          <w:rFonts w:ascii="Times New Roman" w:eastAsia="宋体" w:hAnsi="Times New Roman" w:cs="Google Sans"/>
          <w:color w:val="1F1F1F"/>
          <w:szCs w:val="22"/>
        </w:rPr>
        <w:t>上限阈值，达到设定轮次后系统应自动提示结束当前辅助流程。</w:t>
      </w:r>
    </w:p>
    <w:p w14:paraId="7D5752C5" w14:textId="77777777" w:rsidR="00B132AF" w:rsidRPr="00C7295D" w:rsidRDefault="00B132AF" w:rsidP="00B132AF">
      <w:pPr>
        <w:rPr>
          <w:rFonts w:ascii="Segoe UI Emoji" w:hAnsi="Segoe UI Emoji" w:cs="Segoe UI Emoji"/>
          <w:b/>
          <w:bCs/>
        </w:rPr>
      </w:pPr>
    </w:p>
    <w:p w14:paraId="26863901" w14:textId="1B5E45BD" w:rsidR="00B132AF" w:rsidRPr="00B132AF" w:rsidRDefault="00B132AF" w:rsidP="00B132AF">
      <w:pPr>
        <w:rPr>
          <w:rFonts w:ascii="Segoe UI Emoji" w:hAnsi="Segoe UI Emoji" w:cs="Segoe UI Emoji"/>
          <w:b/>
          <w:bCs/>
          <w:sz w:val="84"/>
          <w:szCs w:val="84"/>
          <w:highlight w:val="yellow"/>
        </w:rPr>
      </w:pPr>
      <w:r w:rsidRPr="00C7295D">
        <w:rPr>
          <w:rFonts w:ascii="Segoe UI Emoji" w:hAnsi="Segoe UI Emoji" w:cs="Segoe UI Emoji" w:hint="eastAsia"/>
          <w:b/>
          <w:bCs/>
          <w:sz w:val="84"/>
          <w:szCs w:val="84"/>
          <w:highlight w:val="yellow"/>
        </w:rPr>
        <w:t>D</w:t>
      </w:r>
      <w:r w:rsidR="00862983">
        <w:rPr>
          <w:rFonts w:ascii="Segoe UI Emoji" w:hAnsi="Segoe UI Emoji" w:cs="Segoe UI Emoji" w:hint="eastAsia"/>
          <w:b/>
          <w:bCs/>
          <w:sz w:val="84"/>
          <w:szCs w:val="84"/>
          <w:highlight w:val="yellow"/>
        </w:rPr>
        <w:t xml:space="preserve"> LLM</w:t>
      </w:r>
    </w:p>
    <w:p w14:paraId="60959505" w14:textId="77777777" w:rsidR="00F35E2D"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2.3.1 </w:t>
      </w:r>
      <w:r w:rsidRPr="00E55AFC">
        <w:rPr>
          <w:rFonts w:ascii="Times New Roman" w:eastAsia="宋体" w:hAnsi="Times New Roman" w:cs="Google Sans"/>
          <w:color w:val="1F1F1F"/>
          <w:szCs w:val="22"/>
        </w:rPr>
        <w:t>预评估与首轮策略生成：</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在获取旅客基础画像后，系统大模型需自动进行逻辑研判，并生成首轮问询问题清单。此轮目标为：初步试探其出境真实目的，设计能暴露出前后逻辑不一致或隐瞒真实意图（如出境赌博）的诱导性问题。</w:t>
      </w:r>
    </w:p>
    <w:p w14:paraId="786DF54F" w14:textId="70E9571A" w:rsidR="00A05F53" w:rsidRPr="00E55AFC" w:rsidRDefault="00F35E2D" w:rsidP="00E55AFC">
      <w:pPr>
        <w:numPr>
          <w:ilvl w:val="0"/>
          <w:numId w:val="25"/>
        </w:numPr>
        <w:pBdr>
          <w:top w:val="nil"/>
          <w:left w:val="nil"/>
          <w:bottom w:val="nil"/>
          <w:right w:val="nil"/>
          <w:between w:val="nil"/>
        </w:pBdr>
        <w:spacing w:after="0" w:line="275" w:lineRule="auto"/>
        <w:rPr>
          <w:rFonts w:ascii="Times New Roman" w:eastAsia="宋体" w:hAnsi="Times New Roman" w:cs="Google Sans"/>
          <w:color w:val="1F1F1F"/>
          <w:szCs w:val="22"/>
        </w:rPr>
      </w:pPr>
      <w:r w:rsidRPr="00E55AFC">
        <w:rPr>
          <w:rFonts w:ascii="Times New Roman" w:eastAsia="宋体" w:hAnsi="Times New Roman" w:cs="Google Sans"/>
          <w:color w:val="1F1F1F"/>
          <w:szCs w:val="22"/>
        </w:rPr>
        <w:t xml:space="preserve">2.3.2 </w:t>
      </w:r>
      <w:r w:rsidRPr="00E55AFC">
        <w:rPr>
          <w:rFonts w:ascii="Times New Roman" w:eastAsia="宋体" w:hAnsi="Times New Roman" w:cs="Google Sans"/>
          <w:color w:val="1F1F1F"/>
          <w:szCs w:val="22"/>
        </w:rPr>
        <w:t>音视频融合情感研判与异常提示：</w:t>
      </w:r>
      <w:r w:rsidRPr="00E55AFC">
        <w:rPr>
          <w:rFonts w:ascii="Times New Roman" w:eastAsia="宋体" w:hAnsi="Times New Roman" w:cs="Google Sans"/>
          <w:color w:val="1F1F1F"/>
          <w:szCs w:val="22"/>
        </w:rPr>
        <w:t xml:space="preserve"> </w:t>
      </w:r>
      <w:r w:rsidRPr="00E55AFC">
        <w:rPr>
          <w:rFonts w:ascii="Times New Roman" w:eastAsia="宋体" w:hAnsi="Times New Roman" w:cs="Google Sans"/>
          <w:color w:val="1F1F1F"/>
          <w:szCs w:val="22"/>
        </w:rPr>
        <w:t>针对问询中的旅客，情感计算需要将摄像头捕捉到的视频画面与旅客回答的语音内容深度结合，进行多模态综合判断。系统前端需具备直观的可视化展示能力，能够精准捕获并高亮显示异常瞬间：例如，当旅客在回答特定问题或说到某个关键敏感词时，情绪上产生的明显变化，或眼神出现的躲闪等。结合基础画像、首轮答复及多模态情感分析结果，大模型需自动生成第二轮追问指引和提示话术，供工作人员参考。</w:t>
      </w:r>
    </w:p>
    <w:sectPr w:rsidR="00A05F53" w:rsidRPr="00E55A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13330" w14:textId="77777777" w:rsidR="002D7A28" w:rsidRDefault="002D7A28" w:rsidP="00657B57">
      <w:pPr>
        <w:spacing w:after="0" w:line="240" w:lineRule="auto"/>
        <w:rPr>
          <w:rFonts w:hint="eastAsia"/>
        </w:rPr>
      </w:pPr>
      <w:r>
        <w:separator/>
      </w:r>
    </w:p>
  </w:endnote>
  <w:endnote w:type="continuationSeparator" w:id="0">
    <w:p w14:paraId="51F934BF" w14:textId="77777777" w:rsidR="002D7A28" w:rsidRDefault="002D7A28" w:rsidP="00657B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7506E" w14:textId="77777777" w:rsidR="002D7A28" w:rsidRDefault="002D7A28" w:rsidP="00657B57">
      <w:pPr>
        <w:spacing w:after="0" w:line="240" w:lineRule="auto"/>
        <w:rPr>
          <w:rFonts w:hint="eastAsia"/>
        </w:rPr>
      </w:pPr>
      <w:r>
        <w:separator/>
      </w:r>
    </w:p>
  </w:footnote>
  <w:footnote w:type="continuationSeparator" w:id="0">
    <w:p w14:paraId="3B9B581D" w14:textId="77777777" w:rsidR="002D7A28" w:rsidRDefault="002D7A28" w:rsidP="00657B5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129"/>
    <w:multiLevelType w:val="multilevel"/>
    <w:tmpl w:val="E94ED7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9A2206"/>
    <w:multiLevelType w:val="multilevel"/>
    <w:tmpl w:val="F01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7A2"/>
    <w:multiLevelType w:val="multilevel"/>
    <w:tmpl w:val="4176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27B30"/>
    <w:multiLevelType w:val="multilevel"/>
    <w:tmpl w:val="4CD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50DC2"/>
    <w:multiLevelType w:val="multilevel"/>
    <w:tmpl w:val="220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10903"/>
    <w:multiLevelType w:val="multilevel"/>
    <w:tmpl w:val="E4A2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A2390"/>
    <w:multiLevelType w:val="multilevel"/>
    <w:tmpl w:val="272073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BC1CD4"/>
    <w:multiLevelType w:val="multilevel"/>
    <w:tmpl w:val="46B2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B1597"/>
    <w:multiLevelType w:val="multilevel"/>
    <w:tmpl w:val="F86E4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E3483"/>
    <w:multiLevelType w:val="multilevel"/>
    <w:tmpl w:val="9F284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D0AF0"/>
    <w:multiLevelType w:val="multilevel"/>
    <w:tmpl w:val="ADC4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02A9B"/>
    <w:multiLevelType w:val="multilevel"/>
    <w:tmpl w:val="52AE5C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D653D19"/>
    <w:multiLevelType w:val="multilevel"/>
    <w:tmpl w:val="34D063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EE54692"/>
    <w:multiLevelType w:val="multilevel"/>
    <w:tmpl w:val="26F034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6F46537"/>
    <w:multiLevelType w:val="multilevel"/>
    <w:tmpl w:val="9C34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A6E13"/>
    <w:multiLevelType w:val="multilevel"/>
    <w:tmpl w:val="51906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04580"/>
    <w:multiLevelType w:val="multilevel"/>
    <w:tmpl w:val="25F6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A7851"/>
    <w:multiLevelType w:val="multilevel"/>
    <w:tmpl w:val="F6D6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54310"/>
    <w:multiLevelType w:val="multilevel"/>
    <w:tmpl w:val="05B671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A2620A4"/>
    <w:multiLevelType w:val="multilevel"/>
    <w:tmpl w:val="C032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83FC8"/>
    <w:multiLevelType w:val="multilevel"/>
    <w:tmpl w:val="154E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F477E"/>
    <w:multiLevelType w:val="multilevel"/>
    <w:tmpl w:val="D040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B7C45"/>
    <w:multiLevelType w:val="multilevel"/>
    <w:tmpl w:val="700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4010B"/>
    <w:multiLevelType w:val="multilevel"/>
    <w:tmpl w:val="534E2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80BDF"/>
    <w:multiLevelType w:val="multilevel"/>
    <w:tmpl w:val="1D0CC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A22AE"/>
    <w:multiLevelType w:val="multilevel"/>
    <w:tmpl w:val="47C4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026D9"/>
    <w:multiLevelType w:val="multilevel"/>
    <w:tmpl w:val="30F2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83EEF"/>
    <w:multiLevelType w:val="multilevel"/>
    <w:tmpl w:val="21E6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74D52"/>
    <w:multiLevelType w:val="multilevel"/>
    <w:tmpl w:val="17F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67F52"/>
    <w:multiLevelType w:val="multilevel"/>
    <w:tmpl w:val="28B049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16972413">
    <w:abstractNumId w:val="4"/>
  </w:num>
  <w:num w:numId="2" w16cid:durableId="1948344226">
    <w:abstractNumId w:val="27"/>
  </w:num>
  <w:num w:numId="3" w16cid:durableId="549338684">
    <w:abstractNumId w:val="9"/>
  </w:num>
  <w:num w:numId="4" w16cid:durableId="722141187">
    <w:abstractNumId w:val="15"/>
  </w:num>
  <w:num w:numId="5" w16cid:durableId="907032935">
    <w:abstractNumId w:val="5"/>
  </w:num>
  <w:num w:numId="6" w16cid:durableId="705104502">
    <w:abstractNumId w:val="20"/>
  </w:num>
  <w:num w:numId="7" w16cid:durableId="410585853">
    <w:abstractNumId w:val="17"/>
  </w:num>
  <w:num w:numId="8" w16cid:durableId="798183977">
    <w:abstractNumId w:val="14"/>
  </w:num>
  <w:num w:numId="9" w16cid:durableId="723138689">
    <w:abstractNumId w:val="10"/>
  </w:num>
  <w:num w:numId="10" w16cid:durableId="1771776396">
    <w:abstractNumId w:val="25"/>
  </w:num>
  <w:num w:numId="11" w16cid:durableId="340670924">
    <w:abstractNumId w:val="3"/>
  </w:num>
  <w:num w:numId="12" w16cid:durableId="95441861">
    <w:abstractNumId w:val="1"/>
  </w:num>
  <w:num w:numId="13" w16cid:durableId="1651329048">
    <w:abstractNumId w:val="22"/>
  </w:num>
  <w:num w:numId="14" w16cid:durableId="1403524206">
    <w:abstractNumId w:val="28"/>
  </w:num>
  <w:num w:numId="15" w16cid:durableId="1762215155">
    <w:abstractNumId w:val="23"/>
  </w:num>
  <w:num w:numId="16" w16cid:durableId="165024167">
    <w:abstractNumId w:val="21"/>
  </w:num>
  <w:num w:numId="17" w16cid:durableId="1352801515">
    <w:abstractNumId w:val="19"/>
  </w:num>
  <w:num w:numId="18" w16cid:durableId="2072266335">
    <w:abstractNumId w:val="7"/>
  </w:num>
  <w:num w:numId="19" w16cid:durableId="1423600817">
    <w:abstractNumId w:val="24"/>
  </w:num>
  <w:num w:numId="20" w16cid:durableId="1157575304">
    <w:abstractNumId w:val="2"/>
  </w:num>
  <w:num w:numId="21" w16cid:durableId="300229958">
    <w:abstractNumId w:val="16"/>
  </w:num>
  <w:num w:numId="22" w16cid:durableId="1743747432">
    <w:abstractNumId w:val="8"/>
  </w:num>
  <w:num w:numId="23" w16cid:durableId="1133058762">
    <w:abstractNumId w:val="26"/>
  </w:num>
  <w:num w:numId="24" w16cid:durableId="1248689229">
    <w:abstractNumId w:val="29"/>
  </w:num>
  <w:num w:numId="25" w16cid:durableId="1528300499">
    <w:abstractNumId w:val="13"/>
  </w:num>
  <w:num w:numId="26" w16cid:durableId="1934587511">
    <w:abstractNumId w:val="0"/>
  </w:num>
  <w:num w:numId="27" w16cid:durableId="1862818432">
    <w:abstractNumId w:val="18"/>
  </w:num>
  <w:num w:numId="28" w16cid:durableId="1500466155">
    <w:abstractNumId w:val="11"/>
  </w:num>
  <w:num w:numId="29" w16cid:durableId="2042777210">
    <w:abstractNumId w:val="12"/>
  </w:num>
  <w:num w:numId="30" w16cid:durableId="2050563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B9"/>
    <w:rsid w:val="000726CE"/>
    <w:rsid w:val="000C266C"/>
    <w:rsid w:val="001D4387"/>
    <w:rsid w:val="001D6C8E"/>
    <w:rsid w:val="002C1D0F"/>
    <w:rsid w:val="002D7A28"/>
    <w:rsid w:val="002F08C5"/>
    <w:rsid w:val="00377CF6"/>
    <w:rsid w:val="00426614"/>
    <w:rsid w:val="00451F37"/>
    <w:rsid w:val="004C5CE8"/>
    <w:rsid w:val="004E4FEA"/>
    <w:rsid w:val="00622808"/>
    <w:rsid w:val="00657B57"/>
    <w:rsid w:val="006B20AE"/>
    <w:rsid w:val="006D0EDF"/>
    <w:rsid w:val="007664CE"/>
    <w:rsid w:val="007F1510"/>
    <w:rsid w:val="00862983"/>
    <w:rsid w:val="00890D93"/>
    <w:rsid w:val="009950B9"/>
    <w:rsid w:val="009B224C"/>
    <w:rsid w:val="009B250F"/>
    <w:rsid w:val="00A05F53"/>
    <w:rsid w:val="00A24101"/>
    <w:rsid w:val="00A90BBB"/>
    <w:rsid w:val="00AD1147"/>
    <w:rsid w:val="00AF2B81"/>
    <w:rsid w:val="00B132AF"/>
    <w:rsid w:val="00B927FF"/>
    <w:rsid w:val="00C136A4"/>
    <w:rsid w:val="00C7295D"/>
    <w:rsid w:val="00CA2A48"/>
    <w:rsid w:val="00CB5D33"/>
    <w:rsid w:val="00CD1A51"/>
    <w:rsid w:val="00CD47B6"/>
    <w:rsid w:val="00E44418"/>
    <w:rsid w:val="00E55AFC"/>
    <w:rsid w:val="00E633C8"/>
    <w:rsid w:val="00EB1095"/>
    <w:rsid w:val="00F35E2D"/>
    <w:rsid w:val="00FB1580"/>
    <w:rsid w:val="00FD3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4C532"/>
  <w15:chartTrackingRefBased/>
  <w15:docId w15:val="{19E690D1-E28A-42AC-9C46-D7B9B831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50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50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50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50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50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50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50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50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50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0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50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50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50B9"/>
    <w:rPr>
      <w:rFonts w:cstheme="majorBidi"/>
      <w:color w:val="0F4761" w:themeColor="accent1" w:themeShade="BF"/>
      <w:sz w:val="28"/>
      <w:szCs w:val="28"/>
    </w:rPr>
  </w:style>
  <w:style w:type="character" w:customStyle="1" w:styleId="50">
    <w:name w:val="标题 5 字符"/>
    <w:basedOn w:val="a0"/>
    <w:link w:val="5"/>
    <w:uiPriority w:val="9"/>
    <w:semiHidden/>
    <w:rsid w:val="009950B9"/>
    <w:rPr>
      <w:rFonts w:cstheme="majorBidi"/>
      <w:color w:val="0F4761" w:themeColor="accent1" w:themeShade="BF"/>
      <w:sz w:val="24"/>
    </w:rPr>
  </w:style>
  <w:style w:type="character" w:customStyle="1" w:styleId="60">
    <w:name w:val="标题 6 字符"/>
    <w:basedOn w:val="a0"/>
    <w:link w:val="6"/>
    <w:uiPriority w:val="9"/>
    <w:semiHidden/>
    <w:rsid w:val="009950B9"/>
    <w:rPr>
      <w:rFonts w:cstheme="majorBidi"/>
      <w:b/>
      <w:bCs/>
      <w:color w:val="0F4761" w:themeColor="accent1" w:themeShade="BF"/>
    </w:rPr>
  </w:style>
  <w:style w:type="character" w:customStyle="1" w:styleId="70">
    <w:name w:val="标题 7 字符"/>
    <w:basedOn w:val="a0"/>
    <w:link w:val="7"/>
    <w:uiPriority w:val="9"/>
    <w:semiHidden/>
    <w:rsid w:val="009950B9"/>
    <w:rPr>
      <w:rFonts w:cstheme="majorBidi"/>
      <w:b/>
      <w:bCs/>
      <w:color w:val="595959" w:themeColor="text1" w:themeTint="A6"/>
    </w:rPr>
  </w:style>
  <w:style w:type="character" w:customStyle="1" w:styleId="80">
    <w:name w:val="标题 8 字符"/>
    <w:basedOn w:val="a0"/>
    <w:link w:val="8"/>
    <w:uiPriority w:val="9"/>
    <w:semiHidden/>
    <w:rsid w:val="009950B9"/>
    <w:rPr>
      <w:rFonts w:cstheme="majorBidi"/>
      <w:color w:val="595959" w:themeColor="text1" w:themeTint="A6"/>
    </w:rPr>
  </w:style>
  <w:style w:type="character" w:customStyle="1" w:styleId="90">
    <w:name w:val="标题 9 字符"/>
    <w:basedOn w:val="a0"/>
    <w:link w:val="9"/>
    <w:uiPriority w:val="9"/>
    <w:semiHidden/>
    <w:rsid w:val="009950B9"/>
    <w:rPr>
      <w:rFonts w:eastAsiaTheme="majorEastAsia" w:cstheme="majorBidi"/>
      <w:color w:val="595959" w:themeColor="text1" w:themeTint="A6"/>
    </w:rPr>
  </w:style>
  <w:style w:type="paragraph" w:styleId="a3">
    <w:name w:val="Title"/>
    <w:basedOn w:val="a"/>
    <w:next w:val="a"/>
    <w:link w:val="a4"/>
    <w:uiPriority w:val="10"/>
    <w:qFormat/>
    <w:rsid w:val="009950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50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50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50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50B9"/>
    <w:pPr>
      <w:spacing w:before="160"/>
      <w:jc w:val="center"/>
    </w:pPr>
    <w:rPr>
      <w:i/>
      <w:iCs/>
      <w:color w:val="404040" w:themeColor="text1" w:themeTint="BF"/>
    </w:rPr>
  </w:style>
  <w:style w:type="character" w:customStyle="1" w:styleId="a8">
    <w:name w:val="引用 字符"/>
    <w:basedOn w:val="a0"/>
    <w:link w:val="a7"/>
    <w:uiPriority w:val="29"/>
    <w:rsid w:val="009950B9"/>
    <w:rPr>
      <w:i/>
      <w:iCs/>
      <w:color w:val="404040" w:themeColor="text1" w:themeTint="BF"/>
    </w:rPr>
  </w:style>
  <w:style w:type="paragraph" w:styleId="a9">
    <w:name w:val="List Paragraph"/>
    <w:basedOn w:val="a"/>
    <w:uiPriority w:val="34"/>
    <w:qFormat/>
    <w:rsid w:val="009950B9"/>
    <w:pPr>
      <w:ind w:left="720"/>
      <w:contextualSpacing/>
    </w:pPr>
  </w:style>
  <w:style w:type="character" w:styleId="aa">
    <w:name w:val="Intense Emphasis"/>
    <w:basedOn w:val="a0"/>
    <w:uiPriority w:val="21"/>
    <w:qFormat/>
    <w:rsid w:val="009950B9"/>
    <w:rPr>
      <w:i/>
      <w:iCs/>
      <w:color w:val="0F4761" w:themeColor="accent1" w:themeShade="BF"/>
    </w:rPr>
  </w:style>
  <w:style w:type="paragraph" w:styleId="ab">
    <w:name w:val="Intense Quote"/>
    <w:basedOn w:val="a"/>
    <w:next w:val="a"/>
    <w:link w:val="ac"/>
    <w:uiPriority w:val="30"/>
    <w:qFormat/>
    <w:rsid w:val="0099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50B9"/>
    <w:rPr>
      <w:i/>
      <w:iCs/>
      <w:color w:val="0F4761" w:themeColor="accent1" w:themeShade="BF"/>
    </w:rPr>
  </w:style>
  <w:style w:type="character" w:styleId="ad">
    <w:name w:val="Intense Reference"/>
    <w:basedOn w:val="a0"/>
    <w:uiPriority w:val="32"/>
    <w:qFormat/>
    <w:rsid w:val="009950B9"/>
    <w:rPr>
      <w:b/>
      <w:bCs/>
      <w:smallCaps/>
      <w:color w:val="0F4761" w:themeColor="accent1" w:themeShade="BF"/>
      <w:spacing w:val="5"/>
    </w:rPr>
  </w:style>
  <w:style w:type="paragraph" w:styleId="ae">
    <w:name w:val="header"/>
    <w:basedOn w:val="a"/>
    <w:link w:val="af"/>
    <w:uiPriority w:val="99"/>
    <w:unhideWhenUsed/>
    <w:rsid w:val="00657B5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57B57"/>
    <w:rPr>
      <w:sz w:val="18"/>
      <w:szCs w:val="18"/>
    </w:rPr>
  </w:style>
  <w:style w:type="paragraph" w:styleId="af0">
    <w:name w:val="footer"/>
    <w:basedOn w:val="a"/>
    <w:link w:val="af1"/>
    <w:uiPriority w:val="99"/>
    <w:unhideWhenUsed/>
    <w:rsid w:val="00657B5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57B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4123">
      <w:bodyDiv w:val="1"/>
      <w:marLeft w:val="0"/>
      <w:marRight w:val="0"/>
      <w:marTop w:val="0"/>
      <w:marBottom w:val="0"/>
      <w:divBdr>
        <w:top w:val="none" w:sz="0" w:space="0" w:color="auto"/>
        <w:left w:val="none" w:sz="0" w:space="0" w:color="auto"/>
        <w:bottom w:val="none" w:sz="0" w:space="0" w:color="auto"/>
        <w:right w:val="none" w:sz="0" w:space="0" w:color="auto"/>
      </w:divBdr>
    </w:div>
    <w:div w:id="189489886">
      <w:bodyDiv w:val="1"/>
      <w:marLeft w:val="0"/>
      <w:marRight w:val="0"/>
      <w:marTop w:val="0"/>
      <w:marBottom w:val="0"/>
      <w:divBdr>
        <w:top w:val="none" w:sz="0" w:space="0" w:color="auto"/>
        <w:left w:val="none" w:sz="0" w:space="0" w:color="auto"/>
        <w:bottom w:val="none" w:sz="0" w:space="0" w:color="auto"/>
        <w:right w:val="none" w:sz="0" w:space="0" w:color="auto"/>
      </w:divBdr>
    </w:div>
    <w:div w:id="426124437">
      <w:bodyDiv w:val="1"/>
      <w:marLeft w:val="0"/>
      <w:marRight w:val="0"/>
      <w:marTop w:val="0"/>
      <w:marBottom w:val="0"/>
      <w:divBdr>
        <w:top w:val="none" w:sz="0" w:space="0" w:color="auto"/>
        <w:left w:val="none" w:sz="0" w:space="0" w:color="auto"/>
        <w:bottom w:val="none" w:sz="0" w:space="0" w:color="auto"/>
        <w:right w:val="none" w:sz="0" w:space="0" w:color="auto"/>
      </w:divBdr>
    </w:div>
    <w:div w:id="505872803">
      <w:bodyDiv w:val="1"/>
      <w:marLeft w:val="0"/>
      <w:marRight w:val="0"/>
      <w:marTop w:val="0"/>
      <w:marBottom w:val="0"/>
      <w:divBdr>
        <w:top w:val="none" w:sz="0" w:space="0" w:color="auto"/>
        <w:left w:val="none" w:sz="0" w:space="0" w:color="auto"/>
        <w:bottom w:val="none" w:sz="0" w:space="0" w:color="auto"/>
        <w:right w:val="none" w:sz="0" w:space="0" w:color="auto"/>
      </w:divBdr>
    </w:div>
    <w:div w:id="555089978">
      <w:bodyDiv w:val="1"/>
      <w:marLeft w:val="0"/>
      <w:marRight w:val="0"/>
      <w:marTop w:val="0"/>
      <w:marBottom w:val="0"/>
      <w:divBdr>
        <w:top w:val="none" w:sz="0" w:space="0" w:color="auto"/>
        <w:left w:val="none" w:sz="0" w:space="0" w:color="auto"/>
        <w:bottom w:val="none" w:sz="0" w:space="0" w:color="auto"/>
        <w:right w:val="none" w:sz="0" w:space="0" w:color="auto"/>
      </w:divBdr>
    </w:div>
    <w:div w:id="929389483">
      <w:bodyDiv w:val="1"/>
      <w:marLeft w:val="0"/>
      <w:marRight w:val="0"/>
      <w:marTop w:val="0"/>
      <w:marBottom w:val="0"/>
      <w:divBdr>
        <w:top w:val="none" w:sz="0" w:space="0" w:color="auto"/>
        <w:left w:val="none" w:sz="0" w:space="0" w:color="auto"/>
        <w:bottom w:val="none" w:sz="0" w:space="0" w:color="auto"/>
        <w:right w:val="none" w:sz="0" w:space="0" w:color="auto"/>
      </w:divBdr>
    </w:div>
    <w:div w:id="967246983">
      <w:bodyDiv w:val="1"/>
      <w:marLeft w:val="0"/>
      <w:marRight w:val="0"/>
      <w:marTop w:val="0"/>
      <w:marBottom w:val="0"/>
      <w:divBdr>
        <w:top w:val="none" w:sz="0" w:space="0" w:color="auto"/>
        <w:left w:val="none" w:sz="0" w:space="0" w:color="auto"/>
        <w:bottom w:val="none" w:sz="0" w:space="0" w:color="auto"/>
        <w:right w:val="none" w:sz="0" w:space="0" w:color="auto"/>
      </w:divBdr>
    </w:div>
    <w:div w:id="1614242542">
      <w:bodyDiv w:val="1"/>
      <w:marLeft w:val="0"/>
      <w:marRight w:val="0"/>
      <w:marTop w:val="0"/>
      <w:marBottom w:val="0"/>
      <w:divBdr>
        <w:top w:val="none" w:sz="0" w:space="0" w:color="auto"/>
        <w:left w:val="none" w:sz="0" w:space="0" w:color="auto"/>
        <w:bottom w:val="none" w:sz="0" w:space="0" w:color="auto"/>
        <w:right w:val="none" w:sz="0" w:space="0" w:color="auto"/>
      </w:divBdr>
    </w:div>
    <w:div w:id="1644309414">
      <w:bodyDiv w:val="1"/>
      <w:marLeft w:val="0"/>
      <w:marRight w:val="0"/>
      <w:marTop w:val="0"/>
      <w:marBottom w:val="0"/>
      <w:divBdr>
        <w:top w:val="none" w:sz="0" w:space="0" w:color="auto"/>
        <w:left w:val="none" w:sz="0" w:space="0" w:color="auto"/>
        <w:bottom w:val="none" w:sz="0" w:space="0" w:color="auto"/>
        <w:right w:val="none" w:sz="0" w:space="0" w:color="auto"/>
      </w:divBdr>
    </w:div>
    <w:div w:id="174910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zheye</dc:creator>
  <cp:keywords/>
  <dc:description/>
  <cp:lastModifiedBy>zheye</cp:lastModifiedBy>
  <cp:revision>25</cp:revision>
  <dcterms:created xsi:type="dcterms:W3CDTF">2026-04-28T11:02:00Z</dcterms:created>
  <dcterms:modified xsi:type="dcterms:W3CDTF">2026-04-28T12:41:00Z</dcterms:modified>
</cp:coreProperties>
</file>