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關閉firewalld防火牆: systemctl stop firewalld.service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設定開機不啟動firewalld防火牆:systemctl disable firewalld.service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設定防火牆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Vlans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清除team0設定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nmcli connection modify team0 ipv4.method disavled ipv4.addresses ‘’ ipv6.method link-local ipv6.address ‘’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nmcli connection add con-name vlan155 ifname vlan155 type vlan dev team0 id 155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nmcli connection modify vlan155 802-3-ethernet.mtu 1400s ipv4.addresses 172.19.155.254/24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hd w:fill="ffffff" w:val="clear"/>
        <w:spacing w:after="280" w:before="280" w:lineRule="auto"/>
        <w:ind w:left="720" w:hanging="360"/>
        <w:rPr>
          <w:rFonts w:ascii="Courier New" w:cs="Courier New" w:eastAsia="Courier New" w:hAnsi="Courier New"/>
          <w:color w:val="151515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151515"/>
              <w:rtl w:val="0"/>
            </w:rPr>
            <w:t xml:space="preserve">讓核心支援 IP 轉遞的功能，並且每次重新開機都可以自動生效</w:t>
          </w:r>
        </w:sdtContent>
      </w:sdt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44377" cy="16575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讓你的 server 會多一個路由，當發現到 172.19.250.0/24 的封包目標時，將它導向到 172.18.255.250 這部伺服器。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DHCP設定: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515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highlight w:val="white"/>
          <w:rtl w:val="0"/>
        </w:rPr>
        <w:t xml:space="preserve">[root@localhost ~]# </w:t>
      </w:r>
      <w:r w:rsidDel="00000000" w:rsidR="00000000" w:rsidRPr="00000000">
        <w:rPr>
          <w:rFonts w:ascii="Courier New" w:cs="Courier New" w:eastAsia="Courier New" w:hAnsi="Courier New"/>
          <w:b w:val="1"/>
          <w:color w:val="00008b"/>
          <w:highlight w:val="white"/>
          <w:rtl w:val="0"/>
        </w:rPr>
        <w:t xml:space="preserve">yum install 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4.1818181818182" w:lineRule="auto"/>
        <w:rPr>
          <w:rFonts w:ascii="Courier New" w:cs="Courier New" w:eastAsia="Courier New" w:hAnsi="Courier New"/>
          <w:b w:val="1"/>
          <w:color w:val="00008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highlight w:val="white"/>
          <w:rtl w:val="0"/>
        </w:rPr>
        <w:t xml:space="preserve">[root@localhost ~]# </w:t>
      </w:r>
      <w:r w:rsidDel="00000000" w:rsidR="00000000" w:rsidRPr="00000000">
        <w:rPr>
          <w:rFonts w:ascii="Courier New" w:cs="Courier New" w:eastAsia="Courier New" w:hAnsi="Courier New"/>
          <w:b w:val="1"/>
          <w:color w:val="00008b"/>
          <w:highlight w:val="white"/>
          <w:rtl w:val="0"/>
        </w:rPr>
        <w:t xml:space="preserve">vim /etc/dhcp/dhcpd.conf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515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highlight w:val="white"/>
          <w:rtl w:val="0"/>
        </w:rPr>
        <w:t xml:space="preserve">[root@localhost ~]# </w:t>
      </w:r>
      <w:r w:rsidDel="00000000" w:rsidR="00000000" w:rsidRPr="00000000">
        <w:rPr>
          <w:rFonts w:ascii="Courier New" w:cs="Courier New" w:eastAsia="Courier New" w:hAnsi="Courier New"/>
          <w:b w:val="1"/>
          <w:color w:val="00008b"/>
          <w:highlight w:val="white"/>
          <w:rtl w:val="0"/>
        </w:rPr>
        <w:t xml:space="preserve">systemctl start dhcpd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515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highlight w:val="white"/>
          <w:rtl w:val="0"/>
        </w:rPr>
        <w:t xml:space="preserve">[root@localhost ~]# </w:t>
      </w:r>
      <w:r w:rsidDel="00000000" w:rsidR="00000000" w:rsidRPr="00000000">
        <w:rPr>
          <w:rFonts w:ascii="Courier New" w:cs="Courier New" w:eastAsia="Courier New" w:hAnsi="Courier New"/>
          <w:b w:val="1"/>
          <w:color w:val="00008b"/>
          <w:highlight w:val="white"/>
          <w:rtl w:val="0"/>
        </w:rPr>
        <w:t xml:space="preserve">systemctl enable dhcpd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4.1818181818182" w:lineRule="auto"/>
        <w:rPr>
          <w:rFonts w:ascii="Courier New" w:cs="Courier New" w:eastAsia="Courier New" w:hAnsi="Courier New"/>
          <w:b w:val="1"/>
          <w:color w:val="00008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highlight w:val="white"/>
          <w:rtl w:val="0"/>
        </w:rPr>
        <w:t xml:space="preserve">[root@localhost ~]# </w:t>
      </w:r>
      <w:r w:rsidDel="00000000" w:rsidR="00000000" w:rsidRPr="00000000">
        <w:rPr>
          <w:rFonts w:ascii="Courier New" w:cs="Courier New" w:eastAsia="Courier New" w:hAnsi="Courier New"/>
          <w:b w:val="1"/>
          <w:color w:val="00008b"/>
          <w:highlight w:val="white"/>
          <w:rtl w:val="0"/>
        </w:rPr>
        <w:t xml:space="preserve">systemctl status dhcpd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yum install dhcp-server -ys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vim /etc/dhcp/dhcpd.conf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2533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151515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rtl w:val="0"/>
        </w:rPr>
        <w:t xml:space="preserve">iptables -A INPUT -p udp --dport 67 -i vlan200 -j ACCEPT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51515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rtl w:val="0"/>
        </w:rPr>
        <w:t xml:space="preserve">systemctl restart dhcpd.service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查詢 rich rule (man firewalld.richlanguage)，確認來自本機同一個 LAN 網段的封包，通通給予放行。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firewall-cmd --permanent --add-rich-rule=’rule family=”ipv4” source address=”172.19.155.0” accept’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firewall-cmd --reload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firewall-cmd --list-all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F763E8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F763E8"/>
    <w:rPr>
      <w:rFonts w:ascii="細明體" w:cs="細明體" w:eastAsia="細明體" w:hAnsi="細明體"/>
      <w:kern w:val="0"/>
      <w:szCs w:val="24"/>
    </w:rPr>
  </w:style>
  <w:style w:type="paragraph" w:styleId="a3">
    <w:name w:val="header"/>
    <w:basedOn w:val="a"/>
    <w:link w:val="a4"/>
    <w:uiPriority w:val="99"/>
    <w:unhideWhenUsed w:val="1"/>
    <w:rsid w:val="00F214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F214C6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F214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F214C6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Fa9y8tb6z1nhcOx9wxQANXSPHg==">AMUW2mXv8SSqa6z4Nlcs5+BWDLd5WLmJs899ynRywOdnXhXIrC6nqWxijHJmcErU8617Sr2eeecxL6+SrvFY8zk/i6pBXuFtnLq4jGVboj+rGzYMKUuUNYhIdSliYrIv+/tQJqUiHwGXdXjrmZ+88DgsWnNJ84ZTYSUfnJwTaQbzxGlj2JLL1qQ=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2020-10-23T07:11:00Z</dcterms:created>
  <dc:creator>LENOVO</dc:creator>
</cp:coreProperties>
</file>