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1F5" w:rsidRDefault="00370982">
      <w:r>
        <w:rPr>
          <w:rFonts w:hint="eastAsia"/>
        </w:rPr>
        <w:t>高中職學校特色選修課程</w:t>
      </w:r>
      <w:r>
        <w:rPr>
          <w:rFonts w:hint="eastAsia"/>
        </w:rPr>
        <w:t>(</w:t>
      </w:r>
      <w:r>
        <w:rPr>
          <w:rFonts w:hint="eastAsia"/>
        </w:rPr>
        <w:t>兩學分</w:t>
      </w:r>
      <w:r>
        <w:rPr>
          <w:rFonts w:hint="eastAsia"/>
        </w:rPr>
        <w:t>:</w:t>
      </w:r>
      <w:bookmarkStart w:id="0" w:name="_GoBack"/>
      <w:bookmarkEnd w:id="0"/>
      <w:r>
        <w:rPr>
          <w:rFonts w:hint="eastAsia"/>
        </w:rPr>
        <w:t>每周</w:t>
      </w:r>
      <w:r>
        <w:rPr>
          <w:rFonts w:hint="eastAsia"/>
        </w:rPr>
        <w:t>2</w:t>
      </w:r>
      <w:r>
        <w:rPr>
          <w:rFonts w:hint="eastAsia"/>
        </w:rPr>
        <w:t>小時</w:t>
      </w:r>
      <w:r>
        <w:rPr>
          <w:rFonts w:hint="eastAsia"/>
        </w:rPr>
        <w:t>)</w:t>
      </w:r>
    </w:p>
    <w:p w:rsidR="00370982" w:rsidRDefault="00370982">
      <w:pPr>
        <w:rPr>
          <w:rFonts w:hint="eastAsia"/>
        </w:rPr>
      </w:pPr>
    </w:p>
    <w:tbl>
      <w:tblPr>
        <w:tblW w:w="5225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6"/>
        <w:gridCol w:w="3959"/>
      </w:tblGrid>
      <w:tr w:rsidR="00370982" w:rsidTr="00076921">
        <w:trPr>
          <w:tblHeader/>
        </w:trPr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:rsidR="00370982" w:rsidRDefault="00370982" w:rsidP="00076921">
            <w:pPr>
              <w:pStyle w:val="Standard"/>
              <w:ind w:left="480" w:hanging="480"/>
              <w:jc w:val="center"/>
              <w:rPr>
                <w:rFonts w:ascii="標楷體" w:eastAsia="標楷體" w:hAnsi="標楷體" w:cs="TT491A9C96tCID-WinCharSetFFFF-H"/>
                <w:b/>
              </w:rPr>
            </w:pPr>
            <w:r>
              <w:rPr>
                <w:rFonts w:ascii="標楷體" w:eastAsia="標楷體" w:hAnsi="標楷體" w:cs="TT491A9C96tCID-WinCharSetFFFF-H"/>
                <w:b/>
              </w:rPr>
              <w:t>週數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22" w:type="dxa"/>
              <w:bottom w:w="0" w:type="dxa"/>
              <w:right w:w="108" w:type="dxa"/>
            </w:tcMar>
            <w:vAlign w:val="center"/>
          </w:tcPr>
          <w:p w:rsidR="00370982" w:rsidRDefault="00370982" w:rsidP="00076921">
            <w:pPr>
              <w:pStyle w:val="Standard"/>
              <w:ind w:left="480" w:hanging="48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內容</w:t>
            </w:r>
          </w:p>
        </w:tc>
      </w:tr>
      <w:tr w:rsidR="00370982" w:rsidTr="00076921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第一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從資訊安全到資訊倫理與法律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第二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Linux安全測試基礎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第三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proofErr w:type="gramStart"/>
            <w:r w:rsidRPr="00370982">
              <w:rPr>
                <w:rFonts w:ascii="標楷體" w:eastAsia="標楷體" w:hAnsi="標楷體" w:hint="eastAsia"/>
                <w:b/>
              </w:rPr>
              <w:t>隱寫術</w:t>
            </w:r>
            <w:proofErr w:type="gramEnd"/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第四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加密/解密</w:t>
            </w:r>
            <w:proofErr w:type="gramStart"/>
            <w:r w:rsidRPr="00370982">
              <w:rPr>
                <w:rFonts w:ascii="標楷體" w:eastAsia="標楷體" w:hAnsi="標楷體" w:hint="eastAsia"/>
                <w:b/>
              </w:rPr>
              <w:t>與破密</w:t>
            </w:r>
            <w:proofErr w:type="gramEnd"/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第五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9" w:hanging="9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使用</w:t>
            </w:r>
            <w:r w:rsidRPr="00370982">
              <w:rPr>
                <w:rFonts w:ascii="標楷體" w:eastAsia="標楷體" w:hAnsi="標楷體"/>
                <w:b/>
              </w:rPr>
              <w:t>P</w:t>
            </w:r>
            <w:r w:rsidRPr="00370982">
              <w:rPr>
                <w:rFonts w:ascii="標楷體" w:eastAsia="標楷體" w:hAnsi="標楷體" w:hint="eastAsia"/>
                <w:b/>
              </w:rPr>
              <w:t>ython進行加解密</w:t>
            </w:r>
            <w:proofErr w:type="gramStart"/>
            <w:r w:rsidRPr="00370982">
              <w:rPr>
                <w:rFonts w:ascii="標楷體" w:eastAsia="標楷體" w:hAnsi="標楷體" w:hint="eastAsia"/>
                <w:b/>
              </w:rPr>
              <w:t>與破密</w:t>
            </w:r>
            <w:proofErr w:type="gramEnd"/>
            <w:r w:rsidRPr="00370982">
              <w:rPr>
                <w:rFonts w:ascii="標楷體" w:eastAsia="標楷體" w:hAnsi="標楷體" w:hint="eastAsia"/>
                <w:b/>
              </w:rPr>
              <w:t>(</w:t>
            </w:r>
            <w:r w:rsidRPr="00370982">
              <w:rPr>
                <w:rFonts w:ascii="標楷體" w:eastAsia="標楷體" w:hAnsi="標楷體"/>
                <w:b/>
              </w:rPr>
              <w:t>1</w:t>
            </w:r>
            <w:r w:rsidRPr="00370982">
              <w:rPr>
                <w:rFonts w:ascii="標楷體" w:eastAsia="標楷體" w:hAnsi="標楷體" w:hint="eastAsia"/>
                <w:b/>
              </w:rPr>
              <w:t>)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第六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9" w:hanging="9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使用</w:t>
            </w:r>
            <w:r w:rsidRPr="00370982">
              <w:rPr>
                <w:rFonts w:ascii="標楷體" w:eastAsia="標楷體" w:hAnsi="標楷體"/>
                <w:b/>
              </w:rPr>
              <w:t>P</w:t>
            </w:r>
            <w:r w:rsidRPr="00370982">
              <w:rPr>
                <w:rFonts w:ascii="標楷體" w:eastAsia="標楷體" w:hAnsi="標楷體" w:hint="eastAsia"/>
                <w:b/>
              </w:rPr>
              <w:t>ython進行加解密</w:t>
            </w:r>
            <w:proofErr w:type="gramStart"/>
            <w:r w:rsidRPr="00370982">
              <w:rPr>
                <w:rFonts w:ascii="標楷體" w:eastAsia="標楷體" w:hAnsi="標楷體" w:hint="eastAsia"/>
                <w:b/>
              </w:rPr>
              <w:t>與破密</w:t>
            </w:r>
            <w:proofErr w:type="gramEnd"/>
            <w:r w:rsidRPr="00370982">
              <w:rPr>
                <w:rFonts w:ascii="標楷體" w:eastAsia="標楷體" w:hAnsi="標楷體" w:hint="eastAsia"/>
                <w:b/>
              </w:rPr>
              <w:t>(</w:t>
            </w:r>
            <w:r w:rsidRPr="00370982">
              <w:rPr>
                <w:rFonts w:ascii="標楷體" w:eastAsia="標楷體" w:hAnsi="標楷體"/>
                <w:b/>
              </w:rPr>
              <w:t>2</w:t>
            </w:r>
            <w:r w:rsidRPr="00370982">
              <w:rPr>
                <w:rFonts w:ascii="標楷體" w:eastAsia="標楷體" w:hAnsi="標楷體" w:hint="eastAsia"/>
                <w:b/>
              </w:rPr>
              <w:t>)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第七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現代密碼加解密</w:t>
            </w:r>
            <w:proofErr w:type="gramStart"/>
            <w:r w:rsidRPr="00370982">
              <w:rPr>
                <w:rFonts w:ascii="標楷體" w:eastAsia="標楷體" w:hAnsi="標楷體" w:hint="eastAsia"/>
                <w:b/>
              </w:rPr>
              <w:t>與破密</w:t>
            </w:r>
            <w:proofErr w:type="gramEnd"/>
            <w:r w:rsidRPr="00370982">
              <w:rPr>
                <w:rFonts w:ascii="標楷體" w:eastAsia="標楷體" w:hAnsi="標楷體" w:hint="eastAsia"/>
                <w:b/>
              </w:rPr>
              <w:t>(初體驗)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第八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編碼與解碼</w:t>
            </w:r>
          </w:p>
        </w:tc>
      </w:tr>
      <w:tr w:rsidR="00370982" w:rsidTr="00076921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第九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期中考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第十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網路安全與封包分析(1)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第十一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網路安全與封包分析(2)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第十二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網路安全之防火牆實務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第十三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網路安全之入侵偵測系統實務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第十四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網站安全初體驗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第十五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網站漏洞分析(1)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第十六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網站漏洞分析(2)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第十七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網站安全防護實務:WAF</w:t>
            </w:r>
          </w:p>
        </w:tc>
      </w:tr>
      <w:tr w:rsidR="00370982" w:rsidTr="00370982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第十八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系統安全初體驗</w:t>
            </w:r>
          </w:p>
        </w:tc>
      </w:tr>
      <w:tr w:rsidR="00370982" w:rsidTr="00076921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/>
                <w:b/>
              </w:rPr>
              <w:t>第十</w:t>
            </w:r>
            <w:r w:rsidRPr="00370982">
              <w:rPr>
                <w:rFonts w:ascii="標楷體" w:eastAsia="標楷體" w:hAnsi="標楷體" w:hint="eastAsia"/>
                <w:b/>
              </w:rPr>
              <w:t>九</w:t>
            </w:r>
            <w:proofErr w:type="gramStart"/>
            <w:r w:rsidRPr="00370982">
              <w:rPr>
                <w:rFonts w:ascii="標楷體" w:eastAsia="標楷體" w:hAnsi="標楷體"/>
                <w:b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370982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  <w:b/>
              </w:rPr>
            </w:pPr>
            <w:r w:rsidRPr="00370982">
              <w:rPr>
                <w:rFonts w:ascii="標楷體" w:eastAsia="標楷體" w:hAnsi="標楷體" w:hint="eastAsia"/>
                <w:b/>
              </w:rPr>
              <w:t>人工智慧與資訊安全</w:t>
            </w:r>
          </w:p>
        </w:tc>
      </w:tr>
      <w:tr w:rsidR="00370982" w:rsidTr="00076921">
        <w:tc>
          <w:tcPr>
            <w:tcW w:w="12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CC1AC6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</w:rPr>
            </w:pPr>
            <w:r w:rsidRPr="00CC1AC6">
              <w:rPr>
                <w:rFonts w:ascii="標楷體" w:eastAsia="標楷體" w:hAnsi="標楷體" w:hint="eastAsia"/>
              </w:rPr>
              <w:t>第二十</w:t>
            </w:r>
            <w:proofErr w:type="gramStart"/>
            <w:r w:rsidRPr="00CC1AC6">
              <w:rPr>
                <w:rFonts w:ascii="標楷體" w:eastAsia="標楷體" w:hAnsi="標楷體"/>
              </w:rPr>
              <w:t>週</w:t>
            </w:r>
            <w:proofErr w:type="gram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370982" w:rsidRPr="00CC1AC6" w:rsidRDefault="00370982" w:rsidP="00076921">
            <w:pPr>
              <w:pStyle w:val="Standard"/>
              <w:ind w:left="480" w:hanging="480"/>
              <w:rPr>
                <w:rFonts w:ascii="標楷體" w:eastAsia="標楷體" w:hAnsi="標楷體"/>
              </w:rPr>
            </w:pPr>
            <w:r w:rsidRPr="00CC1AC6">
              <w:rPr>
                <w:rFonts w:ascii="標楷體" w:eastAsia="標楷體" w:hAnsi="標楷體"/>
              </w:rPr>
              <w:t>期</w:t>
            </w:r>
            <w:r w:rsidRPr="00CC1AC6">
              <w:rPr>
                <w:rFonts w:ascii="標楷體" w:eastAsia="標楷體" w:hAnsi="標楷體" w:hint="eastAsia"/>
              </w:rPr>
              <w:t>末</w:t>
            </w:r>
            <w:r w:rsidRPr="00CC1AC6">
              <w:rPr>
                <w:rFonts w:ascii="標楷體" w:eastAsia="標楷體" w:hAnsi="標楷體"/>
              </w:rPr>
              <w:t>考</w:t>
            </w:r>
          </w:p>
        </w:tc>
      </w:tr>
    </w:tbl>
    <w:p w:rsidR="00370982" w:rsidRDefault="00370982">
      <w:pPr>
        <w:rPr>
          <w:rFonts w:hint="eastAsia"/>
        </w:rPr>
      </w:pPr>
    </w:p>
    <w:sectPr w:rsidR="003709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T491A9C96tCID-WinCharSetFFFF-H">
    <w:altName w:val="細明體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82"/>
    <w:rsid w:val="00370982"/>
    <w:rsid w:val="00792FE0"/>
    <w:rsid w:val="00D6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A95B-3387-49DB-8B8C-7C225C44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70982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BREAKALLCTF{Letmeseesee}</dc:creator>
  <cp:keywords/>
  <dc:description/>
  <cp:lastModifiedBy>BREAKALLCTF{Letmeseesee}</cp:lastModifiedBy>
  <cp:revision>1</cp:revision>
  <dcterms:created xsi:type="dcterms:W3CDTF">2018-07-11T12:35:00Z</dcterms:created>
  <dcterms:modified xsi:type="dcterms:W3CDTF">2018-07-11T12:37:00Z</dcterms:modified>
</cp:coreProperties>
</file>