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C585924" wp14:paraId="042E9F7F" wp14:textId="3615D7D4">
      <w:pPr>
        <w:pStyle w:val="Normal"/>
        <w:jc w:val="center"/>
        <w:rPr>
          <w:sz w:val="72"/>
          <w:szCs w:val="72"/>
        </w:rPr>
      </w:pPr>
      <w:r w:rsidRPr="0C585924" w:rsidR="0C585924">
        <w:rPr>
          <w:sz w:val="72"/>
          <w:szCs w:val="72"/>
        </w:rPr>
        <w:t>between-subjects design</w:t>
      </w:r>
    </w:p>
    <w:p xmlns:wp14="http://schemas.microsoft.com/office/word/2010/wordml" w:rsidP="0C585924" wp14:paraId="7D993771" wp14:textId="0E26EDF7">
      <w:pPr>
        <w:pStyle w:val="Normal"/>
        <w:rPr>
          <w:sz w:val="52"/>
          <w:szCs w:val="52"/>
        </w:rPr>
      </w:pPr>
      <w:r w:rsidRPr="0C585924" w:rsidR="0C585924">
        <w:rPr>
          <w:sz w:val="52"/>
          <w:szCs w:val="52"/>
        </w:rPr>
        <w:t>Intro</w:t>
      </w:r>
    </w:p>
    <w:p w:rsidR="0C585924" w:rsidP="0C585924" w:rsidRDefault="0C585924" w14:paraId="054D3D6F" w14:textId="05B49532">
      <w:pPr>
        <w:pStyle w:val="Normal"/>
        <w:rPr>
          <w:sz w:val="52"/>
          <w:szCs w:val="52"/>
        </w:rPr>
      </w:pPr>
      <w:r w:rsidRPr="7A2DDAC6" w:rsidR="7A2DDAC6">
        <w:rPr>
          <w:sz w:val="24"/>
          <w:szCs w:val="24"/>
        </w:rPr>
        <w:t xml:space="preserve">Usually have at least 1 control group, experimental group, or multiple </w:t>
      </w:r>
      <w:r w:rsidRPr="7A2DDAC6" w:rsidR="7A2DDAC6">
        <w:rPr>
          <w:sz w:val="24"/>
          <w:szCs w:val="24"/>
        </w:rPr>
        <w:t>group that</w:t>
      </w:r>
      <w:r w:rsidRPr="7A2DDAC6" w:rsidR="7A2DDAC6">
        <w:rPr>
          <w:sz w:val="24"/>
          <w:szCs w:val="24"/>
        </w:rPr>
        <w:t xml:space="preserve"> differ on </w:t>
      </w:r>
      <w:r w:rsidRPr="7A2DDAC6" w:rsidR="7A2DDAC6">
        <w:rPr>
          <w:sz w:val="24"/>
          <w:szCs w:val="24"/>
        </w:rPr>
        <w:t>vaiables</w:t>
      </w:r>
      <w:r w:rsidRPr="7A2DDAC6" w:rsidR="7A2DDAC6">
        <w:rPr>
          <w:sz w:val="24"/>
          <w:szCs w:val="24"/>
        </w:rPr>
        <w:t>.</w:t>
      </w:r>
    </w:p>
    <w:p w:rsidR="0C585924" w:rsidP="0C585924" w:rsidRDefault="0C585924" w14:paraId="3ED30E92" w14:textId="221680BA">
      <w:pPr>
        <w:pStyle w:val="Normal"/>
        <w:rPr>
          <w:sz w:val="52"/>
          <w:szCs w:val="52"/>
        </w:rPr>
      </w:pPr>
      <w:r w:rsidRPr="0C585924" w:rsidR="0C585924">
        <w:rPr>
          <w:sz w:val="52"/>
          <w:szCs w:val="52"/>
        </w:rPr>
        <w:t>Ref</w:t>
      </w:r>
    </w:p>
    <w:p w:rsidR="0C585924" w:rsidP="0C585924" w:rsidRDefault="0C585924" w14:paraId="4E78641B" w14:textId="3BFE5004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662ed23de2194c3c">
        <w:r w:rsidRPr="0C585924" w:rsidR="0C585924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Between-Subjects Design | Examples, Pros &amp; Cons (scribbr.com)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2063FA"/>
    <w:rsid w:val="0C585924"/>
    <w:rsid w:val="562063FA"/>
    <w:rsid w:val="7A2DD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63FA"/>
  <w15:chartTrackingRefBased/>
  <w15:docId w15:val="{0B773B81-3216-471B-9BF0-CA78BCA8EB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scribbr.com/methodology/between-subjects-design/" TargetMode="External" Id="R662ed23de2194c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2023-12-01T03:26:51.1139962Z</dcterms:created>
  <dcterms:modified xsi:type="dcterms:W3CDTF">2024-01-05T01:05:18.8912156Z</dcterms:modified>
  <dc:creator>黃 奕捷</dc:creator>
  <lastModifiedBy>黃 奕捷</lastModifiedBy>
</coreProperties>
</file>