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21124FE" wp14:paraId="2586E83F" wp14:textId="2B95F4B2">
      <w:pPr>
        <w:pStyle w:val="Normal"/>
        <w:jc w:val="center"/>
        <w:rPr>
          <w:sz w:val="72"/>
          <w:szCs w:val="72"/>
        </w:rPr>
      </w:pPr>
      <w:r w:rsidRPr="521124FE" w:rsidR="521124FE">
        <w:rPr>
          <w:sz w:val="72"/>
          <w:szCs w:val="72"/>
        </w:rPr>
        <w:t>Benford's law</w:t>
      </w:r>
    </w:p>
    <w:p xmlns:wp14="http://schemas.microsoft.com/office/word/2010/wordml" w:rsidP="521124FE" wp14:paraId="40AF344C" wp14:textId="1CD32B92">
      <w:pPr>
        <w:pStyle w:val="Normal"/>
        <w:rPr>
          <w:sz w:val="52"/>
          <w:szCs w:val="52"/>
        </w:rPr>
      </w:pPr>
      <w:r w:rsidRPr="521124FE" w:rsidR="521124FE">
        <w:rPr>
          <w:sz w:val="52"/>
          <w:szCs w:val="52"/>
        </w:rPr>
        <w:t>Alias</w:t>
      </w:r>
    </w:p>
    <w:p xmlns:wp14="http://schemas.microsoft.com/office/word/2010/wordml" w:rsidP="521124FE" wp14:paraId="72F9566A" wp14:textId="4EDDE65C">
      <w:pPr>
        <w:pStyle w:val="Normal"/>
        <w:rPr>
          <w:sz w:val="52"/>
          <w:szCs w:val="52"/>
        </w:rPr>
      </w:pPr>
      <w:r w:rsidRPr="521124FE" w:rsidR="521124FE">
        <w:rPr>
          <w:sz w:val="24"/>
          <w:szCs w:val="24"/>
        </w:rPr>
        <w:t>Benford’s law</w:t>
      </w:r>
    </w:p>
    <w:p xmlns:wp14="http://schemas.microsoft.com/office/word/2010/wordml" w:rsidP="521124FE" wp14:paraId="105C05C5" wp14:textId="28965917">
      <w:pPr>
        <w:pStyle w:val="Normal"/>
        <w:rPr>
          <w:sz w:val="24"/>
          <w:szCs w:val="24"/>
        </w:rPr>
      </w:pPr>
      <w:r w:rsidRPr="521124FE" w:rsidR="521124FE">
        <w:rPr>
          <w:sz w:val="24"/>
          <w:szCs w:val="24"/>
        </w:rPr>
        <w:t>Newcomb-Benford's law</w:t>
      </w:r>
    </w:p>
    <w:p xmlns:wp14="http://schemas.microsoft.com/office/word/2010/wordml" w:rsidP="521124FE" wp14:paraId="563B009C" wp14:textId="150009F9">
      <w:pPr>
        <w:pStyle w:val="Normal"/>
        <w:rPr>
          <w:sz w:val="52"/>
          <w:szCs w:val="52"/>
        </w:rPr>
      </w:pPr>
      <w:r w:rsidRPr="521124FE" w:rsidR="521124FE">
        <w:rPr>
          <w:sz w:val="52"/>
          <w:szCs w:val="52"/>
        </w:rPr>
        <w:t>Intro</w:t>
      </w:r>
    </w:p>
    <w:p xmlns:wp14="http://schemas.microsoft.com/office/word/2010/wordml" w:rsidP="521124FE" wp14:paraId="32440E4E" wp14:textId="7098B4D0">
      <w:pPr>
        <w:pStyle w:val="Normal"/>
        <w:rPr>
          <w:sz w:val="24"/>
          <w:szCs w:val="24"/>
        </w:rPr>
      </w:pPr>
      <w:r w:rsidRPr="521124FE" w:rsidR="521124FE">
        <w:rPr>
          <w:sz w:val="24"/>
          <w:szCs w:val="24"/>
        </w:rPr>
        <w:t xml:space="preserve">Newcomb-Benford's law is the law of anomalous </w:t>
      </w:r>
      <w:r w:rsidRPr="521124FE" w:rsidR="521124FE">
        <w:rPr>
          <w:sz w:val="24"/>
          <w:szCs w:val="24"/>
        </w:rPr>
        <w:t>numbers.</w:t>
      </w:r>
      <w:r w:rsidRPr="521124FE" w:rsidR="521124FE">
        <w:rPr>
          <w:sz w:val="24"/>
          <w:szCs w:val="24"/>
        </w:rPr>
        <w:t xml:space="preserve"> It is an observation that the leading data of sets of numerical data used in many real life is likely to be small.</w:t>
      </w:r>
    </w:p>
    <w:p xmlns:wp14="http://schemas.microsoft.com/office/word/2010/wordml" w:rsidP="521124FE" wp14:paraId="2014EBF8" wp14:textId="1E8C4678">
      <w:pPr>
        <w:pStyle w:val="Normal"/>
        <w:rPr>
          <w:sz w:val="24"/>
          <w:szCs w:val="24"/>
        </w:rPr>
      </w:pPr>
    </w:p>
    <w:p xmlns:wp14="http://schemas.microsoft.com/office/word/2010/wordml" w:rsidP="521124FE" wp14:paraId="7D993771" wp14:textId="3F6446EF">
      <w:pPr>
        <w:pStyle w:val="Normal"/>
        <w:rPr>
          <w:sz w:val="52"/>
          <w:szCs w:val="52"/>
        </w:rPr>
      </w:pPr>
      <w:r w:rsidRPr="521124FE" w:rsidR="521124FE">
        <w:rPr>
          <w:sz w:val="52"/>
          <w:szCs w:val="52"/>
        </w:rPr>
        <w:t>Def</w:t>
      </w:r>
    </w:p>
    <w:p w:rsidR="521124FE" w:rsidP="521124FE" w:rsidRDefault="521124FE" w14:paraId="78AF49D9" w14:textId="626EC163">
      <w:pPr>
        <w:pStyle w:val="Normal"/>
        <w:rPr>
          <w:sz w:val="52"/>
          <w:szCs w:val="52"/>
        </w:rPr>
      </w:pPr>
      <w:r w:rsidRPr="521124FE" w:rsidR="521124FE">
        <w:rPr>
          <w:sz w:val="36"/>
          <w:szCs w:val="36"/>
        </w:rPr>
        <w:t>With base 10 of logarithm</w:t>
      </w:r>
    </w:p>
    <w:p w:rsidR="521124FE" w:rsidP="521124FE" w:rsidRDefault="521124FE" w14:paraId="2D6DF64C" w14:textId="795E1ECE">
      <w:pPr>
        <w:pStyle w:val="Normal"/>
        <w:rPr>
          <w:sz w:val="24"/>
          <w:szCs w:val="24"/>
        </w:rPr>
      </w:pPr>
      <w:r w:rsidRPr="521124FE" w:rsidR="521124FE">
        <w:rPr>
          <w:sz w:val="24"/>
          <w:szCs w:val="24"/>
        </w:rPr>
        <w:t xml:space="preserve">Probability satisfies Newcomb-Benford’s law if the set of numbers of leading digit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21124FE" w:rsidR="521124FE">
        <w:rPr>
          <w:sz w:val="24"/>
          <w:szCs w:val="24"/>
        </w:rPr>
        <w:t xml:space="preserve">(i.e.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21124FE" w:rsidR="521124FE">
        <w:rPr>
          <w:sz w:val="24"/>
          <w:szCs w:val="24"/>
        </w:rPr>
        <w:t xml:space="preserve">belongs to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1,2,…,9</m:t>
              </m:r>
            </m:e>
          </m:d>
        </m:oMath>
      </m:oMathPara>
      <w:r w:rsidRPr="521124FE" w:rsidR="521124FE">
        <w:rPr>
          <w:sz w:val="24"/>
          <w:szCs w:val="24"/>
        </w:rPr>
        <w:t>) with probability as follows:</w:t>
      </w:r>
    </w:p>
    <w:p w:rsidR="521124FE" w:rsidP="521124FE" w:rsidRDefault="521124FE" w14:paraId="189F051F" w14:textId="29891C1F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𝑑</m:t>
              </m:r>
            </m:e>
          </m:d>
        </m:oMath>
      </m:oMathPara>
    </w:p>
    <w:p w:rsidR="521124FE" w:rsidP="521124FE" w:rsidRDefault="521124FE" w14:paraId="46AC8267" w14:textId="5C7CF9D5">
      <w:pPr>
        <w:pStyle w:val="Normal"/>
        <w:rPr>
          <w:sz w:val="24"/>
          <w:szCs w:val="24"/>
        </w:rPr>
      </w:pPr>
      <w:r w:rsidRPr="521124FE" w:rsidR="521124F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log</m:t>
              </m:r>
            </m:fName>
            <m:e>
              <m:d>
                <m:dPr>
                  <m:ctrlPr/>
                </m:dPr>
                <m:e>
                  <m:r>
                    <m:t>𝑑</m:t>
                  </m:r>
                  <m:r>
                    <m:t>+1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log</m:t>
              </m:r>
            </m:fName>
            <m:e>
              <m:d>
                <m:dPr>
                  <m:ctrlPr/>
                </m:dPr>
                <m:e>
                  <m:r>
                    <m:t>𝑑</m:t>
                  </m:r>
                </m:e>
              </m:d>
            </m:e>
          </m:func>
        </m:oMath>
      </m:oMathPara>
    </w:p>
    <w:p w:rsidR="521124FE" w:rsidP="521124FE" w:rsidRDefault="521124FE" w14:paraId="1EDF0996" w14:textId="1896CC67">
      <w:pPr>
        <w:pStyle w:val="Normal"/>
        <w:rPr>
          <w:sz w:val="24"/>
          <w:szCs w:val="24"/>
        </w:rPr>
      </w:pPr>
    </w:p>
    <w:p w:rsidR="521124FE" w:rsidP="521124FE" w:rsidRDefault="521124FE" w14:paraId="77676D2F" w14:textId="50C2D074">
      <w:pPr>
        <w:pStyle w:val="Normal"/>
        <w:rPr>
          <w:sz w:val="24"/>
          <w:szCs w:val="24"/>
        </w:rPr>
      </w:pPr>
      <w:r w:rsidRPr="521124FE" w:rsidR="521124FE">
        <w:rPr>
          <w:sz w:val="24"/>
          <w:szCs w:val="24"/>
        </w:rPr>
        <w:t xml:space="preserve">With the above formula, the distribution shows as follows </w:t>
      </w:r>
      <w:r w:rsidRPr="521124FE" w:rsidR="521124FE">
        <w:rPr>
          <w:sz w:val="24"/>
          <w:szCs w:val="24"/>
        </w:rPr>
        <w:t>table.</w:t>
      </w:r>
    </w:p>
    <w:p w:rsidR="521124FE" w:rsidP="521124FE" w:rsidRDefault="521124FE" w14:paraId="030C19B1" w14:textId="365A1102">
      <w:pPr>
        <w:pStyle w:val="Normal"/>
        <w:rPr>
          <w:sz w:val="24"/>
          <w:szCs w:val="24"/>
        </w:rPr>
      </w:pPr>
    </w:p>
    <w:p w:rsidR="521124FE" w:rsidP="521124FE" w:rsidRDefault="521124FE" w14:paraId="1F1994DB" w14:textId="44071935">
      <w:pPr>
        <w:pStyle w:val="Normal"/>
      </w:pPr>
      <w:r>
        <w:drawing>
          <wp:inline wp14:editId="3328885A" wp14:anchorId="3B9A281C">
            <wp:extent cx="4572000" cy="3238500"/>
            <wp:effectExtent l="0" t="0" r="0" b="0"/>
            <wp:docPr id="775381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d02927e16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124FE" w:rsidP="521124FE" w:rsidRDefault="521124FE" w14:paraId="004CB1AA" w14:textId="230B0C06">
      <w:pPr>
        <w:pStyle w:val="Normal"/>
        <w:rPr>
          <w:sz w:val="52"/>
          <w:szCs w:val="52"/>
        </w:rPr>
      </w:pPr>
      <w:r w:rsidRPr="521124FE" w:rsidR="521124FE">
        <w:rPr>
          <w:sz w:val="36"/>
          <w:szCs w:val="36"/>
        </w:rPr>
        <w:t>With base b of logarithm</w:t>
      </w:r>
    </w:p>
    <w:p w:rsidR="521124FE" w:rsidP="521124FE" w:rsidRDefault="521124FE" w14:paraId="4475B235" w14:textId="5305E5E4">
      <w:pPr>
        <w:pStyle w:val="Normal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𝑏</m:t>
                  </m:r>
                </m:sub>
              </m:sSub>
            </m:fName>
            <m:e>
              <m:d>
                <m:dPr>
                  <m:ctrlPr/>
                </m:dPr>
                <m:e>
                  <m:r>
                    <m:t>𝑑</m:t>
                  </m:r>
                  <m:r>
                    <m:t>+1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−</m:t>
          </m:r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𝑏</m:t>
                  </m:r>
                </m:sub>
              </m:sSub>
            </m:fName>
            <m:e>
              <m:d>
                <m:dPr>
                  <m:ctrlPr/>
                </m:dPr>
                <m:e>
                  <m:r>
                    <m:t>𝑑</m:t>
                  </m:r>
                </m:e>
              </m:d>
            </m:e>
          </m:func>
        </m:oMath>
      </m:oMathPara>
    </w:p>
    <w:p w:rsidR="521124FE" w:rsidP="521124FE" w:rsidRDefault="521124FE" w14:paraId="1CF706B0" w14:textId="37D49FDD">
      <w:pPr>
        <w:pStyle w:val="Normal"/>
        <w:rPr>
          <w:sz w:val="36"/>
          <w:szCs w:val="36"/>
        </w:rPr>
      </w:pPr>
      <w:r w:rsidRPr="521124FE" w:rsidR="521124FE">
        <w:rPr>
          <w:sz w:val="24"/>
          <w:szCs w:val="24"/>
        </w:rPr>
        <w:t>where</w:t>
      </w:r>
    </w:p>
    <w:p w:rsidR="521124FE" w:rsidP="521124FE" w:rsidRDefault="521124FE" w14:paraId="6412AEA8" w14:textId="1C03FDB8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Pr="521124FE" w:rsidR="521124FE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 !=1 </m:t>
          </m:r>
        </m:oMath>
      </m:oMathPara>
      <w:r w:rsidRPr="521124FE" w:rsidR="521124FE">
        <w:rPr>
          <w:sz w:val="24"/>
          <w:szCs w:val="24"/>
        </w:rPr>
        <w:t xml:space="preserve"> by domain of </w:t>
      </w:r>
      <w:r w:rsidRPr="521124FE" w:rsidR="521124FE">
        <w:rPr>
          <w:sz w:val="24"/>
          <w:szCs w:val="24"/>
        </w:rPr>
        <w:t>logarithm.</w:t>
      </w:r>
    </w:p>
    <w:p w:rsidR="521124FE" w:rsidP="521124FE" w:rsidRDefault="521124FE" w14:paraId="51988C8D" w14:textId="01FED90A">
      <w:pPr>
        <w:pStyle w:val="Normal"/>
        <w:rPr>
          <w:sz w:val="24"/>
          <w:szCs w:val="24"/>
        </w:rPr>
      </w:pPr>
    </w:p>
    <w:p w:rsidR="521124FE" w:rsidP="521124FE" w:rsidRDefault="521124FE" w14:paraId="30D431A3" w14:textId="63E30521">
      <w:pPr>
        <w:pStyle w:val="Normal"/>
        <w:rPr>
          <w:sz w:val="36"/>
          <w:szCs w:val="36"/>
        </w:rPr>
      </w:pPr>
    </w:p>
    <w:p w:rsidR="521124FE" w:rsidP="521124FE" w:rsidRDefault="521124FE" w14:paraId="44F25B72" w14:textId="6F88F548">
      <w:pPr>
        <w:pStyle w:val="Normal"/>
        <w:rPr>
          <w:sz w:val="52"/>
          <w:szCs w:val="52"/>
        </w:rPr>
      </w:pPr>
      <w:r w:rsidRPr="521124FE" w:rsidR="521124FE">
        <w:rPr>
          <w:sz w:val="52"/>
          <w:szCs w:val="52"/>
        </w:rPr>
        <w:t>Application</w:t>
      </w:r>
    </w:p>
    <w:p w:rsidR="521124FE" w:rsidP="521124FE" w:rsidRDefault="521124FE" w14:paraId="17F1C8E3" w14:textId="4CF4EA37">
      <w:pPr>
        <w:pStyle w:val="Normal"/>
        <w:rPr>
          <w:sz w:val="52"/>
          <w:szCs w:val="52"/>
        </w:rPr>
      </w:pPr>
      <w:r w:rsidRPr="521124FE" w:rsidR="521124FE">
        <w:rPr>
          <w:sz w:val="24"/>
          <w:szCs w:val="24"/>
        </w:rPr>
        <w:t xml:space="preserve">It can be applied at least in these </w:t>
      </w:r>
      <w:r w:rsidRPr="521124FE" w:rsidR="521124FE">
        <w:rPr>
          <w:sz w:val="24"/>
          <w:szCs w:val="24"/>
        </w:rPr>
        <w:t>application.</w:t>
      </w:r>
      <w:r w:rsidRPr="521124FE" w:rsidR="521124FE">
        <w:rPr>
          <w:sz w:val="24"/>
          <w:szCs w:val="24"/>
        </w:rPr>
        <w:t xml:space="preserve"> For explanation, see Wiki in Ref section.</w:t>
      </w:r>
    </w:p>
    <w:p w:rsidR="521124FE" w:rsidP="521124FE" w:rsidRDefault="521124FE" w14:paraId="23F49E6B" w14:textId="3CA28A1D">
      <w:pPr>
        <w:pStyle w:val="Normal"/>
        <w:rPr>
          <w:sz w:val="36"/>
          <w:szCs w:val="36"/>
        </w:rPr>
      </w:pPr>
      <w:r w:rsidRPr="521124FE" w:rsidR="521124FE">
        <w:rPr>
          <w:sz w:val="36"/>
          <w:szCs w:val="36"/>
        </w:rPr>
        <w:t>Accounting fraud detection</w:t>
      </w:r>
    </w:p>
    <w:p w:rsidR="521124FE" w:rsidP="521124FE" w:rsidRDefault="521124FE" w14:paraId="491147D2" w14:textId="61DB8263">
      <w:pPr>
        <w:pStyle w:val="Normal"/>
        <w:rPr>
          <w:sz w:val="36"/>
          <w:szCs w:val="36"/>
        </w:rPr>
      </w:pPr>
      <w:r w:rsidRPr="521124FE" w:rsidR="521124FE">
        <w:rPr>
          <w:sz w:val="36"/>
          <w:szCs w:val="36"/>
        </w:rPr>
        <w:t>Criminal trials</w:t>
      </w:r>
    </w:p>
    <w:p w:rsidR="521124FE" w:rsidP="521124FE" w:rsidRDefault="521124FE" w14:paraId="73455E6B" w14:textId="0508FBB8">
      <w:pPr>
        <w:pStyle w:val="Normal"/>
        <w:rPr>
          <w:sz w:val="36"/>
          <w:szCs w:val="36"/>
        </w:rPr>
      </w:pPr>
      <w:r w:rsidRPr="521124FE" w:rsidR="521124FE">
        <w:rPr>
          <w:sz w:val="36"/>
          <w:szCs w:val="36"/>
        </w:rPr>
        <w:t>Election data</w:t>
      </w:r>
    </w:p>
    <w:p w:rsidR="521124FE" w:rsidP="521124FE" w:rsidRDefault="521124FE" w14:paraId="4A2DF2F4" w14:textId="7DC00EEA">
      <w:pPr>
        <w:pStyle w:val="Normal"/>
        <w:rPr>
          <w:sz w:val="36"/>
          <w:szCs w:val="36"/>
        </w:rPr>
      </w:pPr>
      <w:r w:rsidRPr="521124FE" w:rsidR="521124FE">
        <w:rPr>
          <w:sz w:val="36"/>
          <w:szCs w:val="36"/>
        </w:rPr>
        <w:t>Macroeconomic data</w:t>
      </w:r>
    </w:p>
    <w:p w:rsidR="521124FE" w:rsidP="521124FE" w:rsidRDefault="521124FE" w14:paraId="0EA1F284" w14:textId="4F944F9C">
      <w:pPr>
        <w:pStyle w:val="Normal"/>
        <w:rPr>
          <w:sz w:val="36"/>
          <w:szCs w:val="36"/>
        </w:rPr>
      </w:pPr>
      <w:r w:rsidRPr="521124FE" w:rsidR="521124FE">
        <w:rPr>
          <w:sz w:val="36"/>
          <w:szCs w:val="36"/>
        </w:rPr>
        <w:t>Price digit analysis</w:t>
      </w:r>
    </w:p>
    <w:p w:rsidR="521124FE" w:rsidP="521124FE" w:rsidRDefault="521124FE" w14:paraId="34455EC4" w14:textId="4B90F74B">
      <w:pPr>
        <w:pStyle w:val="Normal"/>
        <w:rPr>
          <w:sz w:val="36"/>
          <w:szCs w:val="36"/>
        </w:rPr>
      </w:pPr>
      <w:r w:rsidRPr="521124FE" w:rsidR="521124FE">
        <w:rPr>
          <w:sz w:val="36"/>
          <w:szCs w:val="36"/>
        </w:rPr>
        <w:t>Genome data</w:t>
      </w:r>
    </w:p>
    <w:p w:rsidR="521124FE" w:rsidP="521124FE" w:rsidRDefault="521124FE" w14:paraId="5AA92182" w14:textId="68035713">
      <w:pPr>
        <w:pStyle w:val="Normal"/>
        <w:rPr>
          <w:sz w:val="36"/>
          <w:szCs w:val="36"/>
        </w:rPr>
      </w:pPr>
      <w:r w:rsidRPr="521124FE" w:rsidR="521124FE">
        <w:rPr>
          <w:sz w:val="36"/>
          <w:szCs w:val="36"/>
        </w:rPr>
        <w:t>Scientific fraud detection</w:t>
      </w:r>
    </w:p>
    <w:p w:rsidR="521124FE" w:rsidP="521124FE" w:rsidRDefault="521124FE" w14:paraId="77F07143" w14:textId="08885DF1">
      <w:pPr>
        <w:pStyle w:val="Normal"/>
        <w:rPr>
          <w:sz w:val="52"/>
          <w:szCs w:val="52"/>
        </w:rPr>
      </w:pPr>
      <w:r w:rsidRPr="521124FE" w:rsidR="521124FE">
        <w:rPr>
          <w:sz w:val="52"/>
          <w:szCs w:val="52"/>
        </w:rPr>
        <w:t>Ref</w:t>
      </w:r>
    </w:p>
    <w:p w:rsidR="521124FE" w:rsidP="521124FE" w:rsidRDefault="521124FE" w14:paraId="75918AC6" w14:textId="656CC58F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5b687a899c354b26">
        <w:r w:rsidRPr="521124FE" w:rsidR="521124F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Benford's law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198D4"/>
    <w:rsid w:val="4AE198D4"/>
    <w:rsid w:val="5211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98D4"/>
  <w15:chartTrackingRefBased/>
  <w15:docId w15:val="{844A3056-DF74-40E0-9F80-F7DD146AEF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dd02927e164758" /><Relationship Type="http://schemas.openxmlformats.org/officeDocument/2006/relationships/hyperlink" Target="https://en.wikipedia.org/wiki/Benford%27s_law" TargetMode="External" Id="R5b687a899c354b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2023-12-01T03:26:58.4883228Z</dcterms:created>
  <dcterms:modified xsi:type="dcterms:W3CDTF">2023-12-03T08:16:19.9572941Z</dcterms:modified>
  <dc:creator>黃 奕捷</dc:creator>
  <lastModifiedBy>黃 奕捷</lastModifiedBy>
</coreProperties>
</file>