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2E5E14" wp14:paraId="3E5EE768" wp14:textId="17C63693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金融估價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不動產抵押貸款</w:t>
      </w:r>
    </w:p>
    <w:p xmlns:wp14="http://schemas.microsoft.com/office/word/2010/wordml" w:rsidP="5D2E5E14" wp14:paraId="1DD72877" wp14:textId="6D764C1E">
      <w:pPr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不動產抵押貸款</w:t>
      </w:r>
    </w:p>
    <w:p xmlns:wp14="http://schemas.microsoft.com/office/word/2010/wordml" w:rsidP="5D2E5E14" wp14:paraId="4BB66B1A" wp14:textId="1F640F1F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土地擔保品</w:t>
      </w:r>
    </w:p>
    <w:p xmlns:wp14="http://schemas.microsoft.com/office/word/2010/wordml" w:rsidP="5D2E5E14" wp14:paraId="6C24F051" wp14:textId="04132E5C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估價方式</w:t>
      </w:r>
    </w:p>
    <w:p xmlns:wp14="http://schemas.microsoft.com/office/word/2010/wordml" w:rsidP="5D2E5E14" wp14:paraId="1DA6E157" wp14:textId="01F2047E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估價金額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單位時價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 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總面積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(土地增值稅)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應繳稅額 </w:t>
      </w:r>
    </w:p>
    <w:p xmlns:wp14="http://schemas.microsoft.com/office/word/2010/wordml" w:rsidP="5D2E5E14" wp14:paraId="2C078E63" wp14:textId="2B914DD9">
      <w:pPr>
        <w:pStyle w:val="Normal"/>
      </w:pPr>
      <w:r w:rsidR="5D2E5E14">
        <w:rPr/>
        <w:t>放款額</w:t>
      </w:r>
      <w:r w:rsidR="5D2E5E14">
        <w:rPr/>
        <w:t xml:space="preserve"> = </w:t>
      </w:r>
      <w:r w:rsidR="5D2E5E14">
        <w:rPr/>
        <w:t>估價金額</w:t>
      </w:r>
      <w:r w:rsidR="5D2E5E14">
        <w:rPr/>
        <w:t xml:space="preserve"> * 放款率</w:t>
      </w:r>
    </w:p>
    <w:p w:rsidR="5D2E5E14" w:rsidP="5D2E5E14" w:rsidRDefault="5D2E5E14" w14:paraId="27040078" w14:textId="0AFDE797">
      <w:pPr>
        <w:pStyle w:val="Normal"/>
      </w:pPr>
    </w:p>
    <w:p w:rsidR="5D2E5E14" w:rsidP="5D2E5E14" w:rsidRDefault="5D2E5E14" w14:paraId="79DD1A25" w14:textId="151460D3">
      <w:pPr>
        <w:pStyle w:val="Normal"/>
        <w:rPr>
          <w:sz w:val="36"/>
          <w:szCs w:val="36"/>
        </w:rPr>
      </w:pPr>
      <w:r w:rsidRPr="5D2E5E14" w:rsidR="5D2E5E14">
        <w:rPr>
          <w:sz w:val="36"/>
          <w:szCs w:val="36"/>
        </w:rPr>
        <w:t>放款率</w:t>
      </w:r>
    </w:p>
    <w:p w:rsidR="5D2E5E14" w:rsidP="5D2E5E14" w:rsidRDefault="5D2E5E14" w14:paraId="6AB91F79" w14:textId="3599EB77">
      <w:pPr>
        <w:pStyle w:val="Normal"/>
      </w:pPr>
      <w:r w:rsidR="5D2E5E14">
        <w:rPr/>
        <w:t>在實務上通則，土地的放款率不超過0.9。</w:t>
      </w:r>
    </w:p>
    <w:p w:rsidR="5D2E5E14" w:rsidP="5D2E5E14" w:rsidRDefault="5D2E5E14" w14:paraId="1DAD6508" w14:textId="0126817C">
      <w:pPr>
        <w:pStyle w:val="Normal"/>
      </w:pPr>
    </w:p>
    <w:p w:rsidR="5D2E5E14" w:rsidP="5D2E5E14" w:rsidRDefault="5D2E5E14" w14:paraId="20D72C6D" w14:textId="39517FA2">
      <w:pPr>
        <w:pStyle w:val="Normal"/>
      </w:pPr>
      <w:r w:rsidR="5D2E5E14">
        <w:rPr/>
        <w:t>備註：</w:t>
      </w:r>
    </w:p>
    <w:p w:rsidR="5D2E5E14" w:rsidP="5D2E5E14" w:rsidRDefault="5D2E5E14" w14:paraId="53BAC97E" w14:textId="235EE064">
      <w:pPr>
        <w:pStyle w:val="Normal"/>
      </w:pPr>
      <w:r w:rsidR="5D2E5E14">
        <w:rPr/>
        <w:t>放款率通常依照上面所述的方式計算之。然而，在實務上，其實，土地的放款率還會受到一些跟土地相關的因素。我目前沒想到有哪些。</w:t>
      </w:r>
    </w:p>
    <w:p w:rsidR="5D2E5E14" w:rsidP="5D2E5E14" w:rsidRDefault="5D2E5E14" w14:paraId="5A34CF67" w14:textId="55807E3E">
      <w:pPr>
        <w:pStyle w:val="Normal"/>
      </w:pPr>
    </w:p>
    <w:p w:rsidR="5D2E5E14" w:rsidP="5D2E5E14" w:rsidRDefault="5D2E5E14" w14:paraId="5118A87B" w14:textId="6C617DDA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建築物擔保品</w:t>
      </w:r>
    </w:p>
    <w:p w:rsidR="5D2E5E14" w:rsidP="5D2E5E14" w:rsidRDefault="5D2E5E14" w14:paraId="3DEF1E95" w14:textId="04132E5C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估價方式</w:t>
      </w:r>
    </w:p>
    <w:p w:rsidR="5D2E5E14" w:rsidP="5D2E5E14" w:rsidRDefault="5D2E5E14" w14:paraId="5C7C9C66" w14:textId="5F0E2CA8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估價金額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單位時價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 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總面積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(房屋)累計折舊</w:t>
      </w:r>
    </w:p>
    <w:p w:rsidR="5D2E5E14" w:rsidP="5D2E5E14" w:rsidRDefault="5D2E5E14" w14:paraId="1DC5BC7B" w14:textId="2B914DD9">
      <w:pPr>
        <w:pStyle w:val="Normal"/>
      </w:pPr>
      <w:r w:rsidR="5D2E5E14">
        <w:rPr/>
        <w:t>放款額</w:t>
      </w:r>
      <w:r w:rsidR="5D2E5E14">
        <w:rPr/>
        <w:t xml:space="preserve"> = </w:t>
      </w:r>
      <w:r w:rsidR="5D2E5E14">
        <w:rPr/>
        <w:t>估價金額</w:t>
      </w:r>
      <w:r w:rsidR="5D2E5E14">
        <w:rPr/>
        <w:t xml:space="preserve"> * </w:t>
      </w:r>
      <w:r w:rsidR="5D2E5E14">
        <w:rPr/>
        <w:t>放款率</w:t>
      </w:r>
    </w:p>
    <w:p w:rsidR="5D2E5E14" w:rsidP="5D2E5E14" w:rsidRDefault="5D2E5E14" w14:paraId="7385B6B3" w14:textId="287E234B">
      <w:pPr>
        <w:pStyle w:val="Normal"/>
      </w:pPr>
    </w:p>
    <w:p w:rsidR="5D2E5E14" w:rsidP="5D2E5E14" w:rsidRDefault="5D2E5E14" w14:paraId="4B499CDF" w14:textId="38A9AA63">
      <w:pPr>
        <w:pStyle w:val="Normal"/>
      </w:pPr>
      <w:r w:rsidR="5D2E5E14">
        <w:rPr/>
        <w:t>備註：</w:t>
      </w:r>
    </w:p>
    <w:p w:rsidR="5D2E5E14" w:rsidP="5D2E5E14" w:rsidRDefault="5D2E5E14" w14:paraId="793BD8C5" w14:textId="2AF4799C">
      <w:pPr>
        <w:pStyle w:val="Normal"/>
      </w:pPr>
      <w:r w:rsidR="5D2E5E14">
        <w:rPr/>
        <w:t>累積折舊得按照財政部所頒布的"固定資產耐用年數表"計算之。</w:t>
      </w:r>
    </w:p>
    <w:p w:rsidR="5D2E5E14" w:rsidP="5D2E5E14" w:rsidRDefault="5D2E5E14" w14:paraId="630FBB52" w14:textId="0AFDE797">
      <w:pPr>
        <w:pStyle w:val="Normal"/>
      </w:pPr>
    </w:p>
    <w:p w:rsidR="5D2E5E14" w:rsidP="5D2E5E14" w:rsidRDefault="5D2E5E14" w14:paraId="4C905BB1" w14:textId="151460D3">
      <w:pPr>
        <w:pStyle w:val="Normal"/>
        <w:rPr>
          <w:sz w:val="36"/>
          <w:szCs w:val="36"/>
        </w:rPr>
      </w:pPr>
      <w:r w:rsidRPr="5D2E5E14" w:rsidR="5D2E5E14">
        <w:rPr>
          <w:sz w:val="36"/>
          <w:szCs w:val="36"/>
        </w:rPr>
        <w:t>放款率</w:t>
      </w:r>
    </w:p>
    <w:p w:rsidR="5D2E5E14" w:rsidP="5D2E5E14" w:rsidRDefault="5D2E5E14" w14:paraId="4ABF0F3C" w14:textId="50EE1983">
      <w:pPr>
        <w:pStyle w:val="Normal"/>
      </w:pPr>
      <w:r w:rsidR="5D2E5E14">
        <w:rPr/>
        <w:t>在實務上通則，新屋的放款率不超過0.8。</w:t>
      </w:r>
    </w:p>
    <w:p w:rsidR="5D2E5E14" w:rsidP="5D2E5E14" w:rsidRDefault="5D2E5E14" w14:paraId="1B27AD08" w14:textId="3193EBBB">
      <w:pPr>
        <w:pStyle w:val="Normal"/>
      </w:pPr>
      <w:r w:rsidR="5D2E5E14">
        <w:rPr/>
        <w:t>在實務上通則，舊屋的放款率不超過0.7。</w:t>
      </w:r>
    </w:p>
    <w:p w:rsidR="5D2E5E14" w:rsidP="5D2E5E14" w:rsidRDefault="5D2E5E14" w14:paraId="700FBBF0" w14:textId="670F7A54">
      <w:pPr>
        <w:pStyle w:val="Normal"/>
      </w:pPr>
    </w:p>
    <w:p w:rsidR="5D2E5E14" w:rsidP="5D2E5E14" w:rsidRDefault="5D2E5E14" w14:paraId="680342A0" w14:textId="39517FA2">
      <w:pPr>
        <w:pStyle w:val="Normal"/>
      </w:pPr>
      <w:r w:rsidR="5D2E5E14">
        <w:rPr/>
        <w:t>備註：</w:t>
      </w:r>
    </w:p>
    <w:p w:rsidR="5D2E5E14" w:rsidP="5D2E5E14" w:rsidRDefault="5D2E5E14" w14:paraId="527D0795" w14:textId="566A8F12">
      <w:pPr>
        <w:pStyle w:val="Normal"/>
      </w:pPr>
      <w:r w:rsidR="5D2E5E14">
        <w:rPr/>
        <w:t>放款率通常依照上面所述的方式計算之。然而，在實務上，其實，房屋的放款率還會受到一些跟房屋相關的因素，如下(包括但不限於)。</w:t>
      </w:r>
    </w:p>
    <w:p w:rsidR="5D2E5E14" w:rsidP="5D2E5E14" w:rsidRDefault="5D2E5E14" w14:paraId="44ED852E" w14:textId="202431DF">
      <w:pPr>
        <w:pStyle w:val="ListParagraph"/>
        <w:numPr>
          <w:ilvl w:val="0"/>
          <w:numId w:val="1"/>
        </w:numPr>
        <w:rPr/>
      </w:pPr>
      <w:r w:rsidR="5D2E5E14">
        <w:rPr/>
        <w:t>房屋旁的毗鄰設施。</w:t>
      </w:r>
    </w:p>
    <w:p w:rsidR="5D2E5E14" w:rsidP="5D2E5E14" w:rsidRDefault="5D2E5E14" w14:paraId="70A8F68C" w14:textId="150E42D6">
      <w:pPr>
        <w:pStyle w:val="ListParagraph"/>
        <w:numPr>
          <w:ilvl w:val="0"/>
          <w:numId w:val="1"/>
        </w:numPr>
        <w:rPr/>
      </w:pPr>
      <w:r w:rsidR="5D2E5E14">
        <w:rPr/>
        <w:t>房屋旁的險惡設施。</w:t>
      </w:r>
    </w:p>
    <w:p w:rsidR="5D2E5E14" w:rsidP="5D2E5E14" w:rsidRDefault="5D2E5E14" w14:paraId="79BC7A90" w14:textId="61AA8FBF">
      <w:pPr>
        <w:pStyle w:val="ListParagraph"/>
        <w:numPr>
          <w:ilvl w:val="0"/>
          <w:numId w:val="1"/>
        </w:numPr>
        <w:rPr/>
      </w:pPr>
      <w:r w:rsidR="5D2E5E14">
        <w:rPr/>
        <w:t>房屋的地點及其方便性。</w:t>
      </w:r>
    </w:p>
    <w:p w:rsidR="5D2E5E14" w:rsidP="5D2E5E14" w:rsidRDefault="5D2E5E14" w14:paraId="2EB9661B" w14:textId="2995459B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不良債權擔保品</w:t>
      </w:r>
    </w:p>
    <w:p w:rsidR="5D2E5E14" w:rsidP="5D2E5E14" w:rsidRDefault="5D2E5E14" w14:paraId="42DDCA8E" w14:textId="0CE9F14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估價模型或估價方法</w:t>
      </w:r>
    </w:p>
    <w:p w:rsidR="5D2E5E14" w:rsidP="5D2E5E14" w:rsidRDefault="5D2E5E14" w14:paraId="3493D35A" w14:textId="0E61F011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衍生投資法</w:t>
      </w: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(DIV, Derived Investment Value)</w:t>
      </w:r>
    </w:p>
    <w:p w:rsidR="5D2E5E14" w:rsidP="5D2E5E14" w:rsidRDefault="5D2E5E14" w14:paraId="646D6FA5" w14:textId="6740D6FF">
      <w:pPr>
        <w:pStyle w:val="Normal"/>
      </w:pPr>
      <w:r w:rsidR="5D2E5E14">
        <w:rPr/>
        <w:t>(考慮因素)參數：</w:t>
      </w:r>
    </w:p>
    <w:p w:rsidR="5D2E5E14" w:rsidP="5D2E5E14" w:rsidRDefault="5D2E5E14" w14:paraId="2FA47EEA" w14:textId="208F2789">
      <w:pPr>
        <w:pStyle w:val="ListParagraph"/>
        <w:numPr>
          <w:ilvl w:val="0"/>
          <w:numId w:val="2"/>
        </w:numPr>
        <w:rPr/>
      </w:pPr>
      <w:r w:rsidR="5D2E5E14">
        <w:rPr/>
        <w:t>風險溢酬</w:t>
      </w:r>
    </w:p>
    <w:p w:rsidR="5D2E5E14" w:rsidP="5D2E5E14" w:rsidRDefault="5D2E5E14" w14:paraId="7BEA25F7" w14:textId="572ADE94">
      <w:pPr>
        <w:pStyle w:val="ListParagraph"/>
        <w:numPr>
          <w:ilvl w:val="0"/>
          <w:numId w:val="2"/>
        </w:numPr>
        <w:rPr/>
      </w:pPr>
      <w:r w:rsidR="5D2E5E14">
        <w:rPr/>
        <w:t>折現率</w:t>
      </w:r>
    </w:p>
    <w:p w:rsidR="5D2E5E14" w:rsidP="5D2E5E14" w:rsidRDefault="5D2E5E14" w14:paraId="10AAE859" w14:textId="7B4C2277">
      <w:pPr>
        <w:pStyle w:val="ListParagraph"/>
        <w:numPr>
          <w:ilvl w:val="0"/>
          <w:numId w:val="2"/>
        </w:numPr>
        <w:rPr/>
      </w:pPr>
      <w:r w:rsidR="5D2E5E14">
        <w:rPr/>
        <w:t>淨現值</w:t>
      </w:r>
      <w:r w:rsidR="5D2E5E14">
        <w:rPr/>
        <w:t xml:space="preserve"> (NPV, Net Present Value)</w:t>
      </w:r>
    </w:p>
    <w:p w:rsidR="5D2E5E14" w:rsidP="5D2E5E14" w:rsidRDefault="5D2E5E14" w14:paraId="791EAB20" w14:textId="0F5105AF">
      <w:pPr>
        <w:pStyle w:val="ListParagraph"/>
        <w:numPr>
          <w:ilvl w:val="0"/>
          <w:numId w:val="2"/>
        </w:numPr>
        <w:rPr/>
      </w:pPr>
      <w:r w:rsidR="5D2E5E14">
        <w:rPr/>
        <w:t>逾期時間</w:t>
      </w:r>
    </w:p>
    <w:p w:rsidR="5D2E5E14" w:rsidP="5D2E5E14" w:rsidRDefault="5D2E5E14" w14:paraId="683A87E5" w14:textId="59C77313">
      <w:pPr>
        <w:pStyle w:val="ListParagraph"/>
        <w:numPr>
          <w:ilvl w:val="0"/>
          <w:numId w:val="2"/>
        </w:numPr>
        <w:rPr/>
      </w:pPr>
      <w:r w:rsidR="5D2E5E14">
        <w:rPr/>
        <w:t>資訊完整度</w:t>
      </w:r>
    </w:p>
    <w:p w:rsidR="5D2E5E14" w:rsidP="5D2E5E14" w:rsidRDefault="5D2E5E14" w14:paraId="4BE87389" w14:textId="239BC998">
      <w:pPr>
        <w:pStyle w:val="ListParagraph"/>
        <w:numPr>
          <w:ilvl w:val="0"/>
          <w:numId w:val="2"/>
        </w:numPr>
        <w:rPr/>
      </w:pPr>
      <w:r w:rsidR="5D2E5E14">
        <w:rPr/>
        <w:t>其他風險</w:t>
      </w:r>
    </w:p>
    <w:p w:rsidR="5D2E5E14" w:rsidP="5D2E5E14" w:rsidRDefault="5D2E5E14" w14:paraId="14CAF2DD" w14:textId="7AAF0E54">
      <w:pPr>
        <w:pStyle w:val="Normal"/>
        <w:ind w:left="0"/>
      </w:pPr>
      <w:r w:rsidR="5D2E5E14">
        <w:rPr/>
        <w:t>(</w:t>
      </w:r>
      <w:r w:rsidR="5D2E5E14">
        <w:rPr/>
        <w:t>應被估算價格</w:t>
      </w:r>
      <w:r w:rsidR="5D2E5E14">
        <w:rPr/>
        <w:t>) 輸出：</w:t>
      </w:r>
    </w:p>
    <w:p w:rsidR="5D2E5E14" w:rsidP="5D2E5E14" w:rsidRDefault="5D2E5E14" w14:paraId="20A948D5" w14:textId="250D8B91">
      <w:pPr>
        <w:pStyle w:val="ListParagraph"/>
        <w:numPr>
          <w:ilvl w:val="0"/>
          <w:numId w:val="3"/>
        </w:numPr>
        <w:rPr/>
      </w:pPr>
      <w:r w:rsidR="5D2E5E14">
        <w:rPr/>
        <w:t>正常價格</w:t>
      </w:r>
    </w:p>
    <w:p w:rsidR="5D2E5E14" w:rsidP="5D2E5E14" w:rsidRDefault="5D2E5E14" w14:paraId="1BE4847E" w14:textId="6C163CAD">
      <w:pPr>
        <w:pStyle w:val="ListParagraph"/>
        <w:numPr>
          <w:ilvl w:val="0"/>
          <w:numId w:val="3"/>
        </w:numPr>
        <w:rPr/>
      </w:pPr>
      <w:r w:rsidR="5D2E5E14">
        <w:rPr/>
        <w:t>法拍價格</w:t>
      </w:r>
    </w:p>
    <w:p w:rsidR="5D2E5E14" w:rsidP="5D2E5E14" w:rsidRDefault="5D2E5E14" w14:paraId="4F65045F" w14:textId="3A5A134C">
      <w:pPr>
        <w:pStyle w:val="ListParagraph"/>
        <w:numPr>
          <w:ilvl w:val="0"/>
          <w:numId w:val="3"/>
        </w:numPr>
        <w:rPr/>
      </w:pPr>
      <w:r w:rsidR="5D2E5E14">
        <w:rPr/>
        <w:t>急售價格</w:t>
      </w:r>
    </w:p>
    <w:p w:rsidR="5D2E5E14" w:rsidP="5D2E5E14" w:rsidRDefault="5D2E5E14" w14:paraId="2BF40AA0" w14:textId="61D57034">
      <w:pPr>
        <w:pStyle w:val="Normal"/>
        <w:ind w:left="0"/>
      </w:pPr>
    </w:p>
    <w:p w:rsidR="5D2E5E14" w:rsidP="5D2E5E14" w:rsidRDefault="5D2E5E14" w14:paraId="02AFE67B" w14:textId="799B7159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現金流量法</w:t>
      </w:r>
    </w:p>
    <w:p w:rsidR="5D2E5E14" w:rsidP="5D2E5E14" w:rsidRDefault="5D2E5E14" w14:paraId="18117F73" w14:textId="3D64A158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跟其他不動產估價的現金流量法相似。</w:t>
      </w:r>
    </w:p>
    <w:p w:rsidR="5D2E5E14" w:rsidP="5D2E5E14" w:rsidRDefault="5D2E5E14" w14:paraId="126DD82D" w14:textId="33F8F7DB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繼續經營基礎法</w:t>
      </w:r>
    </w:p>
    <w:p w:rsidR="5D2E5E14" w:rsidP="5D2E5E14" w:rsidRDefault="5D2E5E14" w14:paraId="1E2556E2" w14:textId="5723020B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在進行資產評估時，繼續經營基礎法假設該不動產永遠存在。</w:t>
      </w:r>
    </w:p>
    <w:p w:rsidR="5D2E5E14" w:rsidP="5D2E5E14" w:rsidRDefault="5D2E5E14" w14:paraId="74523CDD" w14:textId="410C4953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清算基礎法</w:t>
      </w:r>
    </w:p>
    <w:p w:rsidR="5D2E5E14" w:rsidP="5D2E5E14" w:rsidRDefault="5D2E5E14" w14:paraId="3E02CEAC" w14:textId="7E8A0BBD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在進行資產評估時，清算基礎法採用類似清算程序來估價，此方法唯一的缺點是估算出的價格會是所有方法中最小的，因此容易常有嚴重低估的情形。</w:t>
      </w:r>
    </w:p>
    <w:p w:rsidR="5D2E5E14" w:rsidP="5D2E5E14" w:rsidRDefault="5D2E5E14" w14:paraId="7490EC1D" w14:textId="185310B5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資產組合評價法</w:t>
      </w:r>
    </w:p>
    <w:p w:rsidR="5D2E5E14" w:rsidP="5D2E5E14" w:rsidRDefault="5D2E5E14" w14:paraId="2C3BB273" w14:textId="417F13BF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在進行資產評估時，資產組合評價法將許多筆一併估算，此方法唯一的缺點是無法詳細計算出每一筆不良債權的價值。</w:t>
      </w:r>
    </w:p>
    <w:p w:rsidR="5D2E5E14" w:rsidP="5D2E5E14" w:rsidRDefault="5D2E5E14" w14:paraId="78791E25" w14:textId="3B2DA9F8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比較法</w:t>
      </w:r>
    </w:p>
    <w:p w:rsidR="5D2E5E14" w:rsidP="5D2E5E14" w:rsidRDefault="5D2E5E14" w14:paraId="162405EA" w14:textId="31B1464D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2E5E14" w:rsidR="5D2E5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跟其他不動產估價的比較法相似。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IgCZdiGk8t/9n" int2:id="eMHEHeU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b7e6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969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073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32A2E"/>
    <w:rsid w:val="33F32A2E"/>
    <w:rsid w:val="5D2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2A2E"/>
  <w15:chartTrackingRefBased/>
  <w15:docId w15:val="{5BBD69B5-F10B-4771-9910-8E47E356D5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4a8bdc726a74dd2" /><Relationship Type="http://schemas.openxmlformats.org/officeDocument/2006/relationships/numbering" Target="numbering.xml" Id="R878053c258af47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2024-04-22T16:28:48.6609070Z</dcterms:created>
  <dcterms:modified xsi:type="dcterms:W3CDTF">2024-04-22T22:43:58.4175071Z</dcterms:modified>
  <dc:creator>奕捷 黃</dc:creator>
  <lastModifiedBy>奕捷 黃</lastModifiedBy>
</coreProperties>
</file>