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5159919" wp14:paraId="00CD8084" wp14:textId="1DEB4BE5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159919" w:rsidR="151599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不動產估價--課後習題--CH2</w:t>
      </w:r>
    </w:p>
    <w:p xmlns:wp14="http://schemas.microsoft.com/office/word/2010/wordml" w:rsidP="15159919" wp14:paraId="2C078E63" wp14:textId="1CCA445E">
      <w:pPr>
        <w:pStyle w:val="Normal"/>
        <w:rPr>
          <w:sz w:val="52"/>
          <w:szCs w:val="52"/>
        </w:rPr>
      </w:pPr>
      <w:r w:rsidRPr="15159919" w:rsidR="15159919">
        <w:rPr>
          <w:sz w:val="52"/>
          <w:szCs w:val="52"/>
        </w:rPr>
        <w:t>CH2</w:t>
      </w:r>
    </w:p>
    <w:p w:rsidR="15159919" w:rsidP="15159919" w:rsidRDefault="15159919" w14:paraId="28B6FF36" w14:textId="718A86D3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1. 貢獻原則和不動產價格之形成各有何關係?影響不動產價格區域因素及個別因素包括那些?</w:t>
      </w:r>
    </w:p>
    <w:p w:rsidR="15159919" w:rsidP="15159919" w:rsidRDefault="15159919" w14:paraId="4E29061F" w14:textId="06662258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對不動產的貢獻越多</w:t>
      </w:r>
      <w:r w:rsidRPr="15159919" w:rsidR="15159919">
        <w:rPr>
          <w:sz w:val="24"/>
          <w:szCs w:val="24"/>
        </w:rPr>
        <w:t>，價值越高</w:t>
      </w:r>
      <w:r w:rsidRPr="15159919" w:rsidR="15159919">
        <w:rPr>
          <w:sz w:val="24"/>
          <w:szCs w:val="24"/>
        </w:rPr>
        <w:t>。</w:t>
      </w:r>
    </w:p>
    <w:p w:rsidR="15159919" w:rsidP="15159919" w:rsidRDefault="15159919" w14:paraId="6CE5AEEA" w14:textId="00AB0735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參考，不動產估價課本CH2 page 33 ~ 34。</w:t>
      </w:r>
    </w:p>
    <w:p w:rsidR="15159919" w:rsidP="15159919" w:rsidRDefault="15159919" w14:paraId="324DA52C" w14:textId="24C3DFB1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2. 不動產估價的區域因素有哪些?原則?</w:t>
      </w:r>
    </w:p>
    <w:p w:rsidR="15159919" w:rsidP="15159919" w:rsidRDefault="15159919" w14:paraId="721AA04C" w14:textId="228C9D17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影響不動產估價的區域因素</w:t>
      </w:r>
    </w:p>
    <w:p w:rsidR="15159919" w:rsidP="15159919" w:rsidRDefault="15159919" w14:paraId="57ACE470" w14:textId="16683E87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參考，不動產估價課本CH2 page 33 ~ 34。</w:t>
      </w:r>
    </w:p>
    <w:p w:rsidR="15159919" w:rsidP="15159919" w:rsidRDefault="15159919" w14:paraId="5CABC17A" w14:textId="74EA2C95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外部性原則：</w:t>
      </w:r>
    </w:p>
    <w:p w:rsidR="15159919" w:rsidP="15159919" w:rsidRDefault="15159919" w14:paraId="4061B790" w14:textId="2C97C703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不動產估價課本CH1 page 25。</w:t>
      </w:r>
    </w:p>
    <w:p w:rsidR="15159919" w:rsidP="15159919" w:rsidRDefault="15159919" w14:paraId="02343AE3" w14:textId="48126B8A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貢獻原則：</w:t>
      </w:r>
    </w:p>
    <w:p w:rsidR="15159919" w:rsidP="15159919" w:rsidRDefault="15159919" w14:paraId="1CBE2753" w14:textId="0EFA12B5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不動產估價課本CH1 page 23 ~ 24。</w:t>
      </w:r>
    </w:p>
    <w:p w:rsidR="15159919" w:rsidP="15159919" w:rsidRDefault="15159919" w14:paraId="48BCE9BA" w14:textId="48283BE1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最有效使用原則：</w:t>
      </w:r>
    </w:p>
    <w:p w:rsidR="15159919" w:rsidP="15159919" w:rsidRDefault="15159919" w14:paraId="00A6A06B" w14:textId="47F970EF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不動產估價課本CH1 page 24。</w:t>
      </w:r>
    </w:p>
    <w:p w:rsidR="15159919" w:rsidP="15159919" w:rsidRDefault="15159919" w14:paraId="2C0A2F90" w14:textId="26FF10B2">
      <w:pPr>
        <w:pStyle w:val="Normal"/>
        <w:rPr>
          <w:sz w:val="24"/>
          <w:szCs w:val="24"/>
        </w:rPr>
      </w:pPr>
    </w:p>
    <w:p w:rsidR="15159919" w:rsidP="15159919" w:rsidRDefault="15159919" w14:paraId="1672E72E" w14:textId="1822BFDF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 xml:space="preserve">3.  </w:t>
      </w:r>
      <w:r w:rsidRPr="15159919" w:rsidR="15159919">
        <w:rPr>
          <w:sz w:val="24"/>
          <w:szCs w:val="24"/>
        </w:rPr>
        <w:t>不動產估價的原則</w:t>
      </w:r>
      <w:r w:rsidRPr="15159919" w:rsidR="15159919">
        <w:rPr>
          <w:sz w:val="24"/>
          <w:szCs w:val="24"/>
        </w:rPr>
        <w:t xml:space="preserve">? </w:t>
      </w:r>
    </w:p>
    <w:p w:rsidR="15159919" w:rsidP="15159919" w:rsidRDefault="15159919" w14:paraId="3FB11B9A" w14:textId="73CF4B39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參考，不動產估價課本CH1 page 23 ~ 26。</w:t>
      </w:r>
    </w:p>
    <w:p w:rsidR="15159919" w:rsidP="15159919" w:rsidRDefault="15159919" w14:paraId="5DDBFC7A" w14:textId="387C0B49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 xml:space="preserve">4.  </w:t>
      </w:r>
      <w:r w:rsidRPr="15159919" w:rsidR="15159919">
        <w:rPr>
          <w:sz w:val="24"/>
          <w:szCs w:val="24"/>
        </w:rPr>
        <w:t>不動產估價的原則?對建物的個別條件有哪些?</w:t>
      </w:r>
    </w:p>
    <w:p w:rsidR="15159919" w:rsidP="15159919" w:rsidRDefault="15159919" w14:paraId="644168FE" w14:textId="5BF2C9A1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不動產估價原則：</w:t>
      </w:r>
    </w:p>
    <w:p w:rsidR="15159919" w:rsidP="15159919" w:rsidRDefault="15159919" w14:paraId="5F08794E" w14:textId="65C418F8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參考，不動產估價課本CH1 page 23 ~ 26。</w:t>
      </w:r>
    </w:p>
    <w:p w:rsidR="15159919" w:rsidP="15159919" w:rsidRDefault="15159919" w14:paraId="18A48982" w14:textId="059CF672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建物的個別條件：</w:t>
      </w:r>
    </w:p>
    <w:p w:rsidR="15159919" w:rsidP="15159919" w:rsidRDefault="15159919" w14:paraId="2388095A" w14:textId="32AC90C5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參考，不動產估價課本CH2 page 34。</w:t>
      </w:r>
    </w:p>
    <w:p w:rsidR="15159919" w:rsidP="15159919" w:rsidRDefault="15159919" w14:paraId="69D2C1E8" w14:textId="56CF5BEE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5. 不動產估價中</w:t>
      </w:r>
      <w:r w:rsidRPr="15159919" w:rsidR="15159919">
        <w:rPr>
          <w:sz w:val="24"/>
          <w:szCs w:val="24"/>
        </w:rPr>
        <w:t>區域因素和個別因素有哪些</w:t>
      </w:r>
      <w:r w:rsidRPr="15159919" w:rsidR="15159919">
        <w:rPr>
          <w:sz w:val="24"/>
          <w:szCs w:val="24"/>
        </w:rPr>
        <w:t>?</w:t>
      </w:r>
    </w:p>
    <w:p w:rsidR="15159919" w:rsidP="15159919" w:rsidRDefault="15159919" w14:paraId="6A1745EF" w14:textId="037F5485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第三題和第四題已經回答過了。</w:t>
      </w:r>
    </w:p>
    <w:p w:rsidR="15159919" w:rsidP="15159919" w:rsidRDefault="15159919" w14:paraId="668F271C" w14:textId="5242442A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6. 對於工業區，其估價的區域因素有哪些?</w:t>
      </w:r>
    </w:p>
    <w:p w:rsidR="15159919" w:rsidP="15159919" w:rsidRDefault="15159919" w14:paraId="6A844722" w14:textId="38EE76FC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第三題已經回答過了。</w:t>
      </w:r>
    </w:p>
    <w:p w:rsidR="15159919" w:rsidP="15159919" w:rsidRDefault="15159919" w14:paraId="0D070F44" w14:textId="5DADB51B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7. 不動產估價中原則有哪些?對於住宅區，其估價的區域因素有哪些?</w:t>
      </w:r>
    </w:p>
    <w:p w:rsidR="15159919" w:rsidP="15159919" w:rsidRDefault="15159919" w14:paraId="4DDCB4AB" w14:textId="1506E8A5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不動產估價中原則：</w:t>
      </w:r>
    </w:p>
    <w:p w:rsidR="15159919" w:rsidP="15159919" w:rsidRDefault="15159919" w14:paraId="2CFEE97B" w14:textId="282ED175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第五題已經回答過了</w:t>
      </w:r>
      <w:r w:rsidRPr="15159919" w:rsidR="15159919">
        <w:rPr>
          <w:sz w:val="24"/>
          <w:szCs w:val="24"/>
        </w:rPr>
        <w:t>。</w:t>
      </w:r>
    </w:p>
    <w:p w:rsidR="15159919" w:rsidP="15159919" w:rsidRDefault="15159919" w14:paraId="2BE6B623" w14:textId="707E031C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其估價的區域因素：</w:t>
      </w:r>
    </w:p>
    <w:p w:rsidR="15159919" w:rsidP="15159919" w:rsidRDefault="15159919" w14:paraId="5309FE6A" w14:textId="47876778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第三題已經回答過了</w:t>
      </w:r>
      <w:r w:rsidRPr="15159919" w:rsidR="15159919">
        <w:rPr>
          <w:sz w:val="24"/>
          <w:szCs w:val="24"/>
        </w:rPr>
        <w:t>。</w:t>
      </w:r>
    </w:p>
    <w:p w:rsidR="15159919" w:rsidP="15159919" w:rsidRDefault="15159919" w14:paraId="70A25060" w14:textId="0B67C41E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 xml:space="preserve">8. </w:t>
      </w:r>
      <w:r w:rsidRPr="15159919" w:rsidR="15159919">
        <w:rPr>
          <w:sz w:val="24"/>
          <w:szCs w:val="24"/>
        </w:rPr>
        <w:t>對於商業用地，其估價的區域因素有哪些?</w:t>
      </w:r>
    </w:p>
    <w:p w:rsidR="15159919" w:rsidP="15159919" w:rsidRDefault="15159919" w14:paraId="12E8C0FB" w14:textId="51CC0A18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第五題已經回答過了。</w:t>
      </w:r>
    </w:p>
    <w:p w:rsidR="15159919" w:rsidP="15159919" w:rsidRDefault="15159919" w14:paraId="535F5F5D" w14:textId="4FDFB075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9.</w:t>
      </w:r>
    </w:p>
    <w:p w:rsidR="15159919" w:rsidP="15159919" w:rsidRDefault="15159919" w14:paraId="0DED64AF" w14:textId="63AE7D31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10.</w:t>
      </w:r>
    </w:p>
    <w:p w:rsidR="15159919" w:rsidP="15159919" w:rsidRDefault="15159919" w14:paraId="4CF77735" w14:textId="3CC5F3A9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11.解釋名詞：</w:t>
      </w:r>
    </w:p>
    <w:p w:rsidR="15159919" w:rsidP="15159919" w:rsidRDefault="15159919" w14:paraId="3C9F7E5E" w14:textId="6B0CC800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 xml:space="preserve"> </w:t>
      </w:r>
      <w:r w:rsidRPr="15159919" w:rsidR="15159919">
        <w:rPr>
          <w:sz w:val="24"/>
          <w:szCs w:val="24"/>
        </w:rPr>
        <w:t>同一供需圈</w:t>
      </w:r>
      <w:r w:rsidRPr="15159919" w:rsidR="15159919">
        <w:rPr>
          <w:sz w:val="24"/>
          <w:szCs w:val="24"/>
        </w:rPr>
        <w:t>：</w:t>
      </w:r>
    </w:p>
    <w:p w:rsidR="15159919" w:rsidP="15159919" w:rsidRDefault="15159919" w14:paraId="09CBE2AF" w14:textId="27B551A7">
      <w:pPr>
        <w:pStyle w:val="Normal"/>
        <w:rPr>
          <w:sz w:val="24"/>
          <w:szCs w:val="24"/>
        </w:rPr>
      </w:pPr>
    </w:p>
    <w:p w:rsidR="15159919" w:rsidP="15159919" w:rsidRDefault="15159919" w14:paraId="1815B972" w14:textId="3A284269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近鄰地區：</w:t>
      </w:r>
    </w:p>
    <w:p w:rsidR="15159919" w:rsidP="15159919" w:rsidRDefault="15159919" w14:paraId="6BD38F3A" w14:textId="1C8FEF01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第一章已經回答過了。</w:t>
      </w:r>
    </w:p>
    <w:p w:rsidR="15159919" w:rsidP="15159919" w:rsidRDefault="15159919" w14:paraId="26F13C12" w14:textId="1765040F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類似地區</w:t>
      </w:r>
    </w:p>
    <w:p w:rsidR="15159919" w:rsidP="15159919" w:rsidRDefault="15159919" w14:paraId="3877D730" w14:textId="7A09FB60">
      <w:pPr>
        <w:pStyle w:val="Normal"/>
        <w:rPr>
          <w:sz w:val="24"/>
          <w:szCs w:val="24"/>
        </w:rPr>
      </w:pPr>
      <w:r w:rsidRPr="15159919" w:rsidR="15159919">
        <w:rPr>
          <w:sz w:val="24"/>
          <w:szCs w:val="24"/>
        </w:rPr>
        <w:t>同上。</w:t>
      </w:r>
    </w:p>
    <w:p w:rsidR="15159919" w:rsidP="15159919" w:rsidRDefault="15159919" w14:paraId="637373FC" w14:textId="0A29CEA7">
      <w:pPr>
        <w:pStyle w:val="Normal"/>
        <w:rPr>
          <w:sz w:val="24"/>
          <w:szCs w:val="24"/>
        </w:rPr>
      </w:pPr>
    </w:p>
    <w:p w:rsidR="15159919" w:rsidP="15159919" w:rsidRDefault="15159919" w14:paraId="3002DD48" w14:textId="11370FCA">
      <w:pPr>
        <w:pStyle w:val="Normal"/>
        <w:rPr>
          <w:sz w:val="24"/>
          <w:szCs w:val="24"/>
        </w:rPr>
      </w:pPr>
    </w:p>
    <w:p w:rsidR="15159919" w:rsidP="15159919" w:rsidRDefault="15159919" w14:paraId="02E55EB9" w14:textId="159317B6">
      <w:pPr>
        <w:pStyle w:val="Normal"/>
        <w:rPr>
          <w:sz w:val="24"/>
          <w:szCs w:val="24"/>
        </w:rPr>
      </w:pPr>
    </w:p>
    <w:p w:rsidR="15159919" w:rsidP="15159919" w:rsidRDefault="15159919" w14:paraId="5A29F9B7" w14:textId="27FE3CA3">
      <w:pPr>
        <w:pStyle w:val="Normal"/>
        <w:rPr>
          <w:sz w:val="24"/>
          <w:szCs w:val="24"/>
        </w:rPr>
      </w:pPr>
    </w:p>
    <w:p w:rsidR="15159919" w:rsidP="15159919" w:rsidRDefault="15159919" w14:paraId="36CBCEE5" w14:textId="10B157B3">
      <w:pPr>
        <w:pStyle w:val="Normal"/>
        <w:rPr>
          <w:sz w:val="24"/>
          <w:szCs w:val="24"/>
        </w:rPr>
      </w:pPr>
    </w:p>
    <w:p w:rsidR="15159919" w:rsidP="15159919" w:rsidRDefault="15159919" w14:paraId="57C551D0" w14:textId="5F814906">
      <w:pPr>
        <w:pStyle w:val="Normal"/>
        <w:rPr>
          <w:sz w:val="24"/>
          <w:szCs w:val="24"/>
        </w:rPr>
      </w:pPr>
    </w:p>
    <w:p w:rsidR="15159919" w:rsidP="15159919" w:rsidRDefault="15159919" w14:paraId="2A7C8150" w14:textId="128BEBF2">
      <w:pPr>
        <w:pStyle w:val="Normal"/>
        <w:rPr>
          <w:sz w:val="24"/>
          <w:szCs w:val="24"/>
        </w:rPr>
      </w:pPr>
    </w:p>
    <w:p w:rsidR="15159919" w:rsidP="15159919" w:rsidRDefault="15159919" w14:paraId="5745603B" w14:textId="192C2752">
      <w:pPr>
        <w:pStyle w:val="Normal"/>
        <w:rPr>
          <w:sz w:val="24"/>
          <w:szCs w:val="24"/>
        </w:rPr>
      </w:pPr>
    </w:p>
    <w:p w:rsidR="15159919" w:rsidP="15159919" w:rsidRDefault="15159919" w14:paraId="6BDB14C1" w14:textId="17DA5037">
      <w:pPr>
        <w:pStyle w:val="Normal"/>
        <w:rPr>
          <w:sz w:val="24"/>
          <w:szCs w:val="24"/>
        </w:rPr>
      </w:pPr>
    </w:p>
    <w:p w:rsidR="15159919" w:rsidP="15159919" w:rsidRDefault="15159919" w14:paraId="61BA26DA" w14:textId="3C45CD76">
      <w:pPr>
        <w:pStyle w:val="Normal"/>
        <w:rPr>
          <w:sz w:val="24"/>
          <w:szCs w:val="24"/>
        </w:rPr>
      </w:pPr>
    </w:p>
    <w:p w:rsidR="15159919" w:rsidP="15159919" w:rsidRDefault="15159919" w14:paraId="3A08B217" w14:textId="7BA75E7C">
      <w:pPr>
        <w:pStyle w:val="Normal"/>
        <w:rPr>
          <w:sz w:val="24"/>
          <w:szCs w:val="24"/>
        </w:rPr>
      </w:pPr>
    </w:p>
    <w:p w:rsidR="15159919" w:rsidP="15159919" w:rsidRDefault="15159919" w14:paraId="3EE3EC2D" w14:textId="097C772B">
      <w:pPr>
        <w:pStyle w:val="Normal"/>
        <w:rPr>
          <w:sz w:val="24"/>
          <w:szCs w:val="24"/>
        </w:rPr>
      </w:pPr>
    </w:p>
    <w:p w:rsidR="15159919" w:rsidP="15159919" w:rsidRDefault="15159919" w14:paraId="75831213" w14:textId="0E5BCB8F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B886B5"/>
    <w:rsid w:val="15159919"/>
    <w:rsid w:val="3EB88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86B5"/>
  <w15:chartTrackingRefBased/>
  <w15:docId w15:val="{CF630678-3E80-415B-B70F-16212051D2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2024-04-18T12:57:31.4240821Z</dcterms:created>
  <dcterms:modified xsi:type="dcterms:W3CDTF">2024-04-19T02:11:51.8679448Z</dcterms:modified>
  <dc:creator>奕捷 黃</dc:creator>
  <lastModifiedBy>奕捷 黃</lastModifiedBy>
</coreProperties>
</file>