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46F962" wp14:paraId="07675CFE" wp14:textId="45323035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46F962" w:rsidR="4C46F9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不動產估價--課後習題--CH20</w:t>
      </w:r>
    </w:p>
    <w:p xmlns:wp14="http://schemas.microsoft.com/office/word/2010/wordml" w:rsidP="4C46F962" wp14:paraId="1BA341C9" wp14:textId="657ABE71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4C46F962" w:rsidR="4C46F9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CH20</w:t>
      </w:r>
    </w:p>
    <w:p xmlns:wp14="http://schemas.microsoft.com/office/word/2010/wordml" w:rsidP="4C46F962" wp14:paraId="2C078E63" wp14:textId="2210C942">
      <w:pPr>
        <w:pStyle w:val="ListParagraph"/>
        <w:numPr>
          <w:ilvl w:val="0"/>
          <w:numId w:val="1"/>
        </w:numPr>
        <w:rPr/>
      </w:pPr>
      <w:r w:rsidR="4C46F962">
        <w:rPr/>
        <w:t>何謂市場價值?何謂公平價值?而價格及成本之意義及彼此之間的關係為什麼</w:t>
      </w:r>
      <w:r w:rsidR="4C46F962">
        <w:rPr/>
        <w:t>?</w:t>
      </w:r>
    </w:p>
    <w:p w:rsidR="4C46F962" w:rsidP="4C46F962" w:rsidRDefault="4C46F962" w14:paraId="148D89D5" w14:textId="38D5C5E0">
      <w:pPr>
        <w:pStyle w:val="Normal"/>
        <w:ind w:left="0"/>
      </w:pPr>
      <w:r w:rsidR="4C46F962">
        <w:rPr/>
        <w:t xml:space="preserve">(a)  </w:t>
      </w:r>
      <w:r w:rsidR="4C46F962">
        <w:rPr/>
        <w:t>參考，我的筆記，金融估價</w:t>
      </w:r>
      <w:r w:rsidR="4C46F962">
        <w:rPr/>
        <w:t>--市場價值.docx。</w:t>
      </w:r>
    </w:p>
    <w:p w:rsidR="4C46F962" w:rsidP="4C46F962" w:rsidRDefault="4C46F962" w14:paraId="5BFE935E" w14:textId="268A632A">
      <w:pPr>
        <w:pStyle w:val="Normal"/>
        <w:ind w:left="0"/>
      </w:pPr>
      <w:r w:rsidR="4C46F962">
        <w:rPr/>
        <w:t xml:space="preserve">(b) </w:t>
      </w:r>
      <w:r w:rsidR="4C46F962">
        <w:rPr/>
        <w:t>參考，我的筆記，金融估價</w:t>
      </w:r>
      <w:r w:rsidR="4C46F962">
        <w:rPr/>
        <w:t>--公平價值.docx。</w:t>
      </w:r>
    </w:p>
    <w:p w:rsidR="4C46F962" w:rsidP="4C46F962" w:rsidRDefault="4C46F962" w14:paraId="5798E716" w14:textId="0CE62C3A">
      <w:pPr>
        <w:pStyle w:val="Normal"/>
        <w:ind w:left="0"/>
      </w:pPr>
      <w:r w:rsidR="4C46F962">
        <w:rPr/>
        <w:t xml:space="preserve">(c) </w:t>
      </w:r>
      <w:r w:rsidR="4C46F962">
        <w:rPr/>
        <w:t>成本越高</w:t>
      </w:r>
      <w:r w:rsidR="4C46F962">
        <w:rPr/>
        <w:t>，許多價格會越高。</w:t>
      </w:r>
    </w:p>
    <w:p w:rsidR="4C46F962" w:rsidP="4C46F962" w:rsidRDefault="4C46F962" w14:paraId="2EBF2C4F" w14:textId="2A8C9651">
      <w:pPr>
        <w:pStyle w:val="ListParagraph"/>
        <w:numPr>
          <w:ilvl w:val="0"/>
          <w:numId w:val="1"/>
        </w:numPr>
        <w:rPr/>
      </w:pPr>
      <w:r w:rsidR="4C46F962">
        <w:rPr/>
        <w:t>在一般買賣中，不動產實際登錄主要登記的內容類別有哪些</w:t>
      </w:r>
      <w:r w:rsidR="4C46F962">
        <w:rPr/>
        <w:t>?</w:t>
      </w:r>
    </w:p>
    <w:p w:rsidR="4C46F962" w:rsidP="4C46F962" w:rsidRDefault="4C46F962" w14:paraId="4C396849" w14:textId="72B1F64C">
      <w:pPr>
        <w:pStyle w:val="ListParagraph"/>
        <w:numPr>
          <w:ilvl w:val="0"/>
          <w:numId w:val="2"/>
        </w:numPr>
        <w:rPr/>
      </w:pPr>
      <w:r w:rsidR="4C46F962">
        <w:rPr/>
        <w:t>詳見，不動產估價課本CH20 page 406 ~ 411裡的表20-1到表20-3。</w:t>
      </w:r>
    </w:p>
    <w:p w:rsidR="4C46F962" w:rsidP="4C46F962" w:rsidRDefault="4C46F962" w14:paraId="121E6471" w14:textId="4F68CF77">
      <w:pPr>
        <w:pStyle w:val="ListParagraph"/>
        <w:numPr>
          <w:ilvl w:val="0"/>
          <w:numId w:val="1"/>
        </w:numPr>
        <w:rPr/>
      </w:pPr>
      <w:r w:rsidR="4C46F962">
        <w:rPr/>
        <w:t>請問不動產交易實價登綠制度對於不動產估價的效益與限制為什麼</w:t>
      </w:r>
      <w:r w:rsidR="4C46F962">
        <w:rPr/>
        <w:t>?又未來實價登錄制度可能的改進方向為什麼</w:t>
      </w:r>
      <w:r w:rsidR="4C46F962">
        <w:rPr/>
        <w:t>?</w:t>
      </w:r>
    </w:p>
    <w:p w:rsidR="4C46F962" w:rsidP="4C46F962" w:rsidRDefault="4C46F962" w14:paraId="312A33D1" w14:textId="025E48F9">
      <w:pPr>
        <w:pStyle w:val="ListParagraph"/>
        <w:numPr>
          <w:ilvl w:val="0"/>
          <w:numId w:val="3"/>
        </w:numPr>
        <w:rPr/>
      </w:pPr>
      <w:r w:rsidR="4C46F962">
        <w:rPr/>
        <w:t>詳見，不動產估價課本CH20 page 404 ~ 405。</w:t>
      </w:r>
    </w:p>
    <w:p w:rsidR="4C46F962" w:rsidP="4C46F962" w:rsidRDefault="4C46F962" w14:paraId="42AE6C0D" w14:textId="66E99F5B">
      <w:pPr>
        <w:pStyle w:val="ListParagraph"/>
        <w:numPr>
          <w:ilvl w:val="0"/>
          <w:numId w:val="3"/>
        </w:numPr>
        <w:rPr/>
      </w:pPr>
      <w:r w:rsidR="4C46F962">
        <w:rPr/>
        <w:t>詳見，不動產估價課本CH20 page 404 ~ 405。</w:t>
      </w:r>
    </w:p>
    <w:p w:rsidR="4C46F962" w:rsidP="4C46F962" w:rsidRDefault="4C46F962" w14:paraId="19383508" w14:textId="03BE350B">
      <w:pPr>
        <w:pStyle w:val="ListParagraph"/>
        <w:numPr>
          <w:ilvl w:val="0"/>
          <w:numId w:val="1"/>
        </w:numPr>
        <w:rPr/>
      </w:pPr>
      <w:r w:rsidR="4C46F962">
        <w:rPr/>
        <w:t>民國110年7月1日起實施的不動產交易實價登錄2.0版，</w:t>
      </w:r>
      <w:r w:rsidR="4C46F962">
        <w:rPr/>
        <w:t>對於不動產估價有哪些幫助與限制?若不動產估價師欲對預售屋估價</w:t>
      </w:r>
      <w:r w:rsidR="4C46F962">
        <w:rPr/>
        <w:t xml:space="preserve">，請問則與成屋估價的考量有哪些不同? </w:t>
      </w:r>
    </w:p>
    <w:p w:rsidR="4C46F962" w:rsidP="4C46F962" w:rsidRDefault="4C46F962" w14:paraId="33959235" w14:textId="24DCF8E8">
      <w:pPr>
        <w:pStyle w:val="ListParagraph"/>
        <w:numPr>
          <w:ilvl w:val="0"/>
          <w:numId w:val="4"/>
        </w:numPr>
        <w:rPr/>
      </w:pPr>
      <w:r w:rsidR="4C46F962">
        <w:rPr/>
        <w:t>詳見，不動產估價課本CH20 page 404 ~ 405。</w:t>
      </w:r>
    </w:p>
    <w:p w:rsidR="4C46F962" w:rsidP="4C46F962" w:rsidRDefault="4C46F962" w14:paraId="1538BB17" w14:textId="34DE7EEA">
      <w:pPr>
        <w:pStyle w:val="ListParagraph"/>
        <w:numPr>
          <w:ilvl w:val="0"/>
          <w:numId w:val="4"/>
        </w:numPr>
        <w:rPr/>
      </w:pPr>
      <w:r w:rsidR="4C46F962">
        <w:rPr/>
        <w:t>詳見，不動產估價課本CH20 page 404 ~ 405。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bfcd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1de1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9e59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e143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D8185"/>
    <w:rsid w:val="4C46F962"/>
    <w:rsid w:val="55CD8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FF12"/>
  <w15:chartTrackingRefBased/>
  <w15:docId w15:val="{CE907E12-9FFA-492D-8499-5EDCB6ED7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a21483ed9b4a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2024-04-24T13:14:56.4858305Z</dcterms:created>
  <dcterms:modified xsi:type="dcterms:W3CDTF">2024-04-27T06:08:27.6463754Z</dcterms:modified>
  <dc:creator>奕捷 黃</dc:creator>
  <lastModifiedBy>奕捷 黃</lastModifiedBy>
</coreProperties>
</file>