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7EE55CD2" wp14:paraId="0447B4EC" wp14:textId="00F1DAC0">
      <w:pPr>
        <w:spacing w:after="160" w:line="279" w:lineRule="auto"/>
        <w:jc w:val="center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EE55CD2" w:rsidR="7EE55CD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72"/>
          <w:szCs w:val="72"/>
          <w:lang w:val="en-US"/>
        </w:rPr>
        <w:t>不動產估價--課後習題--CH9</w:t>
      </w:r>
    </w:p>
    <w:p xmlns:wp14="http://schemas.microsoft.com/office/word/2010/wordml" w:rsidP="7EE55CD2" wp14:paraId="1436DFC1" wp14:textId="021A9EA1">
      <w:pPr>
        <w:pStyle w:val="Normal"/>
        <w:spacing w:after="160" w:line="279" w:lineRule="auto"/>
        <w:jc w:val="left"/>
        <w:rPr>
          <w:rFonts w:ascii="Aptos" w:hAnsi="Aptos" w:eastAsia="Aptos" w:cs="Aptos"/>
          <w:noProof w:val="0"/>
          <w:sz w:val="52"/>
          <w:szCs w:val="52"/>
          <w:lang w:val="en-US"/>
        </w:rPr>
      </w:pPr>
      <w:r w:rsidRPr="7EE55CD2" w:rsidR="7EE55CD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/>
        </w:rPr>
        <w:t>CH9</w:t>
      </w:r>
    </w:p>
    <w:p xmlns:wp14="http://schemas.microsoft.com/office/word/2010/wordml" w:rsidP="7EE55CD2" wp14:paraId="14A4A25F" wp14:textId="03FD3DAB">
      <w:pPr>
        <w:pStyle w:val="ListParagraph"/>
        <w:numPr>
          <w:ilvl w:val="0"/>
          <w:numId w:val="1"/>
        </w:num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EE55CD2" w:rsidR="7EE55CD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投資估價的程序有哪些</w:t>
      </w:r>
      <w:r w:rsidRPr="7EE55CD2" w:rsidR="7EE55CD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?</w:t>
      </w:r>
    </w:p>
    <w:p xmlns:wp14="http://schemas.microsoft.com/office/word/2010/wordml" w:rsidP="7EE55CD2" wp14:paraId="0FEFDC43" wp14:textId="7CEC206C">
      <w:pPr>
        <w:spacing w:after="160" w:line="279" w:lineRule="auto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EE55CD2" w:rsidR="7EE55CD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參考，我的筆記，不動產估價--</w:t>
      </w:r>
      <w:r w:rsidRPr="7EE55CD2" w:rsidR="7EE55CD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投資估價</w:t>
      </w:r>
      <w:r w:rsidRPr="7EE55CD2" w:rsidR="7EE55CD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.docx。</w:t>
      </w:r>
    </w:p>
    <w:p xmlns:wp14="http://schemas.microsoft.com/office/word/2010/wordml" w:rsidP="7EE55CD2" wp14:paraId="5C8E2CDB" wp14:textId="64B5C796">
      <w:pPr>
        <w:pStyle w:val="ListParagraph"/>
        <w:numPr>
          <w:ilvl w:val="0"/>
          <w:numId w:val="1"/>
        </w:num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EE55CD2" w:rsidR="7EE55CD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為何大部分的投資估價偏好採用折現現金流量分析投資案例</w:t>
      </w:r>
      <w:r w:rsidRPr="7EE55CD2" w:rsidR="7EE55CD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?</w:t>
      </w:r>
    </w:p>
    <w:p xmlns:wp14="http://schemas.microsoft.com/office/word/2010/wordml" w:rsidP="7EE55CD2" wp14:paraId="0EEC41F2" wp14:textId="3F7C2896">
      <w:pPr>
        <w:pStyle w:val="Normal"/>
        <w:spacing w:after="160" w:line="279" w:lineRule="auto"/>
        <w:ind w:lef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EE55CD2" w:rsidR="7EE55CD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因為折現現金流量分析考慮到折現問題。折現指的是將未來的現值轉換成現在的現值。</w:t>
      </w:r>
    </w:p>
    <w:p xmlns:wp14="http://schemas.microsoft.com/office/word/2010/wordml" w:rsidP="7EE55CD2" wp14:paraId="2C078E63" wp14:textId="47A681FE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4e0db8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DB5CA81"/>
    <w:rsid w:val="4DB5CA81"/>
    <w:rsid w:val="7EE55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5CA81"/>
  <w15:chartTrackingRefBased/>
  <w15:docId w15:val="{DC69A5D9-A47A-4EB3-94DB-9134A840BD6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d2e52a050c974d4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2024-04-20T06:32:24.1900287Z</dcterms:created>
  <dcterms:modified xsi:type="dcterms:W3CDTF">2024-04-20T23:21:34.2849274Z</dcterms:modified>
  <dc:creator>奕捷 黃</dc:creator>
  <lastModifiedBy>奕捷 黃</lastModifiedBy>
</coreProperties>
</file>