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6EAF97" wp14:paraId="187CFD22" wp14:textId="0BFD27A2">
      <w:p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C6EAF97" w:rsidR="4C6EAF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營利事業所得稅--移轉訂價</w:t>
      </w:r>
    </w:p>
    <w:p xmlns:wp14="http://schemas.microsoft.com/office/word/2010/wordml" w:rsidP="4C6EAF97" wp14:paraId="53B91849" wp14:textId="5D3DC701">
      <w:pPr>
        <w:pStyle w:val="Normal"/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4C6EAF97">
        <w:rPr/>
        <w:t>詳見，我的筆記，</w:t>
      </w:r>
      <w:r w:rsidRPr="4C6EAF97" w:rsidR="4C6EAF97">
        <w:rPr>
          <w:noProof w:val="0"/>
          <w:lang w:val="en-US"/>
        </w:rPr>
        <w:t>營利事業所得稅--非常規交易.docx 。</w:t>
      </w:r>
    </w:p>
    <w:p xmlns:wp14="http://schemas.microsoft.com/office/word/2010/wordml" w:rsidP="4C6EAF97" wp14:paraId="7D993771" wp14:textId="62620D69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5A665"/>
    <w:rsid w:val="0305A665"/>
    <w:rsid w:val="4C6EA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A665"/>
  <w15:chartTrackingRefBased/>
  <w15:docId w15:val="{BA32A1E2-4A7F-4AFC-936A-E708946EF5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2024-01-27T01:46:23.0257714Z</dcterms:created>
  <dcterms:modified xsi:type="dcterms:W3CDTF">2024-04-06T11:49:35.2211215Z</dcterms:modified>
  <dc:creator>黃 奕捷</dc:creator>
  <lastModifiedBy>奕捷 黃</lastModifiedBy>
</coreProperties>
</file>