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2960145" w:rsidP="72960145" w:rsidRDefault="72960145" w14:paraId="65D2EB5E" w14:textId="1B086B3C">
      <w:pPr>
        <w:jc w:val="center"/>
        <w:rPr>
          <w:sz w:val="72"/>
          <w:szCs w:val="72"/>
        </w:rPr>
      </w:pPr>
      <w:r w:rsidRPr="72960145" w:rsidR="72960145">
        <w:rPr>
          <w:sz w:val="72"/>
          <w:szCs w:val="72"/>
        </w:rPr>
        <w:t>營利事業所得額 --收入篇</w:t>
      </w:r>
    </w:p>
    <w:p w:rsidR="72960145" w:rsidP="72960145" w:rsidRDefault="72960145" w14:paraId="0FD75871" w14:textId="3440D6F3">
      <w:pPr>
        <w:pStyle w:val="Normal"/>
        <w:jc w:val="left"/>
        <w:rPr>
          <w:rFonts w:ascii="Aptos" w:hAnsi="Aptos" w:eastAsia="Aptos" w:cs="Aptos"/>
          <w:noProof w:val="0"/>
          <w:sz w:val="52"/>
          <w:szCs w:val="52"/>
          <w:lang w:val="en-US"/>
        </w:rPr>
      </w:pPr>
      <w:r w:rsidRPr="72960145" w:rsidR="72960145">
        <w:rPr>
          <w:rFonts w:ascii="Aptos" w:hAnsi="Aptos" w:eastAsia="Aptos" w:cs="Aptos"/>
          <w:noProof w:val="0"/>
          <w:sz w:val="52"/>
          <w:szCs w:val="52"/>
          <w:lang w:val="en-US"/>
        </w:rPr>
        <w:t>分期付款</w:t>
      </w:r>
    </w:p>
    <w:p w:rsidR="72960145" w:rsidP="72960145" w:rsidRDefault="72960145" w14:paraId="51BE33B1" w14:textId="6903350B">
      <w:pPr>
        <w:pStyle w:val="Normal"/>
        <w:jc w:val="left"/>
        <w:rPr>
          <w:rFonts w:ascii="Aptos" w:hAnsi="Aptos" w:eastAsia="Aptos" w:cs="Aptos"/>
          <w:noProof w:val="0"/>
          <w:sz w:val="36"/>
          <w:szCs w:val="36"/>
          <w:lang w:val="en-US"/>
        </w:rPr>
      </w:pPr>
      <w:r w:rsidRPr="72960145" w:rsidR="72960145">
        <w:rPr>
          <w:rFonts w:ascii="Aptos" w:hAnsi="Aptos" w:eastAsia="Aptos" w:cs="Aptos"/>
          <w:noProof w:val="0"/>
          <w:sz w:val="36"/>
          <w:szCs w:val="36"/>
          <w:lang w:val="en-US"/>
        </w:rPr>
        <w:t>計算方式</w:t>
      </w:r>
    </w:p>
    <w:p w:rsidR="72960145" w:rsidP="72960145" w:rsidRDefault="72960145" w14:paraId="20D6B92E" w14:textId="5E25BA64">
      <w:pPr>
        <w:jc w:val="left"/>
        <w:rPr>
          <w:sz w:val="36"/>
          <w:szCs w:val="36"/>
        </w:rPr>
      </w:pPr>
      <w:r w:rsidRPr="72960145" w:rsidR="72960145">
        <w:rPr>
          <w:sz w:val="36"/>
          <w:szCs w:val="36"/>
        </w:rPr>
        <w:t>法條</w:t>
      </w:r>
    </w:p>
    <w:p w:rsidR="72960145" w:rsidP="72960145" w:rsidRDefault="72960145" w14:paraId="2D20A41C" w14:textId="26F12C33">
      <w:pPr>
        <w:pStyle w:val="Normal"/>
        <w:jc w:val="left"/>
        <w:rPr>
          <w:sz w:val="24"/>
          <w:szCs w:val="24"/>
        </w:rPr>
      </w:pPr>
      <w:r w:rsidRPr="72960145" w:rsidR="72960145">
        <w:rPr>
          <w:sz w:val="24"/>
          <w:szCs w:val="24"/>
        </w:rPr>
        <w:t>根據營利事業所得稅查核準則第16條，</w:t>
      </w:r>
    </w:p>
    <w:p w:rsidR="72960145" w:rsidP="72960145" w:rsidRDefault="72960145" w14:paraId="49CBCF27" w14:textId="129DF3E5">
      <w:pPr>
        <w:pStyle w:val="Normal"/>
        <w:jc w:val="left"/>
        <w:rPr>
          <w:sz w:val="24"/>
          <w:szCs w:val="24"/>
        </w:rPr>
      </w:pPr>
      <w:r w:rsidRPr="72960145" w:rsidR="72960145">
        <w:rPr>
          <w:sz w:val="24"/>
          <w:szCs w:val="24"/>
        </w:rPr>
        <w:t>若當期損益按下列其中一個方式計算，則當年度不得變更。</w:t>
      </w:r>
    </w:p>
    <w:p w:rsidR="72960145" w:rsidP="72960145" w:rsidRDefault="72960145" w14:paraId="158C5D72" w14:textId="21C0F058">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全部毛利法</w:t>
      </w:r>
    </w:p>
    <w:p w:rsidR="72960145" w:rsidP="72960145" w:rsidRDefault="72960145" w14:paraId="1E88B6F3" w14:textId="72E8C4F3">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毛利百分比法</w:t>
      </w:r>
    </w:p>
    <w:p w:rsidR="72960145" w:rsidP="72960145" w:rsidRDefault="72960145" w14:paraId="2F89823A" w14:textId="39DAC863">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普通銷貨法</w:t>
      </w:r>
    </w:p>
    <w:p w:rsidR="72960145" w:rsidP="72960145" w:rsidRDefault="72960145" w14:paraId="0433F312" w14:textId="394BD6BD">
      <w:pPr>
        <w:pStyle w:val="Normal"/>
        <w:jc w:val="left"/>
        <w:rPr>
          <w:rFonts w:ascii="Aptos" w:hAnsi="Aptos" w:eastAsia="Aptos" w:cs="Aptos"/>
          <w:noProof w:val="0"/>
          <w:sz w:val="24"/>
          <w:szCs w:val="24"/>
          <w:lang w:val="en-US"/>
        </w:rPr>
      </w:pPr>
      <w:hyperlink r:id="Rcaedc5219bf74018">
        <w:r w:rsidRPr="72960145" w:rsidR="72960145">
          <w:rPr>
            <w:rStyle w:val="Hyperlink"/>
            <w:rFonts w:ascii="Aptos" w:hAnsi="Aptos" w:eastAsia="Aptos" w:cs="Aptos"/>
            <w:noProof w:val="0"/>
            <w:sz w:val="24"/>
            <w:szCs w:val="24"/>
            <w:lang w:val="en-US"/>
          </w:rPr>
          <w:t>營利事業所得稅查核準則-全國法規資料庫 (moj.gov.tw)</w:t>
        </w:r>
      </w:hyperlink>
    </w:p>
    <w:p w:rsidR="72960145" w:rsidP="72960145" w:rsidRDefault="72960145" w14:paraId="6CA3CB80" w14:textId="21C0F058">
      <w:pPr>
        <w:pStyle w:val="Normal"/>
        <w:jc w:val="left"/>
        <w:rPr>
          <w:rFonts w:ascii="Aptos" w:hAnsi="Aptos" w:eastAsia="Aptos" w:cs="Aptos"/>
          <w:noProof w:val="0"/>
          <w:sz w:val="32"/>
          <w:szCs w:val="32"/>
          <w:lang w:val="en-US"/>
        </w:rPr>
      </w:pPr>
      <w:r w:rsidRPr="72960145" w:rsidR="72960145">
        <w:rPr>
          <w:rFonts w:ascii="Aptos" w:hAnsi="Aptos" w:eastAsia="Aptos" w:cs="Aptos"/>
          <w:noProof w:val="0"/>
          <w:sz w:val="32"/>
          <w:szCs w:val="32"/>
          <w:lang w:val="en-US"/>
        </w:rPr>
        <w:t>全部毛利法</w:t>
      </w:r>
    </w:p>
    <w:p w:rsidR="72960145" w:rsidP="72960145" w:rsidRDefault="72960145" w14:paraId="2B0B60EA" w14:textId="328EE984">
      <w:pPr>
        <w:pStyle w:val="Normal"/>
        <w:ind w:left="0" w:firstLine="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將銷貨毛利當成</w:t>
      </w:r>
      <w:r w:rsidRPr="72960145" w:rsidR="72960145">
        <w:rPr>
          <w:rFonts w:ascii="Aptos" w:hAnsi="Aptos" w:eastAsia="Aptos" w:cs="Aptos"/>
          <w:noProof w:val="0"/>
          <w:sz w:val="24"/>
          <w:szCs w:val="24"/>
          <w:lang w:val="en-US"/>
        </w:rPr>
        <w:t>當期損益。</w:t>
      </w:r>
    </w:p>
    <w:p w:rsidR="72960145" w:rsidP="72960145" w:rsidRDefault="72960145" w14:paraId="6A85D3AD" w14:textId="42CC1910">
      <w:pPr>
        <w:pStyle w:val="Normal"/>
        <w:ind w:left="0"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當期損益</w:t>
      </w:r>
      <w:r w:rsidRPr="72960145" w:rsidR="72960145">
        <w:rPr>
          <w:rFonts w:ascii="Aptos" w:hAnsi="Aptos" w:eastAsia="Aptos" w:cs="Aptos"/>
          <w:noProof w:val="0"/>
          <w:sz w:val="24"/>
          <w:szCs w:val="24"/>
          <w:lang w:val="en-US"/>
        </w:rPr>
        <w:t xml:space="preserve"> = 銷貨毛利 = </w:t>
      </w:r>
      <w:r w:rsidRPr="72960145" w:rsidR="72960145">
        <w:rPr>
          <w:rFonts w:ascii="Aptos" w:hAnsi="Aptos" w:eastAsia="Aptos" w:cs="Aptos"/>
          <w:noProof w:val="0"/>
          <w:sz w:val="24"/>
          <w:szCs w:val="24"/>
          <w:lang w:val="en-US"/>
        </w:rPr>
        <w:t>銷貨總額</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銷貨成本</w:t>
      </w:r>
    </w:p>
    <w:p w:rsidR="72960145" w:rsidP="72960145" w:rsidRDefault="72960145" w14:paraId="495BBAB6" w14:textId="72E8C4F3">
      <w:pPr>
        <w:pStyle w:val="Normal"/>
        <w:jc w:val="left"/>
        <w:rPr>
          <w:rFonts w:ascii="Aptos" w:hAnsi="Aptos" w:eastAsia="Aptos" w:cs="Aptos"/>
          <w:noProof w:val="0"/>
          <w:sz w:val="32"/>
          <w:szCs w:val="32"/>
          <w:lang w:val="en-US"/>
        </w:rPr>
      </w:pPr>
      <w:r w:rsidRPr="72960145" w:rsidR="72960145">
        <w:rPr>
          <w:rFonts w:ascii="Aptos" w:hAnsi="Aptos" w:eastAsia="Aptos" w:cs="Aptos"/>
          <w:noProof w:val="0"/>
          <w:sz w:val="32"/>
          <w:szCs w:val="32"/>
          <w:lang w:val="en-US"/>
        </w:rPr>
        <w:t>毛利百分比法</w:t>
      </w:r>
    </w:p>
    <w:p w:rsidR="72960145" w:rsidP="72960145" w:rsidRDefault="72960145" w14:paraId="65FD4473" w14:textId="649B300A">
      <w:pPr>
        <w:pStyle w:val="Normal"/>
        <w:ind w:left="0" w:firstLine="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按分期付款之銷貨毛利率計算當期損益。</w:t>
      </w:r>
    </w:p>
    <w:p w:rsidR="72960145" w:rsidP="72960145" w:rsidRDefault="72960145" w14:paraId="6D4FDFCA" w14:textId="006FA551">
      <w:pPr>
        <w:pStyle w:val="Normal"/>
        <w:ind w:left="0"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當期損益</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收款總額</w:t>
      </w: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當年度</w:t>
      </w:r>
      <w:r w:rsidRPr="72960145" w:rsidR="72960145">
        <w:rPr>
          <w:rFonts w:ascii="Aptos" w:hAnsi="Aptos" w:eastAsia="Aptos" w:cs="Aptos"/>
          <w:noProof w:val="0"/>
          <w:sz w:val="24"/>
          <w:szCs w:val="24"/>
          <w:lang w:val="en-US"/>
        </w:rPr>
        <w:t>) (</w:t>
      </w:r>
      <w:r w:rsidRPr="72960145" w:rsidR="72960145">
        <w:rPr>
          <w:rFonts w:ascii="Aptos" w:hAnsi="Aptos" w:eastAsia="Aptos" w:cs="Aptos"/>
          <w:noProof w:val="0"/>
          <w:sz w:val="24"/>
          <w:szCs w:val="24"/>
          <w:lang w:val="en-US"/>
        </w:rPr>
        <w:t>分期付款</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銷貨毛利率</w:t>
      </w: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分期付款</w:t>
      </w:r>
      <w:r w:rsidRPr="72960145" w:rsidR="72960145">
        <w:rPr>
          <w:rFonts w:ascii="Aptos" w:hAnsi="Aptos" w:eastAsia="Aptos" w:cs="Aptos"/>
          <w:noProof w:val="0"/>
          <w:sz w:val="24"/>
          <w:szCs w:val="24"/>
          <w:lang w:val="en-US"/>
        </w:rPr>
        <w:t>)</w:t>
      </w:r>
    </w:p>
    <w:p w:rsidR="72960145" w:rsidP="72960145" w:rsidRDefault="72960145" w14:paraId="3E4C4ACF" w14:textId="53578089">
      <w:pPr>
        <w:pStyle w:val="Normal"/>
        <w:ind w:left="0"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其中，</w:t>
      </w:r>
    </w:p>
    <w:p w:rsidR="72960145" w:rsidP="72960145" w:rsidRDefault="72960145" w14:paraId="50C0CD69" w14:textId="656A9A64">
      <w:pPr>
        <w:pStyle w:val="Normal"/>
        <w:ind w:left="0"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銷貨毛利率</w:t>
      </w: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分期付款</w:t>
      </w:r>
      <w:r w:rsidRPr="72960145" w:rsidR="72960145">
        <w:rPr>
          <w:rFonts w:ascii="Aptos" w:hAnsi="Aptos" w:eastAsia="Aptos" w:cs="Aptos"/>
          <w:noProof w:val="0"/>
          <w:sz w:val="24"/>
          <w:szCs w:val="24"/>
          <w:lang w:val="en-US"/>
        </w:rPr>
        <w:t xml:space="preserve">) </w:t>
      </w:r>
    </w:p>
    <w:p w:rsidR="72960145" w:rsidP="72960145" w:rsidRDefault="72960145" w14:paraId="1A36A4C7" w14:textId="78C74348">
      <w:pPr>
        <w:pStyle w:val="Normal"/>
        <w:ind w:left="0"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未實現毛利餘額</w:t>
      </w: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年初</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銷貨毛利</w:t>
      </w: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當年度</w:t>
      </w:r>
      <w:r w:rsidRPr="72960145" w:rsidR="72960145">
        <w:rPr>
          <w:rFonts w:ascii="Aptos" w:hAnsi="Aptos" w:eastAsia="Aptos" w:cs="Aptos"/>
          <w:noProof w:val="0"/>
          <w:sz w:val="24"/>
          <w:szCs w:val="24"/>
          <w:lang w:val="en-US"/>
        </w:rPr>
        <w:t>)(</w:t>
      </w:r>
      <w:r w:rsidRPr="72960145" w:rsidR="72960145">
        <w:rPr>
          <w:rFonts w:ascii="Aptos" w:hAnsi="Aptos" w:eastAsia="Aptos" w:cs="Aptos"/>
          <w:noProof w:val="0"/>
          <w:sz w:val="24"/>
          <w:szCs w:val="24"/>
          <w:lang w:val="en-US"/>
        </w:rPr>
        <w:t>分期付款</w:t>
      </w:r>
      <w:r w:rsidRPr="72960145" w:rsidR="72960145">
        <w:rPr>
          <w:rFonts w:ascii="Aptos" w:hAnsi="Aptos" w:eastAsia="Aptos" w:cs="Aptos"/>
          <w:noProof w:val="0"/>
          <w:sz w:val="24"/>
          <w:szCs w:val="24"/>
          <w:lang w:val="en-US"/>
        </w:rPr>
        <w:t>) )</w:t>
      </w:r>
      <w:r w:rsidRPr="72960145" w:rsidR="72960145">
        <w:rPr>
          <w:rFonts w:ascii="Aptos" w:hAnsi="Aptos" w:eastAsia="Aptos" w:cs="Aptos"/>
          <w:noProof w:val="0"/>
          <w:sz w:val="24"/>
          <w:szCs w:val="24"/>
          <w:lang w:val="en-US"/>
        </w:rPr>
        <w:t xml:space="preserve"> </w:t>
      </w:r>
    </w:p>
    <w:p w:rsidR="72960145" w:rsidP="72960145" w:rsidRDefault="72960145" w14:paraId="130D220B" w14:textId="44FE0AED">
      <w:pPr>
        <w:pStyle w:val="Normal"/>
        <w:ind w:left="0"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銷貨之應收帳款餘額</w:t>
      </w:r>
      <w:r w:rsidRPr="72960145" w:rsidR="72960145">
        <w:rPr>
          <w:rFonts w:ascii="Aptos" w:hAnsi="Aptos" w:eastAsia="Aptos" w:cs="Aptos"/>
          <w:noProof w:val="0"/>
          <w:sz w:val="24"/>
          <w:szCs w:val="24"/>
          <w:lang w:val="en-US"/>
        </w:rPr>
        <w:t>(</w:t>
      </w:r>
      <w:r w:rsidRPr="72960145" w:rsidR="72960145">
        <w:rPr>
          <w:rFonts w:ascii="Aptos" w:hAnsi="Aptos" w:eastAsia="Aptos" w:cs="Aptos"/>
          <w:noProof w:val="0"/>
          <w:sz w:val="24"/>
          <w:szCs w:val="24"/>
          <w:lang w:val="en-US"/>
        </w:rPr>
        <w:t>分期付款</w:t>
      </w:r>
      <w:r w:rsidRPr="72960145" w:rsidR="72960145">
        <w:rPr>
          <w:rFonts w:ascii="Aptos" w:hAnsi="Aptos" w:eastAsia="Aptos" w:cs="Aptos"/>
          <w:noProof w:val="0"/>
          <w:sz w:val="24"/>
          <w:szCs w:val="24"/>
          <w:lang w:val="en-US"/>
        </w:rPr>
        <w:t>)(</w:t>
      </w:r>
      <w:r w:rsidRPr="72960145" w:rsidR="72960145">
        <w:rPr>
          <w:rFonts w:ascii="Aptos" w:hAnsi="Aptos" w:eastAsia="Aptos" w:cs="Aptos"/>
          <w:noProof w:val="0"/>
          <w:sz w:val="24"/>
          <w:szCs w:val="24"/>
          <w:lang w:val="en-US"/>
        </w:rPr>
        <w:t>年初</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銷貨總額</w:t>
      </w: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當年度</w:t>
      </w:r>
      <w:r w:rsidRPr="72960145" w:rsidR="72960145">
        <w:rPr>
          <w:rFonts w:ascii="Aptos" w:hAnsi="Aptos" w:eastAsia="Aptos" w:cs="Aptos"/>
          <w:noProof w:val="0"/>
          <w:sz w:val="24"/>
          <w:szCs w:val="24"/>
          <w:lang w:val="en-US"/>
        </w:rPr>
        <w:t>) (</w:t>
      </w:r>
      <w:r w:rsidRPr="72960145" w:rsidR="72960145">
        <w:rPr>
          <w:rFonts w:ascii="Aptos" w:hAnsi="Aptos" w:eastAsia="Aptos" w:cs="Aptos"/>
          <w:noProof w:val="0"/>
          <w:sz w:val="24"/>
          <w:szCs w:val="24"/>
          <w:lang w:val="en-US"/>
        </w:rPr>
        <w:t>分期付款</w:t>
      </w:r>
      <w:r w:rsidRPr="72960145" w:rsidR="72960145">
        <w:rPr>
          <w:rFonts w:ascii="Aptos" w:hAnsi="Aptos" w:eastAsia="Aptos" w:cs="Aptos"/>
          <w:noProof w:val="0"/>
          <w:sz w:val="24"/>
          <w:szCs w:val="24"/>
          <w:lang w:val="en-US"/>
        </w:rPr>
        <w:t>) )</w:t>
      </w:r>
    </w:p>
    <w:p w:rsidR="72960145" w:rsidP="72960145" w:rsidRDefault="72960145" w14:paraId="6E73156A" w14:textId="6C18A463">
      <w:pPr>
        <w:pStyle w:val="Normal"/>
        <w:jc w:val="left"/>
        <w:rPr>
          <w:rFonts w:ascii="Aptos" w:hAnsi="Aptos" w:eastAsia="Aptos" w:cs="Aptos"/>
          <w:noProof w:val="0"/>
          <w:sz w:val="32"/>
          <w:szCs w:val="32"/>
          <w:lang w:val="en-US"/>
        </w:rPr>
      </w:pPr>
      <w:r w:rsidRPr="72960145" w:rsidR="72960145">
        <w:rPr>
          <w:rFonts w:ascii="Aptos" w:hAnsi="Aptos" w:eastAsia="Aptos" w:cs="Aptos"/>
          <w:noProof w:val="0"/>
          <w:sz w:val="32"/>
          <w:szCs w:val="32"/>
          <w:lang w:val="en-US"/>
        </w:rPr>
        <w:t>普通銷貨法</w:t>
      </w:r>
    </w:p>
    <w:p w:rsidR="72960145" w:rsidP="72960145" w:rsidRDefault="72960145" w14:paraId="1831AD86" w14:textId="6CC04D40">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按照當年度的現銷價格及現銷成本來核計當年度損益。</w:t>
      </w:r>
    </w:p>
    <w:p w:rsidR="72960145" w:rsidP="72960145" w:rsidRDefault="72960145" w14:paraId="0AFA19C6" w14:textId="38C91AC5">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此外，當分期付款之價格高於現銷價格時，超過之部分為未實現利息收入，其分期付款採用利息法來認列利息收入</w:t>
      </w:r>
      <w:r w:rsidRPr="72960145" w:rsidR="72960145">
        <w:rPr>
          <w:rFonts w:ascii="Aptos" w:hAnsi="Aptos" w:eastAsia="Aptos" w:cs="Aptos"/>
          <w:noProof w:val="0"/>
          <w:sz w:val="24"/>
          <w:szCs w:val="24"/>
          <w:lang w:val="en-US"/>
        </w:rPr>
        <w:t>。</w:t>
      </w:r>
    </w:p>
    <w:p w:rsidR="72960145" w:rsidP="72960145" w:rsidRDefault="72960145" w14:paraId="1AC0497C" w14:textId="23ABF35C">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未實現利息收入</w:t>
      </w:r>
      <w:r w:rsidRPr="72960145" w:rsidR="72960145">
        <w:rPr>
          <w:rFonts w:ascii="Aptos" w:hAnsi="Aptos" w:eastAsia="Aptos" w:cs="Aptos"/>
          <w:noProof w:val="0"/>
          <w:sz w:val="24"/>
          <w:szCs w:val="24"/>
          <w:lang w:val="en-US"/>
        </w:rPr>
        <w:t xml:space="preserve"> = max (</w:t>
      </w:r>
      <w:r w:rsidRPr="72960145" w:rsidR="72960145">
        <w:rPr>
          <w:rFonts w:ascii="Aptos" w:hAnsi="Aptos" w:eastAsia="Aptos" w:cs="Aptos"/>
          <w:noProof w:val="0"/>
          <w:sz w:val="24"/>
          <w:szCs w:val="24"/>
          <w:lang w:val="en-US"/>
        </w:rPr>
        <w:t>分期付款之價格</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現銷價格</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0 )</w:t>
      </w:r>
    </w:p>
    <w:p w:rsidR="72960145" w:rsidP="72960145" w:rsidRDefault="72960145" w14:paraId="69071DCB" w14:textId="2F2C64AA">
      <w:pPr>
        <w:pStyle w:val="Normal"/>
        <w:jc w:val="left"/>
        <w:rPr>
          <w:rFonts w:ascii="Aptos" w:hAnsi="Aptos" w:eastAsia="Aptos" w:cs="Aptos"/>
          <w:noProof w:val="0"/>
          <w:sz w:val="52"/>
          <w:szCs w:val="52"/>
          <w:lang w:val="en-US"/>
        </w:rPr>
      </w:pPr>
      <w:r w:rsidRPr="72960145" w:rsidR="72960145">
        <w:rPr>
          <w:rFonts w:ascii="Aptos" w:hAnsi="Aptos" w:eastAsia="Aptos" w:cs="Aptos"/>
          <w:noProof w:val="0"/>
          <w:sz w:val="52"/>
          <w:szCs w:val="52"/>
          <w:lang w:val="en-US"/>
        </w:rPr>
        <w:t>營建工程</w:t>
      </w:r>
    </w:p>
    <w:p w:rsidR="72960145" w:rsidP="72960145" w:rsidRDefault="72960145" w14:paraId="217684BA" w14:textId="58ADE2EC">
      <w:pPr>
        <w:pStyle w:val="Normal"/>
        <w:jc w:val="left"/>
        <w:rPr>
          <w:rFonts w:ascii="Aptos" w:hAnsi="Aptos" w:eastAsia="Aptos" w:cs="Aptos"/>
          <w:noProof w:val="0"/>
          <w:sz w:val="36"/>
          <w:szCs w:val="36"/>
          <w:lang w:val="en-US"/>
        </w:rPr>
      </w:pPr>
      <w:r w:rsidRPr="72960145" w:rsidR="72960145">
        <w:rPr>
          <w:rFonts w:ascii="Aptos" w:hAnsi="Aptos" w:eastAsia="Aptos" w:cs="Aptos"/>
          <w:noProof w:val="0"/>
          <w:sz w:val="36"/>
          <w:szCs w:val="36"/>
          <w:lang w:val="en-US"/>
        </w:rPr>
        <w:t>計算方式</w:t>
      </w:r>
    </w:p>
    <w:p w:rsidR="72960145" w:rsidP="72960145" w:rsidRDefault="72960145" w14:paraId="52C5F28B" w14:textId="1CFE25E3">
      <w:pPr>
        <w:pStyle w:val="Normal"/>
        <w:jc w:val="left"/>
        <w:rPr>
          <w:rFonts w:ascii="Aptos" w:hAnsi="Aptos" w:eastAsia="Aptos" w:cs="Aptos"/>
          <w:noProof w:val="0"/>
          <w:sz w:val="36"/>
          <w:szCs w:val="36"/>
          <w:lang w:val="en-US"/>
        </w:rPr>
      </w:pPr>
      <w:r w:rsidRPr="72960145" w:rsidR="72960145">
        <w:rPr>
          <w:rFonts w:ascii="Aptos" w:hAnsi="Aptos" w:eastAsia="Aptos" w:cs="Aptos"/>
          <w:noProof w:val="0"/>
          <w:sz w:val="32"/>
          <w:szCs w:val="32"/>
          <w:lang w:val="en-US"/>
        </w:rPr>
        <w:t>完工百分比法</w:t>
      </w:r>
    </w:p>
    <w:p w:rsidR="72960145" w:rsidP="72960145" w:rsidRDefault="72960145" w14:paraId="0367C7CF" w14:textId="28454703">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根據完工百分比來估算之。</w:t>
      </w:r>
    </w:p>
    <w:p w:rsidR="72960145" w:rsidP="72960145" w:rsidRDefault="72960145" w14:paraId="7B235B2F" w14:textId="5569446A">
      <w:pPr>
        <w:pStyle w:val="Normal"/>
        <w:jc w:val="left"/>
        <w:rPr>
          <w:rFonts w:ascii="Aptos" w:hAnsi="Aptos" w:eastAsia="Aptos" w:cs="Aptos"/>
          <w:noProof w:val="0"/>
          <w:sz w:val="28"/>
          <w:szCs w:val="28"/>
          <w:lang w:val="en-US"/>
        </w:rPr>
      </w:pPr>
      <w:r w:rsidRPr="72960145" w:rsidR="72960145">
        <w:rPr>
          <w:rFonts w:ascii="Aptos" w:hAnsi="Aptos" w:eastAsia="Aptos" w:cs="Aptos"/>
          <w:noProof w:val="0"/>
          <w:sz w:val="28"/>
          <w:szCs w:val="28"/>
          <w:lang w:val="en-US"/>
        </w:rPr>
        <w:t>工程成本比例法</w:t>
      </w:r>
    </w:p>
    <w:p w:rsidR="72960145" w:rsidP="72960145" w:rsidRDefault="72960145" w14:paraId="51E85D52" w14:textId="2565D994">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按照工程的成本當成完工百分比</w:t>
      </w:r>
      <w:r w:rsidRPr="72960145" w:rsidR="72960145">
        <w:rPr>
          <w:rFonts w:ascii="Aptos" w:hAnsi="Aptos" w:eastAsia="Aptos" w:cs="Aptos"/>
          <w:noProof w:val="0"/>
          <w:sz w:val="24"/>
          <w:szCs w:val="24"/>
          <w:lang w:val="en-US"/>
        </w:rPr>
        <w:t>。</w:t>
      </w:r>
    </w:p>
    <w:p w:rsidR="72960145" w:rsidP="72960145" w:rsidRDefault="72960145" w14:paraId="5A18B90C" w14:textId="2D3E95DB">
      <w:pPr>
        <w:pStyle w:val="Normal"/>
        <w:ind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完工比</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投入成本</w:t>
      </w: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當期</w:t>
      </w:r>
      <w:r w:rsidRPr="72960145" w:rsidR="72960145">
        <w:rPr>
          <w:rFonts w:ascii="Aptos" w:hAnsi="Aptos" w:eastAsia="Aptos" w:cs="Aptos"/>
          <w:noProof w:val="0"/>
          <w:sz w:val="24"/>
          <w:szCs w:val="24"/>
          <w:lang w:val="en-US"/>
        </w:rPr>
        <w:t xml:space="preserve">) / 總成本 </w:t>
      </w:r>
    </w:p>
    <w:p w:rsidR="72960145" w:rsidP="72960145" w:rsidRDefault="72960145" w14:paraId="7D28EC03" w14:textId="21DF8E63">
      <w:pPr>
        <w:pStyle w:val="Normal"/>
        <w:jc w:val="left"/>
        <w:rPr>
          <w:rFonts w:ascii="Aptos" w:hAnsi="Aptos" w:eastAsia="Aptos" w:cs="Aptos"/>
          <w:noProof w:val="0"/>
          <w:sz w:val="28"/>
          <w:szCs w:val="28"/>
          <w:lang w:val="en-US"/>
        </w:rPr>
      </w:pPr>
      <w:r w:rsidRPr="72960145" w:rsidR="72960145">
        <w:rPr>
          <w:rFonts w:ascii="Aptos" w:hAnsi="Aptos" w:eastAsia="Aptos" w:cs="Aptos"/>
          <w:noProof w:val="0"/>
          <w:sz w:val="28"/>
          <w:szCs w:val="28"/>
          <w:lang w:val="en-US"/>
        </w:rPr>
        <w:t>工程進度比例法</w:t>
      </w:r>
    </w:p>
    <w:p w:rsidR="72960145" w:rsidP="72960145" w:rsidRDefault="72960145" w14:paraId="1306921C" w14:textId="5BC98D77">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按照工程的進度當成完工百分比</w:t>
      </w:r>
      <w:r w:rsidRPr="72960145" w:rsidR="72960145">
        <w:rPr>
          <w:rFonts w:ascii="Aptos" w:hAnsi="Aptos" w:eastAsia="Aptos" w:cs="Aptos"/>
          <w:noProof w:val="0"/>
          <w:sz w:val="24"/>
          <w:szCs w:val="24"/>
          <w:lang w:val="en-US"/>
        </w:rPr>
        <w:t>。</w:t>
      </w:r>
    </w:p>
    <w:p w:rsidR="72960145" w:rsidP="72960145" w:rsidRDefault="72960145" w14:paraId="58F102B5" w14:textId="264A3926">
      <w:pPr>
        <w:pStyle w:val="Normal"/>
        <w:ind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完工比</w:t>
      </w:r>
      <w:r w:rsidRPr="72960145" w:rsidR="72960145">
        <w:rPr>
          <w:rFonts w:ascii="Aptos" w:hAnsi="Aptos" w:eastAsia="Aptos" w:cs="Aptos"/>
          <w:noProof w:val="0"/>
          <w:sz w:val="24"/>
          <w:szCs w:val="24"/>
          <w:lang w:val="en-US"/>
        </w:rPr>
        <w:t xml:space="preserve"> = 投入工時之成本(</w:t>
      </w:r>
      <w:r w:rsidRPr="72960145" w:rsidR="72960145">
        <w:rPr>
          <w:rFonts w:ascii="Aptos" w:hAnsi="Aptos" w:eastAsia="Aptos" w:cs="Aptos"/>
          <w:noProof w:val="0"/>
          <w:sz w:val="24"/>
          <w:szCs w:val="24"/>
          <w:lang w:val="en-US"/>
        </w:rPr>
        <w:t>當期</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總成本</w:t>
      </w:r>
    </w:p>
    <w:p w:rsidR="72960145" w:rsidP="72960145" w:rsidRDefault="72960145" w14:paraId="4153D4F0" w14:textId="163A138F">
      <w:pPr>
        <w:pStyle w:val="Normal"/>
        <w:jc w:val="left"/>
        <w:rPr>
          <w:rFonts w:ascii="Aptos" w:hAnsi="Aptos" w:eastAsia="Aptos" w:cs="Aptos"/>
          <w:noProof w:val="0"/>
          <w:sz w:val="28"/>
          <w:szCs w:val="28"/>
          <w:lang w:val="en-US"/>
        </w:rPr>
      </w:pPr>
      <w:r w:rsidRPr="72960145" w:rsidR="72960145">
        <w:rPr>
          <w:rFonts w:ascii="Aptos" w:hAnsi="Aptos" w:eastAsia="Aptos" w:cs="Aptos"/>
          <w:noProof w:val="0"/>
          <w:sz w:val="28"/>
          <w:szCs w:val="28"/>
          <w:lang w:val="en-US"/>
        </w:rPr>
        <w:t>產出單位比例法</w:t>
      </w:r>
    </w:p>
    <w:p w:rsidR="72960145" w:rsidP="72960145" w:rsidRDefault="72960145" w14:paraId="4925FA2A" w14:textId="4012CCBC">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按照工程的產出單位當成完工百</w:t>
      </w:r>
      <w:r w:rsidRPr="72960145" w:rsidR="72960145">
        <w:rPr>
          <w:rFonts w:ascii="Aptos" w:hAnsi="Aptos" w:eastAsia="Aptos" w:cs="Aptos"/>
          <w:noProof w:val="0"/>
          <w:sz w:val="24"/>
          <w:szCs w:val="24"/>
          <w:lang w:val="en-US"/>
        </w:rPr>
        <w:t>分比</w:t>
      </w:r>
      <w:r w:rsidRPr="72960145" w:rsidR="72960145">
        <w:rPr>
          <w:rFonts w:ascii="Aptos" w:hAnsi="Aptos" w:eastAsia="Aptos" w:cs="Aptos"/>
          <w:noProof w:val="0"/>
          <w:sz w:val="24"/>
          <w:szCs w:val="24"/>
          <w:lang w:val="en-US"/>
        </w:rPr>
        <w:t>。</w:t>
      </w:r>
    </w:p>
    <w:p w:rsidR="72960145" w:rsidP="72960145" w:rsidRDefault="72960145" w14:paraId="5F435B6E" w14:textId="185CD100">
      <w:pPr>
        <w:pStyle w:val="Normal"/>
        <w:ind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完工比</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產出數量</w:t>
      </w: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當期</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總數量</w:t>
      </w:r>
      <w:r w:rsidRPr="72960145" w:rsidR="72960145">
        <w:rPr>
          <w:rFonts w:ascii="Aptos" w:hAnsi="Aptos" w:eastAsia="Aptos" w:cs="Aptos"/>
          <w:noProof w:val="0"/>
          <w:sz w:val="24"/>
          <w:szCs w:val="24"/>
          <w:lang w:val="en-US"/>
        </w:rPr>
        <w:t xml:space="preserve"> </w:t>
      </w:r>
    </w:p>
    <w:p w:rsidR="72960145" w:rsidP="72960145" w:rsidRDefault="72960145" w14:paraId="2314147C" w14:textId="4E5CB91B">
      <w:pPr>
        <w:pStyle w:val="Normal"/>
        <w:ind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w:t>
      </w:r>
      <w:r w:rsidRPr="72960145" w:rsidR="72960145">
        <w:rPr>
          <w:rFonts w:ascii="Aptos" w:hAnsi="Aptos" w:eastAsia="Aptos" w:cs="Aptos"/>
          <w:noProof w:val="0"/>
          <w:sz w:val="24"/>
          <w:szCs w:val="24"/>
          <w:lang w:val="en-US"/>
        </w:rPr>
        <w:t>備註：總數</w:t>
      </w:r>
      <w:r w:rsidRPr="72960145" w:rsidR="72960145">
        <w:rPr>
          <w:rFonts w:ascii="Aptos" w:hAnsi="Aptos" w:eastAsia="Aptos" w:cs="Aptos"/>
          <w:noProof w:val="0"/>
          <w:sz w:val="24"/>
          <w:szCs w:val="24"/>
          <w:lang w:val="en-US"/>
        </w:rPr>
        <w:t>量以合約上的為準)</w:t>
      </w:r>
    </w:p>
    <w:p w:rsidR="72960145" w:rsidP="72960145" w:rsidRDefault="72960145" w14:paraId="58D83A16" w14:textId="2F91B171">
      <w:pPr>
        <w:pStyle w:val="Normal"/>
        <w:jc w:val="left"/>
        <w:rPr>
          <w:rFonts w:ascii="Aptos" w:hAnsi="Aptos" w:eastAsia="Aptos" w:cs="Aptos"/>
          <w:noProof w:val="0"/>
          <w:sz w:val="36"/>
          <w:szCs w:val="36"/>
          <w:lang w:val="en-US"/>
        </w:rPr>
      </w:pPr>
      <w:r w:rsidRPr="72960145" w:rsidR="72960145">
        <w:rPr>
          <w:rFonts w:ascii="Aptos" w:hAnsi="Aptos" w:eastAsia="Aptos" w:cs="Aptos"/>
          <w:noProof w:val="0"/>
          <w:sz w:val="32"/>
          <w:szCs w:val="32"/>
          <w:lang w:val="en-US"/>
        </w:rPr>
        <w:t>成本回收法</w:t>
      </w:r>
    </w:p>
    <w:p w:rsidR="72960145" w:rsidP="72960145" w:rsidRDefault="72960145" w14:paraId="432FFA01" w14:textId="1D7C8216">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根據完成工程之必要成本來回收並以此估算工程之損益。</w:t>
      </w:r>
    </w:p>
    <w:p w:rsidR="72960145" w:rsidP="72960145" w:rsidRDefault="72960145" w14:paraId="511AB3D6" w14:textId="6B721BB8">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36"/>
          <w:szCs w:val="36"/>
          <w:lang w:val="en-US"/>
        </w:rPr>
        <w:t>法條</w:t>
      </w:r>
    </w:p>
    <w:p w:rsidR="72960145" w:rsidP="72960145" w:rsidRDefault="72960145" w14:paraId="7720887E" w14:textId="590818D2">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營利事業所得稅查核準則第24條提到各個估算營建工程之損益的方法的適用範圍。</w:t>
      </w:r>
    </w:p>
    <w:p w:rsidR="72960145" w:rsidP="72960145" w:rsidRDefault="72960145" w14:paraId="0FFC0CB2" w14:textId="1BF4226C">
      <w:pPr>
        <w:pStyle w:val="Normal"/>
        <w:jc w:val="left"/>
        <w:rPr>
          <w:rFonts w:ascii="Aptos" w:hAnsi="Aptos" w:eastAsia="Aptos" w:cs="Aptos"/>
          <w:noProof w:val="0"/>
          <w:sz w:val="36"/>
          <w:szCs w:val="36"/>
          <w:lang w:val="en-US"/>
        </w:rPr>
      </w:pPr>
      <w:r w:rsidRPr="72960145" w:rsidR="72960145">
        <w:rPr>
          <w:rFonts w:ascii="Aptos" w:hAnsi="Aptos" w:eastAsia="Aptos" w:cs="Aptos"/>
          <w:noProof w:val="0"/>
          <w:sz w:val="36"/>
          <w:szCs w:val="36"/>
          <w:lang w:val="en-US"/>
        </w:rPr>
        <w:t>適用範圍</w:t>
      </w:r>
    </w:p>
    <w:p w:rsidR="72960145" w:rsidP="72960145" w:rsidRDefault="72960145" w14:paraId="2B6F04AA" w14:textId="5300B2BD">
      <w:pPr>
        <w:pStyle w:val="Normal"/>
        <w:jc w:val="left"/>
        <w:rPr>
          <w:rFonts w:ascii="Aptos" w:hAnsi="Aptos" w:eastAsia="Aptos" w:cs="Aptos"/>
          <w:noProof w:val="0"/>
          <w:sz w:val="36"/>
          <w:szCs w:val="36"/>
          <w:lang w:val="en-US"/>
        </w:rPr>
      </w:pPr>
      <w:r w:rsidRPr="72960145" w:rsidR="72960145">
        <w:rPr>
          <w:rFonts w:ascii="Aptos" w:hAnsi="Aptos" w:eastAsia="Aptos" w:cs="Aptos"/>
          <w:noProof w:val="0"/>
          <w:sz w:val="32"/>
          <w:szCs w:val="32"/>
          <w:lang w:val="en-US"/>
        </w:rPr>
        <w:t>完工百分比法</w:t>
      </w:r>
    </w:p>
    <w:p w:rsidR="72960145" w:rsidP="72960145" w:rsidRDefault="72960145" w14:paraId="3BBB08C1" w14:textId="7950D72D">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適用範圍：</w:t>
      </w:r>
    </w:p>
    <w:p w:rsidR="72960145" w:rsidP="72960145" w:rsidRDefault="72960145" w14:paraId="590E0895" w14:textId="7F00465D">
      <w:pPr>
        <w:pStyle w:val="ListParagraph"/>
        <w:numPr>
          <w:ilvl w:val="0"/>
          <w:numId w:val="2"/>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長期工程 (工期在一年以上之工程)。</w:t>
      </w:r>
    </w:p>
    <w:p w:rsidR="72960145" w:rsidP="72960145" w:rsidRDefault="72960145" w14:paraId="189513F2" w14:textId="64E9DC07">
      <w:pPr>
        <w:pStyle w:val="ListParagraph"/>
        <w:numPr>
          <w:ilvl w:val="0"/>
          <w:numId w:val="2"/>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工程之損益可合理估計</w:t>
      </w:r>
      <w:r w:rsidRPr="72960145" w:rsidR="72960145">
        <w:rPr>
          <w:rFonts w:ascii="Aptos" w:hAnsi="Aptos" w:eastAsia="Aptos" w:cs="Aptos"/>
          <w:noProof w:val="0"/>
          <w:sz w:val="24"/>
          <w:szCs w:val="24"/>
          <w:lang w:val="en-US"/>
        </w:rPr>
        <w:t>。</w:t>
      </w:r>
    </w:p>
    <w:p w:rsidR="72960145" w:rsidP="72960145" w:rsidRDefault="72960145" w14:paraId="22800681" w14:textId="1898DC54">
      <w:pPr>
        <w:pStyle w:val="Normal"/>
        <w:ind w:left="0"/>
        <w:jc w:val="left"/>
        <w:rPr>
          <w:rFonts w:ascii="Aptos" w:hAnsi="Aptos" w:eastAsia="Aptos" w:cs="Aptos"/>
          <w:noProof w:val="0"/>
          <w:sz w:val="36"/>
          <w:szCs w:val="36"/>
          <w:lang w:val="en-US"/>
        </w:rPr>
      </w:pPr>
      <w:r w:rsidRPr="72960145" w:rsidR="72960145">
        <w:rPr>
          <w:rFonts w:ascii="Aptos" w:hAnsi="Aptos" w:eastAsia="Aptos" w:cs="Aptos"/>
          <w:noProof w:val="0"/>
          <w:sz w:val="32"/>
          <w:szCs w:val="32"/>
          <w:lang w:val="en-US"/>
        </w:rPr>
        <w:t>成本回收法</w:t>
      </w:r>
    </w:p>
    <w:p w:rsidR="72960145" w:rsidP="72960145" w:rsidRDefault="72960145" w14:paraId="6EE54EC2" w14:textId="1D446490">
      <w:pPr>
        <w:pStyle w:val="Normal"/>
        <w:ind w:left="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適用範圍</w:t>
      </w:r>
      <w:r w:rsidRPr="72960145" w:rsidR="72960145">
        <w:rPr>
          <w:rFonts w:ascii="Aptos" w:hAnsi="Aptos" w:eastAsia="Aptos" w:cs="Aptos"/>
          <w:noProof w:val="0"/>
          <w:sz w:val="24"/>
          <w:szCs w:val="24"/>
          <w:lang w:val="en-US"/>
        </w:rPr>
        <w:t>：</w:t>
      </w:r>
    </w:p>
    <w:p w:rsidR="72960145" w:rsidP="72960145" w:rsidRDefault="72960145" w14:paraId="6FEB4785" w14:textId="6E924703">
      <w:pPr>
        <w:pStyle w:val="Normal"/>
        <w:ind w:left="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因下列情形導致長期工程不可估計。</w:t>
      </w:r>
    </w:p>
    <w:p w:rsidR="72960145" w:rsidP="72960145" w:rsidRDefault="72960145" w14:paraId="109CF9F0" w14:textId="7053B165">
      <w:pPr>
        <w:pStyle w:val="ListParagraph"/>
        <w:numPr>
          <w:ilvl w:val="0"/>
          <w:numId w:val="2"/>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各期工程之應收帳款不可合理估計</w:t>
      </w:r>
      <w:r w:rsidRPr="72960145" w:rsidR="72960145">
        <w:rPr>
          <w:rFonts w:ascii="Aptos" w:hAnsi="Aptos" w:eastAsia="Aptos" w:cs="Aptos"/>
          <w:noProof w:val="0"/>
          <w:sz w:val="24"/>
          <w:szCs w:val="24"/>
          <w:lang w:val="en-US"/>
        </w:rPr>
        <w:t>。</w:t>
      </w:r>
    </w:p>
    <w:p w:rsidR="72960145" w:rsidP="72960145" w:rsidRDefault="72960145" w14:paraId="5C54E250" w14:textId="18189826">
      <w:pPr>
        <w:pStyle w:val="ListParagraph"/>
        <w:numPr>
          <w:ilvl w:val="0"/>
          <w:numId w:val="2"/>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履行合約所投入的成本和期末完工程度均無法被合理估計。</w:t>
      </w:r>
    </w:p>
    <w:p w:rsidR="72960145" w:rsidP="72960145" w:rsidRDefault="72960145" w14:paraId="39889549" w14:textId="11BC4176">
      <w:pPr>
        <w:pStyle w:val="ListParagraph"/>
        <w:numPr>
          <w:ilvl w:val="0"/>
          <w:numId w:val="2"/>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歸屬於合約之成本無法被辨認</w:t>
      </w:r>
      <w:r w:rsidRPr="72960145" w:rsidR="72960145">
        <w:rPr>
          <w:rFonts w:ascii="Aptos" w:hAnsi="Aptos" w:eastAsia="Aptos" w:cs="Aptos"/>
          <w:noProof w:val="0"/>
          <w:sz w:val="24"/>
          <w:szCs w:val="24"/>
          <w:lang w:val="en-US"/>
        </w:rPr>
        <w:t>。</w:t>
      </w:r>
    </w:p>
    <w:p w:rsidR="72960145" w:rsidP="72960145" w:rsidRDefault="72960145" w14:paraId="3298E2E4" w14:textId="2E8EBB3B">
      <w:pPr>
        <w:pStyle w:val="Normal"/>
        <w:ind w:left="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例外</w:t>
      </w:r>
      <w:r w:rsidRPr="72960145" w:rsidR="72960145">
        <w:rPr>
          <w:rFonts w:ascii="Aptos" w:hAnsi="Aptos" w:eastAsia="Aptos" w:cs="Aptos"/>
          <w:noProof w:val="0"/>
          <w:sz w:val="24"/>
          <w:szCs w:val="24"/>
          <w:lang w:val="en-US"/>
        </w:rPr>
        <w:t>：</w:t>
      </w:r>
    </w:p>
    <w:p w:rsidR="72960145" w:rsidP="72960145" w:rsidRDefault="72960145" w14:paraId="4D7EA499" w14:textId="098FE8DA">
      <w:pPr>
        <w:pStyle w:val="Normal"/>
        <w:ind w:left="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符合下列所有條件，在估算工程之損益，仍應採用原本的方法，不能採用成本回收法重新估算。</w:t>
      </w:r>
    </w:p>
    <w:p w:rsidR="72960145" w:rsidP="72960145" w:rsidRDefault="72960145" w14:paraId="0FA55539" w14:textId="66CE3F65">
      <w:pPr>
        <w:pStyle w:val="ListParagraph"/>
        <w:numPr>
          <w:ilvl w:val="0"/>
          <w:numId w:val="3"/>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跟營利事業有關。</w:t>
      </w:r>
    </w:p>
    <w:p w:rsidR="72960145" w:rsidP="72960145" w:rsidRDefault="72960145" w14:paraId="5D627DF1" w14:textId="66C07382">
      <w:pPr>
        <w:pStyle w:val="ListParagraph"/>
        <w:numPr>
          <w:ilvl w:val="0"/>
          <w:numId w:val="3"/>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在首次採用國際財務報導準則或企業會計準則公報以前已進行未完成之工程</w:t>
      </w:r>
      <w:r w:rsidRPr="72960145" w:rsidR="72960145">
        <w:rPr>
          <w:rFonts w:ascii="Aptos" w:hAnsi="Aptos" w:eastAsia="Aptos" w:cs="Aptos"/>
          <w:noProof w:val="0"/>
          <w:sz w:val="24"/>
          <w:szCs w:val="24"/>
          <w:lang w:val="en-US"/>
        </w:rPr>
        <w:t>。</w:t>
      </w:r>
    </w:p>
    <w:p w:rsidR="72960145" w:rsidP="72960145" w:rsidRDefault="72960145" w14:paraId="781E69F3" w14:textId="78C94186">
      <w:pPr>
        <w:pStyle w:val="Normal"/>
        <w:ind w:left="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備註</w:t>
      </w:r>
      <w:r w:rsidRPr="72960145" w:rsidR="72960145">
        <w:rPr>
          <w:rFonts w:ascii="Aptos" w:hAnsi="Aptos" w:eastAsia="Aptos" w:cs="Aptos"/>
          <w:noProof w:val="0"/>
          <w:sz w:val="24"/>
          <w:szCs w:val="24"/>
          <w:lang w:val="en-US"/>
        </w:rPr>
        <w:t>：</w:t>
      </w:r>
    </w:p>
    <w:p w:rsidR="72960145" w:rsidP="72960145" w:rsidRDefault="72960145" w14:paraId="671E8D4F" w14:textId="62FDBA2F">
      <w:pPr>
        <w:pStyle w:val="Normal"/>
        <w:ind w:left="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於106/01/03修正並發布。</w:t>
      </w:r>
    </w:p>
    <w:p w:rsidR="72960145" w:rsidP="72960145" w:rsidRDefault="72960145" w14:paraId="2A543251" w14:textId="2B832049">
      <w:pPr>
        <w:pStyle w:val="Normal"/>
        <w:jc w:val="left"/>
        <w:rPr>
          <w:rFonts w:ascii="Aptos" w:hAnsi="Aptos" w:eastAsia="Aptos" w:cs="Aptos"/>
          <w:noProof w:val="0"/>
          <w:sz w:val="36"/>
          <w:szCs w:val="36"/>
          <w:lang w:val="en-US"/>
        </w:rPr>
      </w:pPr>
      <w:r w:rsidRPr="72960145" w:rsidR="72960145">
        <w:rPr>
          <w:rFonts w:ascii="Aptos" w:hAnsi="Aptos" w:eastAsia="Aptos" w:cs="Aptos"/>
          <w:noProof w:val="0"/>
          <w:sz w:val="36"/>
          <w:szCs w:val="36"/>
          <w:lang w:val="en-US"/>
        </w:rPr>
        <w:t>注意事項</w:t>
      </w:r>
    </w:p>
    <w:p w:rsidR="72960145" w:rsidP="72960145" w:rsidRDefault="72960145" w14:paraId="2F2D1A94" w14:textId="3FCE8BD8">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1.</w:t>
      </w:r>
    </w:p>
    <w:p w:rsidR="72960145" w:rsidP="72960145" w:rsidRDefault="72960145" w14:paraId="63FEF2DA" w14:textId="7B06F3CE">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根據營利事業所得稅查核準則第24條，某營利事業承包工程採用成本回收法估算工程損益，若其工程之工期有跨年度的情形發生，則其管理費用應該在費用發生之年度列報，不能遞延。</w:t>
      </w:r>
    </w:p>
    <w:p w:rsidR="72960145" w:rsidP="72960145" w:rsidRDefault="72960145" w14:paraId="26BC844E" w14:textId="3A299773">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 xml:space="preserve">2. </w:t>
      </w:r>
    </w:p>
    <w:p w:rsidR="72960145" w:rsidP="72960145" w:rsidRDefault="72960145" w14:paraId="7C41CAA7" w14:textId="44367408">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根據營利事業所得稅查核準則第24 - 2條，若在營利事業中出售不動產，則其所得應以下列方式認定其所得之課稅之年度。</w:t>
      </w:r>
    </w:p>
    <w:p w:rsidR="72960145" w:rsidP="72960145" w:rsidRDefault="72960145" w14:paraId="2D011794" w14:textId="18E67C96">
      <w:pPr>
        <w:pStyle w:val="ListParagraph"/>
        <w:numPr>
          <w:ilvl w:val="0"/>
          <w:numId w:val="4"/>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在所有權移轉登記後才實現交付於買受人，以所有權移轉登記日為準</w:t>
      </w:r>
      <w:r w:rsidRPr="72960145" w:rsidR="72960145">
        <w:rPr>
          <w:rFonts w:ascii="Aptos" w:hAnsi="Aptos" w:eastAsia="Aptos" w:cs="Aptos"/>
          <w:noProof w:val="0"/>
          <w:sz w:val="24"/>
          <w:szCs w:val="24"/>
          <w:lang w:val="en-US"/>
        </w:rPr>
        <w:t>。</w:t>
      </w:r>
    </w:p>
    <w:p w:rsidR="72960145" w:rsidP="72960145" w:rsidRDefault="72960145" w14:paraId="73D5F579" w14:textId="3FBABEBB">
      <w:pPr>
        <w:pStyle w:val="ListParagraph"/>
        <w:numPr>
          <w:ilvl w:val="0"/>
          <w:numId w:val="4"/>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在所有權移轉登記後前就實現交付於買受人，以實際交付日為準</w:t>
      </w:r>
      <w:r w:rsidRPr="72960145" w:rsidR="72960145">
        <w:rPr>
          <w:rFonts w:ascii="Aptos" w:hAnsi="Aptos" w:eastAsia="Aptos" w:cs="Aptos"/>
          <w:noProof w:val="0"/>
          <w:sz w:val="24"/>
          <w:szCs w:val="24"/>
          <w:lang w:val="en-US"/>
        </w:rPr>
        <w:t>。</w:t>
      </w:r>
    </w:p>
    <w:p w:rsidR="72960145" w:rsidP="72960145" w:rsidRDefault="72960145" w14:paraId="2DBA5465" w14:textId="78188B90">
      <w:pPr>
        <w:pStyle w:val="ListParagraph"/>
        <w:numPr>
          <w:ilvl w:val="0"/>
          <w:numId w:val="4"/>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若上列兩項皆無從考證</w:t>
      </w:r>
      <w:r w:rsidRPr="72960145" w:rsidR="72960145">
        <w:rPr>
          <w:rFonts w:ascii="Aptos" w:hAnsi="Aptos" w:eastAsia="Aptos" w:cs="Aptos"/>
          <w:noProof w:val="0"/>
          <w:sz w:val="24"/>
          <w:szCs w:val="24"/>
          <w:lang w:val="en-US"/>
        </w:rPr>
        <w:t>，則稽徵機關應該以其買賣契約或其機關查得資料來認定之</w:t>
      </w:r>
      <w:r w:rsidRPr="72960145" w:rsidR="72960145">
        <w:rPr>
          <w:rFonts w:ascii="Aptos" w:hAnsi="Aptos" w:eastAsia="Aptos" w:cs="Aptos"/>
          <w:noProof w:val="0"/>
          <w:sz w:val="24"/>
          <w:szCs w:val="24"/>
          <w:lang w:val="en-US"/>
        </w:rPr>
        <w:t>。</w:t>
      </w:r>
    </w:p>
    <w:p w:rsidR="72960145" w:rsidP="72960145" w:rsidRDefault="72960145" w14:paraId="27B0D484" w14:textId="717E5224">
      <w:pPr>
        <w:pStyle w:val="Normal"/>
        <w:ind w:left="0"/>
        <w:jc w:val="left"/>
        <w:rPr>
          <w:rFonts w:ascii="Aptos" w:hAnsi="Aptos" w:eastAsia="Aptos" w:cs="Aptos"/>
          <w:noProof w:val="0"/>
          <w:sz w:val="52"/>
          <w:szCs w:val="52"/>
          <w:lang w:val="en-US"/>
        </w:rPr>
      </w:pPr>
      <w:r w:rsidRPr="72960145" w:rsidR="72960145">
        <w:rPr>
          <w:rFonts w:ascii="Aptos" w:hAnsi="Aptos" w:eastAsia="Aptos" w:cs="Aptos"/>
          <w:noProof w:val="0"/>
          <w:sz w:val="52"/>
          <w:szCs w:val="52"/>
          <w:lang w:val="en-US"/>
        </w:rPr>
        <w:t>投資收益</w:t>
      </w:r>
    </w:p>
    <w:p w:rsidR="72960145" w:rsidP="72960145" w:rsidRDefault="72960145" w14:paraId="7D848C15" w14:textId="0227E115">
      <w:pPr>
        <w:pStyle w:val="Normal"/>
        <w:ind w:left="0"/>
        <w:jc w:val="left"/>
        <w:rPr>
          <w:rFonts w:ascii="Aptos" w:hAnsi="Aptos" w:eastAsia="Aptos" w:cs="Aptos"/>
          <w:noProof w:val="0"/>
          <w:sz w:val="36"/>
          <w:szCs w:val="36"/>
          <w:lang w:val="en-US"/>
        </w:rPr>
      </w:pPr>
      <w:r w:rsidRPr="72960145" w:rsidR="72960145">
        <w:rPr>
          <w:rFonts w:ascii="Aptos" w:hAnsi="Aptos" w:eastAsia="Aptos" w:cs="Aptos"/>
          <w:noProof w:val="0"/>
          <w:sz w:val="36"/>
          <w:szCs w:val="36"/>
          <w:lang w:val="en-US"/>
        </w:rPr>
        <w:t>法條</w:t>
      </w:r>
    </w:p>
    <w:p w:rsidR="72960145" w:rsidP="72960145" w:rsidRDefault="72960145" w14:paraId="2ADAA65C" w14:textId="68E1C172">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1.</w:t>
      </w:r>
    </w:p>
    <w:p w:rsidR="72960145" w:rsidP="72960145" w:rsidRDefault="72960145" w14:paraId="59031AC9" w14:textId="442884DC">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根據所得稅法第42條，</w:t>
      </w:r>
    </w:p>
    <w:p w:rsidR="72960145" w:rsidP="72960145" w:rsidRDefault="72960145" w14:paraId="0552C52F" w14:textId="54A467DB">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在公司、合作社及其他法人之營利事業中，符合下列所有條件不應計入所得稅課稅</w:t>
      </w:r>
      <w:r w:rsidRPr="72960145" w:rsidR="72960145">
        <w:rPr>
          <w:rFonts w:ascii="Aptos" w:hAnsi="Aptos" w:eastAsia="Aptos" w:cs="Aptos"/>
          <w:noProof w:val="0"/>
          <w:sz w:val="24"/>
          <w:szCs w:val="24"/>
          <w:lang w:val="en-US"/>
        </w:rPr>
        <w:t>。</w:t>
      </w:r>
    </w:p>
    <w:p w:rsidR="72960145" w:rsidP="72960145" w:rsidRDefault="72960145" w14:paraId="23BADBCB" w14:textId="3D5031A5">
      <w:pPr>
        <w:pStyle w:val="ListParagraph"/>
        <w:numPr>
          <w:ilvl w:val="0"/>
          <w:numId w:val="5"/>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因投資於國內其他營利事業所獲得及配發之股利或盈餘</w:t>
      </w:r>
      <w:r w:rsidRPr="72960145" w:rsidR="72960145">
        <w:rPr>
          <w:rFonts w:ascii="Aptos" w:hAnsi="Aptos" w:eastAsia="Aptos" w:cs="Aptos"/>
          <w:noProof w:val="0"/>
          <w:sz w:val="24"/>
          <w:szCs w:val="24"/>
          <w:lang w:val="en-US"/>
        </w:rPr>
        <w:t>。</w:t>
      </w:r>
    </w:p>
    <w:p w:rsidR="72960145" w:rsidP="72960145" w:rsidRDefault="72960145" w14:paraId="4233845C" w14:textId="22EBE53A">
      <w:pPr>
        <w:pStyle w:val="Normal"/>
        <w:ind w:left="0"/>
        <w:jc w:val="left"/>
        <w:rPr>
          <w:rFonts w:ascii="Aptos" w:hAnsi="Aptos" w:eastAsia="Aptos" w:cs="Aptos"/>
          <w:noProof w:val="0"/>
          <w:sz w:val="24"/>
          <w:szCs w:val="24"/>
          <w:lang w:val="en-US"/>
        </w:rPr>
      </w:pPr>
    </w:p>
    <w:p w:rsidR="72960145" w:rsidP="72960145" w:rsidRDefault="72960145" w14:paraId="55452CB8" w14:textId="6200B919">
      <w:pPr>
        <w:pStyle w:val="Normal"/>
        <w:rPr>
          <w:noProof w:val="0"/>
          <w:lang w:val="en-US"/>
        </w:rPr>
      </w:pPr>
      <w:r w:rsidRPr="72960145" w:rsidR="72960145">
        <w:rPr>
          <w:noProof w:val="0"/>
          <w:lang w:val="en-US"/>
        </w:rPr>
        <w:t>法條內容：</w:t>
      </w:r>
    </w:p>
    <w:p w:rsidR="72960145" w:rsidP="72960145" w:rsidRDefault="72960145" w14:paraId="58D8FE88" w14:textId="5A2D0991">
      <w:pPr>
        <w:pStyle w:val="Normal"/>
        <w:rPr/>
      </w:pPr>
      <w:hyperlink r:id="R34f5bc9010404b35">
        <w:r w:rsidRPr="72960145" w:rsidR="72960145">
          <w:rPr>
            <w:rStyle w:val="Hyperlink"/>
            <w:noProof w:val="0"/>
            <w:lang w:val="en-US"/>
          </w:rPr>
          <w:t>第 42 條</w:t>
        </w:r>
      </w:hyperlink>
    </w:p>
    <w:p w:rsidR="72960145" w:rsidP="72960145" w:rsidRDefault="72960145" w14:paraId="68BC3D9E" w14:textId="06D4E2F4">
      <w:pPr>
        <w:pStyle w:val="Normal"/>
        <w:rPr>
          <w:noProof w:val="0"/>
          <w:lang w:val="en-US"/>
        </w:rPr>
      </w:pPr>
      <w:r w:rsidRPr="72960145" w:rsidR="72960145">
        <w:rPr>
          <w:noProof w:val="0"/>
          <w:lang w:val="en-US"/>
        </w:rPr>
        <w:t>公司、合作社及其他法人之營利事業，因投資於國內其他營利事業，所獲配之股利或盈餘，不計入所得額課稅</w:t>
      </w:r>
      <w:r w:rsidRPr="72960145" w:rsidR="72960145">
        <w:rPr>
          <w:noProof w:val="0"/>
          <w:lang w:val="en-US"/>
        </w:rPr>
        <w:t>。</w:t>
      </w:r>
    </w:p>
    <w:p w:rsidR="72960145" w:rsidP="72960145" w:rsidRDefault="72960145" w14:paraId="2D0F9182" w14:textId="1B0C6233">
      <w:pPr>
        <w:pStyle w:val="Normal"/>
        <w:rPr>
          <w:noProof w:val="0"/>
          <w:lang w:val="en-US"/>
        </w:rPr>
      </w:pPr>
    </w:p>
    <w:p w:rsidR="72960145" w:rsidP="72960145" w:rsidRDefault="72960145" w14:paraId="3CE6872E" w14:textId="7837ED41">
      <w:pPr>
        <w:pStyle w:val="Normal"/>
        <w:rPr>
          <w:noProof w:val="0"/>
          <w:lang w:val="en-US"/>
        </w:rPr>
      </w:pPr>
      <w:r w:rsidRPr="72960145" w:rsidR="72960145">
        <w:rPr>
          <w:noProof w:val="0"/>
          <w:lang w:val="en-US"/>
        </w:rPr>
        <w:t xml:space="preserve">2. </w:t>
      </w:r>
    </w:p>
    <w:p w:rsidR="72960145" w:rsidP="72960145" w:rsidRDefault="72960145" w14:paraId="59349615" w14:textId="61982106">
      <w:pPr>
        <w:pStyle w:val="Normal"/>
        <w:rPr>
          <w:noProof w:val="0"/>
          <w:lang w:val="en-US"/>
        </w:rPr>
      </w:pPr>
      <w:r w:rsidRPr="72960145" w:rsidR="72960145">
        <w:rPr>
          <w:noProof w:val="0"/>
          <w:lang w:val="en-US"/>
        </w:rPr>
        <w:t>促進產業升級條例第16條。</w:t>
      </w:r>
    </w:p>
    <w:p w:rsidR="72960145" w:rsidP="72960145" w:rsidRDefault="72960145" w14:paraId="6E8B508C" w14:textId="2603B506">
      <w:pPr>
        <w:pStyle w:val="Normal"/>
        <w:rPr>
          <w:noProof w:val="0"/>
          <w:lang w:val="en-US"/>
        </w:rPr>
      </w:pPr>
      <w:r w:rsidRPr="72960145" w:rsidR="72960145">
        <w:rPr>
          <w:noProof w:val="0"/>
          <w:lang w:val="en-US"/>
        </w:rPr>
        <w:t>法條內容：</w:t>
      </w:r>
    </w:p>
    <w:p w:rsidR="72960145" w:rsidP="72960145" w:rsidRDefault="72960145" w14:paraId="60014269" w14:textId="6DF89BBF">
      <w:pPr>
        <w:pStyle w:val="Normal"/>
        <w:rPr/>
      </w:pPr>
      <w:hyperlink r:id="R2680731728aa439e">
        <w:r w:rsidRPr="72960145" w:rsidR="72960145">
          <w:rPr>
            <w:rStyle w:val="Hyperlink"/>
            <w:noProof w:val="0"/>
            <w:lang w:val="en-US"/>
          </w:rPr>
          <w:t>第 16 條</w:t>
        </w:r>
      </w:hyperlink>
    </w:p>
    <w:p w:rsidR="72960145" w:rsidP="72960145" w:rsidRDefault="72960145" w14:paraId="0FDC4E49" w14:textId="05E4FF44">
      <w:pPr>
        <w:pStyle w:val="Normal"/>
        <w:rPr>
          <w:noProof w:val="0"/>
          <w:lang w:val="en-US"/>
        </w:rPr>
      </w:pPr>
      <w:r w:rsidRPr="72960145" w:rsidR="72960145">
        <w:rPr>
          <w:noProof w:val="0"/>
          <w:lang w:val="en-US"/>
        </w:rPr>
        <w:t>公司為調整事業經營，將其能獨立運作之生產或服務設備及該設備坐落之</w:t>
      </w:r>
      <w:r>
        <w:br/>
      </w:r>
      <w:r w:rsidRPr="72960145" w:rsidR="72960145">
        <w:rPr>
          <w:noProof w:val="0"/>
          <w:lang w:val="en-US"/>
        </w:rPr>
        <w:t>土地轉投資，其投資之事業仍繼續以提供原產品或勞務為主或提供較原產</w:t>
      </w:r>
      <w:r>
        <w:br/>
      </w:r>
      <w:r w:rsidRPr="72960145" w:rsidR="72960145">
        <w:rPr>
          <w:noProof w:val="0"/>
          <w:lang w:val="en-US"/>
        </w:rPr>
        <w:t>品、勞務附加價值為高之產品或勞務，且公司持有該投資事業之股權達百</w:t>
      </w:r>
      <w:r>
        <w:br/>
      </w:r>
      <w:r w:rsidRPr="72960145" w:rsidR="72960145">
        <w:rPr>
          <w:noProof w:val="0"/>
          <w:lang w:val="en-US"/>
        </w:rPr>
        <w:t>分之四十以上，其轉投資應納之土地增值稅由公司提供合於稅捐稽徵法第</w:t>
      </w:r>
      <w:r>
        <w:br/>
      </w:r>
      <w:r w:rsidRPr="72960145" w:rsidR="72960145">
        <w:rPr>
          <w:noProof w:val="0"/>
          <w:lang w:val="en-US"/>
        </w:rPr>
        <w:t>十一條之一規定之相當擔保，經土地所在地直轄市或縣 (市) 政府，依地</w:t>
      </w:r>
      <w:r>
        <w:br/>
      </w:r>
      <w:r w:rsidRPr="72960145" w:rsidR="72960145">
        <w:rPr>
          <w:noProof w:val="0"/>
          <w:lang w:val="en-US"/>
        </w:rPr>
        <w:t>方自治法規核准者，得就該土地應繳納之土地增值稅，按其轉投資之股權</w:t>
      </w:r>
      <w:r>
        <w:br/>
      </w:r>
      <w:r w:rsidRPr="72960145" w:rsidR="72960145">
        <w:rPr>
          <w:noProof w:val="0"/>
          <w:lang w:val="en-US"/>
        </w:rPr>
        <w:t>比例予以記存。</w:t>
      </w:r>
      <w:r>
        <w:br/>
      </w:r>
      <w:r w:rsidRPr="72960145" w:rsidR="72960145">
        <w:rPr>
          <w:noProof w:val="0"/>
          <w:lang w:val="en-US"/>
        </w:rPr>
        <w:t>前項公司持有投資事業之股權低於百分之四十，或其投資之事業將該土地</w:t>
      </w:r>
      <w:r>
        <w:br/>
      </w:r>
      <w:r w:rsidRPr="72960145" w:rsidR="72960145">
        <w:rPr>
          <w:noProof w:val="0"/>
          <w:lang w:val="en-US"/>
        </w:rPr>
        <w:t>再移轉，或未能繼續以提供原產品或勞務為主或提供較原產品、勞務附加</w:t>
      </w:r>
      <w:r>
        <w:br/>
      </w:r>
      <w:r w:rsidRPr="72960145" w:rsidR="72960145">
        <w:rPr>
          <w:noProof w:val="0"/>
          <w:lang w:val="en-US"/>
        </w:rPr>
        <w:t>價值為高之產品或勞務時，公司應補繳記存之土地增值稅。</w:t>
      </w:r>
    </w:p>
    <w:p w:rsidR="72960145" w:rsidP="72960145" w:rsidRDefault="72960145" w14:paraId="675E43B5" w14:textId="0BB6766C">
      <w:pPr>
        <w:pStyle w:val="Normal"/>
        <w:rPr>
          <w:noProof w:val="0"/>
          <w:lang w:val="en-US"/>
        </w:rPr>
      </w:pPr>
    </w:p>
    <w:p w:rsidR="72960145" w:rsidP="72960145" w:rsidRDefault="72960145" w14:paraId="4121043A" w14:textId="0B08D242">
      <w:pPr>
        <w:pStyle w:val="Normal"/>
        <w:rPr>
          <w:noProof w:val="0"/>
          <w:lang w:val="en-US"/>
        </w:rPr>
      </w:pPr>
      <w:r w:rsidRPr="72960145" w:rsidR="72960145">
        <w:rPr>
          <w:noProof w:val="0"/>
          <w:lang w:val="en-US"/>
        </w:rPr>
        <w:t>3.</w:t>
      </w:r>
    </w:p>
    <w:p w:rsidR="72960145" w:rsidP="72960145" w:rsidRDefault="72960145" w14:paraId="192A0719" w14:textId="7C72464C">
      <w:pPr>
        <w:pStyle w:val="Normal"/>
        <w:rPr>
          <w:noProof w:val="0"/>
          <w:lang w:val="en-US"/>
        </w:rPr>
      </w:pPr>
      <w:r w:rsidRPr="72960145" w:rsidR="72960145">
        <w:rPr>
          <w:noProof w:val="0"/>
          <w:lang w:val="en-US"/>
        </w:rPr>
        <w:t>營利事業所得稅查核準則第30條。</w:t>
      </w:r>
    </w:p>
    <w:p w:rsidR="72960145" w:rsidP="72960145" w:rsidRDefault="72960145" w14:paraId="613C1F7E" w14:textId="3365CAEC">
      <w:pPr>
        <w:pStyle w:val="Normal"/>
        <w:rPr>
          <w:noProof w:val="0"/>
          <w:lang w:val="en-US"/>
        </w:rPr>
      </w:pPr>
    </w:p>
    <w:p w:rsidR="72960145" w:rsidP="72960145" w:rsidRDefault="72960145" w14:paraId="65D8CF1A" w14:textId="5D2888E7">
      <w:pPr>
        <w:pStyle w:val="Normal"/>
        <w:rPr>
          <w:noProof w:val="0"/>
          <w:lang w:val="en-US"/>
        </w:rPr>
      </w:pPr>
      <w:r w:rsidRPr="72960145" w:rsidR="72960145">
        <w:rPr>
          <w:noProof w:val="0"/>
          <w:lang w:val="en-US"/>
        </w:rPr>
        <w:t>法條內容：</w:t>
      </w:r>
    </w:p>
    <w:p w:rsidR="72960145" w:rsidP="72960145" w:rsidRDefault="72960145" w14:paraId="440DE3D6" w14:textId="617BDAAF">
      <w:pPr>
        <w:pStyle w:val="Normal"/>
        <w:rPr/>
      </w:pPr>
      <w:hyperlink r:id="R5f865acce3484bcf">
        <w:r w:rsidRPr="72960145" w:rsidR="72960145">
          <w:rPr>
            <w:rStyle w:val="Hyperlink"/>
            <w:noProof w:val="0"/>
            <w:lang w:val="en-US"/>
          </w:rPr>
          <w:t>第 30 條</w:t>
        </w:r>
      </w:hyperlink>
    </w:p>
    <w:p w:rsidR="72960145" w:rsidP="72960145" w:rsidRDefault="72960145" w14:paraId="52DB4471" w14:textId="12789D8D">
      <w:pPr>
        <w:pStyle w:val="Normal"/>
        <w:rPr>
          <w:noProof w:val="0"/>
          <w:lang w:val="en-US"/>
        </w:rPr>
      </w:pPr>
      <w:r w:rsidRPr="72960145" w:rsidR="72960145">
        <w:rPr>
          <w:noProof w:val="0"/>
          <w:lang w:val="en-US"/>
        </w:rPr>
        <w:t>投資收益</w:t>
      </w:r>
      <w:r w:rsidRPr="72960145" w:rsidR="72960145">
        <w:rPr>
          <w:noProof w:val="0"/>
          <w:lang w:val="en-US"/>
        </w:rPr>
        <w:t>：</w:t>
      </w:r>
    </w:p>
    <w:p w:rsidR="72960145" w:rsidP="72960145" w:rsidRDefault="72960145" w14:paraId="02F988EB" w14:textId="570F7704">
      <w:pPr>
        <w:pStyle w:val="Normal"/>
        <w:rPr>
          <w:noProof w:val="0"/>
          <w:lang w:val="en-US"/>
        </w:rPr>
      </w:pPr>
      <w:r w:rsidRPr="72960145" w:rsidR="72960145">
        <w:rPr>
          <w:noProof w:val="0"/>
          <w:lang w:val="en-US"/>
        </w:rPr>
        <w:t>一、營利事業投資於其他公司，倘被投資公司當年度經股東同意或股東會決議不分配盈餘時，得免列投資收益</w:t>
      </w:r>
      <w:r w:rsidRPr="72960145" w:rsidR="72960145">
        <w:rPr>
          <w:noProof w:val="0"/>
          <w:lang w:val="en-US"/>
        </w:rPr>
        <w:t>。</w:t>
      </w:r>
    </w:p>
    <w:p w:rsidR="72960145" w:rsidP="72960145" w:rsidRDefault="72960145" w14:paraId="1C60FD9E" w14:textId="0A1DA864">
      <w:pPr>
        <w:pStyle w:val="Normal"/>
        <w:rPr>
          <w:noProof w:val="0"/>
          <w:lang w:val="en-US"/>
        </w:rPr>
      </w:pPr>
      <w:r w:rsidRPr="72960145" w:rsidR="72960145">
        <w:rPr>
          <w:noProof w:val="0"/>
          <w:lang w:val="en-US"/>
        </w:rPr>
        <w:t>二、營利事業投資於其他公司，其投資收益，應以經被投資公司股東同意或股東會決議之分配數為準，並以被投資公司所訂分派股息及紅利基準日之年度，為權責發生年度；其未訂分派股息及紅利基準日或其所訂分派股息及紅利基準日不明確者，以同意分配股息紅利之被投資公司股東同意日或股東會決議日之年度，為權責發生年度。</w:t>
      </w:r>
    </w:p>
    <w:p w:rsidR="72960145" w:rsidP="72960145" w:rsidRDefault="72960145" w14:paraId="57943E5B" w14:textId="21363456">
      <w:pPr>
        <w:pStyle w:val="Normal"/>
        <w:rPr>
          <w:noProof w:val="0"/>
          <w:lang w:val="en-US"/>
        </w:rPr>
      </w:pPr>
      <w:r w:rsidRPr="72960145" w:rsidR="72960145">
        <w:rPr>
          <w:noProof w:val="0"/>
          <w:lang w:val="en-US"/>
        </w:rPr>
        <w:t>三、前二款投資收益，如屬公司、合作社、有限合夥及醫療社團法人投資於國內其他營利事業者，其自中華民國八十七年一月一日起所獲配之股利或盈餘，不計入所得額。</w:t>
      </w:r>
    </w:p>
    <w:p w:rsidR="72960145" w:rsidP="72960145" w:rsidRDefault="72960145" w14:paraId="62D98E69" w14:textId="37F78C9D">
      <w:pPr>
        <w:pStyle w:val="Normal"/>
        <w:rPr>
          <w:noProof w:val="0"/>
          <w:lang w:val="en-US"/>
        </w:rPr>
      </w:pPr>
      <w:r w:rsidRPr="72960145" w:rsidR="72960145">
        <w:rPr>
          <w:noProof w:val="0"/>
          <w:lang w:val="en-US"/>
        </w:rPr>
        <w:t>四、營利事業投資於中華民國境外低稅負國家或地區之關係企業，應依營利事業認列受控外國企業所得適用辦法規定認列投資收益者，不適用第一款及第二款規定。</w:t>
      </w:r>
    </w:p>
    <w:p w:rsidR="72960145" w:rsidP="72960145" w:rsidRDefault="72960145" w14:paraId="230300B4" w14:textId="51DAC576">
      <w:pPr>
        <w:pStyle w:val="Normal"/>
        <w:rPr>
          <w:noProof w:val="0"/>
          <w:lang w:val="en-US"/>
        </w:rPr>
      </w:pPr>
      <w:r w:rsidRPr="72960145" w:rsidR="72960145">
        <w:rPr>
          <w:noProof w:val="0"/>
          <w:lang w:val="en-US"/>
        </w:rPr>
        <w:t>五、股份有限公司之營利事業將下列超過票面金額發行股票所得之溢額，作為資本公積時，免予計入所得額課稅</w:t>
      </w:r>
      <w:r w:rsidRPr="72960145" w:rsidR="72960145">
        <w:rPr>
          <w:noProof w:val="0"/>
          <w:lang w:val="en-US"/>
        </w:rPr>
        <w:t>：</w:t>
      </w:r>
    </w:p>
    <w:p w:rsidR="72960145" w:rsidP="72960145" w:rsidRDefault="72960145" w14:paraId="1A4F5D01" w14:textId="058053DE">
      <w:pPr>
        <w:pStyle w:val="Normal"/>
        <w:rPr>
          <w:noProof w:val="0"/>
          <w:lang w:val="en-US"/>
        </w:rPr>
      </w:pPr>
      <w:r w:rsidRPr="72960145" w:rsidR="72960145">
        <w:rPr>
          <w:noProof w:val="0"/>
          <w:lang w:val="en-US"/>
        </w:rPr>
        <w:t>（</w:t>
      </w:r>
      <w:r w:rsidRPr="72960145" w:rsidR="72960145">
        <w:rPr>
          <w:noProof w:val="0"/>
          <w:lang w:val="en-US"/>
        </w:rPr>
        <w:t>一）以超過面額發行普通股或特別股溢價</w:t>
      </w:r>
      <w:r w:rsidRPr="72960145" w:rsidR="72960145">
        <w:rPr>
          <w:noProof w:val="0"/>
          <w:lang w:val="en-US"/>
        </w:rPr>
        <w:t>。</w:t>
      </w:r>
    </w:p>
    <w:p w:rsidR="72960145" w:rsidP="72960145" w:rsidRDefault="72960145" w14:paraId="4ECE0411" w14:textId="292B1372">
      <w:pPr>
        <w:pStyle w:val="Normal"/>
        <w:rPr>
          <w:noProof w:val="0"/>
          <w:lang w:val="en-US"/>
        </w:rPr>
      </w:pPr>
      <w:r w:rsidRPr="72960145" w:rsidR="72960145">
        <w:rPr>
          <w:noProof w:val="0"/>
          <w:lang w:val="en-US"/>
        </w:rPr>
        <w:t>（</w:t>
      </w:r>
      <w:r w:rsidRPr="72960145" w:rsidR="72960145">
        <w:rPr>
          <w:noProof w:val="0"/>
          <w:lang w:val="en-US"/>
        </w:rPr>
        <w:t>二）公司因企業合併而發行股票取得他公司股權或資產淨值所產生之股本溢價</w:t>
      </w:r>
      <w:r w:rsidRPr="72960145" w:rsidR="72960145">
        <w:rPr>
          <w:noProof w:val="0"/>
          <w:lang w:val="en-US"/>
        </w:rPr>
        <w:t>。</w:t>
      </w:r>
    </w:p>
    <w:p w:rsidR="72960145" w:rsidP="72960145" w:rsidRDefault="72960145" w14:paraId="3F20C65C" w14:textId="2D10E5E2">
      <w:pPr>
        <w:pStyle w:val="Normal"/>
        <w:rPr>
          <w:noProof w:val="0"/>
          <w:lang w:val="en-US"/>
        </w:rPr>
      </w:pPr>
      <w:r w:rsidRPr="72960145" w:rsidR="72960145">
        <w:rPr>
          <w:noProof w:val="0"/>
          <w:lang w:val="en-US"/>
        </w:rPr>
        <w:t>（</w:t>
      </w:r>
      <w:r w:rsidRPr="72960145" w:rsidR="72960145">
        <w:rPr>
          <w:noProof w:val="0"/>
          <w:lang w:val="en-US"/>
        </w:rPr>
        <w:t>三）庫藏股票交易溢價</w:t>
      </w:r>
      <w:r w:rsidRPr="72960145" w:rsidR="72960145">
        <w:rPr>
          <w:noProof w:val="0"/>
          <w:lang w:val="en-US"/>
        </w:rPr>
        <w:t>。</w:t>
      </w:r>
    </w:p>
    <w:p w:rsidR="72960145" w:rsidP="72960145" w:rsidRDefault="72960145" w14:paraId="428FB426" w14:textId="1F4B1FF2">
      <w:pPr>
        <w:pStyle w:val="Normal"/>
        <w:rPr>
          <w:noProof w:val="0"/>
          <w:lang w:val="en-US"/>
        </w:rPr>
      </w:pPr>
      <w:r w:rsidRPr="72960145" w:rsidR="72960145">
        <w:rPr>
          <w:noProof w:val="0"/>
          <w:lang w:val="en-US"/>
        </w:rPr>
        <w:t>（</w:t>
      </w:r>
      <w:r w:rsidRPr="72960145" w:rsidR="72960145">
        <w:rPr>
          <w:noProof w:val="0"/>
          <w:lang w:val="en-US"/>
        </w:rPr>
        <w:t>四）轉換公司債相關之應付利息補償金，於約定賣回期間屆滿日可換得普通股市價高於約定賣回價格時轉列之金額</w:t>
      </w:r>
      <w:r w:rsidRPr="72960145" w:rsidR="72960145">
        <w:rPr>
          <w:noProof w:val="0"/>
          <w:lang w:val="en-US"/>
        </w:rPr>
        <w:t>。</w:t>
      </w:r>
    </w:p>
    <w:p w:rsidR="72960145" w:rsidP="72960145" w:rsidRDefault="72960145" w14:paraId="16A8CFCD" w14:textId="40D87F52">
      <w:pPr>
        <w:pStyle w:val="Normal"/>
        <w:rPr>
          <w:noProof w:val="0"/>
          <w:lang w:val="en-US"/>
        </w:rPr>
      </w:pPr>
      <w:r w:rsidRPr="72960145" w:rsidR="72960145">
        <w:rPr>
          <w:noProof w:val="0"/>
          <w:lang w:val="en-US"/>
        </w:rPr>
        <w:t>（</w:t>
      </w:r>
      <w:r w:rsidRPr="72960145" w:rsidR="72960145">
        <w:rPr>
          <w:noProof w:val="0"/>
          <w:lang w:val="en-US"/>
        </w:rPr>
        <w:t>五）因認股權證行使所得股本發行價格超過面額部分</w:t>
      </w:r>
      <w:r w:rsidRPr="72960145" w:rsidR="72960145">
        <w:rPr>
          <w:noProof w:val="0"/>
          <w:lang w:val="en-US"/>
        </w:rPr>
        <w:t>。</w:t>
      </w:r>
    </w:p>
    <w:p w:rsidR="72960145" w:rsidP="72960145" w:rsidRDefault="72960145" w14:paraId="46421150" w14:textId="12086B12">
      <w:pPr>
        <w:pStyle w:val="Normal"/>
        <w:rPr>
          <w:noProof w:val="0"/>
          <w:lang w:val="en-US"/>
        </w:rPr>
      </w:pPr>
      <w:r w:rsidRPr="72960145" w:rsidR="72960145">
        <w:rPr>
          <w:noProof w:val="0"/>
          <w:lang w:val="en-US"/>
        </w:rPr>
        <w:t>（</w:t>
      </w:r>
      <w:r w:rsidRPr="72960145" w:rsidR="72960145">
        <w:rPr>
          <w:noProof w:val="0"/>
          <w:lang w:val="en-US"/>
        </w:rPr>
        <w:t>六）特別股或公司債轉換為普通股，原發行價格或帳面價值大於所轉換普通股面額之差額</w:t>
      </w:r>
      <w:r w:rsidRPr="72960145" w:rsidR="72960145">
        <w:rPr>
          <w:noProof w:val="0"/>
          <w:lang w:val="en-US"/>
        </w:rPr>
        <w:t>。</w:t>
      </w:r>
    </w:p>
    <w:p w:rsidR="72960145" w:rsidP="72960145" w:rsidRDefault="72960145" w14:paraId="1F612F9F" w14:textId="597145F4">
      <w:pPr>
        <w:pStyle w:val="Normal"/>
        <w:rPr>
          <w:noProof w:val="0"/>
          <w:lang w:val="en-US"/>
        </w:rPr>
      </w:pPr>
      <w:r w:rsidRPr="72960145" w:rsidR="72960145">
        <w:rPr>
          <w:noProof w:val="0"/>
          <w:lang w:val="en-US"/>
        </w:rPr>
        <w:t>（</w:t>
      </w:r>
      <w:r w:rsidRPr="72960145" w:rsidR="72960145">
        <w:rPr>
          <w:noProof w:val="0"/>
          <w:lang w:val="en-US"/>
        </w:rPr>
        <w:t>七）附認股權公司債行使普通股認股權證分攤之價值</w:t>
      </w:r>
      <w:r w:rsidRPr="72960145" w:rsidR="72960145">
        <w:rPr>
          <w:noProof w:val="0"/>
          <w:lang w:val="en-US"/>
        </w:rPr>
        <w:t>。</w:t>
      </w:r>
    </w:p>
    <w:p w:rsidR="72960145" w:rsidP="72960145" w:rsidRDefault="72960145" w14:paraId="5CBCC35E" w14:textId="48039F13">
      <w:pPr>
        <w:pStyle w:val="Normal"/>
        <w:rPr>
          <w:noProof w:val="0"/>
          <w:lang w:val="en-US"/>
        </w:rPr>
      </w:pPr>
      <w:r w:rsidRPr="72960145" w:rsidR="72960145">
        <w:rPr>
          <w:noProof w:val="0"/>
          <w:lang w:val="en-US"/>
        </w:rPr>
        <w:t>（</w:t>
      </w:r>
      <w:r w:rsidRPr="72960145" w:rsidR="72960145">
        <w:rPr>
          <w:noProof w:val="0"/>
          <w:lang w:val="en-US"/>
        </w:rPr>
        <w:t>八）特別股收回價格低於發行價格之差額</w:t>
      </w:r>
      <w:r w:rsidRPr="72960145" w:rsidR="72960145">
        <w:rPr>
          <w:noProof w:val="0"/>
          <w:lang w:val="en-US"/>
        </w:rPr>
        <w:t>。</w:t>
      </w:r>
    </w:p>
    <w:p w:rsidR="72960145" w:rsidP="72960145" w:rsidRDefault="72960145" w14:paraId="125E4BAE" w14:textId="1278961C">
      <w:pPr>
        <w:pStyle w:val="Normal"/>
        <w:rPr>
          <w:noProof w:val="0"/>
          <w:lang w:val="en-US"/>
        </w:rPr>
      </w:pPr>
      <w:r w:rsidRPr="72960145" w:rsidR="72960145">
        <w:rPr>
          <w:noProof w:val="0"/>
          <w:lang w:val="en-US"/>
        </w:rPr>
        <w:t>（</w:t>
      </w:r>
      <w:r w:rsidRPr="72960145" w:rsidR="72960145">
        <w:rPr>
          <w:noProof w:val="0"/>
          <w:lang w:val="en-US"/>
        </w:rPr>
        <w:t>九）認股權證逾期未行使而將其帳面餘額轉列者</w:t>
      </w:r>
      <w:r w:rsidRPr="72960145" w:rsidR="72960145">
        <w:rPr>
          <w:noProof w:val="0"/>
          <w:lang w:val="en-US"/>
        </w:rPr>
        <w:t>。</w:t>
      </w:r>
    </w:p>
    <w:p w:rsidR="72960145" w:rsidP="72960145" w:rsidRDefault="72960145" w14:paraId="7AF7E517" w14:textId="09E5AB20">
      <w:pPr>
        <w:pStyle w:val="Normal"/>
        <w:rPr>
          <w:noProof w:val="0"/>
          <w:lang w:val="en-US"/>
        </w:rPr>
      </w:pPr>
      <w:r w:rsidRPr="72960145" w:rsidR="72960145">
        <w:rPr>
          <w:noProof w:val="0"/>
          <w:lang w:val="en-US"/>
        </w:rPr>
        <w:t>（</w:t>
      </w:r>
      <w:r w:rsidRPr="72960145" w:rsidR="72960145">
        <w:rPr>
          <w:noProof w:val="0"/>
          <w:lang w:val="en-US"/>
        </w:rPr>
        <w:t>十）因股東逾期未繳足股款而沒收之已繳股款</w:t>
      </w:r>
      <w:r w:rsidRPr="72960145" w:rsidR="72960145">
        <w:rPr>
          <w:noProof w:val="0"/>
          <w:lang w:val="en-US"/>
        </w:rPr>
        <w:t>。</w:t>
      </w:r>
    </w:p>
    <w:p w:rsidR="72960145" w:rsidP="72960145" w:rsidRDefault="72960145" w14:paraId="4C3D7705" w14:textId="37027E5B">
      <w:pPr>
        <w:pStyle w:val="Normal"/>
        <w:rPr>
          <w:noProof w:val="0"/>
          <w:lang w:val="en-US"/>
        </w:rPr>
      </w:pPr>
      <w:r w:rsidRPr="72960145" w:rsidR="72960145">
        <w:rPr>
          <w:noProof w:val="0"/>
          <w:lang w:val="en-US"/>
        </w:rPr>
        <w:t>（</w:t>
      </w:r>
      <w:r w:rsidRPr="72960145" w:rsidR="72960145">
        <w:rPr>
          <w:noProof w:val="0"/>
          <w:lang w:val="en-US"/>
        </w:rPr>
        <w:t>十一）公司因企業分割而發行股票取得他公司營業或資產淨值所產生之股本溢價</w:t>
      </w:r>
      <w:r w:rsidRPr="72960145" w:rsidR="72960145">
        <w:rPr>
          <w:noProof w:val="0"/>
          <w:lang w:val="en-US"/>
        </w:rPr>
        <w:t>。</w:t>
      </w:r>
    </w:p>
    <w:p w:rsidR="72960145" w:rsidP="72960145" w:rsidRDefault="72960145" w14:paraId="2189BCAC" w14:textId="201A31CA">
      <w:pPr>
        <w:pStyle w:val="Normal"/>
        <w:rPr>
          <w:noProof w:val="0"/>
          <w:lang w:val="en-US"/>
        </w:rPr>
      </w:pPr>
      <w:r w:rsidRPr="72960145" w:rsidR="72960145">
        <w:rPr>
          <w:noProof w:val="0"/>
          <w:lang w:val="en-US"/>
        </w:rPr>
        <w:t>（</w:t>
      </w:r>
      <w:r w:rsidRPr="72960145" w:rsidR="72960145">
        <w:rPr>
          <w:noProof w:val="0"/>
          <w:lang w:val="en-US"/>
        </w:rPr>
        <w:t>十二）公司因股份轉換而發行股票取得他公司股份或股權所產生之股本溢價</w:t>
      </w:r>
      <w:r w:rsidRPr="72960145" w:rsidR="72960145">
        <w:rPr>
          <w:noProof w:val="0"/>
          <w:lang w:val="en-US"/>
        </w:rPr>
        <w:t>。</w:t>
      </w:r>
    </w:p>
    <w:p w:rsidR="72960145" w:rsidP="72960145" w:rsidRDefault="72960145" w14:paraId="62C55E19" w14:textId="23AC299C">
      <w:pPr>
        <w:pStyle w:val="Normal"/>
        <w:rPr>
          <w:noProof w:val="0"/>
          <w:lang w:val="en-US"/>
        </w:rPr>
      </w:pPr>
    </w:p>
    <w:p w:rsidR="72960145" w:rsidP="72960145" w:rsidRDefault="72960145" w14:paraId="545639A9" w14:textId="64D7BD19">
      <w:pPr>
        <w:pStyle w:val="Normal"/>
        <w:rPr>
          <w:noProof w:val="0"/>
          <w:lang w:val="en-US"/>
        </w:rPr>
      </w:pPr>
      <w:r w:rsidRPr="72960145" w:rsidR="72960145">
        <w:rPr>
          <w:noProof w:val="0"/>
          <w:sz w:val="36"/>
          <w:szCs w:val="36"/>
          <w:lang w:val="en-US"/>
        </w:rPr>
        <w:t>免列入範圍</w:t>
      </w:r>
    </w:p>
    <w:p w:rsidR="72960145" w:rsidP="72960145" w:rsidRDefault="72960145" w14:paraId="1D045F20" w14:textId="659A4000">
      <w:pPr>
        <w:pStyle w:val="Normal"/>
        <w:rPr>
          <w:noProof w:val="0"/>
          <w:sz w:val="24"/>
          <w:szCs w:val="24"/>
          <w:lang w:val="en-US"/>
        </w:rPr>
      </w:pPr>
      <w:r w:rsidRPr="72960145" w:rsidR="72960145">
        <w:rPr>
          <w:noProof w:val="0"/>
          <w:sz w:val="24"/>
          <w:szCs w:val="24"/>
          <w:lang w:val="en-US"/>
        </w:rPr>
        <w:t>1. 投資收益</w:t>
      </w:r>
    </w:p>
    <w:p w:rsidR="72960145" w:rsidP="72960145" w:rsidRDefault="72960145" w14:paraId="4C38C1F6" w14:textId="121F5FE4">
      <w:pPr>
        <w:pStyle w:val="Normal"/>
        <w:rPr>
          <w:noProof w:val="0"/>
          <w:sz w:val="24"/>
          <w:szCs w:val="24"/>
          <w:lang w:val="en-US"/>
        </w:rPr>
      </w:pPr>
      <w:r w:rsidRPr="72960145" w:rsidR="72960145">
        <w:rPr>
          <w:noProof w:val="0"/>
          <w:sz w:val="24"/>
          <w:szCs w:val="24"/>
          <w:lang w:val="en-US"/>
        </w:rPr>
        <w:t>根據營利事業所得稅查核準則第30條第1項，符合下列所有條件的收益免列入投資收益，而因此不用針對此收益繳納因投資收益的稅捐。</w:t>
      </w:r>
    </w:p>
    <w:p w:rsidR="72960145" w:rsidP="72960145" w:rsidRDefault="72960145" w14:paraId="60E0189A" w14:textId="1DBD252A">
      <w:pPr>
        <w:pStyle w:val="ListParagraph"/>
        <w:numPr>
          <w:ilvl w:val="0"/>
          <w:numId w:val="6"/>
        </w:numPr>
        <w:rPr>
          <w:noProof w:val="0"/>
          <w:lang w:val="en-US"/>
        </w:rPr>
      </w:pPr>
      <w:r w:rsidRPr="72960145" w:rsidR="72960145">
        <w:rPr>
          <w:noProof w:val="0"/>
          <w:lang w:val="en-US"/>
        </w:rPr>
        <w:t>若有營利事業投資於其他公司且該被投資公司當年度經股東同意或股東會決議不分配盈餘</w:t>
      </w:r>
      <w:r w:rsidRPr="72960145" w:rsidR="72960145">
        <w:rPr>
          <w:noProof w:val="0"/>
          <w:lang w:val="en-US"/>
        </w:rPr>
        <w:t>。</w:t>
      </w:r>
    </w:p>
    <w:p w:rsidR="72960145" w:rsidP="72960145" w:rsidRDefault="72960145" w14:paraId="5A021DF5" w14:textId="485F1794">
      <w:pPr>
        <w:pStyle w:val="Normal"/>
        <w:rPr>
          <w:noProof w:val="0"/>
          <w:sz w:val="24"/>
          <w:szCs w:val="24"/>
          <w:lang w:val="en-US"/>
        </w:rPr>
      </w:pPr>
    </w:p>
    <w:p w:rsidR="72960145" w:rsidP="72960145" w:rsidRDefault="72960145" w14:paraId="0195CBF9" w14:textId="03F183EC">
      <w:pPr>
        <w:pStyle w:val="Normal"/>
        <w:rPr>
          <w:noProof w:val="0"/>
          <w:sz w:val="24"/>
          <w:szCs w:val="24"/>
          <w:lang w:val="en-US"/>
        </w:rPr>
      </w:pPr>
      <w:r w:rsidRPr="72960145" w:rsidR="72960145">
        <w:rPr>
          <w:noProof w:val="0"/>
          <w:sz w:val="24"/>
          <w:szCs w:val="24"/>
          <w:lang w:val="en-US"/>
        </w:rPr>
        <w:t>2. 綜合</w:t>
      </w:r>
      <w:r w:rsidRPr="72960145" w:rsidR="72960145">
        <w:rPr>
          <w:noProof w:val="0"/>
          <w:sz w:val="24"/>
          <w:szCs w:val="24"/>
          <w:lang w:val="en-US"/>
        </w:rPr>
        <w:t>所得稅總額</w:t>
      </w:r>
    </w:p>
    <w:p w:rsidR="72960145" w:rsidP="72960145" w:rsidRDefault="72960145" w14:paraId="511686D7" w14:textId="1F5F0E26">
      <w:pPr>
        <w:pStyle w:val="Normal"/>
        <w:rPr>
          <w:noProof w:val="0"/>
          <w:sz w:val="24"/>
          <w:szCs w:val="24"/>
          <w:lang w:val="en-US"/>
        </w:rPr>
      </w:pPr>
      <w:r w:rsidRPr="72960145" w:rsidR="72960145">
        <w:rPr>
          <w:noProof w:val="0"/>
          <w:sz w:val="24"/>
          <w:szCs w:val="24"/>
          <w:lang w:val="en-US"/>
        </w:rPr>
        <w:t>根據營利事業所得稅查核準則第30條第五款，符合下列任一個條件的收益免列入綜合所得稅總額，而因此不用針對此收益繳納綜合所得稅的稅捐。</w:t>
      </w:r>
    </w:p>
    <w:p w:rsidR="72960145" w:rsidP="72960145" w:rsidRDefault="72960145" w14:paraId="719F4A4D" w14:textId="5D28B445">
      <w:pPr>
        <w:pStyle w:val="ListParagraph"/>
        <w:numPr>
          <w:ilvl w:val="0"/>
          <w:numId w:val="7"/>
        </w:numPr>
        <w:rPr>
          <w:noProof w:val="0"/>
          <w:lang w:val="en-US"/>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營利事業所得稅查核準則第30條前二款之投資收益，如屬公司、合作社、有限合夥及醫療社團法人投資於國內其他營利事業者，其自中華民國八十七年一月一日起所獲配之股利或盈餘。</w:t>
      </w:r>
    </w:p>
    <w:p w:rsidR="72960145" w:rsidP="72960145" w:rsidRDefault="72960145" w14:paraId="6188C0AE" w14:textId="2582C1D2">
      <w:pPr>
        <w:pStyle w:val="ListParagraph"/>
        <w:numPr>
          <w:ilvl w:val="0"/>
          <w:numId w:val="7"/>
        </w:numPr>
        <w:rPr>
          <w:rFonts w:ascii="Aptos" w:hAnsi="Aptos" w:eastAsia="Aptos" w:cs="Aptos"/>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總機構在中華民國境內之公司、合作社及其他法人之營利事業獲配之股利或盈餘，依本法第四十二條規定不計入所得額課稅</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231BF181" w14:textId="4B17E7FC">
      <w:pPr>
        <w:pStyle w:val="Normal"/>
        <w:ind w:left="0"/>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備註：</w:t>
      </w:r>
    </w:p>
    <w:p w:rsidR="72960145" w:rsidP="72960145" w:rsidRDefault="72960145" w14:paraId="3A466C54" w14:textId="76ABF6D2">
      <w:pPr>
        <w:pStyle w:val="Normal"/>
        <w:ind w:left="0"/>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此規定在所得稅法施行細則第10-3條第2款，於107/06/29新增並發布之。</w:t>
      </w:r>
    </w:p>
    <w:p w:rsidR="72960145" w:rsidP="72960145" w:rsidRDefault="72960145" w14:paraId="7CC2A7EE" w14:textId="687FA257">
      <w:pPr>
        <w:pStyle w:val="ListParagraph"/>
        <w:numPr>
          <w:ilvl w:val="0"/>
          <w:numId w:val="7"/>
        </w:numPr>
        <w:rPr>
          <w:rFonts w:ascii="MingLiU" w:hAnsi="MingLiU" w:eastAsia="MingLiU" w:cs="MingLiU"/>
          <w:b w:val="0"/>
          <w:bCs w:val="0"/>
          <w:i w:val="0"/>
          <w:iCs w:val="0"/>
          <w:caps w:val="0"/>
          <w:smallCaps w:val="0"/>
          <w:noProof w:val="0"/>
          <w:color w:val="000000" w:themeColor="text1" w:themeTint="FF" w:themeShade="FF"/>
          <w:lang w:val="en-US"/>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某股份有限公司之營利事業將下列超過票面金額發行股票所得之溢額，作為資本公積時</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66607B75" w14:textId="7277B1E9">
      <w:pPr>
        <w:pStyle w:val="ListParagraph"/>
        <w:numPr>
          <w:ilvl w:val="0"/>
          <w:numId w:val="8"/>
        </w:numPr>
        <w:rPr>
          <w:rFonts w:ascii="MingLiU" w:hAnsi="MingLiU" w:eastAsia="MingLiU" w:cs="MingLiU"/>
          <w:b w:val="0"/>
          <w:bCs w:val="0"/>
          <w:i w:val="0"/>
          <w:iCs w:val="0"/>
          <w:caps w:val="0"/>
          <w:smallCaps w:val="0"/>
          <w:noProof w:val="0"/>
          <w:color w:val="000000" w:themeColor="text1" w:themeTint="FF" w:themeShade="FF"/>
          <w:lang w:val="en-US"/>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以超過面額發行普通股或特別股溢價</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0A38089D" w14:textId="5E8D95FF">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公司因企業合併而發行股票取得他公司股權或資產淨值所產生之股本溢價</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53A6E4EF" w14:textId="26BA83F7">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庫藏股票交易溢價</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17F6DD33" w14:textId="0504C404">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轉換公司債相關之應付利息補償金，於約定賣回期間屆滿日可換得普通股市價高於約定賣回價格時轉列之金額</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6C2E3B5F" w14:textId="76A0E5CE">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因認股權證行使所得股本發行價格超過面額部分</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7C8A9B57" w14:textId="0B6281F9">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特別股或公司債轉換為普通股，原發行價格或帳面價值大於所轉換普通股面額之差額。</w:t>
      </w:r>
    </w:p>
    <w:p w:rsidR="72960145" w:rsidP="72960145" w:rsidRDefault="72960145" w14:paraId="7FD05C83" w14:textId="5CCCC7B6">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附認股權公司債行使普通股認股權證分攤之價值</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12635EE0" w14:textId="1D8AA6CC">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特別股收回價格低於發行價格之差額</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1FE68483" w14:textId="2C833286">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認股權證逾期未行使而將其帳面餘額轉列者</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1623502E" w14:textId="1E0181C5">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因股東逾期未繳足股款而沒收之已繳股款</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282CD51F" w14:textId="6AFBBE5B">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公司因企業分割而發行股票取得他公司營業或資產淨值所產生之股本溢價。</w:t>
      </w:r>
    </w:p>
    <w:p w:rsidR="72960145" w:rsidP="72960145" w:rsidRDefault="72960145" w14:paraId="696986D3" w14:textId="2ED7E1E1">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公司因股份轉換而發行股票取得他公司股份或股權所產生之股本溢價</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3D838293" w14:textId="12129B99">
      <w:pPr>
        <w:pStyle w:val="Normal"/>
        <w:ind w:left="0"/>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固定資產處分損益</w:t>
      </w:r>
    </w:p>
    <w:p w:rsidR="72960145" w:rsidP="72960145" w:rsidRDefault="72960145" w14:paraId="5E5EC907" w14:textId="7721827E">
      <w:pPr>
        <w:pStyle w:val="Normal"/>
        <w:ind w:left="0" w:firstLine="0"/>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法條</w:t>
      </w:r>
    </w:p>
    <w:p w:rsidR="72960145" w:rsidP="72960145" w:rsidRDefault="72960145" w14:paraId="289239A1" w14:textId="61F9BEAF">
      <w:pPr>
        <w:pStyle w:val="Normal"/>
        <w:ind w:left="0" w:firstLine="0"/>
        <w:rPr>
          <w:rFonts w:ascii="MingLiU" w:hAnsi="MingLiU" w:eastAsia="MingLiU" w:cs="MingLiU"/>
          <w:noProof w:val="0"/>
          <w:sz w:val="24"/>
          <w:szCs w:val="24"/>
          <w:lang w:val="en-US"/>
        </w:rPr>
      </w:pPr>
      <w:r w:rsidRPr="72960145" w:rsidR="72960145">
        <w:rPr>
          <w:rFonts w:ascii="MingLiU" w:hAnsi="MingLiU" w:eastAsia="MingLiU" w:cs="MingLiU"/>
          <w:noProof w:val="0"/>
          <w:sz w:val="24"/>
          <w:szCs w:val="24"/>
          <w:lang w:val="en-US"/>
        </w:rPr>
        <w:t>1.</w:t>
      </w:r>
    </w:p>
    <w:p w:rsidR="72960145" w:rsidP="72960145" w:rsidRDefault="72960145" w14:paraId="6CFF2C1D" w14:textId="77C0CF4D">
      <w:pPr>
        <w:pStyle w:val="Normal"/>
        <w:ind w:left="0" w:firstLine="0"/>
        <w:rPr>
          <w:rFonts w:ascii="MingLiU" w:hAnsi="MingLiU" w:eastAsia="MingLiU" w:cs="MingLiU"/>
          <w:noProof w:val="0"/>
          <w:sz w:val="24"/>
          <w:szCs w:val="24"/>
          <w:lang w:val="en-US"/>
        </w:rPr>
      </w:pPr>
      <w:r w:rsidRPr="72960145" w:rsidR="72960145">
        <w:rPr>
          <w:rFonts w:ascii="MingLiU" w:hAnsi="MingLiU" w:eastAsia="MingLiU" w:cs="MingLiU"/>
          <w:noProof w:val="0"/>
          <w:sz w:val="24"/>
          <w:szCs w:val="24"/>
          <w:lang w:val="en-US"/>
        </w:rPr>
        <w:t>根據營利事業所得稅查核準則第30條第1款。</w:t>
      </w:r>
    </w:p>
    <w:p w:rsidR="72960145" w:rsidP="72960145" w:rsidRDefault="72960145" w14:paraId="22034275" w14:textId="63421B20">
      <w:pPr>
        <w:pStyle w:val="Normal"/>
        <w:ind w:left="0" w:firstLine="0"/>
        <w:rPr>
          <w:rFonts w:ascii="MingLiU" w:hAnsi="MingLiU" w:eastAsia="MingLiU" w:cs="MingLiU"/>
          <w:noProof w:val="0"/>
          <w:sz w:val="24"/>
          <w:szCs w:val="24"/>
          <w:lang w:val="en-US"/>
        </w:rPr>
      </w:pPr>
      <w:r w:rsidRPr="72960145" w:rsidR="72960145">
        <w:rPr>
          <w:rFonts w:ascii="MingLiU" w:hAnsi="MingLiU" w:eastAsia="MingLiU" w:cs="MingLiU"/>
          <w:noProof w:val="0"/>
          <w:sz w:val="24"/>
          <w:szCs w:val="24"/>
          <w:lang w:val="en-US"/>
        </w:rPr>
        <w:t>法條內容：</w:t>
      </w:r>
    </w:p>
    <w:p w:rsidR="72960145" w:rsidP="72960145" w:rsidRDefault="72960145" w14:paraId="2A41287E" w14:textId="5164CE27">
      <w:pPr>
        <w:pStyle w:val="Normal"/>
        <w:ind w:left="0" w:firstLine="0"/>
        <w:rPr>
          <w:rFonts w:ascii="MingLiU" w:hAnsi="MingLiU" w:eastAsia="MingLiU" w:cs="MingLiU"/>
          <w:noProof w:val="0"/>
          <w:sz w:val="24"/>
          <w:szCs w:val="24"/>
          <w:lang w:val="en-US"/>
        </w:rPr>
      </w:pPr>
      <w:r w:rsidRPr="72960145" w:rsidR="72960145">
        <w:rPr>
          <w:rFonts w:ascii="MingLiU" w:hAnsi="MingLiU" w:eastAsia="MingLiU" w:cs="MingLiU"/>
          <w:noProof w:val="0"/>
          <w:sz w:val="24"/>
          <w:szCs w:val="24"/>
          <w:lang w:val="en-US"/>
        </w:rPr>
        <w:t xml:space="preserve">一、出售資產之售價，大於資產之未折減餘額部分，應列為出售 </w:t>
      </w:r>
      <w:r w:rsidRPr="72960145" w:rsidR="72960145">
        <w:rPr>
          <w:rFonts w:ascii="MingLiU" w:hAnsi="MingLiU" w:eastAsia="MingLiU" w:cs="MingLiU"/>
          <w:noProof w:val="0"/>
          <w:sz w:val="24"/>
          <w:szCs w:val="24"/>
          <w:lang w:val="en-US"/>
        </w:rPr>
        <w:t>資產收益課稅。但依政府規定儲備戰備物資而處理財產之增益，出售</w:t>
      </w:r>
      <w:r w:rsidRPr="72960145" w:rsidR="72960145">
        <w:rPr>
          <w:rFonts w:ascii="MingLiU" w:hAnsi="MingLiU" w:eastAsia="MingLiU" w:cs="MingLiU"/>
          <w:noProof w:val="0"/>
          <w:sz w:val="24"/>
          <w:szCs w:val="24"/>
          <w:lang w:val="en-US"/>
        </w:rPr>
        <w:t xml:space="preserve"> </w:t>
      </w:r>
      <w:r w:rsidRPr="72960145" w:rsidR="72960145">
        <w:rPr>
          <w:rFonts w:ascii="MingLiU" w:hAnsi="MingLiU" w:eastAsia="MingLiU" w:cs="MingLiU"/>
          <w:noProof w:val="0"/>
          <w:sz w:val="24"/>
          <w:szCs w:val="24"/>
          <w:lang w:val="en-US"/>
        </w:rPr>
        <w:t>非屬所得稅法第四條之四第一項規定之土地之增益，及符合同法第四</w:t>
      </w:r>
      <w:r w:rsidRPr="72960145" w:rsidR="72960145">
        <w:rPr>
          <w:rFonts w:ascii="MingLiU" w:hAnsi="MingLiU" w:eastAsia="MingLiU" w:cs="MingLiU"/>
          <w:noProof w:val="0"/>
          <w:sz w:val="24"/>
          <w:szCs w:val="24"/>
          <w:lang w:val="en-US"/>
        </w:rPr>
        <w:t xml:space="preserve"> </w:t>
      </w:r>
      <w:r w:rsidRPr="72960145" w:rsidR="72960145">
        <w:rPr>
          <w:rFonts w:ascii="MingLiU" w:hAnsi="MingLiU" w:eastAsia="MingLiU" w:cs="MingLiU"/>
          <w:noProof w:val="0"/>
          <w:sz w:val="24"/>
          <w:szCs w:val="24"/>
          <w:lang w:val="en-US"/>
        </w:rPr>
        <w:t>條之五第一項第二款、第四款規定之土地、第三款規定之土地及其土</w:t>
      </w:r>
      <w:r w:rsidRPr="72960145" w:rsidR="72960145">
        <w:rPr>
          <w:rFonts w:ascii="MingLiU" w:hAnsi="MingLiU" w:eastAsia="MingLiU" w:cs="MingLiU"/>
          <w:noProof w:val="0"/>
          <w:sz w:val="24"/>
          <w:szCs w:val="24"/>
          <w:lang w:val="en-US"/>
        </w:rPr>
        <w:t xml:space="preserve"> </w:t>
      </w:r>
      <w:r w:rsidRPr="72960145" w:rsidR="72960145">
        <w:rPr>
          <w:rFonts w:ascii="MingLiU" w:hAnsi="MingLiU" w:eastAsia="MingLiU" w:cs="MingLiU"/>
          <w:noProof w:val="0"/>
          <w:sz w:val="24"/>
          <w:szCs w:val="24"/>
          <w:lang w:val="en-US"/>
        </w:rPr>
        <w:t>地改良物之增益，免納所得稅；如有損失，應自該項增益項下減除</w:t>
      </w:r>
      <w:r w:rsidRPr="72960145" w:rsidR="72960145">
        <w:rPr>
          <w:rFonts w:ascii="MingLiU" w:hAnsi="MingLiU" w:eastAsia="MingLiU" w:cs="MingLiU"/>
          <w:noProof w:val="0"/>
          <w:sz w:val="24"/>
          <w:szCs w:val="24"/>
          <w:lang w:val="en-US"/>
        </w:rPr>
        <w:t>。</w:t>
      </w:r>
    </w:p>
    <w:p w:rsidR="72960145" w:rsidP="72960145" w:rsidRDefault="72960145" w14:paraId="54D7843B" w14:textId="24FE893D">
      <w:pPr>
        <w:pStyle w:val="Normal"/>
        <w:ind w:left="0" w:firstLine="720"/>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處分損益</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出售成交價</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未折減餘額</w:t>
      </w:r>
    </w:p>
    <w:p w:rsidR="72960145" w:rsidP="72960145" w:rsidRDefault="72960145" w14:paraId="2FE3D139" w14:textId="538BE2DF">
      <w:pPr>
        <w:pStyle w:val="Normal"/>
        <w:ind w:left="0"/>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固定資產交換損益</w:t>
      </w:r>
    </w:p>
    <w:p w:rsidR="72960145" w:rsidP="72960145" w:rsidRDefault="72960145" w14:paraId="6D175925" w14:textId="3A3F0CCD">
      <w:pPr>
        <w:pStyle w:val="Normal"/>
        <w:ind w:left="0"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房屋銷貨價格</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含營業稅</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p>
    <w:p w:rsidR="72960145" w:rsidP="72960145" w:rsidRDefault="72960145" w14:paraId="22726CF5" w14:textId="53A950EA">
      <w:pPr>
        <w:pStyle w:val="Normal"/>
        <w:ind w:left="0"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房地產之銷貨價格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含營業稅</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p>
    <w:p w:rsidR="72960145" w:rsidP="72960145" w:rsidRDefault="72960145" w14:paraId="5E59712C" w14:textId="0C8585D2">
      <w:pPr>
        <w:pStyle w:val="Normal"/>
        <w:ind w:left="0"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房屋評定標準價格 * ( 1 + 營業稅徵收率) </w:t>
      </w:r>
    </w:p>
    <w:p w:rsidR="72960145" w:rsidP="72960145" w:rsidRDefault="72960145" w14:paraId="5B20F09E" w14:textId="6FCA7114">
      <w:pPr>
        <w:pStyle w:val="Normal"/>
        <w:ind w:left="0"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土地公告現值</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房屋評定標準價格</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( 1</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營業稅徵收率</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p>
    <w:p w:rsidR="72960145" w:rsidP="72960145" w:rsidRDefault="72960145" w14:paraId="25243BED" w14:textId="42BCE669">
      <w:pPr>
        <w:pStyle w:val="Normal"/>
        <w:ind w:left="0"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5F2F47A2" w14:textId="1427C281">
      <w:pPr>
        <w:pStyle w:val="Normal"/>
        <w:ind w:left="0"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房屋銷貨收入</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p>
    <w:p w:rsidR="72960145" w:rsidP="72960145" w:rsidRDefault="72960145" w14:paraId="62284399" w14:textId="1B7E28A3">
      <w:pPr>
        <w:pStyle w:val="Normal"/>
        <w:ind w:left="0"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房屋銷貨價格</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含營業稅</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( 1</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營業徵收率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7CA22387" w14:textId="1611C5AB">
      <w:pPr>
        <w:pStyle w:val="Normal"/>
        <w:ind w:left="0" w:firstLine="0"/>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法條</w:t>
      </w:r>
    </w:p>
    <w:p w:rsidR="72960145" w:rsidP="72960145" w:rsidRDefault="72960145" w14:paraId="269798FB" w14:textId="04E34A5F">
      <w:pPr>
        <w:pStyle w:val="Normal"/>
        <w:rPr>
          <w:noProof w:val="0"/>
          <w:lang w:val="en-US"/>
        </w:rPr>
      </w:pPr>
      <w:r w:rsidRPr="72960145" w:rsidR="72960145">
        <w:rPr>
          <w:noProof w:val="0"/>
          <w:lang w:val="en-US"/>
        </w:rPr>
        <w:t>出售或交換資產利益：</w:t>
      </w:r>
    </w:p>
    <w:p w:rsidR="72960145" w:rsidP="72960145" w:rsidRDefault="72960145" w14:paraId="4332A395" w14:textId="68675227">
      <w:pPr>
        <w:pStyle w:val="Normal"/>
        <w:rPr>
          <w:noProof w:val="0"/>
          <w:lang w:val="en-US"/>
        </w:rPr>
      </w:pPr>
      <w:r w:rsidRPr="72960145" w:rsidR="72960145">
        <w:rPr>
          <w:noProof w:val="0"/>
          <w:lang w:val="en-US"/>
        </w:rPr>
        <w:t>一、出售資產之售價，大於資產之未折減餘額部分，應列為出售資產收益課稅。但依政府規定儲備戰備物資而處理財產之增益，出售非屬所得稅法第四條之四第一項規定之土地之增益，及符合同法第四條之五第一項第二款、第四款規定之土地、第三款規定之土地及其土地改良物之增益，免納所得稅；如有損失，應自該項增益項下減除。</w:t>
      </w:r>
    </w:p>
    <w:p w:rsidR="72960145" w:rsidP="72960145" w:rsidRDefault="72960145" w14:paraId="763E4C5A" w14:textId="4CC388B8">
      <w:pPr>
        <w:pStyle w:val="Normal"/>
        <w:rPr>
          <w:noProof w:val="0"/>
          <w:lang w:val="en-US"/>
        </w:rPr>
      </w:pPr>
      <w:r w:rsidRPr="72960145" w:rsidR="72960145">
        <w:rPr>
          <w:noProof w:val="0"/>
          <w:lang w:val="en-US"/>
        </w:rPr>
        <w:t>二、資產之交換，應以時價入帳，如有交換利益，應予認列。其時價無法可靠衡量時，按換出資產之帳面金額加支付之現金，或減去收到現金，作為換入資產成本入帳。</w:t>
      </w:r>
    </w:p>
    <w:p w:rsidR="72960145" w:rsidP="72960145" w:rsidRDefault="72960145" w14:paraId="6D061794" w14:textId="1226A9AE">
      <w:pPr>
        <w:pStyle w:val="Normal"/>
        <w:rPr>
          <w:noProof w:val="0"/>
          <w:lang w:val="en-US"/>
        </w:rPr>
      </w:pPr>
      <w:r w:rsidRPr="72960145" w:rsidR="72960145">
        <w:rPr>
          <w:noProof w:val="0"/>
          <w:lang w:val="en-US"/>
        </w:rPr>
        <w:t>三、自中華民國七十五年一月一日起，營利事業與地主合建分成、合建分售土地及房屋或自行以土地及房屋合併銷售時，其房屋款及土地款未予劃分或房屋款經查明顯較時價為低者，稽徵機關應依查得時價計算房屋銷售價格；其無查得時價者，房屋銷售價格（含營業稅）應依房屋評定標準價格（含營業稅）占土地公告現值及房屋評定標準價格（含營業稅）總額之比例計算。其計算公式如下：</w:t>
      </w:r>
    </w:p>
    <w:p w:rsidR="72960145" w:rsidP="72960145" w:rsidRDefault="72960145" w14:paraId="23EFE978" w14:textId="480CAEA7">
      <w:pPr>
        <w:pStyle w:val="Normal"/>
        <w:rPr>
          <w:noProof w:val="0"/>
          <w:lang w:val="en-US"/>
        </w:rPr>
      </w:pPr>
      <w:r w:rsidRPr="72960145" w:rsidR="72960145">
        <w:rPr>
          <w:noProof w:val="0"/>
          <w:lang w:val="en-US"/>
        </w:rPr>
        <w:t>四、房屋款或土地款之時價，應參酌下列資料認定之：</w:t>
      </w:r>
    </w:p>
    <w:p w:rsidR="72960145" w:rsidP="72960145" w:rsidRDefault="72960145" w14:paraId="63F60399" w14:textId="18993EAD">
      <w:pPr>
        <w:pStyle w:val="Normal"/>
        <w:rPr>
          <w:noProof w:val="0"/>
          <w:lang w:val="en-US"/>
        </w:rPr>
      </w:pPr>
      <w:r w:rsidRPr="72960145" w:rsidR="72960145">
        <w:rPr>
          <w:noProof w:val="0"/>
          <w:lang w:val="en-US"/>
        </w:rPr>
        <w:t>（一）金融機構貸款評定之價格。</w:t>
      </w:r>
    </w:p>
    <w:p w:rsidR="72960145" w:rsidP="72960145" w:rsidRDefault="72960145" w14:paraId="01D55A76" w14:textId="226FCF28">
      <w:pPr>
        <w:pStyle w:val="Normal"/>
        <w:rPr>
          <w:noProof w:val="0"/>
          <w:lang w:val="en-US"/>
        </w:rPr>
      </w:pPr>
      <w:r w:rsidRPr="72960145" w:rsidR="72960145">
        <w:rPr>
          <w:noProof w:val="0"/>
          <w:lang w:val="en-US"/>
        </w:rPr>
        <w:t>（二）不動產估價師之估價資料。</w:t>
      </w:r>
    </w:p>
    <w:p w:rsidR="72960145" w:rsidP="72960145" w:rsidRDefault="72960145" w14:paraId="1BD82288" w14:textId="4A86D195">
      <w:pPr>
        <w:pStyle w:val="Normal"/>
        <w:rPr>
          <w:noProof w:val="0"/>
          <w:lang w:val="en-US"/>
        </w:rPr>
      </w:pPr>
      <w:r w:rsidRPr="72960145" w:rsidR="72960145">
        <w:rPr>
          <w:noProof w:val="0"/>
          <w:lang w:val="en-US"/>
        </w:rPr>
        <w:t>（三）大型仲介公司買賣資料扣除佣金加成估算之售價。</w:t>
      </w:r>
    </w:p>
    <w:p w:rsidR="72960145" w:rsidP="72960145" w:rsidRDefault="72960145" w14:paraId="6CAF6996" w14:textId="2B20629D">
      <w:pPr>
        <w:pStyle w:val="Normal"/>
        <w:rPr>
          <w:noProof w:val="0"/>
          <w:lang w:val="en-US"/>
        </w:rPr>
      </w:pPr>
      <w:r w:rsidRPr="72960145" w:rsidR="72960145">
        <w:rPr>
          <w:noProof w:val="0"/>
          <w:lang w:val="en-US"/>
        </w:rPr>
        <w:t>（四）法院、行政執行機關拍賣或國有財產署等出售公有房屋、土地之價格。</w:t>
      </w:r>
    </w:p>
    <w:p w:rsidR="72960145" w:rsidP="72960145" w:rsidRDefault="72960145" w14:paraId="491A947A" w14:textId="07CA5010">
      <w:pPr>
        <w:pStyle w:val="Normal"/>
        <w:rPr>
          <w:noProof w:val="0"/>
          <w:lang w:val="en-US"/>
        </w:rPr>
      </w:pPr>
      <w:r w:rsidRPr="72960145" w:rsidR="72960145">
        <w:rPr>
          <w:noProof w:val="0"/>
          <w:lang w:val="en-US"/>
        </w:rPr>
        <w:t>（五）報章雜誌所載市場價格。</w:t>
      </w:r>
    </w:p>
    <w:p w:rsidR="72960145" w:rsidP="72960145" w:rsidRDefault="72960145" w14:paraId="2125E247" w14:textId="6B1E0832">
      <w:pPr>
        <w:pStyle w:val="Normal"/>
        <w:rPr>
          <w:noProof w:val="0"/>
          <w:lang w:val="en-US"/>
        </w:rPr>
      </w:pPr>
      <w:r w:rsidRPr="72960145" w:rsidR="72960145">
        <w:rPr>
          <w:noProof w:val="0"/>
          <w:lang w:val="en-US"/>
        </w:rPr>
        <w:t>（六）臨近地區政府機關或大建築商建造房屋之成本價格，加上同業之合理利潤估算之時價。</w:t>
      </w:r>
    </w:p>
    <w:p w:rsidR="72960145" w:rsidP="72960145" w:rsidRDefault="72960145" w14:paraId="6D6DB70E" w14:textId="04AAEA01">
      <w:pPr>
        <w:pStyle w:val="Normal"/>
        <w:rPr>
          <w:noProof w:val="0"/>
          <w:lang w:val="en-US"/>
        </w:rPr>
      </w:pPr>
      <w:r w:rsidRPr="72960145" w:rsidR="72960145">
        <w:rPr>
          <w:noProof w:val="0"/>
          <w:lang w:val="en-US"/>
        </w:rPr>
        <w:t>（七）出售土地帳載金額或房屋帳載未折減餘額估算之售價。</w:t>
      </w:r>
    </w:p>
    <w:p w:rsidR="72960145" w:rsidP="72960145" w:rsidRDefault="72960145" w14:paraId="065EAF95" w14:textId="75912255">
      <w:pPr>
        <w:pStyle w:val="Normal"/>
        <w:rPr>
          <w:noProof w:val="0"/>
          <w:lang w:val="en-US"/>
        </w:rPr>
      </w:pPr>
      <w:r w:rsidRPr="72960145" w:rsidR="72960145">
        <w:rPr>
          <w:noProof w:val="0"/>
          <w:lang w:val="en-US"/>
        </w:rPr>
        <w:t>（八）其他具參考性之時價資料。</w:t>
      </w:r>
    </w:p>
    <w:p w:rsidR="72960145" w:rsidP="72960145" w:rsidRDefault="72960145" w14:paraId="062BDA95" w14:textId="355D2B59">
      <w:pPr>
        <w:pStyle w:val="Normal"/>
        <w:rPr>
          <w:noProof w:val="0"/>
          <w:lang w:val="en-US"/>
        </w:rPr>
      </w:pPr>
      <w:r w:rsidRPr="72960145" w:rsidR="72960145">
        <w:rPr>
          <w:noProof w:val="0"/>
          <w:lang w:val="en-US"/>
        </w:rPr>
        <w:t>（九）時價資料同時有數種者，得以其平均數認定。</w:t>
      </w:r>
    </w:p>
    <w:p w:rsidR="72960145" w:rsidP="72960145" w:rsidRDefault="72960145" w14:paraId="1446972A" w14:textId="1EE7FA01">
      <w:pPr>
        <w:pStyle w:val="Normal"/>
        <w:rPr>
          <w:noProof w:val="0"/>
          <w:lang w:val="en-US"/>
        </w:rPr>
      </w:pPr>
      <w:r w:rsidRPr="72960145" w:rsidR="72960145">
        <w:rPr>
          <w:noProof w:val="0"/>
          <w:lang w:val="en-US"/>
        </w:rPr>
        <w:t>五、營利事業以應收債權、他公司股票或固定資產等作價抵充出資股款者，該資產所抵充出資股款之金額超過成本部分，應列為收益；其自中華民國九十三年一月一日起，以技術等無形資產作價抵充出資股款者，亦同。</w:t>
      </w:r>
    </w:p>
    <w:p w:rsidR="72960145" w:rsidP="72960145" w:rsidRDefault="72960145" w14:paraId="266C95BF" w14:textId="5F70D5CB">
      <w:pPr>
        <w:pStyle w:val="Normal"/>
        <w:rPr>
          <w:noProof w:val="0"/>
          <w:lang w:val="en-US"/>
        </w:rPr>
      </w:pPr>
      <w:r w:rsidRPr="72960145" w:rsidR="72960145">
        <w:rPr>
          <w:noProof w:val="0"/>
          <w:lang w:val="en-US"/>
        </w:rPr>
        <w:t>六、營利事業處分依營利事業認列受控外國企業所得適用辦法規定認列投資收益之受控外國企業股份或資本額，其處分利益之計算，應依該辦法規定辦理。</w:t>
      </w:r>
    </w:p>
    <w:p w:rsidR="72960145" w:rsidP="72960145" w:rsidRDefault="72960145" w14:paraId="7B99D98D" w14:textId="540EB101">
      <w:pPr>
        <w:pStyle w:val="Normal"/>
        <w:ind w:left="0" w:firstLine="0"/>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參考資料</w:t>
      </w:r>
    </w:p>
    <w:p w:rsidR="72960145" w:rsidP="72960145" w:rsidRDefault="72960145" w14:paraId="49DA43BD" w14:textId="6CBF90BA">
      <w:pPr>
        <w:pStyle w:val="Normal"/>
        <w:ind w:left="0" w:firstLine="0"/>
        <w:rPr>
          <w:rFonts w:ascii="MingLiU" w:hAnsi="MingLiU" w:eastAsia="MingLiU" w:cs="MingLiU"/>
          <w:noProof w:val="0"/>
          <w:sz w:val="24"/>
          <w:szCs w:val="24"/>
          <w:lang w:val="en-US"/>
        </w:rPr>
      </w:pPr>
      <w:hyperlink r:id="Rf75b138c211349c4">
        <w:r w:rsidRPr="72960145" w:rsidR="72960145">
          <w:rPr>
            <w:rStyle w:val="Hyperlink"/>
            <w:rFonts w:ascii="MingLiU" w:hAnsi="MingLiU" w:eastAsia="MingLiU" w:cs="MingLiU"/>
            <w:noProof w:val="0"/>
            <w:sz w:val="24"/>
            <w:szCs w:val="24"/>
            <w:lang w:val="en-US"/>
          </w:rPr>
          <w:t>LawGetFile.ashx (moj.gov.tw)</w:t>
        </w:r>
      </w:hyperlink>
    </w:p>
    <w:p w:rsidR="72960145" w:rsidP="72960145" w:rsidRDefault="72960145" w14:paraId="303F7249" w14:textId="730FA23F">
      <w:pPr>
        <w:pStyle w:val="Normal"/>
        <w:ind w:left="0" w:firstLine="0"/>
        <w:rPr>
          <w:rFonts w:ascii="MingLiU" w:hAnsi="MingLiU" w:eastAsia="MingLiU" w:cs="MingLiU"/>
          <w:noProof w:val="0"/>
          <w:sz w:val="24"/>
          <w:szCs w:val="24"/>
          <w:lang w:val="en-US"/>
        </w:rPr>
      </w:pPr>
    </w:p>
    <w:p w:rsidR="72960145" w:rsidP="72960145" w:rsidRDefault="72960145" w14:paraId="0DF966BE" w14:textId="088CC47D">
      <w:pPr>
        <w:pStyle w:val="Normal"/>
        <w:ind w:left="0" w:firstLine="0"/>
        <w:rPr>
          <w:rFonts w:ascii="MingLiU" w:hAnsi="MingLiU" w:eastAsia="MingLiU" w:cs="MingLiU"/>
          <w:noProof w:val="0"/>
          <w:sz w:val="52"/>
          <w:szCs w:val="52"/>
          <w:lang w:val="en-US"/>
        </w:rPr>
      </w:pPr>
      <w:r w:rsidRPr="72960145" w:rsidR="72960145">
        <w:rPr>
          <w:rFonts w:ascii="MingLiU" w:hAnsi="MingLiU" w:eastAsia="MingLiU" w:cs="MingLiU"/>
          <w:noProof w:val="0"/>
          <w:sz w:val="52"/>
          <w:szCs w:val="52"/>
          <w:lang w:val="en-US"/>
        </w:rPr>
        <w:t>兌換盈益</w:t>
      </w:r>
    </w:p>
    <w:p w:rsidR="72960145" w:rsidP="72960145" w:rsidRDefault="72960145" w14:paraId="5C5B72D3" w14:textId="322F93E5">
      <w:pPr>
        <w:pStyle w:val="Normal"/>
        <w:ind w:left="0" w:firstLine="0"/>
        <w:rPr>
          <w:rFonts w:ascii="MingLiU" w:hAnsi="MingLiU" w:eastAsia="MingLiU" w:cs="MingLiU"/>
          <w:noProof w:val="0"/>
          <w:sz w:val="36"/>
          <w:szCs w:val="36"/>
          <w:lang w:val="en-US"/>
        </w:rPr>
      </w:pPr>
      <w:r w:rsidRPr="72960145" w:rsidR="72960145">
        <w:rPr>
          <w:rFonts w:ascii="MingLiU" w:hAnsi="MingLiU" w:eastAsia="MingLiU" w:cs="MingLiU"/>
          <w:noProof w:val="0"/>
          <w:sz w:val="36"/>
          <w:szCs w:val="36"/>
          <w:lang w:val="en-US"/>
        </w:rPr>
        <w:t>法條</w:t>
      </w:r>
    </w:p>
    <w:p w:rsidR="72960145" w:rsidP="72960145" w:rsidRDefault="72960145" w14:paraId="6CDA3826" w14:textId="17B715BA">
      <w:pPr>
        <w:pStyle w:val="Normal"/>
        <w:ind w:left="0" w:firstLine="0"/>
        <w:rPr>
          <w:rFonts w:ascii="MingLiU" w:hAnsi="MingLiU" w:eastAsia="MingLiU" w:cs="MingLiU"/>
          <w:noProof w:val="0"/>
          <w:sz w:val="52"/>
          <w:szCs w:val="52"/>
          <w:lang w:val="en-US"/>
        </w:rPr>
      </w:pPr>
      <w:r w:rsidRPr="72960145" w:rsidR="72960145">
        <w:rPr>
          <w:rFonts w:ascii="MingLiU" w:hAnsi="MingLiU" w:eastAsia="MingLiU" w:cs="MingLiU"/>
          <w:noProof w:val="0"/>
          <w:sz w:val="24"/>
          <w:szCs w:val="24"/>
          <w:lang w:val="en-US"/>
        </w:rPr>
        <w:t>根據營利事業所得稅查核準則第29條。</w:t>
      </w:r>
    </w:p>
    <w:p w:rsidR="72960145" w:rsidP="72960145" w:rsidRDefault="72960145" w14:paraId="30A7EE23" w14:textId="3CC88E8C">
      <w:pPr>
        <w:pStyle w:val="Normal"/>
        <w:ind w:left="0" w:firstLine="0"/>
        <w:rPr>
          <w:rFonts w:ascii="MingLiU" w:hAnsi="MingLiU" w:eastAsia="MingLiU" w:cs="MingLiU"/>
          <w:noProof w:val="0"/>
          <w:sz w:val="24"/>
          <w:szCs w:val="24"/>
          <w:lang w:val="en-US"/>
        </w:rPr>
      </w:pPr>
      <w:r w:rsidRPr="72960145" w:rsidR="72960145">
        <w:rPr>
          <w:rFonts w:ascii="MingLiU" w:hAnsi="MingLiU" w:eastAsia="MingLiU" w:cs="MingLiU"/>
          <w:noProof w:val="0"/>
          <w:sz w:val="24"/>
          <w:szCs w:val="24"/>
          <w:lang w:val="en-US"/>
        </w:rPr>
        <w:t>兌換盈益應以實現列為收益。</w:t>
      </w:r>
    </w:p>
    <w:p w:rsidR="72960145" w:rsidP="72960145" w:rsidRDefault="72960145" w14:paraId="7790CD04" w14:textId="15C7CC2C">
      <w:pPr>
        <w:pStyle w:val="Normal"/>
        <w:ind w:left="0" w:firstLine="0"/>
        <w:rPr>
          <w:rFonts w:ascii="MingLiU" w:hAnsi="MingLiU" w:eastAsia="MingLiU" w:cs="MingLiU"/>
          <w:noProof w:val="0"/>
          <w:sz w:val="24"/>
          <w:szCs w:val="24"/>
          <w:lang w:val="en-US"/>
        </w:rPr>
      </w:pPr>
      <w:r w:rsidRPr="72960145" w:rsidR="72960145">
        <w:rPr>
          <w:rFonts w:ascii="MingLiU" w:hAnsi="MingLiU" w:eastAsia="MingLiU" w:cs="MingLiU"/>
          <w:noProof w:val="0"/>
          <w:sz w:val="24"/>
          <w:szCs w:val="24"/>
          <w:lang w:val="en-US"/>
        </w:rPr>
        <w:t>兌換盈益應有明細計算表以資核對。</w:t>
      </w:r>
    </w:p>
    <w:p w:rsidR="72960145" w:rsidP="72960145" w:rsidRDefault="72960145" w14:paraId="64A7EB5A" w14:textId="37C2F989">
      <w:pPr>
        <w:pStyle w:val="Normal"/>
        <w:ind w:left="0" w:firstLine="0"/>
        <w:rPr>
          <w:rFonts w:ascii="MingLiU" w:hAnsi="MingLiU" w:eastAsia="MingLiU" w:cs="MingLiU"/>
          <w:noProof w:val="0"/>
          <w:sz w:val="52"/>
          <w:szCs w:val="52"/>
          <w:lang w:val="en-US"/>
        </w:rPr>
      </w:pPr>
      <w:r w:rsidRPr="72960145" w:rsidR="72960145">
        <w:rPr>
          <w:rFonts w:ascii="MingLiU" w:hAnsi="MingLiU" w:eastAsia="MingLiU" w:cs="MingLiU"/>
          <w:noProof w:val="0"/>
          <w:sz w:val="52"/>
          <w:szCs w:val="52"/>
          <w:lang w:val="en-US"/>
        </w:rPr>
        <w:t>應收債權</w:t>
      </w:r>
    </w:p>
    <w:p w:rsidR="72960145" w:rsidP="72960145" w:rsidRDefault="72960145" w14:paraId="1DA68AC1" w14:textId="059A4F01">
      <w:pPr>
        <w:pStyle w:val="Normal"/>
        <w:ind w:left="0" w:firstLine="0"/>
        <w:rPr>
          <w:rFonts w:ascii="MingLiU" w:hAnsi="MingLiU" w:eastAsia="MingLiU" w:cs="MingLiU"/>
          <w:noProof w:val="0"/>
          <w:sz w:val="36"/>
          <w:szCs w:val="36"/>
          <w:lang w:val="en-US"/>
        </w:rPr>
      </w:pPr>
      <w:r w:rsidRPr="72960145" w:rsidR="72960145">
        <w:rPr>
          <w:rFonts w:ascii="MingLiU" w:hAnsi="MingLiU" w:eastAsia="MingLiU" w:cs="MingLiU"/>
          <w:noProof w:val="0"/>
          <w:sz w:val="36"/>
          <w:szCs w:val="36"/>
          <w:lang w:val="en-US"/>
        </w:rPr>
        <w:t>法條</w:t>
      </w:r>
    </w:p>
    <w:p w:rsidR="72960145" w:rsidP="72960145" w:rsidRDefault="72960145" w14:paraId="13BC5FDB" w14:textId="2E5F3FFD">
      <w:pPr>
        <w:pStyle w:val="Normal"/>
        <w:ind w:left="0" w:firstLine="0"/>
        <w:rPr>
          <w:rFonts w:ascii="MingLiU" w:hAnsi="MingLiU" w:eastAsia="MingLiU" w:cs="MingLiU"/>
          <w:noProof w:val="0"/>
          <w:sz w:val="52"/>
          <w:szCs w:val="52"/>
          <w:lang w:val="en-US"/>
        </w:rPr>
      </w:pPr>
      <w:r w:rsidRPr="72960145" w:rsidR="72960145">
        <w:rPr>
          <w:rFonts w:ascii="MingLiU" w:hAnsi="MingLiU" w:eastAsia="MingLiU" w:cs="MingLiU"/>
          <w:noProof w:val="0"/>
          <w:sz w:val="24"/>
          <w:szCs w:val="24"/>
          <w:lang w:val="en-US"/>
        </w:rPr>
        <w:t>根據營利事業所得稅查核準則第33-1條。</w:t>
      </w:r>
    </w:p>
    <w:p w:rsidR="72960145" w:rsidP="72960145" w:rsidRDefault="72960145" w14:paraId="7925062A" w14:textId="5C8E4522">
      <w:pPr>
        <w:pStyle w:val="Normal"/>
        <w:ind w:left="0" w:firstLine="0"/>
        <w:rPr>
          <w:rFonts w:ascii="MingLiU" w:hAnsi="MingLiU" w:eastAsia="MingLiU" w:cs="MingLiU"/>
          <w:noProof w:val="0"/>
          <w:sz w:val="52"/>
          <w:szCs w:val="52"/>
          <w:lang w:val="en-US"/>
        </w:rPr>
      </w:pPr>
      <w:r w:rsidRPr="72960145" w:rsidR="72960145">
        <w:rPr>
          <w:rFonts w:ascii="MingLiU" w:hAnsi="MingLiU" w:eastAsia="MingLiU" w:cs="MingLiU"/>
          <w:noProof w:val="0"/>
          <w:sz w:val="24"/>
          <w:szCs w:val="24"/>
          <w:lang w:val="en-US"/>
        </w:rPr>
        <w:t>若應收債權依法列為呆帳損失後再收回，則轉回備抵呆帳或非營業收入。</w:t>
      </w:r>
    </w:p>
    <w:p w:rsidR="72960145" w:rsidP="72960145" w:rsidRDefault="72960145" w14:paraId="1A066D9A" w14:textId="37722B82">
      <w:pPr>
        <w:pStyle w:val="Normal"/>
        <w:ind w:left="0" w:firstLine="0"/>
        <w:rPr>
          <w:rFonts w:ascii="MingLiU" w:hAnsi="MingLiU" w:eastAsia="MingLiU" w:cs="MingLiU"/>
          <w:noProof w:val="0"/>
          <w:sz w:val="24"/>
          <w:szCs w:val="24"/>
          <w:lang w:val="en-US"/>
        </w:rPr>
      </w:pPr>
    </w:p>
    <w:p w:rsidR="72960145" w:rsidP="72960145" w:rsidRDefault="72960145" w14:paraId="3F2B3B89" w14:textId="6BF4360A">
      <w:pPr>
        <w:pStyle w:val="Normal"/>
        <w:ind w:left="0" w:firstLine="0"/>
        <w:rPr>
          <w:rFonts w:ascii="MingLiU" w:hAnsi="MingLiU" w:eastAsia="MingLiU" w:cs="MingLiU"/>
          <w:noProof w:val="0"/>
          <w:sz w:val="52"/>
          <w:szCs w:val="52"/>
          <w:lang w:val="en-US"/>
        </w:rPr>
      </w:pPr>
      <w:r w:rsidRPr="72960145" w:rsidR="72960145">
        <w:rPr>
          <w:rFonts w:ascii="MingLiU" w:hAnsi="MingLiU" w:eastAsia="MingLiU" w:cs="MingLiU"/>
          <w:noProof w:val="0"/>
          <w:sz w:val="52"/>
          <w:szCs w:val="52"/>
          <w:lang w:val="en-US"/>
        </w:rPr>
        <w:t>利息收入</w:t>
      </w:r>
    </w:p>
    <w:p w:rsidR="72960145" w:rsidP="72960145" w:rsidRDefault="72960145" w14:paraId="514E0A49" w14:textId="22321193">
      <w:pPr>
        <w:pStyle w:val="Normal"/>
        <w:ind w:left="0" w:firstLine="0"/>
        <w:rPr>
          <w:rFonts w:ascii="MingLiU" w:hAnsi="MingLiU" w:eastAsia="MingLiU" w:cs="MingLiU"/>
          <w:noProof w:val="0"/>
          <w:sz w:val="48"/>
          <w:szCs w:val="48"/>
          <w:lang w:val="en-US"/>
        </w:rPr>
      </w:pPr>
      <w:r w:rsidRPr="72960145" w:rsidR="72960145">
        <w:rPr>
          <w:rFonts w:ascii="MingLiU" w:hAnsi="MingLiU" w:eastAsia="MingLiU" w:cs="MingLiU"/>
          <w:noProof w:val="0"/>
          <w:sz w:val="48"/>
          <w:szCs w:val="48"/>
          <w:lang w:val="en-US"/>
        </w:rPr>
        <w:t>債劵利息收入</w:t>
      </w:r>
    </w:p>
    <w:p w:rsidR="72960145" w:rsidP="72960145" w:rsidRDefault="72960145" w14:paraId="1226069D" w14:textId="6A6D0E42">
      <w:pPr>
        <w:pStyle w:val="Normal"/>
        <w:ind w:left="0" w:firstLine="0"/>
        <w:rPr>
          <w:rFonts w:ascii="MingLiU" w:hAnsi="MingLiU" w:eastAsia="MingLiU" w:cs="MingLiU"/>
          <w:noProof w:val="0"/>
          <w:sz w:val="36"/>
          <w:szCs w:val="36"/>
          <w:lang w:val="en-US"/>
        </w:rPr>
      </w:pPr>
      <w:r w:rsidRPr="72960145" w:rsidR="72960145">
        <w:rPr>
          <w:rFonts w:ascii="MingLiU" w:hAnsi="MingLiU" w:eastAsia="MingLiU" w:cs="MingLiU"/>
          <w:noProof w:val="0"/>
          <w:sz w:val="36"/>
          <w:szCs w:val="36"/>
          <w:lang w:val="en-US"/>
        </w:rPr>
        <w:t>法條</w:t>
      </w:r>
    </w:p>
    <w:p w:rsidR="72960145" w:rsidP="72960145" w:rsidRDefault="72960145" w14:paraId="76366CB1" w14:textId="62C05626">
      <w:pPr>
        <w:pStyle w:val="Normal"/>
        <w:ind w:left="0"/>
        <w:rPr/>
      </w:pPr>
      <w:r w:rsidR="72960145">
        <w:rPr/>
        <w:t>1.</w:t>
      </w:r>
    </w:p>
    <w:p w:rsidR="72960145" w:rsidP="72960145" w:rsidRDefault="72960145" w14:paraId="174C0531" w14:textId="6B9A17E9">
      <w:pPr>
        <w:pStyle w:val="Normal"/>
        <w:ind w:left="0"/>
        <w:rPr/>
      </w:pPr>
      <w:r w:rsidRPr="72960145" w:rsidR="72960145">
        <w:rPr>
          <w:rFonts w:ascii="MingLiU" w:hAnsi="MingLiU" w:eastAsia="MingLiU" w:cs="MingLiU"/>
          <w:noProof w:val="0"/>
          <w:sz w:val="24"/>
          <w:szCs w:val="24"/>
          <w:lang w:val="en-US"/>
        </w:rPr>
        <w:t>所得稅法第24-1條。</w:t>
      </w:r>
    </w:p>
    <w:p w:rsidR="72960145" w:rsidP="72960145" w:rsidRDefault="72960145" w14:paraId="1CA4D256" w14:textId="37F31F18">
      <w:pPr>
        <w:pStyle w:val="Normal"/>
        <w:ind w:left="0" w:firstLine="0"/>
        <w:rPr>
          <w:rFonts w:ascii="MingLiU" w:hAnsi="MingLiU" w:eastAsia="MingLiU" w:cs="MingLiU"/>
          <w:noProof w:val="0"/>
          <w:sz w:val="24"/>
          <w:szCs w:val="24"/>
          <w:lang w:val="en-US"/>
        </w:rPr>
      </w:pPr>
      <w:r w:rsidRPr="72960145" w:rsidR="72960145">
        <w:rPr>
          <w:rFonts w:ascii="MingLiU" w:hAnsi="MingLiU" w:eastAsia="MingLiU" w:cs="MingLiU"/>
          <w:noProof w:val="0"/>
          <w:sz w:val="24"/>
          <w:szCs w:val="24"/>
          <w:lang w:val="en-US"/>
        </w:rPr>
        <w:t>法條內容：</w:t>
      </w:r>
    </w:p>
    <w:p w:rsidR="72960145" w:rsidP="72960145" w:rsidRDefault="72960145" w14:paraId="7E67C4D2" w14:textId="7A7B6075">
      <w:pPr>
        <w:pStyle w:val="Normal"/>
        <w:rPr>
          <w:noProof w:val="0"/>
          <w:lang w:val="en-US"/>
        </w:rPr>
      </w:pPr>
      <w:r w:rsidRPr="72960145" w:rsidR="72960145">
        <w:rPr>
          <w:noProof w:val="0"/>
          <w:lang w:val="en-US"/>
        </w:rPr>
        <w:t>第24-1條</w:t>
      </w:r>
    </w:p>
    <w:p w:rsidR="72960145" w:rsidP="72960145" w:rsidRDefault="72960145" w14:paraId="131F1E3B" w14:textId="3EC7A1A8">
      <w:pPr>
        <w:pStyle w:val="Normal"/>
        <w:rPr>
          <w:noProof w:val="0"/>
          <w:lang w:val="en-US"/>
        </w:rPr>
      </w:pPr>
      <w:r w:rsidRPr="72960145" w:rsidR="72960145">
        <w:rPr>
          <w:noProof w:val="0"/>
          <w:lang w:val="en-US"/>
        </w:rPr>
        <w:t>營利事業持有公債、公司債及金融債券，應按債券持有期間，依債券之面值及利率計算利息收入。</w:t>
      </w:r>
    </w:p>
    <w:p w:rsidR="72960145" w:rsidP="72960145" w:rsidRDefault="72960145" w14:paraId="740E975C" w14:textId="1FE00DC2">
      <w:pPr>
        <w:pStyle w:val="Normal"/>
        <w:rPr>
          <w:noProof w:val="0"/>
          <w:lang w:val="en-US"/>
        </w:rPr>
      </w:pPr>
      <w:r w:rsidRPr="72960145" w:rsidR="72960145">
        <w:rPr>
          <w:noProof w:val="0"/>
          <w:lang w:val="en-US"/>
        </w:rPr>
        <w:t>前項利息收入依規定之扣繳率計算之稅額，得自營利事業所得稅結算申報應納稅額中減除</w:t>
      </w:r>
      <w:r w:rsidRPr="72960145" w:rsidR="72960145">
        <w:rPr>
          <w:noProof w:val="0"/>
          <w:lang w:val="en-US"/>
        </w:rPr>
        <w:t>。</w:t>
      </w:r>
    </w:p>
    <w:p w:rsidR="72960145" w:rsidP="72960145" w:rsidRDefault="72960145" w14:paraId="3339A39D" w14:textId="55FEA5B9">
      <w:pPr>
        <w:pStyle w:val="Normal"/>
        <w:rPr>
          <w:noProof w:val="0"/>
          <w:lang w:val="en-US"/>
        </w:rPr>
      </w:pPr>
      <w:r w:rsidRPr="72960145" w:rsidR="72960145">
        <w:rPr>
          <w:noProof w:val="0"/>
          <w:lang w:val="en-US"/>
        </w:rPr>
        <w:t>營利事業於二付息日間購入第一項債券並於付息日前出售者，應以售價減除購進價格及依同項規定計算之利息收入後之餘額為證券交易所得或損失。</w:t>
      </w:r>
    </w:p>
    <w:p w:rsidR="72960145" w:rsidP="72960145" w:rsidRDefault="72960145" w14:paraId="0841DEB3" w14:textId="3620E0F2">
      <w:pPr>
        <w:pStyle w:val="Normal"/>
        <w:rPr>
          <w:noProof w:val="0"/>
          <w:lang w:val="en-US"/>
        </w:rPr>
      </w:pPr>
      <w:r w:rsidRPr="72960145" w:rsidR="72960145">
        <w:rPr>
          <w:noProof w:val="0"/>
          <w:lang w:val="en-US"/>
        </w:rPr>
        <w:t>自中華民國九十九年一月一日起，營利事業以第一項、前條第二項、第三項規定之有價證券或短期票券從事附條件交易，到期賣回金額超過原買入金額部分之利息所得，應依第八十八條規定扣繳稅款，並計入營利事業所得額課稅；該扣繳稅款得自營利事業所得稅結算申報應納稅額中減除。</w:t>
      </w:r>
    </w:p>
    <w:p w:rsidR="72960145" w:rsidP="72960145" w:rsidRDefault="72960145" w14:paraId="78B01F23" w14:textId="70E31942">
      <w:pPr>
        <w:pStyle w:val="Normal"/>
        <w:rPr>
          <w:noProof w:val="0"/>
          <w:lang w:val="en-US"/>
        </w:rPr>
      </w:pPr>
      <w:r w:rsidRPr="72960145" w:rsidR="72960145">
        <w:rPr>
          <w:noProof w:val="0"/>
          <w:lang w:val="en-US"/>
        </w:rPr>
        <w:t>2.</w:t>
      </w:r>
    </w:p>
    <w:p w:rsidR="72960145" w:rsidP="72960145" w:rsidRDefault="72960145" w14:paraId="22FAF4BB" w14:textId="4AFCAFFF">
      <w:pPr>
        <w:pStyle w:val="Normal"/>
        <w:ind w:left="0" w:firstLine="0"/>
        <w:rPr>
          <w:rFonts w:ascii="MingLiU" w:hAnsi="MingLiU" w:eastAsia="MingLiU" w:cs="MingLiU"/>
          <w:noProof w:val="0"/>
          <w:sz w:val="52"/>
          <w:szCs w:val="52"/>
          <w:lang w:val="en-US"/>
        </w:rPr>
      </w:pPr>
      <w:r w:rsidRPr="72960145" w:rsidR="72960145">
        <w:rPr>
          <w:rFonts w:ascii="MingLiU" w:hAnsi="MingLiU" w:eastAsia="MingLiU" w:cs="MingLiU"/>
          <w:noProof w:val="0"/>
          <w:sz w:val="24"/>
          <w:szCs w:val="24"/>
          <w:lang w:val="en-US"/>
        </w:rPr>
        <w:t>所得稅法第24條第1項和第2項。</w:t>
      </w:r>
    </w:p>
    <w:p w:rsidR="72960145" w:rsidP="72960145" w:rsidRDefault="72960145" w14:paraId="395FA85B" w14:textId="3C21A7E9">
      <w:pPr>
        <w:pStyle w:val="Normal"/>
        <w:ind w:left="0" w:firstLine="0"/>
        <w:rPr>
          <w:rFonts w:ascii="MingLiU" w:hAnsi="MingLiU" w:eastAsia="MingLiU" w:cs="MingLiU"/>
          <w:noProof w:val="0"/>
          <w:sz w:val="24"/>
          <w:szCs w:val="24"/>
          <w:lang w:val="en-US"/>
        </w:rPr>
      </w:pPr>
      <w:r w:rsidRPr="72960145" w:rsidR="72960145">
        <w:rPr>
          <w:rFonts w:ascii="MingLiU" w:hAnsi="MingLiU" w:eastAsia="MingLiU" w:cs="MingLiU"/>
          <w:noProof w:val="0"/>
          <w:sz w:val="24"/>
          <w:szCs w:val="24"/>
          <w:lang w:val="en-US"/>
        </w:rPr>
        <w:t>法條內容：</w:t>
      </w:r>
    </w:p>
    <w:p w:rsidR="72960145" w:rsidP="72960145" w:rsidRDefault="72960145" w14:paraId="780B7AC6" w14:textId="282D0587">
      <w:pPr>
        <w:pStyle w:val="Normal"/>
        <w:rPr/>
      </w:pPr>
      <w:hyperlink r:id="Rd8b1b54135ac4480">
        <w:r w:rsidRPr="72960145" w:rsidR="72960145">
          <w:rPr>
            <w:rStyle w:val="Hyperlink"/>
            <w:noProof w:val="0"/>
            <w:lang w:val="en-US"/>
          </w:rPr>
          <w:t>第 24 條</w:t>
        </w:r>
      </w:hyperlink>
    </w:p>
    <w:p w:rsidR="72960145" w:rsidP="72960145" w:rsidRDefault="72960145" w14:paraId="05396A6B" w14:textId="4DE96508">
      <w:pPr>
        <w:pStyle w:val="Normal"/>
        <w:rPr>
          <w:noProof w:val="0"/>
          <w:lang w:val="en-US"/>
        </w:rPr>
      </w:pPr>
      <w:r w:rsidRPr="72960145" w:rsidR="72960145">
        <w:rPr>
          <w:noProof w:val="0"/>
          <w:lang w:val="en-US"/>
        </w:rPr>
        <w:t>營利事業所得之計算，以其本年度收入總額減除各項成本費用、損失及稅捐後之純益額為所得額。所得額之計算，涉有應稅所得及免稅所得者，其相關之成本、費用或損失，除可直接合理明確歸屬者，得個別歸屬認列外，應作合理之分攤；其分攤辦法，由財政部定之。</w:t>
      </w:r>
    </w:p>
    <w:p w:rsidR="72960145" w:rsidP="72960145" w:rsidRDefault="72960145" w14:paraId="6A3FE37D" w14:textId="03D0E4A3">
      <w:pPr>
        <w:pStyle w:val="Normal"/>
        <w:rPr>
          <w:noProof w:val="0"/>
          <w:lang w:val="en-US"/>
        </w:rPr>
      </w:pPr>
      <w:r w:rsidRPr="72960145" w:rsidR="72960145">
        <w:rPr>
          <w:noProof w:val="0"/>
          <w:lang w:val="en-US"/>
        </w:rPr>
        <w:t>營利事業帳載應付未付之帳款、費用、損失及其他各項債務，逾請求權時效尚未給付者，應於時效消滅年度轉列其他收入，俟實際給付時，再以營業外支出列帳。</w:t>
      </w:r>
    </w:p>
    <w:p w:rsidR="72960145" w:rsidP="72960145" w:rsidRDefault="72960145" w14:paraId="2339DCF6" w14:textId="3BBADBAB">
      <w:pPr>
        <w:pStyle w:val="Normal"/>
        <w:rPr>
          <w:noProof w:val="0"/>
          <w:lang w:val="en-US"/>
        </w:rPr>
      </w:pPr>
      <w:r w:rsidRPr="72960145" w:rsidR="72960145">
        <w:rPr>
          <w:noProof w:val="0"/>
          <w:lang w:val="en-US"/>
        </w:rPr>
        <w:t>自中華民國九十九年一月一日起，營利事業持有依金融資產證券化條例或不動產證券化條例規定發行之受益證券或資產基礎證券，所獲配之利息所得應計入營利事業所得額課稅，不適用金融資產證券化條例第四十一條第二項及不動產證券化條例第五十條第三項分離課稅之規定。</w:t>
      </w:r>
    </w:p>
    <w:p w:rsidR="72960145" w:rsidP="72960145" w:rsidRDefault="72960145" w14:paraId="3BB1C222" w14:textId="3F91EEEA">
      <w:pPr>
        <w:pStyle w:val="Normal"/>
        <w:rPr>
          <w:noProof w:val="0"/>
          <w:lang w:val="en-US"/>
        </w:rPr>
      </w:pPr>
      <w:r w:rsidRPr="72960145" w:rsidR="72960145">
        <w:rPr>
          <w:noProof w:val="0"/>
          <w:lang w:val="en-US"/>
        </w:rPr>
        <w:t>總機構在中華民國境外之營利事業，因投資於國內其他營利事業，所獲配之股利或盈餘，除依第八十八條規定扣繳稅款外，不計入營利事業所得額。</w:t>
      </w:r>
    </w:p>
    <w:p w:rsidR="72960145" w:rsidP="72960145" w:rsidRDefault="72960145" w14:paraId="644AEFED" w14:textId="59380DD0">
      <w:pPr>
        <w:pStyle w:val="Normal"/>
        <w:ind w:left="0" w:firstLine="0"/>
        <w:rPr>
          <w:rFonts w:ascii="MingLiU" w:hAnsi="MingLiU" w:eastAsia="MingLiU" w:cs="MingLiU"/>
          <w:noProof w:val="0"/>
          <w:sz w:val="48"/>
          <w:szCs w:val="48"/>
          <w:lang w:val="en-US"/>
        </w:rPr>
      </w:pPr>
      <w:r w:rsidRPr="72960145" w:rsidR="72960145">
        <w:rPr>
          <w:rFonts w:ascii="MingLiU" w:hAnsi="MingLiU" w:eastAsia="MingLiU" w:cs="MingLiU"/>
          <w:noProof w:val="0"/>
          <w:sz w:val="48"/>
          <w:szCs w:val="48"/>
          <w:lang w:val="en-US"/>
        </w:rPr>
        <w:t>短期票劵利息收入</w:t>
      </w:r>
    </w:p>
    <w:p w:rsidR="72960145" w:rsidP="72960145" w:rsidRDefault="72960145" w14:paraId="6031DD3A" w14:textId="75E61D45">
      <w:pPr>
        <w:pStyle w:val="Normal"/>
        <w:ind w:left="0" w:firstLine="0"/>
        <w:rPr>
          <w:rFonts w:ascii="MingLiU" w:hAnsi="MingLiU" w:eastAsia="MingLiU" w:cs="MingLiU"/>
          <w:noProof w:val="0"/>
          <w:sz w:val="36"/>
          <w:szCs w:val="36"/>
          <w:lang w:val="en-US"/>
        </w:rPr>
      </w:pPr>
      <w:r w:rsidRPr="72960145" w:rsidR="72960145">
        <w:rPr>
          <w:rFonts w:ascii="MingLiU" w:hAnsi="MingLiU" w:eastAsia="MingLiU" w:cs="MingLiU"/>
          <w:noProof w:val="0"/>
          <w:sz w:val="36"/>
          <w:szCs w:val="36"/>
          <w:lang w:val="en-US"/>
        </w:rPr>
        <w:t>法條</w:t>
      </w:r>
    </w:p>
    <w:p w:rsidR="72960145" w:rsidP="72960145" w:rsidRDefault="72960145" w14:paraId="1BF439D7" w14:textId="3334F111">
      <w:pPr>
        <w:pStyle w:val="Normal"/>
        <w:rPr>
          <w:noProof w:val="0"/>
          <w:lang w:val="en-US"/>
        </w:rPr>
      </w:pPr>
      <w:r w:rsidRPr="72960145" w:rsidR="72960145">
        <w:rPr>
          <w:noProof w:val="0"/>
          <w:lang w:val="en-US"/>
        </w:rPr>
        <w:t>1.</w:t>
      </w:r>
    </w:p>
    <w:p w:rsidR="72960145" w:rsidP="72960145" w:rsidRDefault="72960145" w14:paraId="02A66A90" w14:textId="208A4E53">
      <w:pPr>
        <w:pStyle w:val="Normal"/>
        <w:rPr>
          <w:noProof w:val="0"/>
          <w:lang w:val="en-US"/>
        </w:rPr>
      </w:pPr>
      <w:r w:rsidRPr="72960145" w:rsidR="72960145">
        <w:rPr>
          <w:noProof w:val="0"/>
          <w:lang w:val="en-US"/>
        </w:rPr>
        <w:t>所得稅法第24條第3項。</w:t>
      </w:r>
    </w:p>
    <w:p w:rsidR="72960145" w:rsidP="72960145" w:rsidRDefault="72960145" w14:paraId="4B7585F5" w14:textId="41DA6D4E">
      <w:pPr>
        <w:pStyle w:val="Normal"/>
        <w:rPr>
          <w:noProof w:val="0"/>
          <w:lang w:val="en-US"/>
        </w:rPr>
      </w:pPr>
      <w:r w:rsidRPr="72960145" w:rsidR="72960145">
        <w:rPr>
          <w:noProof w:val="0"/>
          <w:lang w:val="en-US"/>
        </w:rPr>
        <w:t>法條內容：</w:t>
      </w:r>
    </w:p>
    <w:p w:rsidR="72960145" w:rsidP="72960145" w:rsidRDefault="72960145" w14:paraId="515961B0" w14:textId="7A64A920">
      <w:pPr>
        <w:pStyle w:val="Normal"/>
        <w:rPr>
          <w:noProof w:val="0"/>
          <w:lang w:val="en-US"/>
        </w:rPr>
      </w:pPr>
      <w:r w:rsidRPr="72960145" w:rsidR="72960145">
        <w:rPr>
          <w:noProof w:val="0"/>
          <w:lang w:val="en-US"/>
        </w:rPr>
        <w:t>第24條</w:t>
      </w:r>
    </w:p>
    <w:p w:rsidR="72960145" w:rsidP="72960145" w:rsidRDefault="72960145" w14:paraId="55B5FD30" w14:textId="3B2E200B">
      <w:pPr>
        <w:pStyle w:val="Normal"/>
        <w:rPr>
          <w:noProof w:val="0"/>
          <w:lang w:val="en-US"/>
        </w:rPr>
      </w:pPr>
      <w:r w:rsidRPr="72960145" w:rsidR="72960145">
        <w:rPr>
          <w:noProof w:val="0"/>
          <w:lang w:val="en-US"/>
        </w:rPr>
        <w:t>營利事業有第十四條第一項第四類利息所得中之短期票券利息所得，除依第八十八條規定扣繳稅款外，不計入營利事業所得額。但營利事業持有之短期票券發票日在中華民國九十九年一月一日以後者，其利息所得應計入營利事業所得額課稅。</w:t>
      </w:r>
    </w:p>
    <w:p w:rsidR="72960145" w:rsidP="72960145" w:rsidRDefault="72960145" w14:paraId="75663AAC" w14:textId="72DADC23">
      <w:pPr>
        <w:pStyle w:val="Normal"/>
        <w:rPr>
          <w:noProof w:val="0"/>
          <w:lang w:val="en-US"/>
        </w:rPr>
      </w:pPr>
      <w:r w:rsidRPr="72960145" w:rsidR="72960145">
        <w:rPr>
          <w:noProof w:val="0"/>
          <w:lang w:val="en-US"/>
        </w:rPr>
        <w:t>2.</w:t>
      </w:r>
    </w:p>
    <w:p w:rsidR="72960145" w:rsidP="72960145" w:rsidRDefault="72960145" w14:paraId="417F8185" w14:textId="639C291F">
      <w:pPr>
        <w:pStyle w:val="Normal"/>
        <w:rPr>
          <w:noProof w:val="0"/>
          <w:lang w:val="en-US"/>
        </w:rPr>
      </w:pPr>
      <w:r w:rsidRPr="72960145" w:rsidR="72960145">
        <w:rPr>
          <w:noProof w:val="0"/>
          <w:lang w:val="en-US"/>
        </w:rPr>
        <w:t>所得稅法施行細則第31-2條。</w:t>
      </w:r>
    </w:p>
    <w:p w:rsidR="72960145" w:rsidP="72960145" w:rsidRDefault="72960145" w14:paraId="6FC03FBA" w14:textId="67FCB37B">
      <w:pPr>
        <w:pStyle w:val="Normal"/>
        <w:rPr>
          <w:noProof w:val="0"/>
          <w:lang w:val="en-US"/>
        </w:rPr>
      </w:pPr>
      <w:r w:rsidRPr="72960145" w:rsidR="72960145">
        <w:rPr>
          <w:noProof w:val="0"/>
          <w:lang w:val="en-US"/>
        </w:rPr>
        <w:t>法條內容：</w:t>
      </w:r>
    </w:p>
    <w:p w:rsidR="72960145" w:rsidP="72960145" w:rsidRDefault="72960145" w14:paraId="50FF2F27" w14:textId="63E82801">
      <w:pPr>
        <w:pStyle w:val="Normal"/>
        <w:rPr>
          <w:noProof w:val="0"/>
          <w:lang w:val="en-US"/>
        </w:rPr>
      </w:pPr>
      <w:r w:rsidRPr="72960145" w:rsidR="72960145">
        <w:rPr>
          <w:noProof w:val="0"/>
          <w:lang w:val="en-US"/>
        </w:rPr>
        <w:t>第31-2條</w:t>
      </w:r>
    </w:p>
    <w:p w:rsidR="72960145" w:rsidP="72960145" w:rsidRDefault="72960145" w14:paraId="185DE1F2" w14:textId="7D30FA52">
      <w:pPr>
        <w:pStyle w:val="Normal"/>
        <w:rPr>
          <w:noProof w:val="0"/>
          <w:lang w:val="en-US"/>
        </w:rPr>
      </w:pPr>
      <w:r w:rsidRPr="72960145" w:rsidR="72960145">
        <w:rPr>
          <w:noProof w:val="0"/>
          <w:lang w:val="en-US"/>
        </w:rPr>
        <w:t>本法第二十四條第三項但書所稱應計入營利事業所得額課稅之短期票券利息所得，指依短期票券到期兌償金額超過首次發售價格之差額，按持有期間占該短期票券發行期間比例計算之金額。該項利息所得依規定扣繳率計算之稅額，得自營利事業所得稅結算申報應納稅額中減除。</w:t>
      </w:r>
    </w:p>
    <w:p w:rsidR="72960145" w:rsidP="72960145" w:rsidRDefault="72960145" w14:paraId="770189D6" w14:textId="1EC8C94F">
      <w:pPr>
        <w:pStyle w:val="Normal"/>
        <w:rPr>
          <w:noProof w:val="0"/>
          <w:lang w:val="en-US"/>
        </w:rPr>
      </w:pPr>
      <w:r w:rsidRPr="72960145" w:rsidR="72960145">
        <w:rPr>
          <w:noProof w:val="0"/>
          <w:lang w:val="en-US"/>
        </w:rPr>
        <w:t>營利事業持有前項短期票券於到期日前出售者，應以售價減除購進價格及依前項規定計算之利息所得後之餘額，為財產交易所得或損失，併計營利事業所得額。</w:t>
      </w:r>
    </w:p>
    <w:p w:rsidR="72960145" w:rsidP="72960145" w:rsidRDefault="72960145" w14:paraId="170328BB" w14:textId="023A1174">
      <w:pPr>
        <w:pStyle w:val="Normal"/>
        <w:rPr>
          <w:noProof w:val="0"/>
          <w:lang w:val="en-US"/>
        </w:rPr>
      </w:pPr>
      <w:r w:rsidRPr="72960145" w:rsidR="72960145">
        <w:rPr>
          <w:noProof w:val="0"/>
          <w:lang w:val="en-US"/>
        </w:rPr>
        <w:t>本法第二十四條之一第二項所稱依規定之扣繳率計算之稅額，指依公債、公司債及金融債券票面金額，按票面利率、持有期間及規定扣繳率計算之稅額。</w:t>
      </w:r>
    </w:p>
    <w:p w:rsidR="72960145" w:rsidP="72960145" w:rsidRDefault="72960145" w14:paraId="09DE4BAC" w14:textId="32A1E06D">
      <w:pPr>
        <w:pStyle w:val="Normal"/>
        <w:rPr>
          <w:noProof w:val="0"/>
          <w:sz w:val="52"/>
          <w:szCs w:val="52"/>
          <w:lang w:val="en-US"/>
        </w:rPr>
      </w:pPr>
      <w:r w:rsidRPr="72960145" w:rsidR="72960145">
        <w:rPr>
          <w:noProof w:val="0"/>
          <w:sz w:val="52"/>
          <w:szCs w:val="52"/>
          <w:lang w:val="en-US"/>
        </w:rPr>
        <w:t>受益證劵利息收入</w:t>
      </w:r>
    </w:p>
    <w:p w:rsidR="72960145" w:rsidP="72960145" w:rsidRDefault="72960145" w14:paraId="0C04A70C" w14:textId="55D225BE">
      <w:pPr>
        <w:pStyle w:val="Normal"/>
        <w:rPr>
          <w:noProof w:val="0"/>
          <w:sz w:val="36"/>
          <w:szCs w:val="36"/>
          <w:lang w:val="en-US"/>
        </w:rPr>
      </w:pPr>
      <w:r w:rsidRPr="72960145" w:rsidR="72960145">
        <w:rPr>
          <w:noProof w:val="0"/>
          <w:sz w:val="36"/>
          <w:szCs w:val="36"/>
          <w:lang w:val="en-US"/>
        </w:rPr>
        <w:t>法條</w:t>
      </w:r>
    </w:p>
    <w:p w:rsidR="72960145" w:rsidP="72960145" w:rsidRDefault="72960145" w14:paraId="75B97091" w14:textId="4164E19A">
      <w:pPr>
        <w:pStyle w:val="Normal"/>
        <w:rPr>
          <w:noProof w:val="0"/>
          <w:lang w:val="en-US"/>
        </w:rPr>
      </w:pPr>
      <w:r w:rsidRPr="72960145" w:rsidR="72960145">
        <w:rPr>
          <w:noProof w:val="0"/>
          <w:lang w:val="en-US"/>
        </w:rPr>
        <w:t>1.</w:t>
      </w:r>
    </w:p>
    <w:p w:rsidR="72960145" w:rsidP="72960145" w:rsidRDefault="72960145" w14:paraId="5DB7CA63" w14:textId="34D881A1">
      <w:pPr>
        <w:pStyle w:val="Normal"/>
        <w:rPr>
          <w:noProof w:val="0"/>
          <w:lang w:val="en-US"/>
        </w:rPr>
      </w:pPr>
      <w:r w:rsidRPr="72960145" w:rsidR="72960145">
        <w:rPr>
          <w:noProof w:val="0"/>
          <w:lang w:val="en-US"/>
        </w:rPr>
        <w:t>所得稅法第24條第1項。</w:t>
      </w:r>
    </w:p>
    <w:p w:rsidR="72960145" w:rsidP="72960145" w:rsidRDefault="72960145" w14:paraId="5AD389C2" w14:textId="45272948">
      <w:pPr>
        <w:pStyle w:val="Normal"/>
        <w:rPr>
          <w:noProof w:val="0"/>
          <w:lang w:val="en-US"/>
        </w:rPr>
      </w:pPr>
      <w:r w:rsidRPr="72960145" w:rsidR="72960145">
        <w:rPr>
          <w:noProof w:val="0"/>
          <w:lang w:val="en-US"/>
        </w:rPr>
        <w:t>法條內容</w:t>
      </w:r>
      <w:r w:rsidRPr="72960145" w:rsidR="72960145">
        <w:rPr>
          <w:noProof w:val="0"/>
          <w:lang w:val="en-US"/>
        </w:rPr>
        <w:t>：</w:t>
      </w:r>
    </w:p>
    <w:p w:rsidR="72960145" w:rsidP="72960145" w:rsidRDefault="72960145" w14:paraId="27E24E4A" w14:textId="072B0201">
      <w:pPr>
        <w:pStyle w:val="Normal"/>
        <w:rPr>
          <w:noProof w:val="0"/>
          <w:lang w:val="en-US"/>
        </w:rPr>
      </w:pPr>
      <w:r w:rsidRPr="72960145" w:rsidR="72960145">
        <w:rPr>
          <w:noProof w:val="0"/>
          <w:lang w:val="en-US"/>
        </w:rPr>
        <w:t>第24條</w:t>
      </w:r>
    </w:p>
    <w:p w:rsidR="72960145" w:rsidP="72960145" w:rsidRDefault="72960145" w14:paraId="5D118FDC" w14:textId="1EB30000">
      <w:pPr>
        <w:pStyle w:val="Normal"/>
        <w:rPr>
          <w:noProof w:val="0"/>
          <w:lang w:val="en-US"/>
        </w:rPr>
      </w:pPr>
      <w:r w:rsidRPr="72960145" w:rsidR="72960145">
        <w:rPr>
          <w:noProof w:val="0"/>
          <w:lang w:val="en-US"/>
        </w:rPr>
        <w:t>營利事業帳載應付未付之帳款、費用、損失及其他各項債務，逾請求權時效尚未給付者，應於時效消滅年度轉列其他收入，俟實際給付時，再以營業外支出列帳。</w:t>
      </w:r>
    </w:p>
    <w:p w:rsidR="72960145" w:rsidP="72960145" w:rsidRDefault="72960145" w14:paraId="4AB08679" w14:textId="2B3A7E23">
      <w:pPr>
        <w:pStyle w:val="Normal"/>
        <w:rPr>
          <w:noProof w:val="0"/>
          <w:lang w:val="en-US"/>
        </w:rPr>
      </w:pPr>
      <w:r w:rsidRPr="72960145" w:rsidR="72960145">
        <w:rPr>
          <w:noProof w:val="0"/>
          <w:lang w:val="en-US"/>
        </w:rPr>
        <w:t>營利事業有第十四條第一項第四類利息所得中之短期票券利息所得，除依第八十八條規定扣繳稅款外，不計入營利事業所得額。但營利事業持有之短期票券發票日在中華民國九十九年一月一日以後者，其利息所得應計入營利事業所得額課稅。</w:t>
      </w:r>
    </w:p>
    <w:p w:rsidR="72960145" w:rsidP="72960145" w:rsidRDefault="72960145" w14:paraId="08F48492" w14:textId="5EDD9010">
      <w:pPr>
        <w:pStyle w:val="Normal"/>
        <w:rPr>
          <w:noProof w:val="0"/>
          <w:lang w:val="en-US"/>
        </w:rPr>
      </w:pPr>
    </w:p>
    <w:p w:rsidR="72960145" w:rsidP="72960145" w:rsidRDefault="72960145" w14:paraId="73FF1B14" w14:textId="6B8A4792">
      <w:pPr>
        <w:pStyle w:val="Normal"/>
        <w:rPr>
          <w:noProof w:val="0"/>
          <w:lang w:val="en-US"/>
        </w:rPr>
      </w:pPr>
      <w:r w:rsidRPr="72960145" w:rsidR="72960145">
        <w:rPr>
          <w:noProof w:val="0"/>
          <w:lang w:val="en-US"/>
        </w:rPr>
        <w:t>2.</w:t>
      </w:r>
    </w:p>
    <w:p w:rsidR="72960145" w:rsidP="72960145" w:rsidRDefault="72960145" w14:paraId="46730E96" w14:textId="25EF5A9D">
      <w:pPr>
        <w:pStyle w:val="Normal"/>
        <w:rPr>
          <w:noProof w:val="0"/>
          <w:lang w:val="en-US"/>
        </w:rPr>
      </w:pPr>
      <w:r w:rsidRPr="72960145" w:rsidR="72960145">
        <w:rPr>
          <w:noProof w:val="0"/>
          <w:lang w:val="en-US"/>
        </w:rPr>
        <w:t>所得稅法第24-1條第1項。</w:t>
      </w:r>
    </w:p>
    <w:p w:rsidR="72960145" w:rsidP="72960145" w:rsidRDefault="72960145" w14:paraId="323F3F06" w14:textId="45272948">
      <w:pPr>
        <w:pStyle w:val="Normal"/>
        <w:rPr>
          <w:noProof w:val="0"/>
          <w:lang w:val="en-US"/>
        </w:rPr>
      </w:pPr>
      <w:r w:rsidRPr="72960145" w:rsidR="72960145">
        <w:rPr>
          <w:noProof w:val="0"/>
          <w:lang w:val="en-US"/>
        </w:rPr>
        <w:t>法條內容</w:t>
      </w:r>
      <w:r w:rsidRPr="72960145" w:rsidR="72960145">
        <w:rPr>
          <w:noProof w:val="0"/>
          <w:lang w:val="en-US"/>
        </w:rPr>
        <w:t>：</w:t>
      </w:r>
    </w:p>
    <w:p w:rsidR="72960145" w:rsidP="72960145" w:rsidRDefault="72960145" w14:paraId="04ED1BE8" w14:textId="67189CD5">
      <w:pPr>
        <w:pStyle w:val="Normal"/>
        <w:rPr>
          <w:noProof w:val="0"/>
          <w:lang w:val="en-US"/>
        </w:rPr>
      </w:pPr>
      <w:r w:rsidRPr="72960145" w:rsidR="72960145">
        <w:rPr>
          <w:noProof w:val="0"/>
          <w:lang w:val="en-US"/>
        </w:rPr>
        <w:t>第24-1條第1項。</w:t>
      </w:r>
    </w:p>
    <w:p w:rsidR="72960145" w:rsidP="72960145" w:rsidRDefault="72960145" w14:paraId="007923F4" w14:textId="203D0060">
      <w:pPr>
        <w:pStyle w:val="Normal"/>
        <w:rPr>
          <w:rFonts w:ascii="Aptos" w:hAnsi="Aptos" w:eastAsia="Aptos" w:cs="Aptos"/>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營利事業持有公債、公司債及金融債券，應按債券持有期間，依債券之面值及利率計算利息收入</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2196FDA1" w14:textId="6EC3FC0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2836F99A" w14:textId="6C187D5D">
      <w:pPr>
        <w:pStyle w:val="Normal"/>
        <w:rPr>
          <w:noProof w:val="0"/>
          <w:lang w:val="en-US"/>
        </w:rPr>
      </w:pPr>
      <w:r w:rsidRPr="72960145" w:rsidR="72960145">
        <w:rPr>
          <w:noProof w:val="0"/>
          <w:lang w:val="en-US"/>
        </w:rPr>
        <w:t>3.</w:t>
      </w:r>
    </w:p>
    <w:p w:rsidR="72960145" w:rsidP="72960145" w:rsidRDefault="72960145" w14:paraId="4CCA5BE4" w14:textId="2DF19C98">
      <w:pPr>
        <w:pStyle w:val="Normal"/>
        <w:rPr>
          <w:noProof w:val="0"/>
          <w:lang w:val="en-US"/>
        </w:rPr>
      </w:pPr>
      <w:r w:rsidRPr="72960145" w:rsidR="72960145">
        <w:rPr>
          <w:noProof w:val="0"/>
          <w:lang w:val="en-US"/>
        </w:rPr>
        <w:t>所得稅法第24-1條第2項。</w:t>
      </w:r>
    </w:p>
    <w:p w:rsidR="72960145" w:rsidP="72960145" w:rsidRDefault="72960145" w14:paraId="149B3E9F" w14:textId="45272948">
      <w:pPr>
        <w:pStyle w:val="Normal"/>
        <w:rPr>
          <w:noProof w:val="0"/>
          <w:lang w:val="en-US"/>
        </w:rPr>
      </w:pPr>
      <w:r w:rsidRPr="72960145" w:rsidR="72960145">
        <w:rPr>
          <w:noProof w:val="0"/>
          <w:lang w:val="en-US"/>
        </w:rPr>
        <w:t>法條內容：</w:t>
      </w:r>
    </w:p>
    <w:p w:rsidR="72960145" w:rsidP="72960145" w:rsidRDefault="72960145" w14:paraId="1FC88726" w14:textId="6DAA1E36">
      <w:pPr>
        <w:pStyle w:val="Normal"/>
        <w:rPr>
          <w:noProof w:val="0"/>
          <w:lang w:val="en-US"/>
        </w:rPr>
      </w:pPr>
      <w:r w:rsidRPr="72960145" w:rsidR="72960145">
        <w:rPr>
          <w:noProof w:val="0"/>
          <w:lang w:val="en-US"/>
        </w:rPr>
        <w:t>第24-1條第2項。</w:t>
      </w:r>
    </w:p>
    <w:p w:rsidR="72960145" w:rsidP="72960145" w:rsidRDefault="72960145" w14:paraId="5C187B6B" w14:textId="1CCDCE87">
      <w:pPr>
        <w:pStyle w:val="Normal"/>
        <w:rPr>
          <w:rFonts w:ascii="MingLiU" w:hAnsi="MingLiU" w:eastAsia="MingLiU" w:cs="MingLiU"/>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前項利息收入依規定之扣繳率計算之稅額，得自營利事業所得稅結算申報應納稅額中減除</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15A04843" w14:textId="3349215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7EB7AC16" w14:textId="523CD0C3">
      <w:pPr>
        <w:pStyle w:val="Normal"/>
        <w:rPr>
          <w:noProof w:val="0"/>
          <w:lang w:val="en-US"/>
        </w:rPr>
      </w:pPr>
      <w:r w:rsidRPr="72960145" w:rsidR="72960145">
        <w:rPr>
          <w:noProof w:val="0"/>
          <w:lang w:val="en-US"/>
        </w:rPr>
        <w:t>4.</w:t>
      </w:r>
    </w:p>
    <w:p w:rsidR="72960145" w:rsidP="72960145" w:rsidRDefault="72960145" w14:paraId="5CAA7351" w14:textId="6791EEC0">
      <w:pPr>
        <w:pStyle w:val="Normal"/>
        <w:rPr>
          <w:noProof w:val="0"/>
          <w:lang w:val="en-US"/>
        </w:rPr>
      </w:pPr>
      <w:r w:rsidRPr="72960145" w:rsidR="72960145">
        <w:rPr>
          <w:noProof w:val="0"/>
          <w:lang w:val="en-US"/>
        </w:rPr>
        <w:t>所得稅法第24-1條第3項。</w:t>
      </w:r>
    </w:p>
    <w:p w:rsidR="72960145" w:rsidP="72960145" w:rsidRDefault="72960145" w14:paraId="2DA05921" w14:textId="45272948">
      <w:pPr>
        <w:pStyle w:val="Normal"/>
        <w:rPr>
          <w:noProof w:val="0"/>
          <w:lang w:val="en-US"/>
        </w:rPr>
      </w:pPr>
      <w:r w:rsidRPr="72960145" w:rsidR="72960145">
        <w:rPr>
          <w:noProof w:val="0"/>
          <w:lang w:val="en-US"/>
        </w:rPr>
        <w:t>法條內容：</w:t>
      </w:r>
    </w:p>
    <w:p w:rsidR="72960145" w:rsidP="72960145" w:rsidRDefault="72960145" w14:paraId="767F4DDE" w14:textId="64DFD79B">
      <w:pPr>
        <w:pStyle w:val="Normal"/>
        <w:rPr>
          <w:noProof w:val="0"/>
          <w:lang w:val="en-US"/>
        </w:rPr>
      </w:pPr>
      <w:r w:rsidRPr="72960145" w:rsidR="72960145">
        <w:rPr>
          <w:noProof w:val="0"/>
          <w:lang w:val="en-US"/>
        </w:rPr>
        <w:t>第24-1條第3項。</w:t>
      </w:r>
    </w:p>
    <w:p w:rsidR="72960145" w:rsidP="72960145" w:rsidRDefault="72960145" w14:paraId="4099E33B" w14:textId="343D9C22">
      <w:pPr>
        <w:pStyle w:val="Normal"/>
        <w:rPr>
          <w:rFonts w:ascii="MingLiU" w:hAnsi="MingLiU" w:eastAsia="MingLiU" w:cs="MingLiU"/>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營利事業於二付息日間購入第一項債券並於付息日前出售者，應以售價減除購進價格及依同項規定計算之利息收入後之餘額為證券交易所得或損失。</w:t>
      </w:r>
    </w:p>
    <w:p w:rsidR="72960145" w:rsidP="72960145" w:rsidRDefault="72960145" w14:paraId="2CBD1E3F" w14:textId="6C3E5A9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494F6132" w14:textId="21DA753C">
      <w:pPr>
        <w:pStyle w:val="Normal"/>
        <w:rPr>
          <w:noProof w:val="0"/>
          <w:lang w:val="en-US"/>
        </w:rPr>
      </w:pPr>
      <w:r w:rsidRPr="72960145" w:rsidR="72960145">
        <w:rPr>
          <w:noProof w:val="0"/>
          <w:lang w:val="en-US"/>
        </w:rPr>
        <w:t>5.</w:t>
      </w:r>
    </w:p>
    <w:p w:rsidR="72960145" w:rsidP="72960145" w:rsidRDefault="72960145" w14:paraId="46356D71" w14:textId="78752C1F">
      <w:pPr>
        <w:pStyle w:val="Normal"/>
        <w:rPr>
          <w:noProof w:val="0"/>
          <w:lang w:val="en-US"/>
        </w:rPr>
      </w:pPr>
      <w:r w:rsidRPr="72960145" w:rsidR="72960145">
        <w:rPr>
          <w:noProof w:val="0"/>
          <w:lang w:val="en-US"/>
        </w:rPr>
        <w:t>所得稅法第24-1條第4項。</w:t>
      </w:r>
    </w:p>
    <w:p w:rsidR="72960145" w:rsidP="72960145" w:rsidRDefault="72960145" w14:paraId="5A07BE19" w14:textId="54533F5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營利事業中若以</w:t>
      </w:r>
      <w:r w:rsidRPr="72960145" w:rsidR="72960145">
        <w:rPr>
          <w:noProof w:val="0"/>
          <w:lang w:val="en-US"/>
        </w:rPr>
        <w:t>所得稅法第24-1條</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第1項、</w:t>
      </w:r>
      <w:r w:rsidRPr="72960145" w:rsidR="72960145">
        <w:rPr>
          <w:noProof w:val="0"/>
          <w:lang w:val="en-US"/>
        </w:rPr>
        <w:t>所得稅法第24條</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第2項和</w:t>
      </w:r>
      <w:r w:rsidRPr="72960145" w:rsidR="72960145">
        <w:rPr>
          <w:noProof w:val="0"/>
          <w:lang w:val="en-US"/>
        </w:rPr>
        <w:t>所得稅法第24-1條</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第3項規定之有價證券或短期票券之附條件交易，到期日賣出成交價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買入成交價所衍生之利息所得</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5223822E" w14:textId="2DA8F7E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備註：</w:t>
      </w:r>
    </w:p>
    <w:p w:rsidR="72960145" w:rsidP="72960145" w:rsidRDefault="72960145" w14:paraId="0F86AF8E" w14:textId="28E23C5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相關法條，詳見，前面敘述</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0B0705A4" w14:textId="3EA1E25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3B78F619" w14:textId="4FEE7DB0">
      <w:pPr>
        <w:pStyle w:val="Normal"/>
        <w:rPr>
          <w:noProof w:val="0"/>
          <w:lang w:val="en-US"/>
        </w:rPr>
      </w:pPr>
      <w:r w:rsidRPr="72960145" w:rsidR="72960145">
        <w:rPr>
          <w:noProof w:val="0"/>
          <w:lang w:val="en-US"/>
        </w:rPr>
        <w:t>法條內容</w:t>
      </w:r>
      <w:r w:rsidRPr="72960145" w:rsidR="72960145">
        <w:rPr>
          <w:noProof w:val="0"/>
          <w:lang w:val="en-US"/>
        </w:rPr>
        <w:t>：</w:t>
      </w:r>
    </w:p>
    <w:p w:rsidR="72960145" w:rsidP="72960145" w:rsidRDefault="72960145" w14:paraId="3EDBAA67" w14:textId="24ABA564">
      <w:pPr>
        <w:pStyle w:val="Normal"/>
        <w:rPr>
          <w:noProof w:val="0"/>
          <w:lang w:val="en-US"/>
        </w:rPr>
      </w:pPr>
      <w:r w:rsidRPr="72960145" w:rsidR="72960145">
        <w:rPr>
          <w:noProof w:val="0"/>
          <w:lang w:val="en-US"/>
        </w:rPr>
        <w:t>第24-1條</w:t>
      </w:r>
    </w:p>
    <w:p w:rsidR="72960145" w:rsidP="72960145" w:rsidRDefault="72960145" w14:paraId="5252B193" w14:textId="68083B93">
      <w:pPr>
        <w:pStyle w:val="Normal"/>
        <w:rPr>
          <w:rFonts w:ascii="Aptos" w:hAnsi="Aptos" w:eastAsia="Aptos" w:cs="Aptos"/>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自中華民國99/1/1起，營利事業以</w:t>
      </w:r>
      <w:r w:rsidRPr="72960145" w:rsidR="72960145">
        <w:rPr>
          <w:noProof w:val="0"/>
          <w:lang w:val="en-US"/>
        </w:rPr>
        <w:t>所得稅法第24-1條</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第1項、</w:t>
      </w:r>
      <w:r w:rsidRPr="72960145" w:rsidR="72960145">
        <w:rPr>
          <w:noProof w:val="0"/>
          <w:lang w:val="en-US"/>
        </w:rPr>
        <w:t>所得稅法第24條</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第2項和</w:t>
      </w:r>
      <w:r w:rsidRPr="72960145" w:rsidR="72960145">
        <w:rPr>
          <w:noProof w:val="0"/>
          <w:lang w:val="en-US"/>
        </w:rPr>
        <w:t>所得稅法第24-1條</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第3項規定之有價證券或短期票券從事附條件交易，到期賣回金額超過原買入金額部分之利息所得，應依照</w:t>
      </w:r>
      <w:r w:rsidRPr="72960145" w:rsidR="72960145">
        <w:rPr>
          <w:noProof w:val="0"/>
          <w:lang w:val="en-US"/>
        </w:rPr>
        <w:t>所得稅法第88</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條規定扣繳稅款，並計入營利事業所得額課稅；該扣繳稅款得自營利事業所得稅結算申報應納稅額中減除。</w:t>
      </w:r>
    </w:p>
    <w:p w:rsidR="72960145" w:rsidP="72960145" w:rsidRDefault="72960145" w14:paraId="0E07DAFA" w14:textId="7E354D2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111AB060" w14:textId="41873842">
      <w:pPr>
        <w:pStyle w:val="Normal"/>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附條件交易之利息收入</w:t>
      </w:r>
    </w:p>
    <w:p w:rsidR="72960145" w:rsidP="72960145" w:rsidRDefault="72960145" w14:paraId="59C1404E" w14:textId="0BE90630">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法條</w:t>
      </w:r>
    </w:p>
    <w:p w:rsidR="72960145" w:rsidP="72960145" w:rsidRDefault="72960145" w14:paraId="6F33BF43" w14:textId="4C8336D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1.</w:t>
      </w:r>
    </w:p>
    <w:p w:rsidR="72960145" w:rsidP="72960145" w:rsidRDefault="72960145" w14:paraId="311ADE51" w14:textId="13EEC12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所得稅法第24-1條第4項。</w:t>
      </w:r>
    </w:p>
    <w:p w:rsidR="72960145" w:rsidP="72960145" w:rsidRDefault="72960145" w14:paraId="6345692E" w14:textId="56B2048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76F0A818" w14:textId="45AC0446">
      <w:pPr>
        <w:pStyle w:val="Normal"/>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設算利息收入</w:t>
      </w:r>
    </w:p>
    <w:p w:rsidR="72960145" w:rsidP="72960145" w:rsidRDefault="72960145" w14:paraId="734208B5" w14:textId="69DE6E05">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法條</w:t>
      </w:r>
    </w:p>
    <w:p w:rsidR="72960145" w:rsidP="72960145" w:rsidRDefault="72960145" w14:paraId="636C1771" w14:textId="5BA3508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1.</w:t>
      </w:r>
    </w:p>
    <w:p w:rsidR="72960145" w:rsidP="72960145" w:rsidRDefault="72960145" w14:paraId="0F646C03" w14:textId="62D05B2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所得稅法第24-3條。</w:t>
      </w:r>
    </w:p>
    <w:p w:rsidR="72960145" w:rsidP="72960145" w:rsidRDefault="72960145" w14:paraId="5CF54F31" w14:textId="5816342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法條內容：</w:t>
      </w:r>
    </w:p>
    <w:p w:rsidR="72960145" w:rsidP="72960145" w:rsidRDefault="72960145" w14:paraId="710391A6" w14:textId="1DC6E474">
      <w:pPr>
        <w:pStyle w:val="Normal"/>
        <w:rPr/>
      </w:pPr>
      <w:hyperlink r:id="R0c4b8c1d10e240bd">
        <w:r w:rsidRPr="72960145" w:rsidR="72960145">
          <w:rPr>
            <w:rStyle w:val="Hyperlink"/>
            <w:noProof w:val="0"/>
            <w:lang w:val="en-US"/>
          </w:rPr>
          <w:t>第 24-3 條</w:t>
        </w:r>
      </w:hyperlink>
    </w:p>
    <w:p w:rsidR="72960145" w:rsidP="72960145" w:rsidRDefault="72960145" w14:paraId="0E3A847F" w14:textId="5F7B5E72">
      <w:pPr>
        <w:pStyle w:val="Normal"/>
        <w:rPr>
          <w:noProof w:val="0"/>
          <w:lang w:val="en-US"/>
        </w:rPr>
      </w:pPr>
      <w:r w:rsidRPr="72960145" w:rsidR="72960145">
        <w:rPr>
          <w:noProof w:val="0"/>
          <w:lang w:val="en-US"/>
        </w:rPr>
        <w:t>公司組織之股東、董事、監察人代收公司款項不於相當期間照繳，或挪用公司款項，應按該等期間所屬年度一月一日臺灣銀行之基準利率計算公司利息收入課稅。但公司如係遭侵占、背信或詐欺，已依法提起訴訟或經檢察官提起公訴者，不予計算。</w:t>
      </w:r>
    </w:p>
    <w:p w:rsidR="72960145" w:rsidP="72960145" w:rsidRDefault="72960145" w14:paraId="02EF2E06" w14:textId="71A288EB">
      <w:pPr>
        <w:pStyle w:val="Normal"/>
        <w:rPr>
          <w:noProof w:val="0"/>
          <w:lang w:val="en-US"/>
        </w:rPr>
      </w:pPr>
      <w:r w:rsidRPr="72960145" w:rsidR="72960145">
        <w:rPr>
          <w:noProof w:val="0"/>
          <w:lang w:val="en-US"/>
        </w:rPr>
        <w:t>公司之資金貸與股東或任何他人未收取利息，或約定之利息偏低者，除屬預支職工薪資者外，應按資金貸與期間所屬年度一月一日臺灣銀行之基準利率計算公司利息收入課稅。</w:t>
      </w:r>
    </w:p>
    <w:p w:rsidR="72960145" w:rsidP="72960145" w:rsidRDefault="72960145" w14:paraId="383D0DA7" w14:textId="4F9CE49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442708AF" w14:textId="2567B9BE">
      <w:pPr>
        <w:pStyle w:val="Normal"/>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發行認購</w:t>
      </w: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(售)權證</w:t>
      </w: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收入</w:t>
      </w:r>
    </w:p>
    <w:p w:rsidR="72960145" w:rsidP="72960145" w:rsidRDefault="72960145" w14:paraId="24399A9C" w14:textId="54C3ED33">
      <w:pPr>
        <w:pStyle w:val="Normal"/>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法條</w:t>
      </w:r>
    </w:p>
    <w:p w:rsidR="72960145" w:rsidP="72960145" w:rsidRDefault="72960145" w14:paraId="6878A140" w14:textId="4448199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1.</w:t>
      </w:r>
    </w:p>
    <w:p w:rsidR="72960145" w:rsidP="72960145" w:rsidRDefault="72960145" w14:paraId="0C08B858" w14:textId="4868A2C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所得稅法第24-2條。</w:t>
      </w:r>
    </w:p>
    <w:p w:rsidR="72960145" w:rsidP="72960145" w:rsidRDefault="72960145" w14:paraId="0B9D9BA1" w14:textId="66A4BD7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法條內容</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07573D29" w14:textId="70B446F5">
      <w:pPr>
        <w:pStyle w:val="Normal"/>
        <w:rPr/>
      </w:pPr>
      <w:hyperlink r:id="R2d290f2577434822">
        <w:r w:rsidRPr="72960145" w:rsidR="72960145">
          <w:rPr>
            <w:rStyle w:val="Hyperlink"/>
            <w:noProof w:val="0"/>
            <w:lang w:val="en-US"/>
          </w:rPr>
          <w:t>第 24-2 條</w:t>
        </w:r>
      </w:hyperlink>
    </w:p>
    <w:p w:rsidR="72960145" w:rsidP="72960145" w:rsidRDefault="72960145" w14:paraId="36CE4845" w14:textId="75993B4B">
      <w:pPr>
        <w:pStyle w:val="Normal"/>
        <w:rPr>
          <w:noProof w:val="0"/>
          <w:lang w:val="en-US"/>
        </w:rPr>
      </w:pPr>
      <w:r w:rsidRPr="72960145" w:rsidR="72960145">
        <w:rPr>
          <w:noProof w:val="0"/>
          <w:lang w:val="en-US"/>
        </w:rPr>
        <w:t>經目的事業主管機關核准發行認購（售）權證者，發行人發行認購（售）權證，於該權證發行日至到期日期間，基於風險管理而買賣經目的事業主管機關核可之有價證券及衍生性金融商品之交易所得或損失，應併計發行認購（售）權證之損益課稅，不適用第四條之一及第四條之二規定。但基於風險管理而買賣經目的事業主管機關核可之認購（售）權證與標的有價證券之交易損失及買賣依期貨交易稅條例課徵期貨交易稅之期貨之交易損失，超過發行認購（售）權證權利金收入減除各項相關發行成本與費用後之餘額部分，不得減除。</w:t>
      </w:r>
    </w:p>
    <w:p w:rsidR="72960145" w:rsidP="72960145" w:rsidRDefault="72960145" w14:paraId="30A04F4E" w14:textId="33BC6FA9">
      <w:pPr>
        <w:pStyle w:val="Normal"/>
        <w:rPr>
          <w:rFonts w:ascii="Aptos" w:hAnsi="Aptos" w:eastAsia="Aptos" w:cs="Aptos"/>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經目的事業主管機關核可經營之衍生性金融商品交易，其交易損益，應於交易完成結算後，併入交易完成年度之營利事業所得額課稅，不適用第四條之一及第四條之二規定。</w:t>
      </w:r>
    </w:p>
    <w:p w:rsidR="72960145" w:rsidP="72960145" w:rsidRDefault="72960145" w14:paraId="041D82FD" w14:textId="71D3A766">
      <w:pPr>
        <w:pStyle w:val="Normal"/>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噸位稅之推定所得</w:t>
      </w:r>
    </w:p>
    <w:p w:rsidR="72960145" w:rsidP="72960145" w:rsidRDefault="72960145" w14:paraId="12DFDA42" w14:textId="5538BCF0">
      <w:pPr>
        <w:pStyle w:val="Normal"/>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法條</w:t>
      </w:r>
    </w:p>
    <w:p w:rsidR="72960145" w:rsidP="72960145" w:rsidRDefault="72960145" w14:paraId="28D1A400" w14:textId="76B6A135">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所得稅法第24-4條。</w:t>
      </w:r>
    </w:p>
    <w:p w:rsidR="72960145" w:rsidP="72960145" w:rsidRDefault="72960145" w14:paraId="03CDC4D1" w14:textId="5DFE5E6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該條提到在海運中，以噸位推定所得之計算方式。</w:t>
      </w:r>
    </w:p>
    <w:p w:rsidR="72960145" w:rsidP="72960145" w:rsidRDefault="72960145" w14:paraId="79C8BBDD" w14:textId="3353ED8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法條內容：</w:t>
      </w:r>
    </w:p>
    <w:p w:rsidR="72960145" w:rsidP="72960145" w:rsidRDefault="72960145" w14:paraId="17F6A56A" w14:textId="44CB2B8B">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第 24-4 條</w:t>
      </w:r>
    </w:p>
    <w:p w:rsidR="72960145" w:rsidP="72960145" w:rsidRDefault="72960145" w14:paraId="680125F7" w14:textId="0DF114F8">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自一百年度起，總機構在中華民國境內經營海運業務之營利事業，符合一定要件，經中央目的事業主管機關核定者，其海運業務收入得選擇依第二項規定按船舶淨噸位計算營利事業所得額；海運業務收入以外之收入，其所得額之計算依本法相關規定辦理。</w:t>
      </w:r>
    </w:p>
    <w:p w:rsidR="72960145" w:rsidP="72960145" w:rsidRDefault="72960145" w14:paraId="533EC9A4" w14:textId="0745D790">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前項營利事業每年度海運業務收入之營利事業所得額，得依下列標準按每年三百六十五日累計計算：</w:t>
      </w:r>
    </w:p>
    <w:p w:rsidR="72960145" w:rsidP="72960145" w:rsidRDefault="72960145" w14:paraId="7C750CE9" w14:textId="1737FD1A">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一、各船舶之淨噸位在一千噸以下者，每一百淨噸位之每日所得額為六十七元。</w:t>
      </w:r>
    </w:p>
    <w:p w:rsidR="72960145" w:rsidP="72960145" w:rsidRDefault="72960145" w14:paraId="623F6CE9" w14:textId="5C7BA3F4">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二、超過一千噸至一萬噸者，超過部分每一百淨噸位之每日所得額為四十九元。</w:t>
      </w:r>
    </w:p>
    <w:p w:rsidR="72960145" w:rsidP="72960145" w:rsidRDefault="72960145" w14:paraId="646BC0A1" w14:textId="7B4B83FC">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三、超過一萬噸至二萬五千噸者，超過部分每一百淨噸位之每日所得額為三十二元。</w:t>
      </w:r>
    </w:p>
    <w:p w:rsidR="72960145" w:rsidP="72960145" w:rsidRDefault="72960145" w14:paraId="75DF94F3" w14:textId="3842C83E">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四、超過二萬五千噸者，超過部分每一百淨噸位之每日所得額為十四元。</w:t>
      </w:r>
    </w:p>
    <w:p w:rsidR="72960145" w:rsidP="72960145" w:rsidRDefault="72960145" w14:paraId="5B41EAD6" w14:textId="094C5274">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營利事業經營海運業務收入經依第一項規定選擇依項規定計算營利事業所得額者，一經選定，應連續適用十年，不得變更；適用期間如有不符合第一項所定一定要件，經中央目的事業主管機關廢止核定者，自不符合一定要件之年度起連續五年，不得再選擇依前項規定辦理。</w:t>
      </w:r>
    </w:p>
    <w:p w:rsidR="72960145" w:rsidP="72960145" w:rsidRDefault="72960145" w14:paraId="5EFDFCB7" w14:textId="1D347F62">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營利事業海運業務收入選擇依第二項規定計算營利事業所得額者，其當年度營利事業所得稅結算申報，不適用下列規定：</w:t>
      </w:r>
    </w:p>
    <w:p w:rsidR="72960145" w:rsidP="72960145" w:rsidRDefault="72960145" w14:paraId="3733C163" w14:textId="205E73A3">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一、第三十九條第一項但書關於虧損扣除規定。</w:t>
      </w:r>
    </w:p>
    <w:p w:rsidR="72960145" w:rsidP="72960145" w:rsidRDefault="72960145" w14:paraId="6D10793A" w14:textId="2EC58F27">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二、其他法律關於租稅減免規定。</w:t>
      </w:r>
    </w:p>
    <w:p w:rsidR="72960145" w:rsidP="72960145" w:rsidRDefault="72960145" w14:paraId="64D243EC" w14:textId="08151153">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第一項之一定要件、業務收入範圍、申請之期限、程序及其他應遵行事項之辦法，由財政部會商中央目的事業主管機關定之。</w:t>
      </w:r>
    </w:p>
    <w:p w:rsidR="72960145" w:rsidP="72960145" w:rsidRDefault="72960145" w14:paraId="60A2F333" w14:textId="5888A9F3">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級距表</w:t>
      </w:r>
    </w:p>
    <w:tbl>
      <w:tblPr>
        <w:tblStyle w:val="TableGrid"/>
        <w:tblW w:w="0" w:type="auto"/>
        <w:tblLayout w:type="fixed"/>
        <w:tblLook w:val="06A0" w:firstRow="1" w:lastRow="0" w:firstColumn="1" w:lastColumn="0" w:noHBand="1" w:noVBand="1"/>
      </w:tblPr>
      <w:tblGrid>
        <w:gridCol w:w="4680"/>
        <w:gridCol w:w="4680"/>
      </w:tblGrid>
      <w:tr w:rsidR="72960145" w:rsidTr="72960145" w14:paraId="2A602534">
        <w:trPr>
          <w:trHeight w:val="300"/>
        </w:trPr>
        <w:tc>
          <w:tcPr>
            <w:tcW w:w="4680" w:type="dxa"/>
            <w:tcMar/>
          </w:tcPr>
          <w:p w:rsidR="72960145" w:rsidP="72960145" w:rsidRDefault="72960145" w14:paraId="2F6ABA98" w14:textId="72E6E2D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船舶噸位</w:t>
            </w:r>
          </w:p>
        </w:tc>
        <w:tc>
          <w:tcPr>
            <w:tcW w:w="4680" w:type="dxa"/>
            <w:tcMar/>
          </w:tcPr>
          <w:p w:rsidR="72960145" w:rsidP="72960145" w:rsidRDefault="72960145" w14:paraId="4D4580F2" w14:textId="0056E79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推定所得</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(每100竟噸位) (每日)</w:t>
            </w:r>
          </w:p>
        </w:tc>
      </w:tr>
      <w:tr w:rsidR="72960145" w:rsidTr="72960145" w14:paraId="5E6653F2">
        <w:trPr>
          <w:trHeight w:val="300"/>
        </w:trPr>
        <w:tc>
          <w:tcPr>
            <w:tcW w:w="4680" w:type="dxa"/>
            <w:tcMar/>
          </w:tcPr>
          <w:p w:rsidR="72960145" w:rsidP="72960145" w:rsidRDefault="72960145" w14:paraId="0156B8D0" w14:textId="16122D2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0&lt;= x &lt;= 1000</w:t>
            </w:r>
          </w:p>
        </w:tc>
        <w:tc>
          <w:tcPr>
            <w:tcW w:w="4680" w:type="dxa"/>
            <w:tcMar/>
          </w:tcPr>
          <w:p w:rsidR="72960145" w:rsidP="72960145" w:rsidRDefault="72960145" w14:paraId="1F087315" w14:textId="20452EB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67</w:t>
            </w:r>
          </w:p>
        </w:tc>
      </w:tr>
      <w:tr w:rsidR="72960145" w:rsidTr="72960145" w14:paraId="7D854D13">
        <w:trPr>
          <w:trHeight w:val="300"/>
        </w:trPr>
        <w:tc>
          <w:tcPr>
            <w:tcW w:w="4680" w:type="dxa"/>
            <w:tcMar/>
          </w:tcPr>
          <w:p w:rsidR="72960145" w:rsidP="72960145" w:rsidRDefault="72960145" w14:paraId="0B65248D" w14:textId="23E7F7D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1000 &lt; x &lt;= 10000</w:t>
            </w:r>
          </w:p>
        </w:tc>
        <w:tc>
          <w:tcPr>
            <w:tcW w:w="4680" w:type="dxa"/>
            <w:tcMar/>
          </w:tcPr>
          <w:p w:rsidR="72960145" w:rsidP="72960145" w:rsidRDefault="72960145" w14:paraId="0AE70AD5" w14:textId="0259BA7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49</w:t>
            </w:r>
          </w:p>
        </w:tc>
      </w:tr>
      <w:tr w:rsidR="72960145" w:rsidTr="72960145" w14:paraId="1EECF37A">
        <w:trPr>
          <w:trHeight w:val="300"/>
        </w:trPr>
        <w:tc>
          <w:tcPr>
            <w:tcW w:w="4680" w:type="dxa"/>
            <w:tcMar/>
          </w:tcPr>
          <w:p w:rsidR="72960145" w:rsidP="72960145" w:rsidRDefault="72960145" w14:paraId="612A2E2D" w14:textId="0F5475A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10000 &lt; x &lt;= 25000</w:t>
            </w:r>
          </w:p>
        </w:tc>
        <w:tc>
          <w:tcPr>
            <w:tcW w:w="4680" w:type="dxa"/>
            <w:tcMar/>
          </w:tcPr>
          <w:p w:rsidR="72960145" w:rsidP="72960145" w:rsidRDefault="72960145" w14:paraId="65C7B2A0" w14:textId="355D1D90">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32</w:t>
            </w:r>
          </w:p>
        </w:tc>
      </w:tr>
      <w:tr w:rsidR="72960145" w:rsidTr="72960145" w14:paraId="6658C880">
        <w:trPr>
          <w:trHeight w:val="300"/>
        </w:trPr>
        <w:tc>
          <w:tcPr>
            <w:tcW w:w="4680" w:type="dxa"/>
            <w:tcMar/>
          </w:tcPr>
          <w:p w:rsidR="72960145" w:rsidP="72960145" w:rsidRDefault="72960145" w14:paraId="17F4B905" w14:textId="7B86008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25000 &lt; x </w:t>
            </w:r>
          </w:p>
        </w:tc>
        <w:tc>
          <w:tcPr>
            <w:tcW w:w="4680" w:type="dxa"/>
            <w:tcMar/>
          </w:tcPr>
          <w:p w:rsidR="72960145" w:rsidP="72960145" w:rsidRDefault="72960145" w14:paraId="334C907A" w14:textId="14E0618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14</w:t>
            </w:r>
          </w:p>
        </w:tc>
      </w:tr>
    </w:tbl>
    <w:p w:rsidR="72960145" w:rsidP="72960145" w:rsidRDefault="72960145" w14:paraId="0F9833B1" w14:textId="5A83C4C0">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p>
    <w:p w:rsidR="72960145" w:rsidP="72960145" w:rsidRDefault="72960145" w14:paraId="2BF28A43" w14:textId="6B286AC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計算方式</w:t>
      </w:r>
    </w:p>
    <w:p w:rsidR="72960145" w:rsidP="72960145" w:rsidRDefault="72960145" w14:paraId="2DD947D4" w14:textId="0E0B352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透過船舶淨噸位採用累計計算</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04EF58FE" w14:textId="7B8F0C7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47B016A0" w14:textId="23F027A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公式：</w:t>
      </w:r>
    </w:p>
    <w:p w:rsidR="72960145" w:rsidP="72960145" w:rsidRDefault="72960145" w14:paraId="1C4D08E6" w14:textId="374D5B8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根據級距表，公式可被寫成如下。</w:t>
      </w:r>
    </w:p>
    <w:p w:rsidR="72960145" w:rsidP="72960145" w:rsidRDefault="72960145" w14:paraId="0F18F866" w14:textId="5AEAE0CB">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𝑥</m:t>
              </m:r>
            </m:e>
          </m:d>
        </m:oMath>
      </m:oMathPara>
    </w:p>
    <w:p w:rsidR="72960145" w:rsidP="72960145" w:rsidRDefault="72960145" w14:paraId="795DDCDA" w14:textId="70AF798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𝑠𝑖𝑔𝑚𝑎</m:t>
          </m:r>
          <m:d xmlns:m="http://schemas.openxmlformats.org/officeDocument/2006/math">
            <m:dPr>
              <m:ctrlPr/>
            </m:dPr>
            <m:e>
              <m:sSub>
                <m:sSubPr>
                  <m:ctrlPr/>
                </m:sSubPr>
                <m:e>
                  <m:r>
                    <m:t>𝑎</m:t>
                  </m:r>
                </m:e>
                <m:sub>
                  <m:r>
                    <m:t>𝑖</m:t>
                  </m:r>
                </m:sub>
              </m:sSub>
              <m:r>
                <m:t>⋅</m:t>
              </m:r>
              <m:r>
                <m:t>𝑥</m:t>
              </m:r>
              <m:r>
                <m:t>,</m:t>
              </m:r>
              <m:r>
                <m:t>𝑖</m:t>
              </m:r>
              <m:r>
                <m:t>=0,</m:t>
              </m:r>
              <m:r>
                <m:t>𝑖</m:t>
              </m:r>
              <m:r>
                <m:t>=3</m:t>
              </m:r>
            </m:e>
          </m:d>
          <m:r xmlns:m="http://schemas.openxmlformats.org/officeDocument/2006/math">
            <m:t xmlns:m="http://schemas.openxmlformats.org/officeDocument/2006/math">=</m:t>
          </m:r>
          <m:sSub xmlns:m="http://schemas.openxmlformats.org/officeDocument/2006/math">
            <m:sSubPr>
              <m:ctrlPr/>
            </m:sSubPr>
            <m:e>
              <m:r>
                <m:t>𝑎</m:t>
              </m:r>
            </m:e>
            <m:sub>
              <m:r>
                <m:t>0</m:t>
              </m:r>
            </m:sub>
          </m:sSub>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m:t>
          </m:r>
          <m:sSub xmlns:m="http://schemas.openxmlformats.org/officeDocument/2006/math">
            <m:sSubPr>
              <m:ctrlPr/>
            </m:sSubPr>
            <m:e>
              <m:r>
                <m:t>𝑎</m:t>
              </m:r>
            </m:e>
            <m:sub>
              <m:r>
                <m:t>1</m:t>
              </m:r>
            </m:sub>
          </m:sSub>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m:t>
          </m:r>
          <m:sSub xmlns:m="http://schemas.openxmlformats.org/officeDocument/2006/math">
            <m:sSubPr>
              <m:ctrlPr/>
            </m:sSubPr>
            <m:e>
              <m:r>
                <m:t>𝑎</m:t>
              </m:r>
            </m:e>
            <m:sub>
              <m:r>
                <m:t>2</m:t>
              </m:r>
            </m:sub>
          </m:sSub>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m:t>
          </m:r>
          <m:sSub xmlns:m="http://schemas.openxmlformats.org/officeDocument/2006/math">
            <m:sSubPr>
              <m:ctrlPr/>
            </m:sSubPr>
            <m:e>
              <m:r>
                <m:t>𝑎</m:t>
              </m:r>
            </m:e>
            <m:sub>
              <m:r>
                <m:t>3</m:t>
              </m:r>
            </m:sub>
          </m:sSub>
          <m:r xmlns:m="http://schemas.openxmlformats.org/officeDocument/2006/math">
            <m:t xmlns:m="http://schemas.openxmlformats.org/officeDocument/2006/math">⋅</m:t>
          </m:r>
          <m:r xmlns:m="http://schemas.openxmlformats.org/officeDocument/2006/math">
            <m:t xmlns:m="http://schemas.openxmlformats.org/officeDocument/2006/math">𝑥</m:t>
          </m:r>
        </m:oMath>
      </m:oMathPara>
    </w:p>
    <w:p w:rsidR="72960145" w:rsidP="72960145" w:rsidRDefault="72960145" w14:paraId="104EC0A6" w14:textId="30B57D0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where</w:t>
      </w:r>
    </w:p>
    <w:p w:rsidR="72960145" w:rsidP="72960145" w:rsidRDefault="72960145" w14:paraId="6623556D" w14:textId="2C4190E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𝑎</m:t>
              </m:r>
            </m:e>
            <m:sub>
              <m:r>
                <m:t>𝑖</m:t>
              </m:r>
            </m:sub>
          </m:sSub>
          <m:r xmlns:m="http://schemas.openxmlformats.org/officeDocument/2006/math">
            <m:t xmlns:m="http://schemas.openxmlformats.org/officeDocument/2006/math">=</m:t>
          </m:r>
          <m:func xmlns:m="http://schemas.openxmlformats.org/officeDocument/2006/math">
            <m:funcPr>
              <m:ctrlPr/>
            </m:funcPr>
            <m:fName>
              <m:r>
                <m:rPr>
                  <m:sty m:val="p"/>
                </m:rPr>
                <m:t>max</m:t>
              </m:r>
            </m:fName>
            <m:e>
              <m:d>
                <m:dPr>
                  <m:ctrlPr/>
                </m:dPr>
                <m:e>
                  <m:r>
                    <m:t>𝑥</m:t>
                  </m:r>
                  <m:r>
                    <m:t>−</m:t>
                  </m:r>
                  <m:sSub>
                    <m:sSubPr>
                      <m:ctrlPr/>
                    </m:sSubPr>
                    <m:e>
                      <m:r>
                        <m:t>𝑏</m:t>
                      </m:r>
                    </m:e>
                    <m:sub>
                      <m:r>
                        <m:t>𝑖</m:t>
                      </m:r>
                    </m:sub>
                  </m:sSub>
                  <m:r>
                    <m:t>,0</m:t>
                  </m:r>
                </m:e>
              </m:d>
            </m:e>
          </m:func>
        </m:oMath>
      </m:oMathPara>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for all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=0,1,2,3 </m:t>
          </m:r>
        </m:oMath>
      </m:oMathPara>
    </w:p>
    <w:p w:rsidR="72960145" w:rsidP="72960145" w:rsidRDefault="72960145" w14:paraId="39F556A4" w14:textId="2239455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d xmlns:m="http://schemas.openxmlformats.org/officeDocument/2006/math">
            <m:dPr>
              <m:begChr m:val="{"/>
              <m:endChr m:val="}"/>
              <m:ctrlPr/>
            </m:dPr>
            <m:e>
              <m:sSub>
                <m:sSubPr>
                  <m:ctrlPr/>
                </m:sSubPr>
                <m:e>
                  <m:r>
                    <m:t>𝑏</m:t>
                  </m:r>
                </m:e>
                <m:sub>
                  <m:r>
                    <m:t>0</m:t>
                  </m:r>
                </m:sub>
              </m:sSub>
              <m:r>
                <m:t>,</m:t>
              </m:r>
              <m:sSub>
                <m:sSubPr>
                  <m:ctrlPr/>
                </m:sSubPr>
                <m:e>
                  <m:r>
                    <m:t>𝑏</m:t>
                  </m:r>
                </m:e>
                <m:sub>
                  <m:r>
                    <m:t>1</m:t>
                  </m:r>
                </m:sub>
              </m:sSub>
              <m:r>
                <m:t>,</m:t>
              </m:r>
              <m:sSub>
                <m:sSubPr>
                  <m:ctrlPr/>
                </m:sSubPr>
                <m:e>
                  <m:r>
                    <m:t>𝑏</m:t>
                  </m:r>
                </m:e>
                <m:sub>
                  <m:r>
                    <m:t>2</m:t>
                  </m:r>
                </m:sub>
              </m:sSub>
              <m:r>
                <m:t>,</m:t>
              </m:r>
              <m:sSub>
                <m:sSubPr>
                  <m:ctrlPr/>
                </m:sSubPr>
                <m:e>
                  <m:r>
                    <m:t>𝑏</m:t>
                  </m:r>
                </m:e>
                <m:sub>
                  <m:r>
                    <m:t>3</m:t>
                  </m:r>
                </m:sub>
              </m:sSub>
            </m:e>
          </m:d>
          <m:r xmlns:m="http://schemas.openxmlformats.org/officeDocument/2006/math">
            <m:t xmlns:m="http://schemas.openxmlformats.org/officeDocument/2006/math"> = </m:t>
          </m:r>
          <m:d xmlns:m="http://schemas.openxmlformats.org/officeDocument/2006/math">
            <m:dPr>
              <m:begChr m:val="{"/>
              <m:endChr m:val="}"/>
              <m:ctrlPr/>
            </m:dPr>
            <m:e>
              <m:r>
                <m:t>0,1000,10000,25000</m:t>
              </m:r>
            </m:e>
          </m:d>
        </m:oMath>
      </m:oMathPara>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for all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=0,1,2,3 </m:t>
          </m:r>
        </m:oMath>
      </m:oMathPara>
    </w:p>
    <w:p w:rsidR="72960145" w:rsidP="72960145" w:rsidRDefault="72960145" w14:paraId="59614B9B" w14:textId="052C1FC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出租資產收入</w:t>
      </w:r>
    </w:p>
    <w:p w:rsidR="72960145" w:rsidP="72960145" w:rsidRDefault="72960145" w14:paraId="07BBE231" w14:textId="15A5E290">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法條</w:t>
      </w:r>
    </w:p>
    <w:p w:rsidR="72960145" w:rsidP="72960145" w:rsidRDefault="72960145" w14:paraId="5A2F434F" w14:textId="40BEBE1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營利事業所得稅查核準則第32-2條。</w:t>
      </w:r>
    </w:p>
    <w:p w:rsidR="72960145" w:rsidP="72960145" w:rsidRDefault="72960145" w14:paraId="06EF1A65" w14:textId="08AE3692">
      <w:pPr>
        <w:pStyle w:val="Normal"/>
        <w:rPr>
          <w:noProof w:val="0"/>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該法條提到，</w:t>
      </w:r>
      <w:r w:rsidRPr="72960145" w:rsidR="72960145">
        <w:rPr>
          <w:noProof w:val="0"/>
          <w:lang w:val="en-US"/>
        </w:rPr>
        <w:t>營利事業出租資產，其融資租賃之認定與會計處理方式。</w:t>
      </w:r>
    </w:p>
    <w:p w:rsidR="72960145" w:rsidP="72960145" w:rsidRDefault="72960145" w14:paraId="1D3ABCFA" w14:textId="78DAA4BD">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法條內容</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22CFDE11" w14:textId="333026A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第32-2條</w:t>
      </w:r>
    </w:p>
    <w:p w:rsidR="72960145" w:rsidP="72960145" w:rsidRDefault="72960145" w14:paraId="23B8AC6E" w14:textId="14FA7CCD">
      <w:pPr>
        <w:pStyle w:val="Normal"/>
        <w:rPr>
          <w:noProof w:val="0"/>
          <w:lang w:val="en-US"/>
        </w:rPr>
      </w:pPr>
      <w:r w:rsidRPr="72960145" w:rsidR="72960145">
        <w:rPr>
          <w:noProof w:val="0"/>
          <w:lang w:val="en-US"/>
        </w:rPr>
        <w:t>營利事業出租資產，其融資租賃之認定與會計處理，依國際財務報導準則（IFRS）第十六號或企業會計準則公報第二十號規定辦理</w:t>
      </w:r>
      <w:r w:rsidRPr="72960145" w:rsidR="72960145">
        <w:rPr>
          <w:noProof w:val="0"/>
          <w:lang w:val="en-US"/>
        </w:rPr>
        <w:t>。</w:t>
      </w:r>
    </w:p>
    <w:p w:rsidR="72960145" w:rsidP="72960145" w:rsidRDefault="72960145" w14:paraId="521B472D" w14:textId="2BA50EC5">
      <w:pPr>
        <w:pStyle w:val="Normal"/>
        <w:rPr>
          <w:noProof w:val="0"/>
          <w:lang w:val="en-US"/>
        </w:rPr>
      </w:pPr>
      <w:r w:rsidRPr="72960145" w:rsidR="72960145">
        <w:rPr>
          <w:noProof w:val="0"/>
          <w:lang w:val="en-US"/>
        </w:rPr>
        <w:t>營利事業首次採用國際財務報導準則或企業會計準則公報以前尚未期滿之租賃合約，無須依前項規定重分類，應依原採用之營業租賃、融資租賃方式及售後租回規定處理。</w:t>
      </w:r>
    </w:p>
    <w:p w:rsidR="72960145" w:rsidP="72960145" w:rsidRDefault="72960145" w14:paraId="5EFA98AE" w14:textId="29CE341F">
      <w:pPr>
        <w:pStyle w:val="Normal"/>
        <w:rPr>
          <w:noProof w:val="0"/>
          <w:lang w:val="en-US"/>
        </w:rPr>
      </w:pPr>
      <w:r w:rsidRPr="72960145" w:rsidR="72960145">
        <w:rPr>
          <w:noProof w:val="0"/>
          <w:lang w:val="en-US"/>
        </w:rPr>
        <w:t>營利事業採營業租賃方式出租資產者，按每期應收之租金認列收入，除有正當理由者外，合約內各期應認列之收入，應按合約租金總額以平均法攤至各期。</w:t>
      </w:r>
    </w:p>
    <w:p w:rsidR="72960145" w:rsidP="72960145" w:rsidRDefault="72960145" w14:paraId="6DA12C82" w14:textId="0B3337E4">
      <w:pPr>
        <w:pStyle w:val="Normal"/>
        <w:rPr>
          <w:noProof w:val="0"/>
          <w:lang w:val="en-US"/>
        </w:rPr>
      </w:pPr>
      <w:r w:rsidRPr="72960145" w:rsidR="72960145">
        <w:rPr>
          <w:noProof w:val="0"/>
          <w:lang w:val="en-US"/>
        </w:rPr>
        <w:t>營利事業將資產出售再租回，依下列規定處理</w:t>
      </w:r>
      <w:r w:rsidRPr="72960145" w:rsidR="72960145">
        <w:rPr>
          <w:noProof w:val="0"/>
          <w:lang w:val="en-US"/>
        </w:rPr>
        <w:t>：</w:t>
      </w:r>
    </w:p>
    <w:p w:rsidR="72960145" w:rsidP="72960145" w:rsidRDefault="72960145" w14:paraId="6133EC03" w14:textId="08A0EA1E">
      <w:pPr>
        <w:pStyle w:val="Normal"/>
        <w:rPr>
          <w:noProof w:val="0"/>
          <w:lang w:val="en-US"/>
        </w:rPr>
      </w:pPr>
      <w:r w:rsidRPr="72960145" w:rsidR="72960145">
        <w:rPr>
          <w:noProof w:val="0"/>
          <w:lang w:val="en-US"/>
        </w:rPr>
        <w:t>一、會計事項採用國際財務報導準則者</w:t>
      </w:r>
      <w:r w:rsidRPr="72960145" w:rsidR="72960145">
        <w:rPr>
          <w:noProof w:val="0"/>
          <w:lang w:val="en-US"/>
        </w:rPr>
        <w:t>：</w:t>
      </w:r>
    </w:p>
    <w:p w:rsidR="72960145" w:rsidP="72960145" w:rsidRDefault="72960145" w14:paraId="7B76CDA3" w14:textId="4223FAFB">
      <w:pPr>
        <w:pStyle w:val="Normal"/>
        <w:rPr>
          <w:noProof w:val="0"/>
          <w:lang w:val="en-US"/>
        </w:rPr>
      </w:pPr>
      <w:r w:rsidRPr="72960145" w:rsidR="72960145">
        <w:rPr>
          <w:noProof w:val="0"/>
          <w:lang w:val="en-US"/>
        </w:rPr>
        <w:t>（一）資產移轉符合國際財務報導準則（IFRS）第十五號以銷售資產處理之規定，資產出售價格低於時價或出售價格超過時價之差額，應作為資產或負債，按租賃期間攤銷調整；其時價與未折減餘額之差額，屬賣方（承租人）已移轉予買方（出租人）之權利部分，應立即認列損益；屬未移轉之權利部分，應認列為未實現損益，按租賃期間攤銷調整。</w:t>
      </w:r>
    </w:p>
    <w:p w:rsidR="72960145" w:rsidP="72960145" w:rsidRDefault="72960145" w14:paraId="47413FED" w14:textId="12E94C1D">
      <w:pPr>
        <w:pStyle w:val="Normal"/>
        <w:rPr>
          <w:noProof w:val="0"/>
          <w:lang w:val="en-US"/>
        </w:rPr>
      </w:pPr>
      <w:r w:rsidRPr="72960145" w:rsidR="72960145">
        <w:rPr>
          <w:noProof w:val="0"/>
          <w:lang w:val="en-US"/>
        </w:rPr>
        <w:t>（二）資產移轉未符合國際財務報導準則（IFRS）第十五號以銷售資產處理之規定，屬融資安排，賣方（承租人）不得除列資產，收取之價款應認列為金融負債，買方（出租人）相對認列金融資產，後續各期租金認列為利息及借款本金之償還。</w:t>
      </w:r>
    </w:p>
    <w:p w:rsidR="72960145" w:rsidP="72960145" w:rsidRDefault="72960145" w14:paraId="3C180136" w14:textId="7F7A851C">
      <w:pPr>
        <w:pStyle w:val="Normal"/>
        <w:rPr>
          <w:noProof w:val="0"/>
          <w:lang w:val="en-US"/>
        </w:rPr>
      </w:pPr>
      <w:r w:rsidRPr="72960145" w:rsidR="72960145">
        <w:rPr>
          <w:noProof w:val="0"/>
          <w:lang w:val="en-US"/>
        </w:rPr>
        <w:t>二、會計事項採用企業會計準則公報者</w:t>
      </w:r>
      <w:r w:rsidRPr="72960145" w:rsidR="72960145">
        <w:rPr>
          <w:noProof w:val="0"/>
          <w:lang w:val="en-US"/>
        </w:rPr>
        <w:t>：</w:t>
      </w:r>
    </w:p>
    <w:p w:rsidR="72960145" w:rsidP="72960145" w:rsidRDefault="72960145" w14:paraId="160D7E1F" w14:textId="6E1331F3">
      <w:pPr>
        <w:pStyle w:val="Normal"/>
        <w:rPr>
          <w:noProof w:val="0"/>
          <w:lang w:val="en-US"/>
        </w:rPr>
      </w:pPr>
      <w:r w:rsidRPr="72960145" w:rsidR="72960145">
        <w:rPr>
          <w:noProof w:val="0"/>
          <w:lang w:val="en-US"/>
        </w:rPr>
        <w:t>（一）租賃合約依第一項規定認定屬融資租賃者，其資產出售價格與未折減餘額之差額，應列為未實現出售損益，予以遞延以後年度，按租賃期間調整折舊、其他收入或支出。</w:t>
      </w:r>
    </w:p>
    <w:p w:rsidR="72960145" w:rsidP="72960145" w:rsidRDefault="72960145" w14:paraId="4E3D277D" w14:textId="419004D7">
      <w:pPr>
        <w:pStyle w:val="Normal"/>
        <w:rPr>
          <w:noProof w:val="0"/>
          <w:lang w:val="en-US"/>
        </w:rPr>
      </w:pPr>
      <w:r w:rsidRPr="72960145" w:rsidR="72960145">
        <w:rPr>
          <w:noProof w:val="0"/>
          <w:lang w:val="en-US"/>
        </w:rPr>
        <w:t>（二）租賃合約屬營業租賃者，租金給付及資產出售價格均為時價，應按資產出售價格與未折減餘額之差額，立即認列損益。其資產出售價格低於時價之損失部分，或資產出售價格超過時價之利得部分，應予以遞延以後年度，按租賃期間調整租金支出。</w:t>
      </w:r>
    </w:p>
    <w:p w:rsidR="72960145" w:rsidP="72960145" w:rsidRDefault="72960145" w14:paraId="2014B13E" w14:textId="38849434">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記帳方式</w:t>
      </w:r>
    </w:p>
    <w:p w:rsidR="72960145" w:rsidP="72960145" w:rsidRDefault="72960145" w14:paraId="22966FB2" w14:textId="34C72B75">
      <w:pPr>
        <w:pStyle w:val="Normal"/>
        <w:rPr>
          <w:rFonts w:ascii="MingLiU" w:hAnsi="MingLiU" w:eastAsia="MingLiU" w:cs="MingLiU"/>
          <w:b w:val="0"/>
          <w:bCs w:val="0"/>
          <w:i w:val="0"/>
          <w:iCs w:val="0"/>
          <w:caps w:val="0"/>
          <w:smallCaps w:val="0"/>
          <w:noProof w:val="0"/>
          <w:color w:val="000000" w:themeColor="text1" w:themeTint="FF" w:themeShade="FF"/>
          <w:sz w:val="32"/>
          <w:szCs w:val="3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2"/>
          <w:szCs w:val="32"/>
          <w:lang w:val="en-US"/>
        </w:rPr>
        <w:t>營業租賃出租資產</w:t>
      </w:r>
    </w:p>
    <w:p w:rsidR="72960145" w:rsidP="72960145" w:rsidRDefault="72960145" w14:paraId="26961D90" w14:textId="0C751FD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應按合約中租金綜合以平均法攤提至各期</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1CF5A75E" w14:textId="25CE8555">
      <w:pPr>
        <w:pStyle w:val="Normal"/>
        <w:rPr>
          <w:rFonts w:ascii="MingLiU" w:hAnsi="MingLiU" w:eastAsia="MingLiU" w:cs="MingLiU"/>
          <w:b w:val="0"/>
          <w:bCs w:val="0"/>
          <w:i w:val="0"/>
          <w:iCs w:val="0"/>
          <w:caps w:val="0"/>
          <w:smallCaps w:val="0"/>
          <w:noProof w:val="0"/>
          <w:color w:val="000000" w:themeColor="text1" w:themeTint="FF" w:themeShade="FF"/>
          <w:sz w:val="32"/>
          <w:szCs w:val="3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2"/>
          <w:szCs w:val="32"/>
          <w:lang w:val="en-US"/>
        </w:rPr>
        <w:t>營業事業出售資產再購回該資產</w:t>
      </w:r>
    </w:p>
    <w:p w:rsidR="72960145" w:rsidP="72960145" w:rsidRDefault="72960145" w14:paraId="2ABC07A3" w14:textId="68B2C8D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521F6E94" w14:textId="1BE5116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情況一：會計項目採用IFRS</w:t>
      </w:r>
    </w:p>
    <w:p w:rsidR="72960145" w:rsidP="72960145" w:rsidRDefault="72960145" w14:paraId="542F8933" w14:textId="25D766A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情況一之一：資產之移轉符合IFRS第15號之相關規範</w:t>
      </w:r>
    </w:p>
    <w:p w:rsidR="72960145" w:rsidP="72960145" w:rsidRDefault="72960145" w14:paraId="2459EA56" w14:textId="7A523FC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14CE245D" w14:textId="5420180D">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若資產之移轉符合IFRS第15號之相關規範(</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備註：該條提到銷售資產之處理方式</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則</w:t>
      </w:r>
    </w:p>
    <w:p w:rsidR="72960145" w:rsidP="72960145" w:rsidRDefault="72960145" w14:paraId="2E0E7751" w14:textId="303057E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(1)</w:t>
      </w:r>
    </w:p>
    <w:p w:rsidR="72960145" w:rsidP="72960145" w:rsidRDefault="72960145" w14:paraId="6B53D7B4" w14:textId="7CBB038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資產之移轉的價差 (此時，價差 = 買入成交價 - 出售成交價) 應視為資產或負債，並按租賃期間進行攤銷之。</w:t>
      </w:r>
    </w:p>
    <w:p w:rsidR="72960145" w:rsidP="72960145" w:rsidRDefault="72960145" w14:paraId="52E4A2F4" w14:textId="50C8B13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(2)</w:t>
      </w:r>
    </w:p>
    <w:p w:rsidR="72960145" w:rsidP="72960145" w:rsidRDefault="72960145" w14:paraId="5CE3D201" w14:textId="28ABB84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賣方至買方之權益部分</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買入成交價</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未折減餘額</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賣方至買方之權益部分</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應視為權益之變化，並按租賃期間進行攤銷之。</w:t>
      </w:r>
    </w:p>
    <w:p w:rsidR="72960145" w:rsidP="72960145" w:rsidRDefault="72960145" w14:paraId="0C935CF6" w14:textId="5BB3111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55181D6D" w14:textId="44A0036D">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公式：</w:t>
      </w:r>
    </w:p>
    <w:p w:rsidR="72960145" w:rsidP="72960145" w:rsidRDefault="72960145" w14:paraId="02C763BB" w14:textId="0E5B946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價差 = 買入成交價 - 出售成交價</w:t>
      </w:r>
    </w:p>
    <w:p w:rsidR="72960145" w:rsidP="72960145" w:rsidRDefault="72960145" w14:paraId="3D14929A" w14:textId="0CC972B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買入成交價</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未折減餘額</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賣方至買方之權益部分</w:t>
      </w:r>
    </w:p>
    <w:p w:rsidR="72960145" w:rsidP="72960145" w:rsidRDefault="72960145" w14:paraId="0B5BEA40" w14:textId="0264238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72960145" w:rsidTr="72960145" w14:paraId="165C37FA">
        <w:trPr>
          <w:trHeight w:val="300"/>
        </w:trPr>
        <w:tc>
          <w:tcPr>
            <w:tcW w:w="3120" w:type="dxa"/>
            <w:tcMar/>
          </w:tcPr>
          <w:p w:rsidR="72960145" w:rsidP="72960145" w:rsidRDefault="72960145" w14:paraId="21D5008E" w14:textId="7A12E3C0">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公式</w:t>
            </w:r>
          </w:p>
        </w:tc>
        <w:tc>
          <w:tcPr>
            <w:tcW w:w="3120" w:type="dxa"/>
            <w:tcMar/>
          </w:tcPr>
          <w:p w:rsidR="72960145" w:rsidP="72960145" w:rsidRDefault="72960145" w14:paraId="1EFF97C0" w14:textId="161CE90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會計類別</w:t>
            </w:r>
          </w:p>
        </w:tc>
        <w:tc>
          <w:tcPr>
            <w:tcW w:w="3120" w:type="dxa"/>
            <w:tcMar/>
          </w:tcPr>
          <w:p w:rsidR="72960145" w:rsidP="72960145" w:rsidRDefault="72960145" w14:paraId="2588B77C" w14:textId="492DEB3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折減方法</w:t>
            </w:r>
          </w:p>
        </w:tc>
      </w:tr>
      <w:tr w:rsidR="72960145" w:rsidTr="72960145" w14:paraId="29BA6473">
        <w:trPr>
          <w:trHeight w:val="300"/>
        </w:trPr>
        <w:tc>
          <w:tcPr>
            <w:tcW w:w="3120" w:type="dxa"/>
            <w:tcMar/>
          </w:tcPr>
          <w:p w:rsidR="72960145" w:rsidP="72960145" w:rsidRDefault="72960145" w14:paraId="200F3A88" w14:textId="081DC6B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價差 = 買入成交價 - 出售成交價</w:t>
            </w:r>
          </w:p>
        </w:tc>
        <w:tc>
          <w:tcPr>
            <w:tcW w:w="3120" w:type="dxa"/>
            <w:tcMar/>
          </w:tcPr>
          <w:p w:rsidR="72960145" w:rsidP="72960145" w:rsidRDefault="72960145" w14:paraId="5D03E7B0" w14:textId="12433DB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資產或負債</w:t>
            </w:r>
          </w:p>
        </w:tc>
        <w:tc>
          <w:tcPr>
            <w:tcW w:w="3120" w:type="dxa"/>
            <w:tcMar/>
          </w:tcPr>
          <w:p w:rsidR="72960145" w:rsidP="72960145" w:rsidRDefault="72960145" w14:paraId="2FA365B2" w14:textId="6B8622B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按租賃期間進行攤銷之。</w:t>
            </w:r>
          </w:p>
          <w:p w:rsidR="72960145" w:rsidP="72960145" w:rsidRDefault="72960145" w14:paraId="71AEDB98" w14:textId="57A4AAE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c>
      </w:tr>
      <w:tr w:rsidR="72960145" w:rsidTr="72960145" w14:paraId="4E8BE7E3">
        <w:trPr>
          <w:trHeight w:val="300"/>
        </w:trPr>
        <w:tc>
          <w:tcPr>
            <w:tcW w:w="3120" w:type="dxa"/>
            <w:tcMar/>
          </w:tcPr>
          <w:p w:rsidR="72960145" w:rsidP="72960145" w:rsidRDefault="72960145" w14:paraId="2B38A2B4" w14:textId="631DE27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買入成交價 - 未折減餘額 = 賣方至買方之權益部分</w:t>
            </w:r>
          </w:p>
        </w:tc>
        <w:tc>
          <w:tcPr>
            <w:tcW w:w="3120" w:type="dxa"/>
            <w:tcMar/>
          </w:tcPr>
          <w:p w:rsidR="72960145" w:rsidP="72960145" w:rsidRDefault="72960145" w14:paraId="3EF48FBA" w14:textId="5512183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權益</w:t>
            </w:r>
          </w:p>
        </w:tc>
        <w:tc>
          <w:tcPr>
            <w:tcW w:w="3120" w:type="dxa"/>
            <w:tcMar/>
          </w:tcPr>
          <w:p w:rsidR="72960145" w:rsidP="72960145" w:rsidRDefault="72960145" w14:paraId="09336FCA" w14:textId="1087B94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按租賃期間進行攤銷之。</w:t>
            </w:r>
          </w:p>
        </w:tc>
      </w:tr>
    </w:tbl>
    <w:p w:rsidR="72960145" w:rsidP="72960145" w:rsidRDefault="72960145" w14:paraId="3BCDB672" w14:textId="72104AB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72960145" w:rsidTr="72960145" w14:paraId="73FDAC4C">
        <w:trPr>
          <w:trHeight w:val="300"/>
        </w:trPr>
        <w:tc>
          <w:tcPr>
            <w:tcW w:w="3120" w:type="dxa"/>
            <w:tcMar/>
          </w:tcPr>
          <w:p w:rsidR="72960145" w:rsidP="72960145" w:rsidRDefault="72960145" w14:paraId="645BBC82" w14:textId="28B2625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情況</w:t>
            </w:r>
          </w:p>
        </w:tc>
        <w:tc>
          <w:tcPr>
            <w:tcW w:w="3120" w:type="dxa"/>
            <w:tcMar/>
          </w:tcPr>
          <w:p w:rsidR="72960145" w:rsidP="72960145" w:rsidRDefault="72960145" w14:paraId="0EB2689A" w14:textId="74557C1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價差</w:t>
            </w:r>
          </w:p>
        </w:tc>
        <w:tc>
          <w:tcPr>
            <w:tcW w:w="3120" w:type="dxa"/>
            <w:tcMar/>
          </w:tcPr>
          <w:p w:rsidR="72960145" w:rsidP="72960145" w:rsidRDefault="72960145" w14:paraId="14B8F400" w14:textId="4B691C6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會計類別增加</w:t>
            </w:r>
          </w:p>
        </w:tc>
      </w:tr>
      <w:tr w:rsidR="72960145" w:rsidTr="72960145" w14:paraId="174FD86D">
        <w:trPr>
          <w:trHeight w:val="300"/>
        </w:trPr>
        <w:tc>
          <w:tcPr>
            <w:tcW w:w="3120" w:type="dxa"/>
            <w:tcMar/>
          </w:tcPr>
          <w:p w:rsidR="72960145" w:rsidP="72960145" w:rsidRDefault="72960145" w14:paraId="4B90C3BC" w14:textId="56ADE6B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買入成交價 &gt;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出售成交價</w:t>
            </w:r>
          </w:p>
        </w:tc>
        <w:tc>
          <w:tcPr>
            <w:tcW w:w="3120" w:type="dxa"/>
            <w:tcMar/>
          </w:tcPr>
          <w:p w:rsidR="72960145" w:rsidP="72960145" w:rsidRDefault="72960145" w14:paraId="765564C2" w14:textId="54DF02A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價差</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&gt; 0</w:t>
            </w:r>
          </w:p>
        </w:tc>
        <w:tc>
          <w:tcPr>
            <w:tcW w:w="3120" w:type="dxa"/>
            <w:tcMar/>
          </w:tcPr>
          <w:p w:rsidR="72960145" w:rsidP="72960145" w:rsidRDefault="72960145" w14:paraId="4B17643E" w14:textId="13FBF7A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負債</w:t>
            </w:r>
          </w:p>
        </w:tc>
      </w:tr>
      <w:tr w:rsidR="72960145" w:rsidTr="72960145" w14:paraId="66B6CB8B">
        <w:trPr>
          <w:trHeight w:val="300"/>
        </w:trPr>
        <w:tc>
          <w:tcPr>
            <w:tcW w:w="3120" w:type="dxa"/>
            <w:tcMar/>
          </w:tcPr>
          <w:p w:rsidR="72960145" w:rsidP="72960145" w:rsidRDefault="72960145" w14:paraId="1F83162B" w14:textId="38C8F42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買入成交價</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&lt;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出售成交價</w:t>
            </w:r>
          </w:p>
        </w:tc>
        <w:tc>
          <w:tcPr>
            <w:tcW w:w="3120" w:type="dxa"/>
            <w:tcMar/>
          </w:tcPr>
          <w:p w:rsidR="72960145" w:rsidP="72960145" w:rsidRDefault="72960145" w14:paraId="010131C3" w14:textId="07151D7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價差 &lt; 0</w:t>
            </w:r>
          </w:p>
        </w:tc>
        <w:tc>
          <w:tcPr>
            <w:tcW w:w="3120" w:type="dxa"/>
            <w:tcMar/>
          </w:tcPr>
          <w:p w:rsidR="72960145" w:rsidP="72960145" w:rsidRDefault="72960145" w14:paraId="02DC4F19" w14:textId="5D0A903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資產</w:t>
            </w:r>
          </w:p>
        </w:tc>
      </w:tr>
      <w:tr w:rsidR="72960145" w:rsidTr="72960145" w14:paraId="731ACE05">
        <w:trPr>
          <w:trHeight w:val="300"/>
        </w:trPr>
        <w:tc>
          <w:tcPr>
            <w:tcW w:w="3120" w:type="dxa"/>
            <w:tcMar/>
          </w:tcPr>
          <w:p w:rsidR="72960145" w:rsidP="72960145" w:rsidRDefault="72960145" w14:paraId="68FF1BB1" w14:textId="0BE6C8D0">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買入成交價 = 出售成交價</w:t>
            </w:r>
          </w:p>
        </w:tc>
        <w:tc>
          <w:tcPr>
            <w:tcW w:w="3120" w:type="dxa"/>
            <w:tcMar/>
          </w:tcPr>
          <w:p w:rsidR="72960145" w:rsidP="72960145" w:rsidRDefault="72960145" w14:paraId="0DEC4409" w14:textId="6591740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價差 = 0</w:t>
            </w:r>
          </w:p>
        </w:tc>
        <w:tc>
          <w:tcPr>
            <w:tcW w:w="3120" w:type="dxa"/>
            <w:tcMar/>
          </w:tcPr>
          <w:p w:rsidR="72960145" w:rsidP="72960145" w:rsidRDefault="72960145" w14:paraId="4FB69F4C" w14:textId="7050AB8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無</w:t>
            </w:r>
          </w:p>
        </w:tc>
      </w:tr>
    </w:tbl>
    <w:p w:rsidR="72960145" w:rsidP="72960145" w:rsidRDefault="72960145" w14:paraId="5FD5F0E3" w14:textId="51664485">
      <w:pPr>
        <w:pStyle w:val="Normal"/>
        <w:rPr>
          <w:rFonts w:ascii="MingLiU" w:hAnsi="MingLiU" w:eastAsia="MingLiU" w:cs="MingLiU"/>
          <w:b w:val="0"/>
          <w:bCs w:val="0"/>
          <w:i w:val="0"/>
          <w:iCs w:val="0"/>
          <w:caps w:val="0"/>
          <w:smallCaps w:val="0"/>
          <w:noProof w:val="0"/>
          <w:color w:val="000000" w:themeColor="text1" w:themeTint="FF" w:themeShade="FF"/>
          <w:sz w:val="32"/>
          <w:szCs w:val="32"/>
          <w:lang w:val="en-US"/>
        </w:rPr>
      </w:pPr>
    </w:p>
    <w:p w:rsidR="72960145" w:rsidP="72960145" w:rsidRDefault="72960145" w14:paraId="5542761E" w14:textId="73474A4D">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情況一之二：資產之移轉不符合IFRS第15號之相關規範</w:t>
      </w:r>
    </w:p>
    <w:p w:rsidR="72960145" w:rsidP="72960145" w:rsidRDefault="72960145" w14:paraId="7182D099" w14:textId="5BE862C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若資產之移轉不符合IFRS第15號之相關規範，則屬於融資安排。</w:t>
      </w:r>
    </w:p>
    <w:p w:rsidR="72960145" w:rsidP="72960145" w:rsidRDefault="72960145" w14:paraId="70484916" w14:textId="0D25B27D">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因此。</w:t>
      </w:r>
    </w:p>
    <w:p w:rsidR="72960145" w:rsidP="72960145" w:rsidRDefault="72960145" w14:paraId="602B88A0" w14:textId="5C1EA48E">
      <w:pPr>
        <w:pStyle w:val="ListParagraph"/>
        <w:numPr>
          <w:ilvl w:val="0"/>
          <w:numId w:val="10"/>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賣方人不能將資產處分之價差除列資產</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28B52BE1" w14:textId="17349386">
      <w:pPr>
        <w:pStyle w:val="ListParagraph"/>
        <w:numPr>
          <w:ilvl w:val="0"/>
          <w:numId w:val="10"/>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賣方已收取之價款應被視為金融負債</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15333156" w14:textId="6A979CC0">
      <w:pPr>
        <w:pStyle w:val="ListParagraph"/>
        <w:numPr>
          <w:ilvl w:val="0"/>
          <w:numId w:val="10"/>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買方相對地認列金融資產</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2C0D8CCB" w14:textId="09DC8290">
      <w:pPr>
        <w:pStyle w:val="ListParagraph"/>
        <w:numPr>
          <w:ilvl w:val="0"/>
          <w:numId w:val="10"/>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後續買方所收到的各期租金應被認列為利息之償還和本金之</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償還</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1920BAB1" w14:textId="6FF86748">
      <w:pPr>
        <w:pStyle w:val="Normal"/>
        <w:ind w:left="0"/>
        <w:rPr>
          <w:rFonts w:ascii="MingLiU" w:hAnsi="MingLiU" w:eastAsia="MingLiU" w:cs="MingLiU"/>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情況二：會計事項採用企業會計準則公報</w:t>
      </w:r>
    </w:p>
    <w:p w:rsidR="72960145" w:rsidP="72960145" w:rsidRDefault="72960145" w14:paraId="60BC4FC7" w14:textId="0FE268A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情況二之一：租賃合約依第一項規定認定屬融資租賃</w:t>
      </w:r>
    </w:p>
    <w:p w:rsidR="72960145" w:rsidP="72960145" w:rsidRDefault="72960145" w14:paraId="0D15B889" w14:textId="3550AFA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若租賃合約依第一項規定認定屬融資租賃，則</w:t>
      </w:r>
    </w:p>
    <w:p w:rsidR="72960145" w:rsidP="72960145" w:rsidRDefault="72960145" w14:paraId="4CFE9DF6" w14:textId="4CDD3CF2">
      <w:pPr>
        <w:pStyle w:val="Normal"/>
        <w:rPr>
          <w:rFonts w:ascii="MingLiU" w:hAnsi="MingLiU" w:eastAsia="MingLiU" w:cs="MingLiU"/>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出售成交價和未折減餘額之差額應被視為未實現出售損益，並</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按租賃期間調整折舊、其他收入或支出</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2677E386" w14:textId="1C29C004">
      <w:pPr>
        <w:pStyle w:val="Normal"/>
        <w:ind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未實現出售損益</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出售成交價</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未折減餘額</w:t>
      </w:r>
    </w:p>
    <w:p w:rsidR="72960145" w:rsidP="72960145" w:rsidRDefault="72960145" w14:paraId="38F7BA6F" w14:textId="4F4BE17F">
      <w:pPr>
        <w:pStyle w:val="Normal"/>
        <w:ind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7B39700A" w14:textId="2B527642">
      <w:pPr>
        <w:pStyle w:val="Normal"/>
        <w:ind w:firstLine="0"/>
        <w:rPr>
          <w:rFonts w:ascii="MingLiU" w:hAnsi="MingLiU" w:eastAsia="MingLiU" w:cs="MingLiU"/>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情況二之二</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：租賃合約屬營業租賃</w:t>
      </w:r>
    </w:p>
    <w:p w:rsidR="72960145" w:rsidP="72960145" w:rsidRDefault="72960145" w14:paraId="79FB7836" w14:textId="5F07F5F1">
      <w:pPr>
        <w:pStyle w:val="Normal"/>
        <w:ind w:firstLine="0"/>
        <w:rPr>
          <w:rFonts w:ascii="MingLiU" w:hAnsi="MingLiU" w:eastAsia="MingLiU" w:cs="MingLiU"/>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若租賃合約屬營業租賃，則</w:t>
      </w:r>
    </w:p>
    <w:p w:rsidR="72960145" w:rsidP="72960145" w:rsidRDefault="72960145" w14:paraId="236B2DA7" w14:textId="2786FA6C">
      <w:pPr>
        <w:pStyle w:val="ListParagraph"/>
        <w:numPr>
          <w:ilvl w:val="0"/>
          <w:numId w:val="11"/>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租金給付及資產出售價格均為時價</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也就是公告現值</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2F680F35" w14:textId="054C13CB">
      <w:pPr>
        <w:pStyle w:val="ListParagraph"/>
        <w:numPr>
          <w:ilvl w:val="0"/>
          <w:numId w:val="11"/>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資產出售價格與未折減餘額之差額應被立即認列損益，並按租賃期間調整租金支出</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r w:rsidRPr="72960145" w:rsidR="72960145">
        <w:rPr>
          <w:rFonts w:ascii="MingLiU" w:hAnsi="MingLiU" w:eastAsia="MingLiU" w:cs="MingLiU"/>
          <w:noProof w:val="0"/>
          <w:sz w:val="24"/>
          <w:szCs w:val="24"/>
          <w:lang w:val="en-US"/>
        </w:rPr>
        <w:t xml:space="preserve">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遞延年度</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1C9F8AD2" w:rsidRDefault="72960145" w14:paraId="3AE26E35" w14:textId="4926ADA1">
      <w:pPr>
        <w:pStyle w:val="Normal"/>
        <w:ind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headerReference w:type="default" r:id="R9bcb01cad20d43b8"/>
      <w:footerReference w:type="default" r:id="R42c89a821a314ca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960145" w:rsidTr="72960145" w14:paraId="6C2CF321">
      <w:trPr>
        <w:trHeight w:val="300"/>
      </w:trPr>
      <w:tc>
        <w:tcPr>
          <w:tcW w:w="3120" w:type="dxa"/>
          <w:tcMar/>
        </w:tcPr>
        <w:p w:rsidR="72960145" w:rsidP="72960145" w:rsidRDefault="72960145" w14:paraId="7BDF7900" w14:textId="70B51DCE">
          <w:pPr>
            <w:pStyle w:val="Header"/>
            <w:bidi w:val="0"/>
            <w:ind w:left="-115"/>
            <w:jc w:val="left"/>
            <w:rPr/>
          </w:pPr>
        </w:p>
      </w:tc>
      <w:tc>
        <w:tcPr>
          <w:tcW w:w="3120" w:type="dxa"/>
          <w:tcMar/>
        </w:tcPr>
        <w:p w:rsidR="72960145" w:rsidP="72960145" w:rsidRDefault="72960145" w14:paraId="285249E8" w14:textId="1E31CA0A">
          <w:pPr>
            <w:pStyle w:val="Header"/>
            <w:bidi w:val="0"/>
            <w:jc w:val="center"/>
            <w:rPr/>
          </w:pPr>
          <w:r>
            <w:fldChar w:fldCharType="begin"/>
          </w:r>
          <w:r>
            <w:instrText xml:space="preserve">PAGE</w:instrText>
          </w:r>
          <w:r>
            <w:fldChar w:fldCharType="separate"/>
          </w:r>
          <w:r>
            <w:fldChar w:fldCharType="end"/>
          </w:r>
        </w:p>
      </w:tc>
      <w:tc>
        <w:tcPr>
          <w:tcW w:w="3120" w:type="dxa"/>
          <w:tcMar/>
        </w:tcPr>
        <w:p w:rsidR="72960145" w:rsidP="72960145" w:rsidRDefault="72960145" w14:paraId="061EC73A" w14:textId="082B7C3A">
          <w:pPr>
            <w:pStyle w:val="Header"/>
            <w:bidi w:val="0"/>
            <w:ind w:right="-115"/>
            <w:jc w:val="right"/>
            <w:rPr/>
          </w:pPr>
        </w:p>
      </w:tc>
    </w:tr>
  </w:tbl>
  <w:p w:rsidR="72960145" w:rsidP="72960145" w:rsidRDefault="72960145" w14:paraId="6DFC0F4D" w14:textId="25BF5317">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960145" w:rsidTr="72960145" w14:paraId="18F1D195">
      <w:trPr>
        <w:trHeight w:val="300"/>
      </w:trPr>
      <w:tc>
        <w:tcPr>
          <w:tcW w:w="3120" w:type="dxa"/>
          <w:tcMar/>
        </w:tcPr>
        <w:p w:rsidR="72960145" w:rsidP="72960145" w:rsidRDefault="72960145" w14:paraId="6CA084C2" w14:textId="2730C5A7">
          <w:pPr>
            <w:pStyle w:val="Header"/>
            <w:bidi w:val="0"/>
            <w:ind w:left="-115"/>
            <w:jc w:val="left"/>
            <w:rPr/>
          </w:pPr>
        </w:p>
      </w:tc>
      <w:tc>
        <w:tcPr>
          <w:tcW w:w="3120" w:type="dxa"/>
          <w:tcMar/>
        </w:tcPr>
        <w:p w:rsidR="72960145" w:rsidP="72960145" w:rsidRDefault="72960145" w14:paraId="63A680D2" w14:textId="5E189120">
          <w:pPr>
            <w:pStyle w:val="Header"/>
            <w:bidi w:val="0"/>
            <w:jc w:val="center"/>
            <w:rPr/>
          </w:pPr>
        </w:p>
      </w:tc>
      <w:tc>
        <w:tcPr>
          <w:tcW w:w="3120" w:type="dxa"/>
          <w:tcMar/>
        </w:tcPr>
        <w:p w:rsidR="72960145" w:rsidP="72960145" w:rsidRDefault="72960145" w14:paraId="3DB3E6C9" w14:textId="2D6C932E">
          <w:pPr>
            <w:pStyle w:val="Header"/>
            <w:bidi w:val="0"/>
            <w:ind w:right="-115"/>
            <w:jc w:val="right"/>
            <w:rPr/>
          </w:pPr>
        </w:p>
      </w:tc>
    </w:tr>
  </w:tbl>
  <w:p w:rsidR="72960145" w:rsidP="72960145" w:rsidRDefault="72960145" w14:paraId="5FB18575" w14:textId="4394D8A8">
    <w:pPr>
      <w:pStyle w:val="Header"/>
      <w:bidi w:val="0"/>
      <w:rPr/>
    </w:pPr>
  </w:p>
</w:hdr>
</file>

<file path=word/intelligence2.xml><?xml version="1.0" encoding="utf-8"?>
<int2:intelligence xmlns:int2="http://schemas.microsoft.com/office/intelligence/2020/intelligence">
  <int2:observations>
    <int2:textHash int2:hashCode="9dwO9YJpK4QKap" int2:id="vjvxARhw">
      <int2:state int2:type="AugLoop_Text_Critique" int2:value="Rejected"/>
    </int2:textHash>
    <int2:textHash int2:hashCode="XC2hiOvAl+PSEH" int2:id="3l94VAG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4363bf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af16e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e31cc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e413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9c95a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961a7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68e8e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f63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ba54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a495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a983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B8B4FD"/>
    <w:rsid w:val="03B8B4FD"/>
    <w:rsid w:val="1C9F8AD2"/>
    <w:rsid w:val="7296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B4FD"/>
  <w15:chartTrackingRefBased/>
  <w15:docId w15:val="{42986852-30CD-4644-B625-729B64D023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All.aspx?pcode=G0340051&amp;kw=%e7%87%9f%e5%88%a9%e4%ba%8b%e6%a5%ad%e6%89%80%e5%be%97%e7%a8%85%e6%9f%a5%e6%a0%b8%e6%ba%96%e5%89%87" TargetMode="External" Id="Rcaedc5219bf74018" /><Relationship Type="http://schemas.openxmlformats.org/officeDocument/2006/relationships/hyperlink" Target="https://law.moj.gov.tw/LawClass/LawSingle.aspx?pcode=G0340003&amp;flno=42" TargetMode="External" Id="R34f5bc9010404b35" /><Relationship Type="http://schemas.openxmlformats.org/officeDocument/2006/relationships/hyperlink" Target="https://law.moj.gov.tw/LawClass/LawSingle.aspx?pcode=J0040016&amp;flno=16" TargetMode="External" Id="R2680731728aa439e" /><Relationship Type="http://schemas.openxmlformats.org/officeDocument/2006/relationships/hyperlink" Target="https://law.moj.gov.tw/LawClass/LawSingle.aspx?pcode=G0340051&amp;flno=30" TargetMode="External" Id="R5f865acce3484bcf" /><Relationship Type="http://schemas.openxmlformats.org/officeDocument/2006/relationships/hyperlink" Target="https://law.moj.gov.tw/LawClass/LawGetFile.ashx?FileId=0000356575&amp;lan=C" TargetMode="External" Id="Rf75b138c211349c4" /><Relationship Type="http://schemas.openxmlformats.org/officeDocument/2006/relationships/hyperlink" Target="https://law.moj.gov.tw/LawClass/LawSingle.aspx?pcode=G0340003&amp;flno=24" TargetMode="External" Id="Rd8b1b54135ac4480" /><Relationship Type="http://schemas.openxmlformats.org/officeDocument/2006/relationships/hyperlink" Target="https://law.moj.gov.tw/LawClass/LawSingle.aspx?pcode=G0340003&amp;flno=24-3" TargetMode="External" Id="R0c4b8c1d10e240bd" /><Relationship Type="http://schemas.openxmlformats.org/officeDocument/2006/relationships/hyperlink" Target="https://law.moj.gov.tw/LawClass/LawSingle.aspx?pcode=G0340003&amp;flno=24-2" TargetMode="External" Id="R2d290f2577434822" /><Relationship Type="http://schemas.openxmlformats.org/officeDocument/2006/relationships/header" Target="header.xml" Id="R9bcb01cad20d43b8" /><Relationship Type="http://schemas.openxmlformats.org/officeDocument/2006/relationships/footer" Target="footer.xml" Id="R42c89a821a314cae" /><Relationship Type="http://schemas.microsoft.com/office/2020/10/relationships/intelligence" Target="intelligence2.xml" Id="Ra0b4f16050484c54" /><Relationship Type="http://schemas.openxmlformats.org/officeDocument/2006/relationships/numbering" Target="numbering.xml" Id="Rf611a941d153473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2024-03-29T04:46:45.9362559Z</dcterms:created>
  <dcterms:modified xsi:type="dcterms:W3CDTF">2024-04-09T06:54:33.9227716Z</dcterms:modified>
  <dc:creator>奕捷 黃</dc:creator>
  <lastModifiedBy>奕捷 黃</lastModifiedBy>
</coreProperties>
</file>