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6D68A4" wp14:paraId="2C078E63" wp14:textId="16E8F363">
      <w:pPr>
        <w:jc w:val="center"/>
        <w:rPr>
          <w:sz w:val="72"/>
          <w:szCs w:val="72"/>
        </w:rPr>
      </w:pPr>
      <w:r w:rsidRPr="2B6D68A4" w:rsidR="2B6D68A4">
        <w:rPr>
          <w:sz w:val="72"/>
          <w:szCs w:val="72"/>
        </w:rPr>
        <w:t>營利事業所得額</w:t>
      </w:r>
      <w:r w:rsidRPr="2B6D68A4" w:rsidR="2B6D68A4">
        <w:rPr>
          <w:sz w:val="72"/>
          <w:szCs w:val="72"/>
        </w:rPr>
        <w:t>--</w:t>
      </w:r>
      <w:r w:rsidRPr="2B6D68A4" w:rsidR="2B6D68A4">
        <w:rPr>
          <w:sz w:val="72"/>
          <w:szCs w:val="72"/>
        </w:rPr>
        <w:t>費用篇</w:t>
      </w:r>
    </w:p>
    <w:p w:rsidR="2B6D68A4" w:rsidP="2B6D68A4" w:rsidRDefault="2B6D68A4" w14:paraId="5187715D" w14:textId="7A9D55E8">
      <w:pPr>
        <w:pStyle w:val="Normal"/>
        <w:jc w:val="left"/>
        <w:rPr>
          <w:sz w:val="52"/>
          <w:szCs w:val="52"/>
        </w:rPr>
      </w:pPr>
      <w:r w:rsidRPr="2B6D68A4" w:rsidR="2B6D68A4">
        <w:rPr>
          <w:sz w:val="52"/>
          <w:szCs w:val="52"/>
        </w:rPr>
        <w:t>利息支出</w:t>
      </w:r>
    </w:p>
    <w:p w:rsidR="2B6D68A4" w:rsidP="2B6D68A4" w:rsidRDefault="2B6D68A4" w14:paraId="5E7E4D4F" w14:textId="73CC7654">
      <w:pPr>
        <w:pStyle w:val="Normal"/>
        <w:jc w:val="left"/>
        <w:rPr>
          <w:sz w:val="36"/>
          <w:szCs w:val="36"/>
        </w:rPr>
      </w:pPr>
      <w:r w:rsidRPr="2B6D68A4" w:rsidR="2B6D68A4">
        <w:rPr>
          <w:sz w:val="36"/>
          <w:szCs w:val="36"/>
        </w:rPr>
        <w:t>資本利息</w:t>
      </w:r>
    </w:p>
    <w:p w:rsidR="2B6D68A4" w:rsidP="2B6D68A4" w:rsidRDefault="2B6D68A4" w14:paraId="7359AAFD" w14:textId="1FACF3D5">
      <w:pPr>
        <w:pStyle w:val="Normal"/>
        <w:jc w:val="left"/>
        <w:rPr>
          <w:sz w:val="36"/>
          <w:szCs w:val="36"/>
        </w:rPr>
      </w:pPr>
      <w:r w:rsidRPr="2B6D68A4" w:rsidR="2B6D68A4">
        <w:rPr>
          <w:sz w:val="24"/>
          <w:szCs w:val="24"/>
        </w:rPr>
        <w:t>法條</w:t>
      </w:r>
      <w:r w:rsidRPr="2B6D68A4" w:rsidR="2B6D68A4">
        <w:rPr>
          <w:sz w:val="24"/>
          <w:szCs w:val="24"/>
        </w:rPr>
        <w:t>：</w:t>
      </w:r>
    </w:p>
    <w:p w:rsidR="2B6D68A4" w:rsidP="2B6D68A4" w:rsidRDefault="2B6D68A4" w14:paraId="4BD793E9" w14:textId="69B334EB">
      <w:pPr>
        <w:pStyle w:val="ListParagraph"/>
        <w:numPr>
          <w:ilvl w:val="0"/>
          <w:numId w:val="1"/>
        </w:numPr>
        <w:jc w:val="left"/>
        <w:rPr>
          <w:sz w:val="24"/>
          <w:szCs w:val="24"/>
        </w:rPr>
      </w:pPr>
    </w:p>
    <w:p w:rsidR="2B6D68A4" w:rsidP="2B6D68A4" w:rsidRDefault="2B6D68A4" w14:paraId="4EF7775C" w14:textId="7378DB1C">
      <w:pPr>
        <w:pStyle w:val="Normal"/>
        <w:ind w:left="0"/>
        <w:jc w:val="left"/>
        <w:rPr>
          <w:sz w:val="24"/>
          <w:szCs w:val="24"/>
        </w:rPr>
      </w:pPr>
      <w:r w:rsidRPr="2B6D68A4" w:rsidR="2B6D68A4">
        <w:rPr>
          <w:sz w:val="24"/>
          <w:szCs w:val="24"/>
        </w:rPr>
        <w:t>所得稅法第29條。</w:t>
      </w:r>
    </w:p>
    <w:p w:rsidR="2B6D68A4" w:rsidP="2B6D68A4" w:rsidRDefault="2B6D68A4" w14:paraId="1FC897DD" w14:textId="53B19A49">
      <w:pPr>
        <w:pStyle w:val="Normal"/>
        <w:jc w:val="left"/>
        <w:rPr>
          <w:sz w:val="24"/>
          <w:szCs w:val="24"/>
        </w:rPr>
      </w:pPr>
      <w:r w:rsidRPr="2B6D68A4" w:rsidR="2B6D68A4">
        <w:rPr>
          <w:sz w:val="24"/>
          <w:szCs w:val="24"/>
        </w:rPr>
        <w:t>法條內容</w:t>
      </w:r>
      <w:r w:rsidRPr="2B6D68A4" w:rsidR="2B6D68A4">
        <w:rPr>
          <w:sz w:val="24"/>
          <w:szCs w:val="24"/>
        </w:rPr>
        <w:t>：</w:t>
      </w:r>
    </w:p>
    <w:p w:rsidR="2B6D68A4" w:rsidP="2B6D68A4" w:rsidRDefault="2B6D68A4" w14:paraId="2FA6B10D" w14:textId="7F7C47AF">
      <w:pPr>
        <w:pStyle w:val="Normal"/>
        <w:rPr/>
      </w:pPr>
      <w:hyperlink r:id="R8bd1c24f6d194962">
        <w:r w:rsidRPr="2B6D68A4" w:rsidR="2B6D68A4">
          <w:rPr>
            <w:rStyle w:val="Hyperlink"/>
            <w:noProof w:val="0"/>
            <w:lang w:val="en-US"/>
          </w:rPr>
          <w:t>第 29 條</w:t>
        </w:r>
      </w:hyperlink>
    </w:p>
    <w:p w:rsidR="2B6D68A4" w:rsidP="2B6D68A4" w:rsidRDefault="2B6D68A4" w14:paraId="1E1B1244" w14:textId="4C6E9820">
      <w:pPr>
        <w:pStyle w:val="Normal"/>
        <w:rPr>
          <w:noProof w:val="0"/>
          <w:lang w:val="en-US"/>
        </w:rPr>
      </w:pPr>
      <w:r w:rsidRPr="2B6D68A4" w:rsidR="2B6D68A4">
        <w:rPr>
          <w:noProof w:val="0"/>
          <w:lang w:val="en-US"/>
        </w:rPr>
        <w:t>資本之利息為盈餘之分配，不得列為費用或損失</w:t>
      </w:r>
      <w:r w:rsidRPr="2B6D68A4" w:rsidR="2B6D68A4">
        <w:rPr>
          <w:noProof w:val="0"/>
          <w:lang w:val="en-US"/>
        </w:rPr>
        <w:t>。</w:t>
      </w:r>
    </w:p>
    <w:p w:rsidR="2B6D68A4" w:rsidP="2B6D68A4" w:rsidRDefault="2B6D68A4" w14:paraId="275512A8" w14:textId="37D42C4B">
      <w:pPr>
        <w:pStyle w:val="Normal"/>
        <w:rPr>
          <w:noProof w:val="0"/>
          <w:lang w:val="en-US"/>
        </w:rPr>
      </w:pPr>
    </w:p>
    <w:p w:rsidR="2B6D68A4" w:rsidP="2B6D68A4" w:rsidRDefault="2B6D68A4" w14:paraId="651F63B7" w14:textId="13F2508C">
      <w:pPr>
        <w:pStyle w:val="ListParagraph"/>
        <w:numPr>
          <w:ilvl w:val="0"/>
          <w:numId w:val="1"/>
        </w:numPr>
        <w:rPr>
          <w:noProof w:val="0"/>
          <w:lang w:val="en-US"/>
        </w:rPr>
      </w:pPr>
    </w:p>
    <w:p w:rsidR="2B6D68A4" w:rsidP="2B6D68A4" w:rsidRDefault="2B6D68A4" w14:paraId="1FF9006B" w14:textId="2A04D4FB">
      <w:pPr>
        <w:pStyle w:val="Normal"/>
        <w:rPr>
          <w:noProof w:val="0"/>
          <w:lang w:val="en-US"/>
        </w:rPr>
      </w:pPr>
      <w:r w:rsidRPr="2B6D68A4" w:rsidR="2B6D68A4">
        <w:rPr>
          <w:noProof w:val="0"/>
          <w:lang w:val="en-US"/>
        </w:rPr>
        <w:t>營利事業所得稅查核準則第97條。</w:t>
      </w:r>
    </w:p>
    <w:p w:rsidR="2B6D68A4" w:rsidP="2B6D68A4" w:rsidRDefault="2B6D68A4" w14:paraId="61FB2AAB" w14:textId="23957852">
      <w:pPr>
        <w:pStyle w:val="Normal"/>
        <w:rPr>
          <w:noProof w:val="0"/>
          <w:lang w:val="en-US"/>
        </w:rPr>
      </w:pPr>
      <w:r w:rsidRPr="2B6D68A4" w:rsidR="2B6D68A4">
        <w:rPr>
          <w:noProof w:val="0"/>
          <w:lang w:val="en-US"/>
        </w:rPr>
        <w:t>法條內容</w:t>
      </w:r>
      <w:r w:rsidRPr="2B6D68A4" w:rsidR="2B6D68A4">
        <w:rPr>
          <w:noProof w:val="0"/>
          <w:lang w:val="en-US"/>
        </w:rPr>
        <w:t>：</w:t>
      </w:r>
    </w:p>
    <w:p w:rsidR="2B6D68A4" w:rsidP="2B6D68A4" w:rsidRDefault="2B6D68A4" w14:paraId="383C62CA" w14:textId="670C8719">
      <w:pPr>
        <w:pStyle w:val="Normal"/>
        <w:rPr>
          <w:noProof w:val="0"/>
          <w:lang w:val="en-US"/>
        </w:rPr>
      </w:pPr>
      <w:hyperlink r:id="R67fa84c608de4354">
        <w:r w:rsidRPr="2B6D68A4" w:rsidR="2B6D68A4">
          <w:rPr>
            <w:rStyle w:val="Hyperlink"/>
            <w:noProof w:val="0"/>
            <w:lang w:val="en-US"/>
          </w:rPr>
          <w:t>第 97 條</w:t>
        </w:r>
      </w:hyperlink>
    </w:p>
    <w:p w:rsidR="2B6D68A4" w:rsidP="2B6D68A4" w:rsidRDefault="2B6D68A4" w14:paraId="37C8BB1C" w14:textId="53A18BE8">
      <w:pPr>
        <w:pStyle w:val="Normal"/>
        <w:rPr>
          <w:noProof w:val="0"/>
          <w:lang w:val="en-US"/>
        </w:rPr>
      </w:pPr>
      <w:r w:rsidRPr="2B6D68A4" w:rsidR="2B6D68A4">
        <w:rPr>
          <w:noProof w:val="0"/>
          <w:lang w:val="en-US"/>
        </w:rPr>
        <w:t>利息</w:t>
      </w:r>
      <w:r w:rsidRPr="2B6D68A4" w:rsidR="2B6D68A4">
        <w:rPr>
          <w:noProof w:val="0"/>
          <w:lang w:val="en-US"/>
        </w:rPr>
        <w:t>：</w:t>
      </w:r>
    </w:p>
    <w:p w:rsidR="2B6D68A4" w:rsidP="2B6D68A4" w:rsidRDefault="2B6D68A4" w14:paraId="702DF048" w14:textId="78242059">
      <w:pPr>
        <w:pStyle w:val="Normal"/>
        <w:rPr>
          <w:noProof w:val="0"/>
          <w:lang w:val="en-US"/>
        </w:rPr>
      </w:pPr>
      <w:r w:rsidRPr="2B6D68A4" w:rsidR="2B6D68A4">
        <w:rPr>
          <w:noProof w:val="0"/>
          <w:lang w:val="en-US"/>
        </w:rPr>
        <w:t>一、資本利息為盈餘之分配，不得列為費用或損失</w:t>
      </w:r>
      <w:r w:rsidRPr="2B6D68A4" w:rsidR="2B6D68A4">
        <w:rPr>
          <w:noProof w:val="0"/>
          <w:lang w:val="en-US"/>
        </w:rPr>
        <w:t>。</w:t>
      </w:r>
    </w:p>
    <w:p w:rsidR="2B6D68A4" w:rsidP="2B6D68A4" w:rsidRDefault="2B6D68A4" w14:paraId="20DA79D2" w14:textId="301C9E17">
      <w:pPr>
        <w:pStyle w:val="Normal"/>
        <w:jc w:val="left"/>
        <w:rPr>
          <w:sz w:val="36"/>
          <w:szCs w:val="36"/>
        </w:rPr>
      </w:pPr>
      <w:r w:rsidRPr="2B6D68A4" w:rsidR="2B6D68A4">
        <w:rPr>
          <w:sz w:val="36"/>
          <w:szCs w:val="36"/>
        </w:rPr>
        <w:t>資本支出性利息</w:t>
      </w:r>
    </w:p>
    <w:p w:rsidR="2B6D68A4" w:rsidP="2B6D68A4" w:rsidRDefault="2B6D68A4" w14:paraId="60196DA2" w14:textId="1C4BB2F0">
      <w:pPr>
        <w:pStyle w:val="Normal"/>
        <w:jc w:val="left"/>
        <w:rPr>
          <w:sz w:val="36"/>
          <w:szCs w:val="36"/>
        </w:rPr>
      </w:pPr>
      <w:r w:rsidRPr="2B6D68A4" w:rsidR="2B6D68A4">
        <w:rPr>
          <w:sz w:val="24"/>
          <w:szCs w:val="24"/>
        </w:rPr>
        <w:t>不得認列費用支出。</w:t>
      </w:r>
    </w:p>
    <w:p w:rsidR="2B6D68A4" w:rsidP="2B6D68A4" w:rsidRDefault="2B6D68A4" w14:paraId="61ED8517" w14:textId="315909E1">
      <w:pPr>
        <w:pStyle w:val="Normal"/>
        <w:jc w:val="left"/>
        <w:rPr>
          <w:sz w:val="24"/>
          <w:szCs w:val="24"/>
        </w:rPr>
      </w:pPr>
    </w:p>
    <w:p w:rsidR="2B6D68A4" w:rsidP="2B6D68A4" w:rsidRDefault="2B6D68A4" w14:paraId="5C7295A8" w14:textId="5D91854F">
      <w:pPr>
        <w:pStyle w:val="Normal"/>
        <w:jc w:val="left"/>
        <w:rPr>
          <w:noProof w:val="0"/>
          <w:sz w:val="36"/>
          <w:szCs w:val="36"/>
          <w:lang w:val="en-US"/>
        </w:rPr>
      </w:pPr>
      <w:r w:rsidRPr="2B6D68A4" w:rsidR="2B6D68A4">
        <w:rPr>
          <w:noProof w:val="0"/>
          <w:sz w:val="36"/>
          <w:szCs w:val="36"/>
          <w:lang w:val="en-US"/>
        </w:rPr>
        <w:t>非營業所必需之借款利息</w:t>
      </w:r>
    </w:p>
    <w:p w:rsidR="2B6D68A4" w:rsidP="2B6D68A4" w:rsidRDefault="2B6D68A4" w14:paraId="4EC9CDEC" w14:textId="681ED791">
      <w:pPr>
        <w:pStyle w:val="Normal"/>
        <w:rPr>
          <w:noProof w:val="0"/>
          <w:lang w:val="en-US"/>
        </w:rPr>
      </w:pPr>
      <w:r w:rsidRPr="2B6D68A4" w:rsidR="2B6D68A4">
        <w:rPr>
          <w:noProof w:val="0"/>
          <w:lang w:val="en-US"/>
        </w:rPr>
        <w:t>不予認定。</w:t>
      </w:r>
    </w:p>
    <w:p w:rsidR="2B6D68A4" w:rsidP="2B6D68A4" w:rsidRDefault="2B6D68A4" w14:paraId="4C2976BB" w14:textId="4DCA9BF0">
      <w:pPr>
        <w:pStyle w:val="Normal"/>
        <w:rPr>
          <w:noProof w:val="0"/>
          <w:lang w:val="en-US"/>
        </w:rPr>
      </w:pPr>
    </w:p>
    <w:p w:rsidR="2B6D68A4" w:rsidP="2B6D68A4" w:rsidRDefault="2B6D68A4" w14:paraId="3617BFC2" w14:textId="343D4A9A">
      <w:pPr>
        <w:pStyle w:val="Normal"/>
        <w:rPr>
          <w:noProof w:val="0"/>
          <w:lang w:val="en-US"/>
        </w:rPr>
      </w:pPr>
      <w:r w:rsidRPr="2B6D68A4" w:rsidR="2B6D68A4">
        <w:rPr>
          <w:noProof w:val="0"/>
          <w:lang w:val="en-US"/>
        </w:rPr>
        <w:t>法條</w:t>
      </w:r>
      <w:r w:rsidRPr="2B6D68A4" w:rsidR="2B6D68A4">
        <w:rPr>
          <w:noProof w:val="0"/>
          <w:lang w:val="en-US"/>
        </w:rPr>
        <w:t>：</w:t>
      </w:r>
    </w:p>
    <w:p w:rsidR="2B6D68A4" w:rsidP="2B6D68A4" w:rsidRDefault="2B6D68A4" w14:paraId="582643CC" w14:textId="46FD7C8C">
      <w:pPr>
        <w:pStyle w:val="ListParagraph"/>
        <w:numPr>
          <w:ilvl w:val="0"/>
          <w:numId w:val="2"/>
        </w:numPr>
        <w:rPr>
          <w:noProof w:val="0"/>
          <w:lang w:val="en-US"/>
        </w:rPr>
      </w:pPr>
    </w:p>
    <w:p w:rsidR="2B6D68A4" w:rsidP="2B6D68A4" w:rsidRDefault="2B6D68A4" w14:paraId="33998970" w14:textId="4AA76683">
      <w:pPr>
        <w:pStyle w:val="Normal"/>
        <w:ind w:left="0"/>
        <w:rPr>
          <w:noProof w:val="0"/>
          <w:lang w:val="en-US"/>
        </w:rPr>
      </w:pPr>
      <w:r w:rsidRPr="2B6D68A4" w:rsidR="2B6D68A4">
        <w:rPr>
          <w:noProof w:val="0"/>
          <w:lang w:val="en-US"/>
        </w:rPr>
        <w:t>營利事業所得稅查核準則第97條。</w:t>
      </w:r>
    </w:p>
    <w:p w:rsidR="2B6D68A4" w:rsidP="2B6D68A4" w:rsidRDefault="2B6D68A4" w14:paraId="77BF2CE6" w14:textId="7B5735CB">
      <w:pPr>
        <w:pStyle w:val="Normal"/>
        <w:rPr>
          <w:noProof w:val="0"/>
          <w:lang w:val="en-US"/>
        </w:rPr>
      </w:pPr>
      <w:r w:rsidRPr="2B6D68A4" w:rsidR="2B6D68A4">
        <w:rPr>
          <w:noProof w:val="0"/>
          <w:lang w:val="en-US"/>
        </w:rPr>
        <w:t>法條內容：</w:t>
      </w:r>
    </w:p>
    <w:p w:rsidR="2B6D68A4" w:rsidP="2B6D68A4" w:rsidRDefault="2B6D68A4" w14:paraId="3B205C21" w14:textId="10C65558">
      <w:pPr>
        <w:pStyle w:val="Normal"/>
        <w:rPr/>
      </w:pPr>
      <w:hyperlink r:id="R954123ef265b446c">
        <w:r w:rsidRPr="2B6D68A4" w:rsidR="2B6D68A4">
          <w:rPr>
            <w:rStyle w:val="Hyperlink"/>
            <w:noProof w:val="0"/>
            <w:lang w:val="en-US"/>
          </w:rPr>
          <w:t>第 97 條</w:t>
        </w:r>
      </w:hyperlink>
    </w:p>
    <w:p w:rsidR="2B6D68A4" w:rsidP="2B6D68A4" w:rsidRDefault="2B6D68A4" w14:paraId="55CE9AD0" w14:textId="23860F6E">
      <w:pPr>
        <w:pStyle w:val="Normal"/>
        <w:rPr>
          <w:noProof w:val="0"/>
          <w:lang w:val="en-US"/>
        </w:rPr>
      </w:pPr>
      <w:r w:rsidRPr="2B6D68A4" w:rsidR="2B6D68A4">
        <w:rPr>
          <w:noProof w:val="0"/>
          <w:lang w:val="en-US"/>
        </w:rPr>
        <w:t>利息</w:t>
      </w:r>
      <w:r w:rsidRPr="2B6D68A4" w:rsidR="2B6D68A4">
        <w:rPr>
          <w:noProof w:val="0"/>
          <w:lang w:val="en-US"/>
        </w:rPr>
        <w:t>：</w:t>
      </w:r>
    </w:p>
    <w:p w:rsidR="2B6D68A4" w:rsidP="2B6D68A4" w:rsidRDefault="2B6D68A4" w14:paraId="53C11A75" w14:textId="3BC36165">
      <w:pPr>
        <w:pStyle w:val="Normal"/>
        <w:rPr>
          <w:noProof w:val="0"/>
          <w:lang w:val="en-US"/>
        </w:rPr>
      </w:pPr>
      <w:r w:rsidRPr="2B6D68A4" w:rsidR="2B6D68A4">
        <w:rPr>
          <w:noProof w:val="0"/>
          <w:lang w:val="en-US"/>
        </w:rPr>
        <w:t>二、非營業所必需之借款利息，不予認定</w:t>
      </w:r>
      <w:r w:rsidRPr="2B6D68A4" w:rsidR="2B6D68A4">
        <w:rPr>
          <w:noProof w:val="0"/>
          <w:lang w:val="en-US"/>
        </w:rPr>
        <w:t>。</w:t>
      </w:r>
    </w:p>
    <w:p w:rsidR="2B6D68A4" w:rsidP="2B6D68A4" w:rsidRDefault="2B6D68A4" w14:paraId="440479CF" w14:textId="7E739573">
      <w:pPr>
        <w:pStyle w:val="Normal"/>
        <w:rPr>
          <w:noProof w:val="0"/>
          <w:lang w:val="en-US"/>
        </w:rPr>
      </w:pPr>
    </w:p>
    <w:p w:rsidR="2B6D68A4" w:rsidP="2B6D68A4" w:rsidRDefault="2B6D68A4" w14:paraId="122A3FEC" w14:textId="21A9A59A">
      <w:pPr>
        <w:pStyle w:val="Normal"/>
        <w:rPr>
          <w:rFonts w:ascii="Aptos" w:hAnsi="Aptos" w:eastAsia="Aptos" w:cs="Aptos"/>
          <w:noProof w:val="0"/>
          <w:sz w:val="36"/>
          <w:szCs w:val="36"/>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36"/>
          <w:szCs w:val="36"/>
          <w:lang w:val="en-US"/>
        </w:rPr>
        <w:t>借入款項之利息</w:t>
      </w:r>
    </w:p>
    <w:p w:rsidR="2B6D68A4" w:rsidP="2B6D68A4" w:rsidRDefault="2B6D68A4" w14:paraId="3C2F86D9" w14:textId="1FBF0FF3">
      <w:pPr>
        <w:pStyle w:val="Normal"/>
        <w:rPr>
          <w:noProof w:val="0"/>
          <w:lang w:val="en-US"/>
        </w:rPr>
      </w:pPr>
      <w:r w:rsidRPr="2B6D68A4" w:rsidR="2B6D68A4">
        <w:rPr>
          <w:noProof w:val="0"/>
          <w:lang w:val="en-US"/>
        </w:rPr>
        <w:t>法條：</w:t>
      </w:r>
    </w:p>
    <w:p w:rsidR="2B6D68A4" w:rsidP="2B6D68A4" w:rsidRDefault="2B6D68A4" w14:paraId="59A46B4C" w14:textId="0491CD2C">
      <w:pPr>
        <w:pStyle w:val="ListParagraph"/>
        <w:numPr>
          <w:ilvl w:val="0"/>
          <w:numId w:val="4"/>
        </w:numPr>
        <w:rPr>
          <w:noProof w:val="0"/>
          <w:lang w:val="en-US"/>
        </w:rPr>
      </w:pPr>
    </w:p>
    <w:p w:rsidR="2B6D68A4" w:rsidP="2B6D68A4" w:rsidRDefault="2B6D68A4" w14:paraId="2247A293" w14:textId="538159DF">
      <w:pPr>
        <w:pStyle w:val="Normal"/>
        <w:ind w:left="0"/>
        <w:rPr>
          <w:noProof w:val="0"/>
          <w:lang w:val="en-US"/>
        </w:rPr>
      </w:pPr>
      <w:r w:rsidRPr="2B6D68A4" w:rsidR="2B6D68A4">
        <w:rPr>
          <w:noProof w:val="0"/>
          <w:lang w:val="en-US"/>
        </w:rPr>
        <w:t>營利事業所得稅查核準則第97條。</w:t>
      </w:r>
    </w:p>
    <w:p w:rsidR="2B6D68A4" w:rsidP="2B6D68A4" w:rsidRDefault="2B6D68A4" w14:paraId="22E10E00" w14:textId="2BDEE3CD">
      <w:pPr>
        <w:pStyle w:val="Normal"/>
        <w:rPr>
          <w:noProof w:val="0"/>
          <w:lang w:val="en-US"/>
        </w:rPr>
      </w:pPr>
      <w:r w:rsidRPr="2B6D68A4" w:rsidR="2B6D68A4">
        <w:rPr>
          <w:noProof w:val="0"/>
          <w:lang w:val="en-US"/>
        </w:rPr>
        <w:t>法條內容：</w:t>
      </w:r>
    </w:p>
    <w:p w:rsidR="2B6D68A4" w:rsidP="2B6D68A4" w:rsidRDefault="2B6D68A4" w14:paraId="4C03D88A" w14:textId="2D76B9F9">
      <w:pPr>
        <w:pStyle w:val="Normal"/>
        <w:rPr/>
      </w:pPr>
      <w:hyperlink r:id="R91dfae419bc84cb7">
        <w:r w:rsidRPr="2B6D68A4" w:rsidR="2B6D68A4">
          <w:rPr>
            <w:rStyle w:val="Hyperlink"/>
            <w:noProof w:val="0"/>
            <w:lang w:val="en-US"/>
          </w:rPr>
          <w:t>第 97 條</w:t>
        </w:r>
      </w:hyperlink>
    </w:p>
    <w:p w:rsidR="2B6D68A4" w:rsidP="2B6D68A4" w:rsidRDefault="2B6D68A4" w14:paraId="07C67E18" w14:textId="44C21C31">
      <w:pPr>
        <w:pStyle w:val="Normal"/>
        <w:rPr>
          <w:noProof w:val="0"/>
          <w:lang w:val="en-US"/>
        </w:rPr>
      </w:pPr>
      <w:r w:rsidRPr="2B6D68A4" w:rsidR="2B6D68A4">
        <w:rPr>
          <w:noProof w:val="0"/>
          <w:lang w:val="en-US"/>
        </w:rPr>
        <w:t>利息</w:t>
      </w:r>
      <w:r w:rsidRPr="2B6D68A4" w:rsidR="2B6D68A4">
        <w:rPr>
          <w:noProof w:val="0"/>
          <w:lang w:val="en-US"/>
        </w:rPr>
        <w:t>：</w:t>
      </w:r>
    </w:p>
    <w:p w:rsidR="2B6D68A4" w:rsidP="2B6D68A4" w:rsidRDefault="2B6D68A4" w14:paraId="2F779B4E" w14:textId="2D884C6A">
      <w:pPr>
        <w:pStyle w:val="Normal"/>
        <w:rPr>
          <w:noProof w:val="0"/>
          <w:lang w:val="en-US"/>
        </w:rPr>
      </w:pPr>
      <w:r w:rsidRPr="2B6D68A4" w:rsidR="2B6D68A4">
        <w:rPr>
          <w:noProof w:val="0"/>
          <w:lang w:val="en-US"/>
        </w:rPr>
        <w:t>三、借入款項未於帳內載明債權人之真實姓名與地址者，不予認定。但傳票憑證記載詳實，並依稅捐稽徵機關管理營利事業會計帳簿憑證辦法之規定保存者，不在此限。</w:t>
      </w:r>
    </w:p>
    <w:p w:rsidR="2B6D68A4" w:rsidP="2B6D68A4" w:rsidRDefault="2B6D68A4" w14:paraId="5418D4D3" w14:textId="1C972226">
      <w:pPr>
        <w:pStyle w:val="Normal"/>
        <w:rPr>
          <w:noProof w:val="0"/>
          <w:lang w:val="en-US"/>
        </w:rPr>
      </w:pPr>
      <w:r w:rsidRPr="2B6D68A4" w:rsidR="2B6D68A4">
        <w:rPr>
          <w:noProof w:val="0"/>
          <w:lang w:val="en-US"/>
        </w:rPr>
        <w:t>四、支付利息，記載債權人之姓名與事實不符，並查無其人者，不予認定，並應依所得稅法第一百十條規定處理</w:t>
      </w:r>
      <w:r w:rsidRPr="2B6D68A4" w:rsidR="2B6D68A4">
        <w:rPr>
          <w:noProof w:val="0"/>
          <w:lang w:val="en-US"/>
        </w:rPr>
        <w:t>。</w:t>
      </w:r>
    </w:p>
    <w:p w:rsidR="2B6D68A4" w:rsidP="2B6D68A4" w:rsidRDefault="2B6D68A4" w14:paraId="226247B1" w14:textId="1A3B7802">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36"/>
          <w:szCs w:val="36"/>
          <w:lang w:val="en-US"/>
        </w:rPr>
        <w:t>獨資</w:t>
      </w:r>
      <w:r w:rsidRPr="2B6D68A4" w:rsidR="2B6D68A4">
        <w:rPr>
          <w:rFonts w:ascii="MingLiU" w:hAnsi="MingLiU" w:eastAsia="MingLiU" w:cs="MingLiU"/>
          <w:b w:val="0"/>
          <w:bCs w:val="0"/>
          <w:i w:val="0"/>
          <w:iCs w:val="0"/>
          <w:caps w:val="0"/>
          <w:smallCaps w:val="0"/>
          <w:noProof w:val="0"/>
          <w:color w:val="000000" w:themeColor="text1" w:themeTint="FF" w:themeShade="FF"/>
          <w:sz w:val="36"/>
          <w:szCs w:val="36"/>
          <w:lang w:val="en-US"/>
        </w:rPr>
        <w:t>之利息</w:t>
      </w:r>
    </w:p>
    <w:p w:rsidR="2B6D68A4" w:rsidP="2B6D68A4" w:rsidRDefault="2B6D68A4" w14:paraId="31CCF082" w14:textId="1FBF0FF3">
      <w:pPr>
        <w:pStyle w:val="Normal"/>
        <w:rPr>
          <w:noProof w:val="0"/>
          <w:lang w:val="en-US"/>
        </w:rPr>
      </w:pPr>
      <w:r w:rsidRPr="2B6D68A4" w:rsidR="2B6D68A4">
        <w:rPr>
          <w:noProof w:val="0"/>
          <w:lang w:val="en-US"/>
        </w:rPr>
        <w:t>法條：</w:t>
      </w:r>
    </w:p>
    <w:p w:rsidR="2B6D68A4" w:rsidP="2B6D68A4" w:rsidRDefault="2B6D68A4" w14:paraId="163F7111" w14:textId="1DF71AFA">
      <w:pPr>
        <w:pStyle w:val="ListParagraph"/>
        <w:numPr>
          <w:ilvl w:val="0"/>
          <w:numId w:val="3"/>
        </w:numPr>
        <w:rPr>
          <w:noProof w:val="0"/>
          <w:lang w:val="en-US"/>
        </w:rPr>
      </w:pPr>
    </w:p>
    <w:p w:rsidR="2B6D68A4" w:rsidP="2B6D68A4" w:rsidRDefault="2B6D68A4" w14:paraId="189A5683" w14:textId="7689058B">
      <w:pPr>
        <w:pStyle w:val="Normal"/>
        <w:ind w:left="0"/>
        <w:rPr>
          <w:noProof w:val="0"/>
          <w:lang w:val="en-US"/>
        </w:rPr>
      </w:pPr>
      <w:r w:rsidRPr="2B6D68A4" w:rsidR="2B6D68A4">
        <w:rPr>
          <w:noProof w:val="0"/>
          <w:lang w:val="en-US"/>
        </w:rPr>
        <w:t>營利事業所得稅查核準則第97條。</w:t>
      </w:r>
    </w:p>
    <w:p w:rsidR="2B6D68A4" w:rsidP="2B6D68A4" w:rsidRDefault="2B6D68A4" w14:paraId="60D6910B" w14:textId="2BDEE3CD">
      <w:pPr>
        <w:pStyle w:val="Normal"/>
        <w:rPr>
          <w:noProof w:val="0"/>
          <w:lang w:val="en-US"/>
        </w:rPr>
      </w:pPr>
      <w:r w:rsidRPr="2B6D68A4" w:rsidR="2B6D68A4">
        <w:rPr>
          <w:noProof w:val="0"/>
          <w:lang w:val="en-US"/>
        </w:rPr>
        <w:t>法條內容：</w:t>
      </w:r>
    </w:p>
    <w:p w:rsidR="2B6D68A4" w:rsidP="2B6D68A4" w:rsidRDefault="2B6D68A4" w14:paraId="6D31899A" w14:textId="2D76B9F9">
      <w:pPr>
        <w:pStyle w:val="Normal"/>
        <w:rPr/>
      </w:pPr>
      <w:hyperlink r:id="R44d89e227b92491f">
        <w:r w:rsidRPr="2B6D68A4" w:rsidR="2B6D68A4">
          <w:rPr>
            <w:rStyle w:val="Hyperlink"/>
            <w:noProof w:val="0"/>
            <w:lang w:val="en-US"/>
          </w:rPr>
          <w:t>第 97 條</w:t>
        </w:r>
      </w:hyperlink>
    </w:p>
    <w:p w:rsidR="2B6D68A4" w:rsidP="2B6D68A4" w:rsidRDefault="2B6D68A4" w14:paraId="1ADEA4BA" w14:textId="457DD4F6">
      <w:pPr>
        <w:pStyle w:val="Normal"/>
        <w:rPr>
          <w:noProof w:val="0"/>
          <w:lang w:val="en-US"/>
        </w:rPr>
      </w:pPr>
      <w:r w:rsidRPr="2B6D68A4" w:rsidR="2B6D68A4">
        <w:rPr>
          <w:noProof w:val="0"/>
          <w:lang w:val="en-US"/>
        </w:rPr>
        <w:t>利息</w:t>
      </w:r>
      <w:r w:rsidRPr="2B6D68A4" w:rsidR="2B6D68A4">
        <w:rPr>
          <w:noProof w:val="0"/>
          <w:lang w:val="en-US"/>
        </w:rPr>
        <w:t>：</w:t>
      </w:r>
    </w:p>
    <w:p w:rsidR="2B6D68A4" w:rsidP="2B6D68A4" w:rsidRDefault="2B6D68A4" w14:paraId="01CD4CB9" w14:textId="05ED40D7">
      <w:pPr>
        <w:pStyle w:val="Normal"/>
        <w:rPr>
          <w:noProof w:val="0"/>
          <w:lang w:val="en-US"/>
        </w:rPr>
      </w:pPr>
      <w:r w:rsidRPr="2B6D68A4" w:rsidR="2B6D68A4">
        <w:rPr>
          <w:noProof w:val="0"/>
          <w:lang w:val="en-US"/>
        </w:rPr>
        <w:t>五、獨資之資本主及合夥組織之合夥人，所借貸之款項，均應以資本主往來論，不得列支利息</w:t>
      </w:r>
      <w:r w:rsidRPr="2B6D68A4" w:rsidR="2B6D68A4">
        <w:rPr>
          <w:noProof w:val="0"/>
          <w:lang w:val="en-US"/>
        </w:rPr>
        <w:t>。</w:t>
      </w:r>
    </w:p>
    <w:p w:rsidR="2B6D68A4" w:rsidP="2B6D68A4" w:rsidRDefault="2B6D68A4" w14:paraId="7DD33506" w14:textId="38D86D71">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36"/>
          <w:szCs w:val="36"/>
          <w:lang w:val="en-US"/>
        </w:rPr>
        <w:t>合夥之利息</w:t>
      </w:r>
    </w:p>
    <w:p w:rsidR="2B6D68A4" w:rsidP="2B6D68A4" w:rsidRDefault="2B6D68A4" w14:paraId="5DDEE37E" w14:textId="1FBF0FF3">
      <w:pPr>
        <w:pStyle w:val="Normal"/>
        <w:rPr>
          <w:noProof w:val="0"/>
          <w:lang w:val="en-US"/>
        </w:rPr>
      </w:pPr>
      <w:r w:rsidRPr="2B6D68A4" w:rsidR="2B6D68A4">
        <w:rPr>
          <w:noProof w:val="0"/>
          <w:lang w:val="en-US"/>
        </w:rPr>
        <w:t>法條：</w:t>
      </w:r>
    </w:p>
    <w:p w:rsidR="2B6D68A4" w:rsidP="2B6D68A4" w:rsidRDefault="2B6D68A4" w14:paraId="0E8DE862" w14:textId="2171DAE5">
      <w:pPr>
        <w:pStyle w:val="ListParagraph"/>
        <w:numPr>
          <w:ilvl w:val="0"/>
          <w:numId w:val="6"/>
        </w:numPr>
        <w:rPr>
          <w:noProof w:val="0"/>
          <w:lang w:val="en-US"/>
        </w:rPr>
      </w:pPr>
    </w:p>
    <w:p w:rsidR="2B6D68A4" w:rsidP="2B6D68A4" w:rsidRDefault="2B6D68A4" w14:paraId="5B53D10B" w14:textId="7689058B">
      <w:pPr>
        <w:pStyle w:val="Normal"/>
        <w:ind w:left="0"/>
        <w:rPr>
          <w:noProof w:val="0"/>
          <w:lang w:val="en-US"/>
        </w:rPr>
      </w:pPr>
      <w:r w:rsidRPr="2B6D68A4" w:rsidR="2B6D68A4">
        <w:rPr>
          <w:noProof w:val="0"/>
          <w:lang w:val="en-US"/>
        </w:rPr>
        <w:t>營利事業所得稅查核準則第97條。</w:t>
      </w:r>
    </w:p>
    <w:p w:rsidR="2B6D68A4" w:rsidP="2B6D68A4" w:rsidRDefault="2B6D68A4" w14:paraId="1D94FEF4" w14:textId="2BDEE3CD">
      <w:pPr>
        <w:pStyle w:val="Normal"/>
        <w:rPr>
          <w:noProof w:val="0"/>
          <w:lang w:val="en-US"/>
        </w:rPr>
      </w:pPr>
      <w:r w:rsidRPr="2B6D68A4" w:rsidR="2B6D68A4">
        <w:rPr>
          <w:noProof w:val="0"/>
          <w:lang w:val="en-US"/>
        </w:rPr>
        <w:t>法條內容：</w:t>
      </w:r>
    </w:p>
    <w:p w:rsidR="2B6D68A4" w:rsidP="2B6D68A4" w:rsidRDefault="2B6D68A4" w14:paraId="70B3B616" w14:textId="2D76B9F9">
      <w:pPr>
        <w:pStyle w:val="Normal"/>
        <w:rPr/>
      </w:pPr>
      <w:hyperlink r:id="R7095c4a6529f4f37">
        <w:r w:rsidRPr="2B6D68A4" w:rsidR="2B6D68A4">
          <w:rPr>
            <w:rStyle w:val="Hyperlink"/>
            <w:noProof w:val="0"/>
            <w:lang w:val="en-US"/>
          </w:rPr>
          <w:t>第 97 條</w:t>
        </w:r>
      </w:hyperlink>
    </w:p>
    <w:p w:rsidR="2B6D68A4" w:rsidP="2B6D68A4" w:rsidRDefault="2B6D68A4" w14:paraId="4D7734B3" w14:textId="18BA9761">
      <w:pPr>
        <w:pStyle w:val="Normal"/>
        <w:rPr>
          <w:noProof w:val="0"/>
          <w:lang w:val="en-US"/>
        </w:rPr>
      </w:pPr>
      <w:r w:rsidRPr="2B6D68A4" w:rsidR="2B6D68A4">
        <w:rPr>
          <w:noProof w:val="0"/>
          <w:lang w:val="en-US"/>
        </w:rPr>
        <w:t>利息</w:t>
      </w:r>
      <w:r w:rsidRPr="2B6D68A4" w:rsidR="2B6D68A4">
        <w:rPr>
          <w:noProof w:val="0"/>
          <w:lang w:val="en-US"/>
        </w:rPr>
        <w:t>：</w:t>
      </w:r>
    </w:p>
    <w:p w:rsidR="2B6D68A4" w:rsidP="2B6D68A4" w:rsidRDefault="2B6D68A4" w14:paraId="423611B1" w14:textId="329F2597">
      <w:pPr>
        <w:pStyle w:val="Normal"/>
        <w:ind w:left="0"/>
        <w:jc w:val="left"/>
        <w:rPr>
          <w:rFonts w:ascii="Aptos" w:hAnsi="Aptos" w:eastAsia="Aptos" w:cs="Aptos"/>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六、營利事業資本主或合夥人支付其配偶之利息，如查明該資本主或合夥人與配偶係採分別財產制，並經依法登記有案者應予認定。</w:t>
      </w:r>
    </w:p>
    <w:p w:rsidR="2B6D68A4" w:rsidP="2B6D68A4" w:rsidRDefault="2B6D68A4" w14:paraId="53F76414" w14:textId="6A95A650">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p>
    <w:p w:rsidR="2B6D68A4" w:rsidP="2B6D68A4" w:rsidRDefault="2B6D68A4" w14:paraId="3DA4366C" w14:textId="332F6192">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52"/>
          <w:szCs w:val="52"/>
          <w:lang w:val="en-US"/>
        </w:rPr>
        <w:t>利息之認列原則和認列規範</w:t>
      </w:r>
    </w:p>
    <w:p w:rsidR="2B6D68A4" w:rsidP="2B6D68A4" w:rsidRDefault="2B6D68A4" w14:paraId="30A093EF" w14:textId="465F614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根據營利事業所得稅查核準則第97條，借款之利息之認列原則和規範，如下表。</w:t>
      </w:r>
    </w:p>
    <w:p w:rsidR="2B6D68A4" w:rsidP="2B6D68A4" w:rsidRDefault="2B6D68A4" w14:paraId="07A55E00" w14:textId="324A6F8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條件：</w:t>
      </w:r>
    </w:p>
    <w:tbl>
      <w:tblPr>
        <w:tblStyle w:val="TableGrid"/>
        <w:tblW w:w="0" w:type="auto"/>
        <w:tblLayout w:type="fixed"/>
        <w:tblLook w:val="06A0" w:firstRow="1" w:lastRow="0" w:firstColumn="1" w:lastColumn="0" w:noHBand="1" w:noVBand="1"/>
      </w:tblPr>
      <w:tblGrid>
        <w:gridCol w:w="1650"/>
        <w:gridCol w:w="7710"/>
      </w:tblGrid>
      <w:tr w:rsidR="2B6D68A4" w:rsidTr="2B6D68A4" w14:paraId="2EA032E0">
        <w:trPr>
          <w:trHeight w:val="300"/>
        </w:trPr>
        <w:tc>
          <w:tcPr>
            <w:tcW w:w="1650" w:type="dxa"/>
            <w:tcMar/>
          </w:tcPr>
          <w:p w:rsidR="2B6D68A4" w:rsidP="2B6D68A4" w:rsidRDefault="2B6D68A4" w14:paraId="76CD8273" w14:textId="25A8598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應認列項目</w:t>
            </w:r>
          </w:p>
        </w:tc>
        <w:tc>
          <w:tcPr>
            <w:tcW w:w="7710" w:type="dxa"/>
            <w:tcMar/>
          </w:tcPr>
          <w:p w:rsidR="2B6D68A4" w:rsidP="2B6D68A4" w:rsidRDefault="2B6D68A4" w14:paraId="159AD35B" w14:textId="7AFC61D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認列條件和認列規範</w:t>
            </w:r>
          </w:p>
        </w:tc>
      </w:tr>
      <w:tr w:rsidR="2B6D68A4" w:rsidTr="2B6D68A4" w14:paraId="373CBC9A">
        <w:trPr>
          <w:trHeight w:val="1410"/>
        </w:trPr>
        <w:tc>
          <w:tcPr>
            <w:tcW w:w="1650" w:type="dxa"/>
            <w:tcMar/>
          </w:tcPr>
          <w:p w:rsidR="2B6D68A4" w:rsidP="2B6D68A4" w:rsidRDefault="2B6D68A4" w14:paraId="08B76C3B" w14:textId="4DE0D72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利息收入</w:t>
            </w:r>
          </w:p>
        </w:tc>
        <w:tc>
          <w:tcPr>
            <w:tcW w:w="7710" w:type="dxa"/>
            <w:tcMar/>
          </w:tcPr>
          <w:p w:rsidR="2B6D68A4" w:rsidP="2B6D68A4" w:rsidRDefault="2B6D68A4" w14:paraId="55C3C881" w14:textId="4B7A3B5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符合下列所有條件：</w:t>
            </w:r>
          </w:p>
          <w:p w:rsidR="2B6D68A4" w:rsidP="2B6D68A4" w:rsidRDefault="2B6D68A4" w14:paraId="62E9B3F6" w14:textId="33F581C2">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營利事業資主或其配偶</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所支付之利息</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43249AED" w14:textId="74DD083D">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查明該資本主或合夥人與配偶係採分別財產制</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664BC54B" w14:textId="29AF7801">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依法成立案件</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tc>
      </w:tr>
      <w:tr w:rsidR="2B6D68A4" w:rsidTr="2B6D68A4" w14:paraId="00168F34">
        <w:trPr>
          <w:trHeight w:val="300"/>
        </w:trPr>
        <w:tc>
          <w:tcPr>
            <w:tcW w:w="1650" w:type="dxa"/>
            <w:tcMar/>
          </w:tcPr>
          <w:p w:rsidR="2B6D68A4" w:rsidP="2B6D68A4" w:rsidRDefault="2B6D68A4" w14:paraId="1591D996" w14:textId="72D7072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利息支出</w:t>
            </w:r>
          </w:p>
        </w:tc>
        <w:tc>
          <w:tcPr>
            <w:tcW w:w="7710" w:type="dxa"/>
            <w:tcMar/>
          </w:tcPr>
          <w:p w:rsidR="2B6D68A4" w:rsidP="2B6D68A4" w:rsidRDefault="2B6D68A4" w14:paraId="0779CA67" w14:textId="30996F4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符合下列所有條件：</w:t>
            </w:r>
          </w:p>
          <w:p w:rsidR="2B6D68A4" w:rsidP="2B6D68A4" w:rsidRDefault="2B6D68A4" w14:paraId="0B44A489" w14:textId="1717157A">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營利事業業主為借款人</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46A72402" w14:textId="7CA82440">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金融機構為放款人。</w:t>
            </w:r>
          </w:p>
          <w:p w:rsidR="2B6D68A4" w:rsidP="2B6D68A4" w:rsidRDefault="2B6D68A4" w14:paraId="4ABF644A" w14:textId="51E16310">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因營利事業或其配偶所支付之利息。</w:t>
            </w:r>
          </w:p>
          <w:p w:rsidR="2B6D68A4" w:rsidP="2B6D68A4" w:rsidRDefault="2B6D68A4" w14:paraId="58B2515A" w14:textId="754F5399">
            <w:pPr>
              <w:pStyle w:val="ListParagraph"/>
              <w:numPr>
                <w:ilvl w:val="0"/>
                <w:numId w:val="7"/>
              </w:numPr>
              <w:rPr>
                <w:noProof w:val="0"/>
                <w:lang w:val="en-US"/>
              </w:rPr>
            </w:pPr>
            <w:r w:rsidRPr="2B6D68A4" w:rsidR="2B6D68A4">
              <w:rPr>
                <w:rFonts w:ascii="MingLiU" w:hAnsi="MingLiU" w:eastAsia="MingLiU" w:cs="MingLiU"/>
                <w:b w:val="0"/>
                <w:bCs w:val="0"/>
                <w:i w:val="0"/>
                <w:iCs w:val="0"/>
                <w:caps w:val="0"/>
                <w:smallCaps w:val="0"/>
                <w:noProof w:val="0"/>
                <w:color w:val="000000" w:themeColor="text1" w:themeTint="FF" w:themeShade="FF"/>
                <w:lang w:val="en-US"/>
              </w:rPr>
              <w:t>其使用為營利事業名稱所借入之款項。</w:t>
            </w:r>
          </w:p>
          <w:p w:rsidR="2B6D68A4" w:rsidP="2B6D68A4" w:rsidRDefault="2B6D68A4" w14:paraId="3D3BD299" w14:textId="2EC74891">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lang w:val="en-US"/>
              </w:rPr>
              <w:t>經取得個人出具之收據。</w:t>
            </w:r>
          </w:p>
          <w:p w:rsidR="2B6D68A4" w:rsidP="2B6D68A4" w:rsidRDefault="2B6D68A4" w14:paraId="3991A7C1" w14:textId="7FDB489B">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lang w:val="en-US"/>
              </w:rPr>
              <w:t>並依法辦理扣繳所得稅者</w:t>
            </w:r>
            <w:r w:rsidRPr="2B6D68A4" w:rsidR="2B6D68A4">
              <w:rPr>
                <w:noProof w:val="0"/>
                <w:lang w:val="en-US"/>
              </w:rPr>
              <w:t xml:space="preserve"> </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3C77A3FA" w14:textId="1799ABDF">
            <w:pPr>
              <w:pStyle w:val="Normal"/>
              <w:ind w:left="0"/>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詳見，法條。</w:t>
            </w:r>
          </w:p>
        </w:tc>
      </w:tr>
      <w:tr w:rsidR="2B6D68A4" w:rsidTr="2B6D68A4" w14:paraId="0D4FC075">
        <w:trPr>
          <w:trHeight w:val="300"/>
        </w:trPr>
        <w:tc>
          <w:tcPr>
            <w:tcW w:w="1650" w:type="dxa"/>
            <w:tcMar/>
          </w:tcPr>
          <w:p w:rsidR="2B6D68A4" w:rsidP="2B6D68A4" w:rsidRDefault="2B6D68A4" w14:paraId="304D77A3" w14:textId="6C3FEC0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財務費用</w:t>
            </w:r>
          </w:p>
        </w:tc>
        <w:tc>
          <w:tcPr>
            <w:tcW w:w="7710" w:type="dxa"/>
            <w:tcMar/>
          </w:tcPr>
          <w:p w:rsidR="2B6D68A4" w:rsidP="2B6D68A4" w:rsidRDefault="2B6D68A4" w14:paraId="045229E7" w14:textId="4B7A3B5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符合下列所有條件：</w:t>
            </w:r>
          </w:p>
          <w:p w:rsidR="2B6D68A4" w:rsidP="2B6D68A4" w:rsidRDefault="2B6D68A4" w14:paraId="6629118E" w14:textId="3BDD866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因房屋、土地以外之進貨借款所支付之利息。</w:t>
            </w:r>
          </w:p>
        </w:tc>
      </w:tr>
      <w:tr w:rsidR="2B6D68A4" w:rsidTr="2B6D68A4" w14:paraId="05DA6E11">
        <w:trPr>
          <w:trHeight w:val="300"/>
        </w:trPr>
        <w:tc>
          <w:tcPr>
            <w:tcW w:w="1650" w:type="dxa"/>
            <w:tcMar/>
          </w:tcPr>
          <w:p w:rsidR="2B6D68A4" w:rsidP="2B6D68A4" w:rsidRDefault="2B6D68A4" w14:paraId="7D961E56" w14:textId="5BF38FC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不予認定</w:t>
            </w:r>
          </w:p>
        </w:tc>
        <w:tc>
          <w:tcPr>
            <w:tcW w:w="7710" w:type="dxa"/>
            <w:tcMar/>
          </w:tcPr>
          <w:p w:rsidR="2B6D68A4" w:rsidP="2B6D68A4" w:rsidRDefault="2B6D68A4" w14:paraId="0AB86EAC" w14:textId="4B7A3B5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符合下列所有條件：</w:t>
            </w:r>
          </w:p>
          <w:p w:rsidR="2B6D68A4" w:rsidP="2B6D68A4" w:rsidRDefault="2B6D68A4" w14:paraId="6377F79C" w14:textId="731CDAE3">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向金融業以外之借款利息，超過利率標準部分</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0A5F0599" w14:textId="21F5D89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備註：</w:t>
            </w:r>
          </w:p>
          <w:p w:rsidR="2B6D68A4" w:rsidP="2B6D68A4" w:rsidRDefault="2B6D68A4" w14:paraId="32904412" w14:textId="7751729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利率標準訂定方式，詳見，下方法條。</w:t>
            </w:r>
          </w:p>
        </w:tc>
      </w:tr>
      <w:tr w:rsidR="2B6D68A4" w:rsidTr="2B6D68A4" w14:paraId="6A41C3C5">
        <w:trPr>
          <w:trHeight w:val="300"/>
        </w:trPr>
        <w:tc>
          <w:tcPr>
            <w:tcW w:w="1650" w:type="dxa"/>
            <w:tcMar/>
          </w:tcPr>
          <w:p w:rsidR="2B6D68A4" w:rsidP="2B6D68A4" w:rsidRDefault="2B6D68A4" w14:paraId="4E8CD237" w14:textId="74E3D647">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利息收入</w:t>
            </w:r>
          </w:p>
        </w:tc>
        <w:tc>
          <w:tcPr>
            <w:tcW w:w="7710" w:type="dxa"/>
            <w:tcMar/>
          </w:tcPr>
          <w:p w:rsidR="2B6D68A4" w:rsidP="2B6D68A4" w:rsidRDefault="2B6D68A4" w14:paraId="15658791" w14:textId="67EB490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r>
      <w:tr w:rsidR="2B6D68A4" w:rsidTr="2B6D68A4" w14:paraId="25316C96">
        <w:trPr>
          <w:trHeight w:val="300"/>
        </w:trPr>
        <w:tc>
          <w:tcPr>
            <w:tcW w:w="1650" w:type="dxa"/>
            <w:tcMar/>
          </w:tcPr>
          <w:p w:rsidR="2B6D68A4" w:rsidP="2B6D68A4" w:rsidRDefault="2B6D68A4" w14:paraId="07F2730D" w14:textId="70205DCC">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利息收入</w:t>
            </w:r>
          </w:p>
        </w:tc>
        <w:tc>
          <w:tcPr>
            <w:tcW w:w="7710" w:type="dxa"/>
            <w:tcMar/>
          </w:tcPr>
          <w:p w:rsidR="2B6D68A4" w:rsidP="2B6D68A4" w:rsidRDefault="2B6D68A4" w14:paraId="1EA978DF" w14:textId="0328269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符合下列所有條件：</w:t>
            </w:r>
          </w:p>
          <w:p w:rsidR="2B6D68A4" w:rsidP="2B6D68A4" w:rsidRDefault="2B6D68A4" w14:paraId="1E1256BD" w14:textId="6A56F71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借款方為代銷商及經銷商。</w:t>
            </w:r>
          </w:p>
          <w:p w:rsidR="2B6D68A4" w:rsidP="2B6D68A4" w:rsidRDefault="2B6D68A4" w14:paraId="0607A19E" w14:textId="309CFC11">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其保證金事先約定之支付利息。</w:t>
            </w:r>
          </w:p>
          <w:p w:rsidR="2B6D68A4" w:rsidP="2B6D68A4" w:rsidRDefault="2B6D68A4" w14:paraId="6BB2D4DC" w14:textId="62506E6F">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並經查明對方列有利息收入。</w:t>
            </w:r>
          </w:p>
        </w:tc>
      </w:tr>
      <w:tr w:rsidR="2B6D68A4" w:rsidTr="2B6D68A4" w14:paraId="264CE720">
        <w:trPr>
          <w:trHeight w:val="300"/>
        </w:trPr>
        <w:tc>
          <w:tcPr>
            <w:tcW w:w="1650" w:type="dxa"/>
            <w:tcMar/>
          </w:tcPr>
          <w:p w:rsidR="2B6D68A4" w:rsidP="2B6D68A4" w:rsidRDefault="2B6D68A4" w14:paraId="05714D1E" w14:textId="33AAD734">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資產之實際成本</w:t>
            </w:r>
          </w:p>
        </w:tc>
        <w:tc>
          <w:tcPr>
            <w:tcW w:w="7710" w:type="dxa"/>
            <w:tcMar/>
          </w:tcPr>
          <w:p w:rsidR="2B6D68A4" w:rsidP="2B6D68A4" w:rsidRDefault="2B6D68A4" w14:paraId="202CA110" w14:textId="0328269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符合下列所有條件：</w:t>
            </w:r>
          </w:p>
          <w:p w:rsidR="2B6D68A4" w:rsidP="2B6D68A4" w:rsidRDefault="2B6D68A4" w14:paraId="3EDEB46F" w14:textId="7452D89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分期付款。</w:t>
            </w:r>
          </w:p>
          <w:p w:rsidR="2B6D68A4" w:rsidP="2B6D68A4" w:rsidRDefault="2B6D68A4" w14:paraId="2054D2BE" w14:textId="67713786">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因購置設備之利息支出</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33B4BA46" w14:textId="0A3E818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在符合前項之規範時，放款方不為金融機構</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tc>
      </w:tr>
      <w:tr w:rsidR="2B6D68A4" w:rsidTr="2B6D68A4" w14:paraId="43B6855B">
        <w:trPr>
          <w:trHeight w:val="300"/>
        </w:trPr>
        <w:tc>
          <w:tcPr>
            <w:tcW w:w="1650" w:type="dxa"/>
            <w:tcMar/>
          </w:tcPr>
          <w:p w:rsidR="2B6D68A4" w:rsidP="2B6D68A4" w:rsidRDefault="2B6D68A4" w14:paraId="3B3D02B8" w14:textId="33AAD734">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資產之實際成本</w:t>
            </w:r>
          </w:p>
        </w:tc>
        <w:tc>
          <w:tcPr>
            <w:tcW w:w="7710" w:type="dxa"/>
            <w:tcMar/>
          </w:tcPr>
          <w:p w:rsidR="2B6D68A4" w:rsidP="2B6D68A4" w:rsidRDefault="2B6D68A4" w14:paraId="495BCB05" w14:textId="0328269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符合下列所有條件：</w:t>
            </w:r>
          </w:p>
          <w:p w:rsidR="2B6D68A4" w:rsidP="2B6D68A4" w:rsidRDefault="2B6D68A4" w14:paraId="2E21E7F6" w14:textId="7452D89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分期付款。</w:t>
            </w:r>
          </w:p>
          <w:p w:rsidR="2B6D68A4" w:rsidP="2B6D68A4" w:rsidRDefault="2B6D68A4" w14:paraId="240FF1A3" w14:textId="5AE8AB90">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為分期付款價格與現購價格之差額。</w:t>
            </w:r>
          </w:p>
          <w:p w:rsidR="2B6D68A4" w:rsidP="2B6D68A4" w:rsidRDefault="2B6D68A4" w14:paraId="53BD989A" w14:textId="0829268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在符合前項之規範時，放款方不為金融機構</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tc>
      </w:tr>
      <w:tr w:rsidR="2B6D68A4" w:rsidTr="2B6D68A4" w14:paraId="17A6A37E">
        <w:trPr>
          <w:trHeight w:val="300"/>
        </w:trPr>
        <w:tc>
          <w:tcPr>
            <w:tcW w:w="1650" w:type="dxa"/>
            <w:tcMar/>
          </w:tcPr>
          <w:p w:rsidR="2B6D68A4" w:rsidP="2B6D68A4" w:rsidRDefault="2B6D68A4" w14:paraId="26BE58B1" w14:textId="60C9730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資產之費用(列支)</w:t>
            </w:r>
          </w:p>
          <w:p w:rsidR="2B6D68A4" w:rsidP="2B6D68A4" w:rsidRDefault="2B6D68A4" w14:paraId="65F7EE6B" w14:textId="439CB94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7710" w:type="dxa"/>
            <w:tcMar/>
          </w:tcPr>
          <w:p w:rsidR="2B6D68A4" w:rsidP="2B6D68A4" w:rsidRDefault="2B6D68A4" w14:paraId="2C3E092B" w14:textId="482EF35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符合下列所有條件</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11C5B595" w14:textId="67713786">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因購置設備之利息支出。</w:t>
            </w:r>
          </w:p>
          <w:p w:rsidR="2B6D68A4" w:rsidP="2B6D68A4" w:rsidRDefault="2B6D68A4" w14:paraId="15582630" w14:textId="1AE1996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在符合前項之規範時，放款方為金融機構</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tc>
      </w:tr>
      <w:tr w:rsidR="2B6D68A4" w:rsidTr="2B6D68A4" w14:paraId="3A4637C2">
        <w:trPr>
          <w:trHeight w:val="300"/>
        </w:trPr>
        <w:tc>
          <w:tcPr>
            <w:tcW w:w="1650" w:type="dxa"/>
            <w:tcMar/>
          </w:tcPr>
          <w:p w:rsidR="2B6D68A4" w:rsidP="2B6D68A4" w:rsidRDefault="2B6D68A4" w14:paraId="006E6896" w14:textId="75E2509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資產之費用(列支)</w:t>
            </w:r>
          </w:p>
        </w:tc>
        <w:tc>
          <w:tcPr>
            <w:tcW w:w="7710" w:type="dxa"/>
            <w:tcMar/>
          </w:tcPr>
          <w:p w:rsidR="2B6D68A4" w:rsidP="2B6D68A4" w:rsidRDefault="2B6D68A4" w14:paraId="43C8B2FA" w14:textId="78C342B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根據營利事業所得稅查核準則第97條第17項。</w:t>
            </w:r>
          </w:p>
        </w:tc>
      </w:tr>
    </w:tbl>
    <w:p w:rsidR="2B6D68A4" w:rsidP="2B6D68A4" w:rsidRDefault="2B6D68A4" w14:paraId="1743A56A" w14:textId="514BB6F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5024296F" w14:textId="0DC9BDC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法條：</w:t>
      </w:r>
    </w:p>
    <w:p w:rsidR="2B6D68A4" w:rsidP="2B6D68A4" w:rsidRDefault="2B6D68A4" w14:paraId="6746F6BC" w14:textId="63B2028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營利事業所得稅查核準則第97條。</w:t>
      </w:r>
    </w:p>
    <w:p w:rsidR="2B6D68A4" w:rsidP="2B6D68A4" w:rsidRDefault="2B6D68A4" w14:paraId="7CF51B4D" w14:textId="25786DD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63989E8C" w14:textId="4F0A1E8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第97條。</w:t>
      </w:r>
    </w:p>
    <w:p w:rsidR="2B6D68A4" w:rsidP="2B6D68A4" w:rsidRDefault="2B6D68A4" w14:paraId="6D40D0F9" w14:textId="07ACA458">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六、營利事業資本主或合夥人支付其配偶之利息，如查明該資本主或合夥人與配偶係採分別財產制，並經依法登記有案者應予認定</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7D860B60" w14:textId="3120F1C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7C282329" w14:textId="01FB3946">
      <w:pPr>
        <w:pStyle w:val="Normal"/>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十二、營利事業向金融業借款，其利息支出之認定，以使用該事業名稱所借入之款項為限；其以個人名義借款轉貸營利事業運用者，除第五款規定情形外，該事業支付個人之利息，如經取得個人出具之收據，並依法辦理扣繳所得稅者，可核實認定。</w:t>
      </w:r>
    </w:p>
    <w:p w:rsidR="2B6D68A4" w:rsidP="2B6D68A4" w:rsidRDefault="2B6D68A4" w14:paraId="6839958F" w14:textId="0A9C479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6FF9A795" w14:textId="3E205268">
      <w:pPr>
        <w:pStyle w:val="Normal"/>
        <w:ind w:left="0"/>
        <w:jc w:val="left"/>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十三、因房屋、土地以外進貨借款所支付之利息，應以財務費用列支，不得併入進貨成本計算</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300892C0" w14:textId="3467848E">
      <w:pPr>
        <w:pStyle w:val="Normal"/>
        <w:rPr>
          <w:noProof w:val="0"/>
          <w:lang w:val="en-US"/>
        </w:rPr>
      </w:pPr>
    </w:p>
    <w:p w:rsidR="2B6D68A4" w:rsidP="2B6D68A4" w:rsidRDefault="2B6D68A4" w14:paraId="1ADD1AC2" w14:textId="09C5761E">
      <w:pPr>
        <w:pStyle w:val="Normal"/>
        <w:rPr>
          <w:noProof w:val="0"/>
          <w:lang w:val="en-US"/>
        </w:rPr>
      </w:pPr>
      <w:r w:rsidRPr="2B6D68A4" w:rsidR="2B6D68A4">
        <w:rPr>
          <w:noProof w:val="0"/>
          <w:lang w:val="en-US"/>
        </w:rPr>
        <w:t>十四、向金融業以外之借款利息，超過利率標準部分，不予認定。利率之最高標準，由財政部各地區國稅局參酌該區市場利率擬訂，報請財政部核定。</w:t>
      </w:r>
    </w:p>
    <w:p w:rsidR="2B6D68A4" w:rsidP="2B6D68A4" w:rsidRDefault="2B6D68A4" w14:paraId="141F69A6" w14:textId="673E564D">
      <w:pPr>
        <w:pStyle w:val="Normal"/>
        <w:rPr>
          <w:noProof w:val="0"/>
          <w:lang w:val="en-US"/>
        </w:rPr>
      </w:pPr>
    </w:p>
    <w:p w:rsidR="2B6D68A4" w:rsidP="2B6D68A4" w:rsidRDefault="2B6D68A4" w14:paraId="05678602" w14:textId="095EB088">
      <w:pPr>
        <w:pStyle w:val="Normal"/>
        <w:rPr>
          <w:noProof w:val="0"/>
          <w:lang w:val="en-US"/>
        </w:rPr>
      </w:pPr>
      <w:r w:rsidRPr="2B6D68A4" w:rsidR="2B6D68A4">
        <w:rPr>
          <w:noProof w:val="0"/>
          <w:lang w:val="en-US"/>
        </w:rPr>
        <w:t>十五、代銷商及經銷商保證金事先約定支付利息，並經查明對方列有利息收入者，應予核實認定</w:t>
      </w:r>
      <w:r w:rsidRPr="2B6D68A4" w:rsidR="2B6D68A4">
        <w:rPr>
          <w:noProof w:val="0"/>
          <w:lang w:val="en-US"/>
        </w:rPr>
        <w:t>。</w:t>
      </w:r>
    </w:p>
    <w:p w:rsidR="2B6D68A4" w:rsidP="2B6D68A4" w:rsidRDefault="2B6D68A4" w14:paraId="2C37F358" w14:textId="5356AAFF">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41CE734B" w14:textId="1837A595">
      <w:pPr>
        <w:pStyle w:val="Normal"/>
        <w:ind w:left="0"/>
        <w:jc w:val="left"/>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十六、分期付款購置設備之利息支出，或分期付款價格與現購價格之差額，應併入該項資產之實際成本。但因購置設備向金融業借款，於取得該項資產後所支付之利息，得以費用列支。</w:t>
      </w:r>
    </w:p>
    <w:p w:rsidR="2B6D68A4" w:rsidP="2B6D68A4" w:rsidRDefault="2B6D68A4" w14:paraId="3B970F3A" w14:textId="600DF54E">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6E57D61A" w14:textId="089AFEAB">
      <w:pPr>
        <w:pStyle w:val="Normal"/>
        <w:ind w:left="0"/>
        <w:jc w:val="left"/>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十七、依所得稅法第六十八條規定補繳暫繳稅款所加計之利息，及依同法第一百條之二規定，因結算申報所列報之各項成本、費用或損失超限經核定補繳稅款所加計之利息；依稅捐稽徵法第二十六條之一規定申請分期繳納稅款所加計之利息、同法第三十八條規定行政救濟程序確定應補繳稅款所加計之利息，及依同法第四十八條之一規定，自動補報並補繳漏稅款所加計之利息；各種稅法規定加計之滯納利息，得以費用列支。</w:t>
      </w:r>
    </w:p>
    <w:p w:rsidR="2B6D68A4" w:rsidP="2B6D68A4" w:rsidRDefault="2B6D68A4" w14:paraId="39BDF6E7" w14:textId="31670BF4">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79BB7877" w14:textId="74353588">
      <w:pPr>
        <w:pStyle w:val="Normal"/>
        <w:ind w:left="0"/>
        <w:jc w:val="left"/>
        <w:rPr>
          <w:rFonts w:ascii="MingLiU" w:hAnsi="MingLiU" w:eastAsia="MingLiU" w:cs="MingLiU"/>
          <w:b w:val="0"/>
          <w:bCs w:val="0"/>
          <w:i w:val="0"/>
          <w:iCs w:val="0"/>
          <w:caps w:val="0"/>
          <w:smallCaps w:val="0"/>
          <w:noProof w:val="0"/>
          <w:color w:val="000000" w:themeColor="text1" w:themeTint="FF" w:themeShade="FF"/>
          <w:sz w:val="52"/>
          <w:szCs w:val="52"/>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52"/>
          <w:szCs w:val="52"/>
          <w:lang w:val="en-US"/>
        </w:rPr>
        <w:t>利息之原始憑證</w:t>
      </w:r>
    </w:p>
    <w:p w:rsidR="2B6D68A4" w:rsidP="2B6D68A4" w:rsidRDefault="2B6D68A4" w14:paraId="7C5002E5" w14:textId="3F855F41">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法條</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35DEA8EB" w14:textId="55BA70E2">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營利事業所得稅查核準則第97條第18項</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087A50E1" w14:textId="7027FF56">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6A7A6A13" w14:textId="4FFE13F9">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5B95EF88" w14:textId="4050693A">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第97條</w:t>
      </w:r>
    </w:p>
    <w:p w:rsidR="2B6D68A4" w:rsidP="2B6D68A4" w:rsidRDefault="2B6D68A4" w14:paraId="2D1A1AA9" w14:textId="2EC9AA75">
      <w:pPr>
        <w:pStyle w:val="Normal"/>
        <w:rPr>
          <w:noProof w:val="0"/>
          <w:lang w:val="en-US"/>
        </w:rPr>
      </w:pPr>
      <w:r w:rsidRPr="2B6D68A4" w:rsidR="2B6D68A4">
        <w:rPr>
          <w:noProof w:val="0"/>
          <w:lang w:val="en-US"/>
        </w:rPr>
        <w:t>十八、利息支出之原始憑證如下</w:t>
      </w:r>
      <w:r w:rsidRPr="2B6D68A4" w:rsidR="2B6D68A4">
        <w:rPr>
          <w:noProof w:val="0"/>
          <w:lang w:val="en-US"/>
        </w:rPr>
        <w:t>：</w:t>
      </w:r>
    </w:p>
    <w:p w:rsidR="2B6D68A4" w:rsidP="2B6D68A4" w:rsidRDefault="2B6D68A4" w14:paraId="0D0F6C88" w14:textId="393FC7A7">
      <w:pPr>
        <w:pStyle w:val="Normal"/>
        <w:rPr>
          <w:noProof w:val="0"/>
          <w:lang w:val="en-US"/>
        </w:rPr>
      </w:pPr>
      <w:r w:rsidRPr="2B6D68A4" w:rsidR="2B6D68A4">
        <w:rPr>
          <w:noProof w:val="0"/>
          <w:lang w:val="en-US"/>
        </w:rPr>
        <w:t>（</w:t>
      </w:r>
      <w:r w:rsidRPr="2B6D68A4" w:rsidR="2B6D68A4">
        <w:rPr>
          <w:noProof w:val="0"/>
          <w:lang w:val="en-US"/>
        </w:rPr>
        <w:t>一）支付金融業之利息，為金融業之結算單或證明書</w:t>
      </w:r>
      <w:r w:rsidRPr="2B6D68A4" w:rsidR="2B6D68A4">
        <w:rPr>
          <w:noProof w:val="0"/>
          <w:lang w:val="en-US"/>
        </w:rPr>
        <w:t>。</w:t>
      </w:r>
    </w:p>
    <w:p w:rsidR="2B6D68A4" w:rsidP="2B6D68A4" w:rsidRDefault="2B6D68A4" w14:paraId="14E6691A" w14:textId="4F70E1D9">
      <w:pPr>
        <w:pStyle w:val="Normal"/>
        <w:rPr>
          <w:noProof w:val="0"/>
          <w:lang w:val="en-US"/>
        </w:rPr>
      </w:pPr>
      <w:r w:rsidRPr="2B6D68A4" w:rsidR="2B6D68A4">
        <w:rPr>
          <w:noProof w:val="0"/>
          <w:lang w:val="en-US"/>
        </w:rPr>
        <w:t>（</w:t>
      </w:r>
      <w:r w:rsidRPr="2B6D68A4" w:rsidR="2B6D68A4">
        <w:rPr>
          <w:noProof w:val="0"/>
          <w:lang w:val="en-US"/>
        </w:rPr>
        <w:t>二）支付其他債權者之利息，為收息者之收據</w:t>
      </w:r>
      <w:r w:rsidRPr="2B6D68A4" w:rsidR="2B6D68A4">
        <w:rPr>
          <w:noProof w:val="0"/>
          <w:lang w:val="en-US"/>
        </w:rPr>
        <w:t>。</w:t>
      </w:r>
    </w:p>
    <w:p w:rsidR="2B6D68A4" w:rsidP="2B6D68A4" w:rsidRDefault="2B6D68A4" w14:paraId="1B52247E" w14:textId="3FD62AB1">
      <w:pPr>
        <w:pStyle w:val="Normal"/>
        <w:rPr>
          <w:noProof w:val="0"/>
          <w:lang w:val="en-US"/>
        </w:rPr>
      </w:pPr>
      <w:r w:rsidRPr="2B6D68A4" w:rsidR="2B6D68A4">
        <w:rPr>
          <w:noProof w:val="0"/>
          <w:lang w:val="en-US"/>
        </w:rPr>
        <w:t>（三）支付國外債權人之借款利息，除應取得收息者之收據外，已辦理結匯者應有結匯證明文件；未辦結匯者，應有銀行匯付或轉付之證明文件。</w:t>
      </w:r>
    </w:p>
    <w:p w:rsidR="2B6D68A4" w:rsidP="2B6D68A4" w:rsidRDefault="2B6D68A4" w14:paraId="15FDBA55" w14:textId="0AD7E725">
      <w:pPr>
        <w:pStyle w:val="Normal"/>
        <w:ind w:left="0"/>
        <w:jc w:val="left"/>
        <w:rPr>
          <w:rFonts w:ascii="MingLiU" w:hAnsi="MingLiU" w:eastAsia="MingLiU" w:cs="MingLiU"/>
          <w:b w:val="0"/>
          <w:bCs w:val="0"/>
          <w:i w:val="0"/>
          <w:iCs w:val="0"/>
          <w:caps w:val="0"/>
          <w:smallCaps w:val="0"/>
          <w:noProof w:val="0"/>
          <w:color w:val="000000" w:themeColor="text1" w:themeTint="FF" w:themeShade="FF"/>
          <w:sz w:val="52"/>
          <w:szCs w:val="52"/>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52"/>
          <w:szCs w:val="52"/>
          <w:lang w:val="en-US"/>
        </w:rPr>
        <w:t>交際費</w:t>
      </w:r>
    </w:p>
    <w:p w:rsidR="2B6D68A4" w:rsidP="2B6D68A4" w:rsidRDefault="2B6D68A4" w14:paraId="09EF2A09" w14:textId="2B9C0224">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根據所得稅法第37條。</w:t>
      </w:r>
    </w:p>
    <w:p w:rsidR="2B6D68A4" w:rsidP="2B6D68A4" w:rsidRDefault="2B6D68A4" w14:paraId="394A50D5" w14:textId="2BB6B07C">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業務上直接支付之交際費用，經取得確實單據，它可以認列為費損，有關列支限額，詳見，稅務法規課本第225頁。</w:t>
      </w:r>
    </w:p>
    <w:p w:rsidR="2B6D68A4" w:rsidP="2B6D68A4" w:rsidRDefault="2B6D68A4" w14:paraId="4DBA80EE" w14:textId="0F0F676E">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備註：</w:t>
      </w:r>
    </w:p>
    <w:p w:rsidR="2B6D68A4" w:rsidP="2B6D68A4" w:rsidRDefault="2B6D68A4" w14:paraId="7240E7CA" w14:textId="02E8C28B">
      <w:pPr>
        <w:pStyle w:val="ListParagraph"/>
        <w:numPr>
          <w:ilvl w:val="0"/>
          <w:numId w:val="8"/>
        </w:numPr>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需要針對列支限額留意，列支限額按交際費發生支原因、業別、申報書種類之不同採用超額累退的方式。</w:t>
      </w:r>
    </w:p>
    <w:p w:rsidR="2B6D68A4" w:rsidP="2B6D68A4" w:rsidRDefault="2B6D68A4" w14:paraId="1D0DE1CB" w14:textId="678318B6">
      <w:pPr>
        <w:pStyle w:val="ListParagraph"/>
        <w:numPr>
          <w:ilvl w:val="0"/>
          <w:numId w:val="8"/>
        </w:numPr>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經營利事業委託會計師查核簽證申報，得適用藍色申報書計算列支限額</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59B94A02" w14:textId="4A5EDF20">
      <w:pPr>
        <w:pStyle w:val="Normal"/>
        <w:ind w:left="0"/>
        <w:jc w:val="left"/>
        <w:rPr>
          <w:rFonts w:ascii="MingLiU" w:hAnsi="MingLiU" w:eastAsia="MingLiU" w:cs="MingLiU"/>
          <w:b w:val="0"/>
          <w:bCs w:val="0"/>
          <w:i w:val="0"/>
          <w:iCs w:val="0"/>
          <w:caps w:val="0"/>
          <w:smallCaps w:val="0"/>
          <w:noProof w:val="0"/>
          <w:color w:val="000000" w:themeColor="text1" w:themeTint="FF" w:themeShade="FF"/>
          <w:sz w:val="52"/>
          <w:szCs w:val="52"/>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52"/>
          <w:szCs w:val="52"/>
          <w:lang w:val="en-US"/>
        </w:rPr>
        <w:t>捐贈</w:t>
      </w:r>
    </w:p>
    <w:p w:rsidR="2B6D68A4" w:rsidP="2B6D68A4" w:rsidRDefault="2B6D68A4" w14:paraId="5D62DC94" w14:textId="08D0CDC3">
      <w:pPr>
        <w:pStyle w:val="Normal"/>
        <w:ind w:left="0"/>
        <w:jc w:val="left"/>
        <w:rPr>
          <w:rFonts w:ascii="MingLiU" w:hAnsi="MingLiU" w:eastAsia="MingLiU" w:cs="MingLiU"/>
          <w:b w:val="0"/>
          <w:bCs w:val="0"/>
          <w:i w:val="0"/>
          <w:iCs w:val="0"/>
          <w:caps w:val="0"/>
          <w:smallCaps w:val="0"/>
          <w:noProof w:val="0"/>
          <w:color w:val="000000" w:themeColor="text1" w:themeTint="FF" w:themeShade="FF"/>
          <w:sz w:val="48"/>
          <w:szCs w:val="48"/>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48"/>
          <w:szCs w:val="48"/>
          <w:lang w:val="en-US"/>
        </w:rPr>
        <w:t>比較表</w:t>
      </w:r>
    </w:p>
    <w:p w:rsidR="2B6D68A4" w:rsidP="2B6D68A4" w:rsidRDefault="2B6D68A4" w14:paraId="2C248B67" w14:textId="1DBE1325">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為了讓讀者先閱讀比較表以更好理解捐贈之金額限制，在此本作者先列出比較表</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，然後再把規範寫在下方</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10A369DC" w14:textId="51BBB254">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40"/>
          <w:szCs w:val="40"/>
          <w:lang w:val="en-US"/>
        </w:rPr>
        <w:t>捐贈金額限制表</w:t>
      </w:r>
    </w:p>
    <w:tbl>
      <w:tblPr>
        <w:tblStyle w:val="TableGrid"/>
        <w:tblW w:w="0" w:type="auto"/>
        <w:tblLayout w:type="fixed"/>
        <w:tblLook w:val="06A0" w:firstRow="1" w:lastRow="0" w:firstColumn="1" w:lastColumn="0" w:noHBand="1" w:noVBand="1"/>
      </w:tblPr>
      <w:tblGrid>
        <w:gridCol w:w="600"/>
        <w:gridCol w:w="2270"/>
        <w:gridCol w:w="1803"/>
        <w:gridCol w:w="1285"/>
        <w:gridCol w:w="3401"/>
      </w:tblGrid>
      <w:tr w:rsidR="2B6D68A4" w:rsidTr="681E5AAD" w14:paraId="4639247D">
        <w:trPr>
          <w:trHeight w:val="300"/>
        </w:trPr>
        <w:tc>
          <w:tcPr>
            <w:tcW w:w="600" w:type="dxa"/>
            <w:tcMar/>
          </w:tcPr>
          <w:p w:rsidR="2B6D68A4" w:rsidP="2B6D68A4" w:rsidRDefault="2B6D68A4" w14:paraId="5A0BDC54" w14:textId="6F715E7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ID</w:t>
            </w:r>
          </w:p>
        </w:tc>
        <w:tc>
          <w:tcPr>
            <w:tcW w:w="2270" w:type="dxa"/>
            <w:tcMar/>
          </w:tcPr>
          <w:p w:rsidR="2B6D68A4" w:rsidP="2B6D68A4" w:rsidRDefault="2B6D68A4" w14:paraId="2F62C10C" w14:textId="1697B79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應認列之項目</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認列方式</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tc>
        <w:tc>
          <w:tcPr>
            <w:tcW w:w="1803" w:type="dxa"/>
            <w:tcMar/>
          </w:tcPr>
          <w:p w:rsidR="2B6D68A4" w:rsidP="2B6D68A4" w:rsidRDefault="2B6D68A4" w14:paraId="6503BF1B" w14:textId="0ECC59D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上限</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(比例上限或數額上限)</w:t>
            </w:r>
          </w:p>
        </w:tc>
        <w:tc>
          <w:tcPr>
            <w:tcW w:w="1285" w:type="dxa"/>
            <w:tcMar/>
          </w:tcPr>
          <w:p w:rsidR="2B6D68A4" w:rsidP="2B6D68A4" w:rsidRDefault="2B6D68A4" w14:paraId="49B4FF54" w14:textId="6413F12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贈與媒介</w:t>
            </w:r>
          </w:p>
        </w:tc>
        <w:tc>
          <w:tcPr>
            <w:tcW w:w="3401" w:type="dxa"/>
            <w:tcMar/>
          </w:tcPr>
          <w:p w:rsidR="2B6D68A4" w:rsidP="2B6D68A4" w:rsidRDefault="2B6D68A4" w14:paraId="0999F1CA" w14:textId="151D79E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認列條件</w:t>
            </w:r>
          </w:p>
        </w:tc>
      </w:tr>
      <w:tr w:rsidR="2B6D68A4" w:rsidTr="681E5AAD" w14:paraId="1B30CCA0">
        <w:trPr>
          <w:trHeight w:val="300"/>
        </w:trPr>
        <w:tc>
          <w:tcPr>
            <w:tcW w:w="600" w:type="dxa"/>
            <w:tcMar/>
          </w:tcPr>
          <w:p w:rsidR="2B6D68A4" w:rsidP="2B6D68A4" w:rsidRDefault="2B6D68A4" w14:paraId="5217E813" w14:textId="2B1EC2F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1</w:t>
            </w:r>
          </w:p>
        </w:tc>
        <w:tc>
          <w:tcPr>
            <w:tcW w:w="2270" w:type="dxa"/>
            <w:tcMar/>
          </w:tcPr>
          <w:p w:rsidR="2B6D68A4" w:rsidP="2B6D68A4" w:rsidRDefault="2B6D68A4" w14:paraId="1E9C197A" w14:textId="2E64C3F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 (核實認列)</w:t>
            </w:r>
          </w:p>
        </w:tc>
        <w:tc>
          <w:tcPr>
            <w:tcW w:w="1803" w:type="dxa"/>
            <w:tcMar/>
          </w:tcPr>
          <w:p w:rsidR="2B6D68A4" w:rsidP="2B6D68A4" w:rsidRDefault="2B6D68A4" w14:paraId="05EE691D" w14:textId="429695F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無限制</w:t>
            </w:r>
          </w:p>
        </w:tc>
        <w:tc>
          <w:tcPr>
            <w:tcW w:w="1285" w:type="dxa"/>
            <w:tcMar/>
          </w:tcPr>
          <w:p w:rsidR="2B6D68A4" w:rsidP="2B6D68A4" w:rsidRDefault="2B6D68A4" w14:paraId="10E237D1" w14:textId="45CF2A5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51E72250" w14:textId="468F37A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符合下列條件之一</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5F11D23B" w14:textId="2EBB5917">
            <w:pPr>
              <w:pStyle w:val="ListParagraph"/>
              <w:numPr>
                <w:ilvl w:val="0"/>
                <w:numId w:val="14"/>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為了協助國防建設之捐贈</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5E9A4FFB" w14:textId="3A43C8C3">
            <w:pPr>
              <w:pStyle w:val="ListParagraph"/>
              <w:numPr>
                <w:ilvl w:val="0"/>
                <w:numId w:val="14"/>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為了慰勞軍隊之捐贈</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6D582568" w14:textId="25145CFF">
            <w:pPr>
              <w:pStyle w:val="ListParagraph"/>
              <w:numPr>
                <w:ilvl w:val="0"/>
                <w:numId w:val="14"/>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對各級政</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府之捐贈</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0B4C0711" w14:textId="0509CFA1">
            <w:pPr>
              <w:pStyle w:val="ListParagraph"/>
              <w:numPr>
                <w:ilvl w:val="0"/>
                <w:numId w:val="14"/>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符合運動產業發展條例第26條之捐贈。</w:t>
            </w:r>
          </w:p>
          <w:p w:rsidR="2B6D68A4" w:rsidP="2B6D68A4" w:rsidRDefault="2B6D68A4" w14:paraId="0CC6BA5B" w14:textId="4E64D6AF">
            <w:pPr>
              <w:pStyle w:val="ListParagraph"/>
              <w:numPr>
                <w:ilvl w:val="0"/>
                <w:numId w:val="14"/>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符合災害防治法第44條第2項之捐贈。</w:t>
            </w:r>
          </w:p>
          <w:p w:rsidR="2B6D68A4" w:rsidP="2B6D68A4" w:rsidRDefault="2B6D68A4" w14:paraId="32925B27" w14:textId="6DCF9479">
            <w:pPr>
              <w:pStyle w:val="ListParagraph"/>
              <w:numPr>
                <w:ilvl w:val="0"/>
                <w:numId w:val="14"/>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符合中小企業發展條例第10條中，經財政部專案核准之捐贈。</w:t>
            </w:r>
          </w:p>
          <w:p w:rsidR="2B6D68A4" w:rsidP="2B6D68A4" w:rsidRDefault="2B6D68A4" w14:paraId="2130DF7E" w14:textId="5B8251B1">
            <w:pPr>
              <w:pStyle w:val="ListParagraph"/>
              <w:numPr>
                <w:ilvl w:val="0"/>
                <w:numId w:val="14"/>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根據文化藝術獎助及促進條例第28條，以具有文化資產價值之文物或古蹟捐贈政府之捐贈。</w:t>
            </w:r>
          </w:p>
          <w:p w:rsidR="2B6D68A4" w:rsidP="2B6D68A4" w:rsidRDefault="2B6D68A4" w14:paraId="725CBC40" w14:textId="6A00BB1E">
            <w:pPr>
              <w:pStyle w:val="ListParagraph"/>
              <w:numPr>
                <w:ilvl w:val="0"/>
                <w:numId w:val="14"/>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根據文化資產保存法第101條，出資贊助維護或修護古蹟、古蹟區保存區內建物及歷史建築之款項。</w:t>
            </w:r>
          </w:p>
          <w:p w:rsidR="2B6D68A4" w:rsidP="2B6D68A4" w:rsidRDefault="2B6D68A4" w14:paraId="40BA8A40" w14:textId="14A309A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46A3E62B" w14:textId="7431EFE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備註</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1066CA8E" w14:textId="73B064E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根據文化藝術獎助及促進條例第27條，捐贈至國家文化藝術基金會、國家文化省(市)</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基金會或國家文化縣</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(市)</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基金會，會被視為捐贈至政府</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1CD33376" w14:textId="2A7A210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r>
      <w:tr w:rsidR="2B6D68A4" w:rsidTr="681E5AAD" w14:paraId="31C489D9">
        <w:trPr>
          <w:trHeight w:val="300"/>
        </w:trPr>
        <w:tc>
          <w:tcPr>
            <w:tcW w:w="600" w:type="dxa"/>
            <w:tcMar/>
          </w:tcPr>
          <w:p w:rsidR="2B6D68A4" w:rsidP="2B6D68A4" w:rsidRDefault="2B6D68A4" w14:paraId="6B5712F2" w14:textId="55B5ADF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2</w:t>
            </w:r>
          </w:p>
        </w:tc>
        <w:tc>
          <w:tcPr>
            <w:tcW w:w="2270" w:type="dxa"/>
            <w:tcMar/>
          </w:tcPr>
          <w:p w:rsidR="2B6D68A4" w:rsidP="2B6D68A4" w:rsidRDefault="2B6D68A4" w14:paraId="72B4BBBB" w14:textId="3CE607F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捐贈費用(核實認列)</w:t>
            </w:r>
          </w:p>
        </w:tc>
        <w:tc>
          <w:tcPr>
            <w:tcW w:w="1803" w:type="dxa"/>
            <w:tcMar/>
          </w:tcPr>
          <w:p w:rsidR="2B6D68A4" w:rsidP="2B6D68A4" w:rsidRDefault="2B6D68A4" w14:paraId="560B3380" w14:textId="3C8784E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無上限</w:t>
            </w:r>
          </w:p>
        </w:tc>
        <w:tc>
          <w:tcPr>
            <w:tcW w:w="1285" w:type="dxa"/>
            <w:tcMar/>
          </w:tcPr>
          <w:p w:rsidR="2B6D68A4" w:rsidP="2B6D68A4" w:rsidRDefault="2B6D68A4" w14:paraId="5DBCCFD5" w14:textId="272D820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2FD23F98" w14:textId="60EC6C9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根據運動產業發展條例第26條。在2012/03/01後，符合下列情事之一之捐贈，得按照所得稅法第36條第1款之規定以費用列支，其金額不受限制。</w:t>
            </w:r>
          </w:p>
          <w:p w:rsidR="2B6D68A4" w:rsidP="2B6D68A4" w:rsidRDefault="2B6D68A4" w14:paraId="5C4357ED" w14:textId="0C02AECF">
            <w:pPr>
              <w:pStyle w:val="ListParagraph"/>
              <w:numPr>
                <w:ilvl w:val="0"/>
                <w:numId w:val="15"/>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捐贈至經政府登記有案之體育團體，其費用或支出</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2125EA7F" w14:textId="467215BF">
            <w:pPr>
              <w:pStyle w:val="ListParagraph"/>
              <w:numPr>
                <w:ilvl w:val="0"/>
                <w:numId w:val="15"/>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為了培養或支援運動團隊或運動員，其費用或支出</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5A35B82F" w14:textId="46D89124">
            <w:pPr>
              <w:pStyle w:val="ListParagraph"/>
              <w:numPr>
                <w:ilvl w:val="0"/>
                <w:numId w:val="15"/>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為了推行事業單位之員工體育活動，其費用或支出</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7D70E3DD" w14:textId="106FC028">
            <w:pPr>
              <w:pStyle w:val="ListParagraph"/>
              <w:numPr>
                <w:ilvl w:val="0"/>
                <w:numId w:val="15"/>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捐贈至政府機關或各級學校之運動場館內的設施</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為了興設運動場館</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或運動器材用品，其費用或支出</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455AD028" w14:textId="12EB9D15">
            <w:pPr>
              <w:pStyle w:val="ListParagraph"/>
              <w:numPr>
                <w:ilvl w:val="0"/>
                <w:numId w:val="15"/>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為了購買於國內所舉辦之運動賽事之門票並經由學校或非營利性之團體捐贈至學生或弱勢團體</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，其費用或支出</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580BD48C" w14:textId="36CFD575">
            <w:pPr>
              <w:pStyle w:val="Normal"/>
              <w:ind w:left="0"/>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5F6CF0ED" w14:textId="002C501A">
            <w:pPr>
              <w:pStyle w:val="Normal"/>
              <w:ind w:left="0"/>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名詞定義：</w:t>
            </w:r>
          </w:p>
          <w:p w:rsidR="2B6D68A4" w:rsidP="2B6D68A4" w:rsidRDefault="2B6D68A4" w14:paraId="26D86726" w14:textId="7B647215">
            <w:pPr>
              <w:pStyle w:val="Normal"/>
              <w:ind w:left="0"/>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這裡的"員工體育活動"係指組織或團體內部所辦的體育活動</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專門為員工所舉辦</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tc>
      </w:tr>
      <w:tr w:rsidR="2B6D68A4" w:rsidTr="681E5AAD" w14:paraId="19F002CA">
        <w:trPr>
          <w:trHeight w:val="300"/>
        </w:trPr>
        <w:tc>
          <w:tcPr>
            <w:tcW w:w="600" w:type="dxa"/>
            <w:tcMar/>
          </w:tcPr>
          <w:p w:rsidR="2B6D68A4" w:rsidP="2B6D68A4" w:rsidRDefault="2B6D68A4" w14:paraId="56F3EEA7" w14:textId="00D2E01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3</w:t>
            </w:r>
          </w:p>
        </w:tc>
        <w:tc>
          <w:tcPr>
            <w:tcW w:w="2270" w:type="dxa"/>
            <w:tcMar/>
          </w:tcPr>
          <w:p w:rsidR="2B6D68A4" w:rsidP="2B6D68A4" w:rsidRDefault="2B6D68A4" w14:paraId="7732243C" w14:textId="38EB068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 (核實認列)</w:t>
            </w:r>
          </w:p>
        </w:tc>
        <w:tc>
          <w:tcPr>
            <w:tcW w:w="1803" w:type="dxa"/>
            <w:tcMar/>
          </w:tcPr>
          <w:p w:rsidR="2B6D68A4" w:rsidP="2B6D68A4" w:rsidRDefault="2B6D68A4" w14:paraId="0966FF8B" w14:textId="5C0E372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x *100%</w:t>
            </w:r>
          </w:p>
        </w:tc>
        <w:tc>
          <w:tcPr>
            <w:tcW w:w="1285" w:type="dxa"/>
            <w:tcMar/>
          </w:tcPr>
          <w:p w:rsidR="2B6D68A4" w:rsidP="2B6D68A4" w:rsidRDefault="2B6D68A4" w14:paraId="7611484F" w14:textId="588D097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財團法人之私立學校興基金會</w:t>
            </w:r>
          </w:p>
        </w:tc>
        <w:tc>
          <w:tcPr>
            <w:tcW w:w="3401" w:type="dxa"/>
            <w:tcMar/>
          </w:tcPr>
          <w:p w:rsidR="2B6D68A4" w:rsidP="2B6D68A4" w:rsidRDefault="2B6D68A4" w14:paraId="38C230E9" w14:textId="6FC76C8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未指定對學校法人或私立學校之捐款。</w:t>
            </w:r>
          </w:p>
        </w:tc>
      </w:tr>
      <w:tr w:rsidR="2B6D68A4" w:rsidTr="681E5AAD" w14:paraId="14D9E596">
        <w:trPr>
          <w:trHeight w:val="300"/>
        </w:trPr>
        <w:tc>
          <w:tcPr>
            <w:tcW w:w="600" w:type="dxa"/>
            <w:tcMar/>
          </w:tcPr>
          <w:p w:rsidR="2B6D68A4" w:rsidP="2B6D68A4" w:rsidRDefault="2B6D68A4" w14:paraId="6FF9AA42" w14:textId="5AA6F56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4</w:t>
            </w:r>
          </w:p>
        </w:tc>
        <w:tc>
          <w:tcPr>
            <w:tcW w:w="2270" w:type="dxa"/>
            <w:tcMar/>
          </w:tcPr>
          <w:p w:rsidR="2B6D68A4" w:rsidP="2B6D68A4" w:rsidRDefault="2B6D68A4" w14:paraId="04411FCA" w14:textId="47AD089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捐贈費用(核實認列)</w:t>
            </w:r>
          </w:p>
          <w:p w:rsidR="2B6D68A4" w:rsidP="2B6D68A4" w:rsidRDefault="2B6D68A4" w14:paraId="058A0C9E" w14:textId="6E22C68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1803" w:type="dxa"/>
            <w:tcMar/>
          </w:tcPr>
          <w:p w:rsidR="2B6D68A4" w:rsidP="2B6D68A4" w:rsidRDefault="2B6D68A4" w14:paraId="08ED3DF9" w14:textId="4617C3C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x &lt;= </w:t>
            </w:r>
          </w:p>
          <w:p w:rsidR="2B6D68A4" w:rsidP="2B6D68A4" w:rsidRDefault="2B6D68A4" w14:paraId="3B9A6B76" w14:textId="7A19932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所得額 * 25%</w:t>
            </w:r>
          </w:p>
        </w:tc>
        <w:tc>
          <w:tcPr>
            <w:tcW w:w="1285" w:type="dxa"/>
            <w:tcMar/>
          </w:tcPr>
          <w:p w:rsidR="2B6D68A4" w:rsidP="2B6D68A4" w:rsidRDefault="2B6D68A4" w14:paraId="1B421BC9" w14:textId="5481F4D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財團法人之私立學校興基金會</w:t>
            </w:r>
          </w:p>
        </w:tc>
        <w:tc>
          <w:tcPr>
            <w:tcW w:w="3401" w:type="dxa"/>
            <w:tcMar/>
          </w:tcPr>
          <w:p w:rsidR="2B6D68A4" w:rsidP="2B6D68A4" w:rsidRDefault="2B6D68A4" w14:paraId="791DB13E" w14:textId="1B95FD1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根據私立學校法第62條。指定對特定學校法人或私立學校之捐款。</w:t>
            </w:r>
          </w:p>
        </w:tc>
      </w:tr>
      <w:tr w:rsidR="2B6D68A4" w:rsidTr="681E5AAD" w14:paraId="510AE0B8">
        <w:trPr>
          <w:trHeight w:val="300"/>
        </w:trPr>
        <w:tc>
          <w:tcPr>
            <w:tcW w:w="600" w:type="dxa"/>
            <w:tcMar/>
          </w:tcPr>
          <w:p w:rsidR="2B6D68A4" w:rsidP="2B6D68A4" w:rsidRDefault="2B6D68A4" w14:paraId="224B4740" w14:textId="30FD8E5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5</w:t>
            </w:r>
          </w:p>
        </w:tc>
        <w:tc>
          <w:tcPr>
            <w:tcW w:w="2270" w:type="dxa"/>
            <w:tcMar/>
          </w:tcPr>
          <w:p w:rsidR="2B6D68A4" w:rsidP="2B6D68A4" w:rsidRDefault="2B6D68A4" w14:paraId="4956DF96" w14:textId="60D4576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捐贈費用(核實認列)</w:t>
            </w:r>
          </w:p>
          <w:p w:rsidR="2B6D68A4" w:rsidP="2B6D68A4" w:rsidRDefault="2B6D68A4" w14:paraId="54582D55" w14:textId="4321C11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1803" w:type="dxa"/>
            <w:tcMar/>
          </w:tcPr>
          <w:p w:rsidR="2B6D68A4" w:rsidP="2B6D68A4" w:rsidRDefault="2B6D68A4" w14:paraId="481D0136" w14:textId="765A6FC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x &lt;= </w:t>
            </w:r>
          </w:p>
          <w:p w:rsidR="2B6D68A4" w:rsidP="2B6D68A4" w:rsidRDefault="2B6D68A4" w14:paraId="0C40E093" w14:textId="00E8878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所得額 * 10%</w:t>
            </w:r>
          </w:p>
          <w:p w:rsidR="2B6D68A4" w:rsidP="2B6D68A4" w:rsidRDefault="2B6D68A4" w14:paraId="6B9429BF" w14:textId="7FCC7F9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1285" w:type="dxa"/>
            <w:tcMar/>
          </w:tcPr>
          <w:p w:rsidR="2B6D68A4" w:rsidP="2B6D68A4" w:rsidRDefault="2B6D68A4" w14:paraId="25EB38FF" w14:textId="69467E8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4642C636" w14:textId="7E2F319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符合下列條件之一：</w:t>
            </w:r>
          </w:p>
          <w:p w:rsidR="2B6D68A4" w:rsidP="2B6D68A4" w:rsidRDefault="2B6D68A4" w14:paraId="07D6995A" w14:textId="6530348C">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符合所得稅法第11條規定之教育、文化、公益、慈善機關或團體之捐贈</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5D1131E1" w14:textId="31A5C200">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成立、捐贈或加入符合所得稅法第4條第3款規定之公益信託之財產。</w:t>
            </w:r>
          </w:p>
          <w:p w:rsidR="2B6D68A4" w:rsidP="2B6D68A4" w:rsidRDefault="2B6D68A4" w14:paraId="24E87397" w14:textId="736F5A2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r>
      <w:tr w:rsidR="2B6D68A4" w:rsidTr="681E5AAD" w14:paraId="0A81829F">
        <w:trPr>
          <w:trHeight w:val="300"/>
        </w:trPr>
        <w:tc>
          <w:tcPr>
            <w:tcW w:w="600" w:type="dxa"/>
            <w:vMerge w:val="restart"/>
            <w:tcMar/>
          </w:tcPr>
          <w:p w:rsidR="2B6D68A4" w:rsidP="2B6D68A4" w:rsidRDefault="2B6D68A4" w14:paraId="4950A2BF" w14:textId="2DE7C3C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6</w:t>
            </w:r>
          </w:p>
        </w:tc>
        <w:tc>
          <w:tcPr>
            <w:tcW w:w="2270" w:type="dxa"/>
            <w:vMerge w:val="restart"/>
            <w:tcMar/>
          </w:tcPr>
          <w:p w:rsidR="2B6D68A4" w:rsidP="2B6D68A4" w:rsidRDefault="2B6D68A4" w14:paraId="4B4DCA9A" w14:textId="49EDFDC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無(不得被列報捐贈費用而減除之)</w:t>
            </w:r>
          </w:p>
        </w:tc>
        <w:tc>
          <w:tcPr>
            <w:tcW w:w="1803" w:type="dxa"/>
            <w:vMerge w:val="restart"/>
            <w:tcMar/>
          </w:tcPr>
          <w:p w:rsidR="2B6D68A4" w:rsidP="681E5AAD" w:rsidRDefault="2B6D68A4" w14:paraId="43D8C91C" w14:textId="740D64F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681E5AAD" w:rsidR="681E5AAD">
              <w:rPr>
                <w:rFonts w:ascii="MingLiU" w:hAnsi="MingLiU" w:eastAsia="MingLiU" w:cs="MingLiU"/>
                <w:b w:val="0"/>
                <w:bCs w:val="0"/>
                <w:i w:val="0"/>
                <w:iCs w:val="0"/>
                <w:caps w:val="0"/>
                <w:smallCaps w:val="0"/>
                <w:noProof w:val="0"/>
                <w:color w:val="000000" w:themeColor="text1" w:themeTint="FF" w:themeShade="FF"/>
                <w:sz w:val="24"/>
                <w:szCs w:val="24"/>
                <w:lang w:val="en-US"/>
              </w:rPr>
              <w:t>空值</w:t>
            </w:r>
          </w:p>
        </w:tc>
        <w:tc>
          <w:tcPr>
            <w:tcW w:w="1285" w:type="dxa"/>
            <w:tcMar/>
          </w:tcPr>
          <w:p w:rsidR="2B6D68A4" w:rsidP="2B6D68A4" w:rsidRDefault="2B6D68A4" w14:paraId="009EEF93" w14:textId="4EDD426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59B491D0" w14:textId="75D4744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對政黨、政治團體及擬參選人之捐贈。</w:t>
            </w:r>
          </w:p>
          <w:p w:rsidR="2B6D68A4" w:rsidP="2B6D68A4" w:rsidRDefault="2B6D68A4" w14:paraId="75C929E2" w14:textId="675BF3F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且捐贈方為下列之一的營利事業</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47EA8A92" w14:textId="3985AB1E">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為公營事業。</w:t>
            </w:r>
          </w:p>
          <w:p w:rsidR="2B6D68A4" w:rsidP="2B6D68A4" w:rsidRDefault="2B6D68A4" w14:paraId="0F3D1396" w14:textId="2AFFFE51">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為民營事業且其政府持有資本</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&gt;= 20% *</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總資本。</w:t>
            </w:r>
          </w:p>
          <w:p w:rsidR="2B6D68A4" w:rsidP="2B6D68A4" w:rsidRDefault="2B6D68A4" w14:paraId="066FF738" w14:textId="5360BDD8">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與政府機關</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或政府機構</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成立巨額採購之契約或重大公共建設投資契約。且在履約期間內</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46976EE7" w14:textId="6686BBAA">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其營利事業有累積虧損且未依規定彌補之</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08F9B407" w14:textId="40043060">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台灣以外地區</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包含外國、大陸地區、香港和澳門地區</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)之法人、團體或其他機構。</w:t>
            </w:r>
          </w:p>
          <w:p w:rsidR="2B6D68A4" w:rsidP="2B6D68A4" w:rsidRDefault="2B6D68A4" w14:paraId="2BF4A4BC" w14:textId="30F9AB13">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在前款規範之組織中，其主要成員符合前款規範之地區</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也就是，台灣以外地區</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526AC36A" w14:textId="01E9EA2E">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為政黨經營之營利事業。</w:t>
            </w:r>
          </w:p>
          <w:p w:rsidR="2B6D68A4" w:rsidP="2B6D68A4" w:rsidRDefault="2B6D68A4" w14:paraId="68B564B9" w14:textId="63FC5310">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為政黨投資之營利事業</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230326DA" w14:textId="59030A05">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與政黨經營或投資之營利事業中有巨額採購契約，且在履行期間內。</w:t>
            </w:r>
          </w:p>
        </w:tc>
      </w:tr>
      <w:tr w:rsidR="2B6D68A4" w:rsidTr="681E5AAD" w14:paraId="23E343F1">
        <w:trPr>
          <w:trHeight w:val="300"/>
        </w:trPr>
        <w:tc>
          <w:tcPr>
            <w:tcW w:w="600" w:type="dxa"/>
            <w:vMerge/>
            <w:tcMar/>
          </w:tcPr>
          <w:p w14:paraId="28A92B50"/>
        </w:tc>
        <w:tc>
          <w:tcPr>
            <w:tcW w:w="2270" w:type="dxa"/>
            <w:vMerge/>
            <w:tcMar/>
          </w:tcPr>
          <w:p w14:paraId="64AA79DA"/>
        </w:tc>
        <w:tc>
          <w:tcPr>
            <w:tcW w:w="1803" w:type="dxa"/>
            <w:vMerge/>
            <w:tcMar/>
          </w:tcPr>
          <w:p w14:paraId="719A79C3"/>
        </w:tc>
        <w:tc>
          <w:tcPr>
            <w:tcW w:w="1285" w:type="dxa"/>
            <w:tcMar/>
          </w:tcPr>
          <w:p w:rsidR="2B6D68A4" w:rsidP="2B6D68A4" w:rsidRDefault="2B6D68A4" w14:paraId="1B58FA5C" w14:textId="4EDD426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2337CF47" w14:textId="2FDCA58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對擬參選人之政治獻金，未依政治獻金法第11條所規定期間辦理完畢。</w:t>
            </w:r>
          </w:p>
        </w:tc>
      </w:tr>
      <w:tr w:rsidR="2B6D68A4" w:rsidTr="681E5AAD" w14:paraId="0F1A885D">
        <w:trPr>
          <w:trHeight w:val="300"/>
        </w:trPr>
        <w:tc>
          <w:tcPr>
            <w:tcW w:w="600" w:type="dxa"/>
            <w:vMerge/>
            <w:tcMar/>
          </w:tcPr>
          <w:p w14:paraId="1CE0C611"/>
        </w:tc>
        <w:tc>
          <w:tcPr>
            <w:tcW w:w="2270" w:type="dxa"/>
            <w:vMerge/>
            <w:tcMar/>
          </w:tcPr>
          <w:p w14:paraId="068B8AE2"/>
        </w:tc>
        <w:tc>
          <w:tcPr>
            <w:tcW w:w="1803" w:type="dxa"/>
            <w:vMerge/>
            <w:tcMar/>
          </w:tcPr>
          <w:p w14:paraId="3AD23A07"/>
        </w:tc>
        <w:tc>
          <w:tcPr>
            <w:tcW w:w="1285" w:type="dxa"/>
            <w:tcMar/>
          </w:tcPr>
          <w:p w:rsidR="2B6D68A4" w:rsidP="2B6D68A4" w:rsidRDefault="2B6D68A4" w14:paraId="0BF4E082" w14:textId="4EDD426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66B8F090" w14:textId="32E5E9A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對未依法登記為候選人之捐贈。</w:t>
            </w:r>
          </w:p>
          <w:p w:rsidR="2B6D68A4" w:rsidP="2B6D68A4" w:rsidRDefault="2B6D68A4" w14:paraId="1F9C19E8" w14:textId="722514B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對登記後依法撤銷後的候選人亦同。</w:t>
            </w:r>
          </w:p>
        </w:tc>
      </w:tr>
      <w:tr w:rsidR="2B6D68A4" w:rsidTr="681E5AAD" w14:paraId="008DFBFB">
        <w:trPr>
          <w:trHeight w:val="300"/>
        </w:trPr>
        <w:tc>
          <w:tcPr>
            <w:tcW w:w="600" w:type="dxa"/>
            <w:vMerge/>
            <w:tcMar/>
          </w:tcPr>
          <w:p w14:paraId="288228BA"/>
        </w:tc>
        <w:tc>
          <w:tcPr>
            <w:tcW w:w="2270" w:type="dxa"/>
            <w:vMerge/>
            <w:tcMar/>
          </w:tcPr>
          <w:p w14:paraId="25DFEE61"/>
        </w:tc>
        <w:tc>
          <w:tcPr>
            <w:tcW w:w="1803" w:type="dxa"/>
            <w:vMerge/>
            <w:tcMar/>
          </w:tcPr>
          <w:p w14:paraId="3D819946"/>
        </w:tc>
        <w:tc>
          <w:tcPr>
            <w:tcW w:w="1285" w:type="dxa"/>
            <w:tcMar/>
          </w:tcPr>
          <w:p w:rsidR="2B6D68A4" w:rsidP="2B6D68A4" w:rsidRDefault="2B6D68A4" w14:paraId="00495402" w14:textId="7097C0A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7F60FA6D" w14:textId="4360F82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若受贈方為政黨，則符合以下下列所有條件的選區其政黨的候選人且以下下列候選人所有在當年度的得票率均未達1%。</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其捐贈不應被視為捐贈費用而扣除營利事業所得之稅捐</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06DA38B0" w14:textId="3714894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6E90E55C" w14:textId="2CC353A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選區：</w:t>
            </w:r>
          </w:p>
          <w:p w:rsidR="2B6D68A4" w:rsidP="2B6D68A4" w:rsidRDefault="2B6D68A4" w14:paraId="7C07CA02" w14:textId="406BC8F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僑居國外國民立法委員之選區。</w:t>
            </w:r>
          </w:p>
          <w:p w:rsidR="2B6D68A4" w:rsidP="2B6D68A4" w:rsidRDefault="2B6D68A4" w14:paraId="619B39F4" w14:textId="3B03D38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7B176D17" w14:textId="666137D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候選人</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6C2D04CE" w14:textId="00E5A20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全國不分區之選舉。</w:t>
            </w:r>
          </w:p>
          <w:p w:rsidR="2B6D68A4" w:rsidP="2B6D68A4" w:rsidRDefault="2B6D68A4" w14:paraId="57BEEF96" w14:textId="34FFEB9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僑居國外國民立法委員選舉之候選人</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7AE2E343" w14:textId="3E2DA24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原住民立法委員選舉之推薦候選人。</w:t>
            </w:r>
          </w:p>
          <w:p w:rsidR="2B6D68A4" w:rsidP="2B6D68A4" w:rsidRDefault="2B6D68A4" w14:paraId="3461BF38" w14:textId="3A35EF4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6276CEC1" w14:textId="64BFE9D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若該年度未辦理選舉，則以上次選舉之結果為準。</w:t>
            </w:r>
          </w:p>
          <w:p w:rsidR="2B6D68A4" w:rsidP="2B6D68A4" w:rsidRDefault="2B6D68A4" w14:paraId="2A0F5D10" w14:textId="100C4C8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6EE5F078" w14:textId="6A6C087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若沒有上次選舉之結果</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如：未參與選舉之新政黨</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則以下次選舉之結果為準</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tc>
      </w:tr>
      <w:tr w:rsidR="2B6D68A4" w:rsidTr="681E5AAD" w14:paraId="62391E26">
        <w:trPr>
          <w:trHeight w:val="300"/>
        </w:trPr>
        <w:tc>
          <w:tcPr>
            <w:tcW w:w="600" w:type="dxa"/>
            <w:tcMar/>
          </w:tcPr>
          <w:p w:rsidR="2B6D68A4" w:rsidP="2B6D68A4" w:rsidRDefault="2B6D68A4" w14:paraId="35992F38" w14:textId="55AE5B6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7</w:t>
            </w:r>
          </w:p>
        </w:tc>
        <w:tc>
          <w:tcPr>
            <w:tcW w:w="2270" w:type="dxa"/>
            <w:tcMar/>
          </w:tcPr>
          <w:p w:rsidR="2B6D68A4" w:rsidP="2B6D68A4" w:rsidRDefault="2B6D68A4" w14:paraId="16F85669" w14:textId="6AFE72B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捐贈費用或捐贈損失(核實認列)</w:t>
            </w:r>
          </w:p>
        </w:tc>
        <w:tc>
          <w:tcPr>
            <w:tcW w:w="1803" w:type="dxa"/>
            <w:tcMar/>
          </w:tcPr>
          <w:p w:rsidR="2B6D68A4" w:rsidP="2B6D68A4" w:rsidRDefault="2B6D68A4" w14:paraId="3DEE7B5A" w14:textId="437BA29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捐贈總額</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p>
          <w:p w:rsidR="2B6D68A4" w:rsidP="2B6D68A4" w:rsidRDefault="2B6D68A4" w14:paraId="088EF80E" w14:textId="330C210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&lt;=</w:t>
            </w:r>
          </w:p>
          <w:p w:rsidR="2B6D68A4" w:rsidP="2B6D68A4" w:rsidRDefault="2B6D68A4" w14:paraId="001E449F" w14:textId="0A3EABF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10000000</w:t>
            </w:r>
          </w:p>
        </w:tc>
        <w:tc>
          <w:tcPr>
            <w:tcW w:w="1285" w:type="dxa"/>
            <w:tcMar/>
          </w:tcPr>
          <w:p w:rsidR="2B6D68A4" w:rsidP="2B6D68A4" w:rsidRDefault="2B6D68A4" w14:paraId="3CC10B4A" w14:textId="2347679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6B499B7E" w14:textId="4AA2403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根據文化創意產業發展法第26條。因營利事業，且符合下列條件之一的捐贈，不受所得稅法第36條第2款限制。</w:t>
            </w:r>
          </w:p>
          <w:p w:rsidR="2B6D68A4" w:rsidP="2B6D68A4" w:rsidRDefault="2B6D68A4" w14:paraId="095B190E" w14:textId="6C319C1E">
            <w:pPr>
              <w:pStyle w:val="ListParagraph"/>
              <w:numPr>
                <w:ilvl w:val="0"/>
                <w:numId w:val="12"/>
              </w:numPr>
              <w:shd w:val="clear" w:color="auto" w:fill="F9FBFB"/>
              <w:spacing w:before="0" w:beforeAutospacing="off" w:after="90" w:afterAutospacing="off"/>
              <w:ind w:right="0"/>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購買由國內文化創意事業原創之產品或服務，並經由學校、機關、團體捐贈學生或弱勢團體</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6D2A75B2" w14:textId="12932F61">
            <w:pPr>
              <w:pStyle w:val="ListParagraph"/>
              <w:numPr>
                <w:ilvl w:val="0"/>
                <w:numId w:val="12"/>
              </w:numPr>
              <w:shd w:val="clear" w:color="auto" w:fill="F9FBFB"/>
              <w:spacing w:before="0" w:beforeAutospacing="off" w:after="90" w:afterAutospacing="off"/>
              <w:ind w:right="0"/>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偏遠地區舉辦之文化創意活動</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0A1A7A8C" w14:textId="5342B4A3">
            <w:pPr>
              <w:pStyle w:val="ListParagraph"/>
              <w:numPr>
                <w:ilvl w:val="0"/>
                <w:numId w:val="12"/>
              </w:numPr>
              <w:shd w:val="clear" w:color="auto" w:fill="F9FBFB"/>
              <w:spacing w:before="0" w:beforeAutospacing="off" w:after="90" w:afterAutospacing="off"/>
              <w:ind w:right="0"/>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捐贈文化創意事業成立育成中心</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7849B8E7" w14:textId="478967EE">
            <w:pPr>
              <w:pStyle w:val="ListParagraph"/>
              <w:numPr>
                <w:ilvl w:val="0"/>
                <w:numId w:val="12"/>
              </w:numPr>
              <w:shd w:val="clear" w:color="auto" w:fill="F9FBFB"/>
              <w:spacing w:before="0" w:beforeAutospacing="off" w:after="90" w:afterAutospacing="off"/>
              <w:ind w:right="0"/>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其他經中央主管機關認定之事項</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391034CB" w14:textId="3C77A591">
            <w:pPr>
              <w:pStyle w:val="Normal"/>
              <w:shd w:val="clear" w:color="auto" w:fill="F9FBFB"/>
              <w:spacing w:before="0" w:beforeAutospacing="off" w:after="90" w:afterAutospacing="off"/>
              <w:ind w:left="0" w:right="0"/>
              <w:rPr>
                <w:rFonts w:ascii="MingLiU" w:hAnsi="MingLiU" w:eastAsia="MingLiU" w:cs="MingLiU"/>
                <w:noProof w:val="0"/>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前項認定之事項和前項實施辦法，由中央主管機關會同中央目的事業主管機關定之</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36BE0915" w14:textId="348A06A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518916AE" w14:textId="5629B70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應認列之項目：</w:t>
            </w:r>
          </w:p>
          <w:p w:rsidR="2B6D68A4" w:rsidP="2B6D68A4" w:rsidRDefault="2B6D68A4" w14:paraId="0931F031" w14:textId="4A00B65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應認列之項目則以捐贈費用或捐贈損失的最高數值採用之</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tc>
      </w:tr>
      <w:tr w:rsidR="2B6D68A4" w:rsidTr="681E5AAD" w14:paraId="361FAC17">
        <w:trPr>
          <w:trHeight w:val="300"/>
        </w:trPr>
        <w:tc>
          <w:tcPr>
            <w:tcW w:w="600" w:type="dxa"/>
            <w:tcMar/>
          </w:tcPr>
          <w:p w:rsidR="2B6D68A4" w:rsidP="2B6D68A4" w:rsidRDefault="2B6D68A4" w14:paraId="3472A02A" w14:textId="4635218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8</w:t>
            </w:r>
          </w:p>
        </w:tc>
        <w:tc>
          <w:tcPr>
            <w:tcW w:w="2270" w:type="dxa"/>
            <w:tcMar/>
          </w:tcPr>
          <w:p w:rsidR="2B6D68A4" w:rsidP="2B6D68A4" w:rsidRDefault="2B6D68A4" w14:paraId="311ACF57" w14:textId="2B960BA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無(不得列報捐贈費用)</w:t>
            </w:r>
          </w:p>
        </w:tc>
        <w:tc>
          <w:tcPr>
            <w:tcW w:w="1803" w:type="dxa"/>
            <w:tcMar/>
          </w:tcPr>
          <w:p w:rsidR="2B6D68A4" w:rsidP="681E5AAD" w:rsidRDefault="2B6D68A4" w14:paraId="3F8CEBE3" w14:textId="688ADBA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681E5AAD" w:rsidR="681E5AAD">
              <w:rPr>
                <w:rFonts w:ascii="MingLiU" w:hAnsi="MingLiU" w:eastAsia="MingLiU" w:cs="MingLiU"/>
                <w:b w:val="0"/>
                <w:bCs w:val="0"/>
                <w:i w:val="0"/>
                <w:iCs w:val="0"/>
                <w:caps w:val="0"/>
                <w:smallCaps w:val="0"/>
                <w:noProof w:val="0"/>
                <w:color w:val="000000" w:themeColor="text1" w:themeTint="FF" w:themeShade="FF"/>
                <w:sz w:val="24"/>
                <w:szCs w:val="24"/>
                <w:lang w:val="en-US"/>
              </w:rPr>
              <w:t>空值</w:t>
            </w:r>
          </w:p>
        </w:tc>
        <w:tc>
          <w:tcPr>
            <w:tcW w:w="1285" w:type="dxa"/>
            <w:tcMar/>
          </w:tcPr>
          <w:p w:rsidR="2B6D68A4" w:rsidP="2B6D68A4" w:rsidRDefault="2B6D68A4" w14:paraId="3787A67E" w14:textId="60524B1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71CE9C7C" w14:textId="6952848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根據有關大陸地區之捐贈，未經大陸委員會許可之捐贈或未經所得稅法第11條第4項規定之機關或團體之捐贈。</w:t>
            </w:r>
          </w:p>
        </w:tc>
      </w:tr>
      <w:tr w:rsidR="2B6D68A4" w:rsidTr="681E5AAD" w14:paraId="60971A31">
        <w:trPr>
          <w:trHeight w:val="1755"/>
        </w:trPr>
        <w:tc>
          <w:tcPr>
            <w:tcW w:w="600" w:type="dxa"/>
            <w:tcMar/>
          </w:tcPr>
          <w:p w:rsidR="2B6D68A4" w:rsidP="2B6D68A4" w:rsidRDefault="2B6D68A4" w14:paraId="656BBC9B" w14:textId="6F15D5B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9</w:t>
            </w:r>
          </w:p>
        </w:tc>
        <w:tc>
          <w:tcPr>
            <w:tcW w:w="2270" w:type="dxa"/>
            <w:tcMar/>
          </w:tcPr>
          <w:p w:rsidR="2B6D68A4" w:rsidP="2B6D68A4" w:rsidRDefault="2B6D68A4" w14:paraId="4E625555" w14:textId="14B8669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捐贈費用(核實認列)</w:t>
            </w:r>
          </w:p>
        </w:tc>
        <w:tc>
          <w:tcPr>
            <w:tcW w:w="1803" w:type="dxa"/>
            <w:tcMar/>
          </w:tcPr>
          <w:p w:rsidR="2B6D68A4" w:rsidP="2B6D68A4" w:rsidRDefault="2B6D68A4" w14:paraId="0C937EBA" w14:textId="7148DF5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無上限</w:t>
            </w:r>
          </w:p>
        </w:tc>
        <w:tc>
          <w:tcPr>
            <w:tcW w:w="1285" w:type="dxa"/>
            <w:tcMar/>
          </w:tcPr>
          <w:p w:rsidR="2B6D68A4" w:rsidP="2B6D68A4" w:rsidRDefault="2B6D68A4" w14:paraId="6221224B" w14:textId="234E105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7933E845" w14:textId="0B80603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根據運動產業發展條例第26-2條。</w:t>
            </w:r>
          </w:p>
          <w:p w:rsidR="2B6D68A4" w:rsidP="2B6D68A4" w:rsidRDefault="2B6D68A4" w14:paraId="7570EB3E" w14:textId="31ED035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中央主管為促進職業或業餘運動產業及重點運動賽事的發展而設置專戶並辦理營利事業捐贈之相關事宜。</w:t>
            </w:r>
          </w:p>
        </w:tc>
      </w:tr>
      <w:tr w:rsidR="2B6D68A4" w:rsidTr="681E5AAD" w14:paraId="0FE26568">
        <w:trPr>
          <w:trHeight w:val="300"/>
        </w:trPr>
        <w:tc>
          <w:tcPr>
            <w:tcW w:w="600" w:type="dxa"/>
            <w:tcMar/>
          </w:tcPr>
          <w:p w:rsidR="2B6D68A4" w:rsidP="2B6D68A4" w:rsidRDefault="2B6D68A4" w14:paraId="3CCF59A0" w14:textId="77E4C25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10</w:t>
            </w:r>
          </w:p>
        </w:tc>
        <w:tc>
          <w:tcPr>
            <w:tcW w:w="2270" w:type="dxa"/>
            <w:tcMar/>
          </w:tcPr>
          <w:p w:rsidR="2B6D68A4" w:rsidP="2B6D68A4" w:rsidRDefault="2B6D68A4" w14:paraId="59298312" w14:textId="1D57DBB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w:t>
            </w:r>
          </w:p>
          <w:p w:rsidR="2B6D68A4" w:rsidP="2B6D68A4" w:rsidRDefault="2B6D68A4" w14:paraId="0A0E8297" w14:textId="134E290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(核實認列)</w:t>
            </w:r>
          </w:p>
          <w:p w:rsidR="2B6D68A4" w:rsidP="2B6D68A4" w:rsidRDefault="2B6D68A4" w14:paraId="43AEF7F0" w14:textId="30ABC6E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(在營利事業所得額扣除該金額的150%)</w:t>
            </w:r>
          </w:p>
        </w:tc>
        <w:tc>
          <w:tcPr>
            <w:tcW w:w="1803" w:type="dxa"/>
            <w:tcMar/>
          </w:tcPr>
          <w:p w:rsidR="2B6D68A4" w:rsidP="2B6D68A4" w:rsidRDefault="2B6D68A4" w14:paraId="0BD2302B" w14:textId="64CDA70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捐贈金額額度：10000000</w:t>
            </w:r>
          </w:p>
        </w:tc>
        <w:tc>
          <w:tcPr>
            <w:tcW w:w="1285" w:type="dxa"/>
            <w:tcMar/>
          </w:tcPr>
          <w:p w:rsidR="2B6D68A4" w:rsidP="2B6D68A4" w:rsidRDefault="2B6D68A4" w14:paraId="4AF2FBFD" w14:textId="4015C91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542743CF" w14:textId="0B80603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根據運動產業發展條例第26-2條。</w:t>
            </w:r>
          </w:p>
          <w:p w:rsidR="2B6D68A4" w:rsidP="2B6D68A4" w:rsidRDefault="2B6D68A4" w14:paraId="43A9D28C" w14:textId="4B643A8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透過上一列敘述中的專戶經主管機關認可之職業或業餘運動產業之捐贈</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下一列規定例外。</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tc>
      </w:tr>
      <w:tr w:rsidR="2B6D68A4" w:rsidTr="681E5AAD" w14:paraId="48C1E749">
        <w:trPr>
          <w:trHeight w:val="300"/>
        </w:trPr>
        <w:tc>
          <w:tcPr>
            <w:tcW w:w="600" w:type="dxa"/>
            <w:tcMar/>
          </w:tcPr>
          <w:p w:rsidR="2B6D68A4" w:rsidP="2B6D68A4" w:rsidRDefault="2B6D68A4" w14:paraId="547F3869" w14:textId="1A5EDA7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11</w:t>
            </w:r>
          </w:p>
        </w:tc>
        <w:tc>
          <w:tcPr>
            <w:tcW w:w="2270" w:type="dxa"/>
            <w:tcMar/>
          </w:tcPr>
          <w:p w:rsidR="2B6D68A4" w:rsidP="2B6D68A4" w:rsidRDefault="2B6D68A4" w14:paraId="03777BE6" w14:textId="4DFA5CB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w:t>
            </w:r>
          </w:p>
          <w:p w:rsidR="2B6D68A4" w:rsidP="2B6D68A4" w:rsidRDefault="2B6D68A4" w14:paraId="07F3AA5C" w14:textId="1620CAC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(核實認列)</w:t>
            </w:r>
          </w:p>
          <w:p w:rsidR="2B6D68A4" w:rsidP="2B6D68A4" w:rsidRDefault="2B6D68A4" w14:paraId="1C3BE6ED" w14:textId="68C2C82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(在營利事業所得額扣除該金額的100%)</w:t>
            </w:r>
          </w:p>
          <w:p w:rsidR="2B6D68A4" w:rsidP="2B6D68A4" w:rsidRDefault="2B6D68A4" w14:paraId="163FECD1" w14:textId="5478F87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1803" w:type="dxa"/>
            <w:tcMar/>
          </w:tcPr>
          <w:p w:rsidR="2B6D68A4" w:rsidP="2B6D68A4" w:rsidRDefault="2B6D68A4" w14:paraId="3CD83039" w14:textId="64CDA70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捐贈金額額度：10000000</w:t>
            </w:r>
          </w:p>
          <w:p w:rsidR="2B6D68A4" w:rsidP="2B6D68A4" w:rsidRDefault="2B6D68A4" w14:paraId="2F0F339A" w14:textId="4E7E726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1285" w:type="dxa"/>
            <w:tcMar/>
          </w:tcPr>
          <w:p w:rsidR="2B6D68A4" w:rsidP="2B6D68A4" w:rsidRDefault="2B6D68A4" w14:paraId="0D5AF258" w14:textId="0B32589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15FEB05F" w14:textId="0B80603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根據運動產業發展條例第26-2條。</w:t>
            </w:r>
          </w:p>
          <w:p w:rsidR="2B6D68A4" w:rsidP="2B6D68A4" w:rsidRDefault="2B6D68A4" w14:paraId="7D472205" w14:textId="68EF5BA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前條之規定，但該營利事業跟受贈之職業或業餘運動產業具有關係人身分。</w:t>
            </w:r>
          </w:p>
        </w:tc>
      </w:tr>
      <w:tr w:rsidR="2B6D68A4" w:rsidTr="681E5AAD" w14:paraId="61252C18">
        <w:trPr>
          <w:trHeight w:val="300"/>
        </w:trPr>
        <w:tc>
          <w:tcPr>
            <w:tcW w:w="600" w:type="dxa"/>
            <w:tcMar/>
          </w:tcPr>
          <w:p w:rsidR="2B6D68A4" w:rsidP="2B6D68A4" w:rsidRDefault="2B6D68A4" w14:paraId="61BC1353" w14:textId="2A5EC69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12</w:t>
            </w:r>
          </w:p>
        </w:tc>
        <w:tc>
          <w:tcPr>
            <w:tcW w:w="2270" w:type="dxa"/>
            <w:tcMar/>
          </w:tcPr>
          <w:p w:rsidR="2B6D68A4" w:rsidP="2B6D68A4" w:rsidRDefault="2B6D68A4" w14:paraId="399E98FF" w14:textId="2B22D66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捐贈費用</w:t>
            </w:r>
          </w:p>
          <w:p w:rsidR="2B6D68A4" w:rsidP="2B6D68A4" w:rsidRDefault="2B6D68A4" w14:paraId="3CFBEF64" w14:textId="21251BA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(核實認列)</w:t>
            </w:r>
          </w:p>
          <w:p w:rsidR="2B6D68A4" w:rsidP="2B6D68A4" w:rsidRDefault="2B6D68A4" w14:paraId="64753A39" w14:textId="68C2C82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(在營利事業所得額扣除該金額的100%)</w:t>
            </w:r>
          </w:p>
          <w:p w:rsidR="2B6D68A4" w:rsidP="2B6D68A4" w:rsidRDefault="2B6D68A4" w14:paraId="17A8B80E" w14:textId="319A2B3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c>
          <w:tcPr>
            <w:tcW w:w="1803" w:type="dxa"/>
            <w:tcMar/>
          </w:tcPr>
          <w:p w:rsidR="2B6D68A4" w:rsidP="2B6D68A4" w:rsidRDefault="2B6D68A4" w14:paraId="465D65D3" w14:textId="0FB0DC8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無限制</w:t>
            </w:r>
          </w:p>
        </w:tc>
        <w:tc>
          <w:tcPr>
            <w:tcW w:w="1285" w:type="dxa"/>
            <w:tcMar/>
          </w:tcPr>
          <w:p w:rsidR="2B6D68A4" w:rsidP="2B6D68A4" w:rsidRDefault="2B6D68A4" w14:paraId="61CD5946" w14:textId="0AA30DA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不受約束</w:t>
            </w:r>
          </w:p>
        </w:tc>
        <w:tc>
          <w:tcPr>
            <w:tcW w:w="3401" w:type="dxa"/>
            <w:tcMar/>
          </w:tcPr>
          <w:p w:rsidR="2B6D68A4" w:rsidP="2B6D68A4" w:rsidRDefault="2B6D68A4" w14:paraId="4B7FF92E" w14:textId="0B80603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根據運動產業發展條例第26-2條。</w:t>
            </w:r>
          </w:p>
          <w:p w:rsidR="2B6D68A4" w:rsidP="2B6D68A4" w:rsidRDefault="2B6D68A4" w14:paraId="210BD301" w14:textId="178D1B4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營利事業透過前兩列之專戶經中央主管專案核准之重點職業或業餘運動業之捐贈及經中央主管</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機關公告之重點或業餘運動產業賽事主辦單位之捐贈。</w:t>
            </w:r>
          </w:p>
          <w:p w:rsidR="2B6D68A4" w:rsidP="2B6D68A4" w:rsidRDefault="2B6D68A4" w14:paraId="202258D5" w14:textId="01A864A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19AB008E" w14:textId="424CED1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備註：</w:t>
            </w:r>
          </w:p>
          <w:p w:rsidR="2B6D68A4" w:rsidP="2B6D68A4" w:rsidRDefault="2B6D68A4" w14:paraId="55B55E10" w14:textId="0C477A1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此項規定不受上面兩列規範及但書限制。</w:t>
            </w:r>
          </w:p>
        </w:tc>
      </w:tr>
    </w:tbl>
    <w:p w:rsidR="2B6D68A4" w:rsidP="2B6D68A4" w:rsidRDefault="2B6D68A4" w14:paraId="06BF78F3" w14:textId="622C2C51">
      <w:pPr>
        <w:pStyle w:val="Normal"/>
        <w:rPr/>
      </w:pPr>
    </w:p>
    <w:p w:rsidR="2B6D68A4" w:rsidP="2B6D68A4" w:rsidRDefault="2B6D68A4" w14:paraId="239BCE1E" w14:textId="0E1BDE6E">
      <w:pPr>
        <w:pStyle w:val="Normal"/>
        <w:rPr/>
      </w:pPr>
      <w:r w:rsidR="2B6D68A4">
        <w:rPr/>
        <w:t>其中</w:t>
      </w:r>
    </w:p>
    <w:p w:rsidR="2B6D68A4" w:rsidP="2B6D68A4" w:rsidRDefault="2B6D68A4" w14:paraId="410968EE" w14:textId="465DB4DC">
      <w:pPr>
        <w:pStyle w:val="ListParagraph"/>
        <w:numPr>
          <w:ilvl w:val="0"/>
          <w:numId w:val="13"/>
        </w:numPr>
        <w:rPr/>
      </w:pPr>
      <w:r w:rsidR="2B6D68A4">
        <w:rPr/>
        <w:t>一個空白欄為上面會以"空白"這兩個字表示。</w:t>
      </w:r>
    </w:p>
    <w:p w:rsidR="2B6D68A4" w:rsidP="2B6D68A4" w:rsidRDefault="2B6D68A4" w14:paraId="7F3D2B35" w14:textId="3EF0695C">
      <w:pPr>
        <w:pStyle w:val="ListParagraph"/>
        <w:numPr>
          <w:ilvl w:val="0"/>
          <w:numId w:val="13"/>
        </w:numPr>
        <w:rPr/>
      </w:pPr>
      <w:r w:rsidR="2B6D68A4">
        <w:rPr/>
        <w:t>上限那一行之變數</w:t>
      </w:r>
      <w:r w:rsidR="2B6D68A4">
        <w:rPr/>
        <w:t xml:space="preserve"> "x" </w:t>
      </w:r>
      <w:r w:rsidR="2B6D68A4">
        <w:rPr/>
        <w:t>代表”應認列之項目”那一行之項目名稱之數額</w:t>
      </w:r>
      <w:r w:rsidR="2B6D68A4">
        <w:rPr/>
        <w:t>。</w:t>
      </w:r>
    </w:p>
    <w:p w:rsidR="2B6D68A4" w:rsidP="2B6D68A4" w:rsidRDefault="2B6D68A4" w14:paraId="394CF76E" w14:textId="67B9DA87">
      <w:pPr>
        <w:pStyle w:val="ListParagraph"/>
        <w:numPr>
          <w:ilvl w:val="0"/>
          <w:numId w:val="13"/>
        </w:numPr>
        <w:rPr/>
      </w:pPr>
      <w:r w:rsidR="2B6D68A4">
        <w:rPr/>
        <w:t>捐贈限額之計算方式，詳見</w:t>
      </w:r>
      <w:r w:rsidR="2B6D68A4">
        <w:rPr/>
        <w:t>，那一節"捐贈限額之計算方式"。</w:t>
      </w:r>
    </w:p>
    <w:p w:rsidR="2B6D68A4" w:rsidP="2B6D68A4" w:rsidRDefault="2B6D68A4" w14:paraId="1F4CC958" w14:textId="35A46A4A">
      <w:pPr>
        <w:pStyle w:val="Normal"/>
        <w:ind w:left="0"/>
        <w:jc w:val="left"/>
        <w:rPr>
          <w:rFonts w:ascii="MingLiU" w:hAnsi="MingLiU" w:eastAsia="MingLiU" w:cs="MingLiU"/>
          <w:b w:val="0"/>
          <w:bCs w:val="0"/>
          <w:i w:val="0"/>
          <w:iCs w:val="0"/>
          <w:caps w:val="0"/>
          <w:smallCaps w:val="0"/>
          <w:noProof w:val="0"/>
          <w:color w:val="000000" w:themeColor="text1" w:themeTint="FF" w:themeShade="FF"/>
          <w:sz w:val="48"/>
          <w:szCs w:val="48"/>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48"/>
          <w:szCs w:val="48"/>
          <w:lang w:val="en-US"/>
        </w:rPr>
        <w:t>受金額限制</w:t>
      </w:r>
    </w:p>
    <w:p w:rsidR="2B6D68A4" w:rsidP="2B6D68A4" w:rsidRDefault="2B6D68A4" w14:paraId="6A694D6B" w14:textId="53315E91">
      <w:pPr>
        <w:pStyle w:val="ListParagraph"/>
        <w:numPr>
          <w:ilvl w:val="0"/>
          <w:numId w:val="9"/>
        </w:numPr>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45186FFA" w14:textId="4DEDDF1E">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所得稅法第36條。</w:t>
      </w:r>
    </w:p>
    <w:p w:rsidR="2B6D68A4" w:rsidP="2B6D68A4" w:rsidRDefault="2B6D68A4" w14:paraId="78EED2A7" w14:textId="4E7C8CED">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47B06973" w14:textId="1B7797CC">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p>
    <w:p w:rsidR="2B6D68A4" w:rsidP="2B6D68A4" w:rsidRDefault="2B6D68A4" w14:paraId="1EEA1155" w14:textId="7D80E0F6">
      <w:pPr>
        <w:pStyle w:val="Normal"/>
        <w:rPr/>
      </w:pPr>
      <w:hyperlink r:id="Red0652b069164a29">
        <w:r w:rsidRPr="2B6D68A4" w:rsidR="2B6D68A4">
          <w:rPr>
            <w:rStyle w:val="Hyperlink"/>
            <w:noProof w:val="0"/>
            <w:lang w:val="en-US"/>
          </w:rPr>
          <w:t>第 36 條</w:t>
        </w:r>
      </w:hyperlink>
    </w:p>
    <w:p w:rsidR="2B6D68A4" w:rsidP="2B6D68A4" w:rsidRDefault="2B6D68A4" w14:paraId="71DA4C05" w14:textId="2F69585C">
      <w:pPr>
        <w:pStyle w:val="Normal"/>
        <w:rPr>
          <w:noProof w:val="0"/>
          <w:lang w:val="en-US"/>
        </w:rPr>
      </w:pPr>
      <w:r w:rsidRPr="2B6D68A4" w:rsidR="2B6D68A4">
        <w:rPr>
          <w:noProof w:val="0"/>
          <w:lang w:val="en-US"/>
        </w:rPr>
        <w:t>營利事業之捐贈，得依左列規定，列為當年度費用或損失</w:t>
      </w:r>
      <w:r w:rsidRPr="2B6D68A4" w:rsidR="2B6D68A4">
        <w:rPr>
          <w:noProof w:val="0"/>
          <w:lang w:val="en-US"/>
        </w:rPr>
        <w:t>：</w:t>
      </w:r>
    </w:p>
    <w:p w:rsidR="2B6D68A4" w:rsidP="2B6D68A4" w:rsidRDefault="2B6D68A4" w14:paraId="48BD8773" w14:textId="671F2688">
      <w:pPr>
        <w:pStyle w:val="Normal"/>
        <w:rPr>
          <w:noProof w:val="0"/>
          <w:lang w:val="en-US"/>
        </w:rPr>
      </w:pPr>
      <w:r w:rsidRPr="2B6D68A4" w:rsidR="2B6D68A4">
        <w:rPr>
          <w:noProof w:val="0"/>
          <w:lang w:val="en-US"/>
        </w:rPr>
        <w:t>一、為協助國防建設、慰勞軍隊、對各級政府之捐贈，以及經財政部專案核准之捐贈，不受金額限制</w:t>
      </w:r>
      <w:r w:rsidRPr="2B6D68A4" w:rsidR="2B6D68A4">
        <w:rPr>
          <w:noProof w:val="0"/>
          <w:lang w:val="en-US"/>
        </w:rPr>
        <w:t>。</w:t>
      </w:r>
    </w:p>
    <w:p w:rsidR="2B6D68A4" w:rsidP="2B6D68A4" w:rsidRDefault="2B6D68A4" w14:paraId="5189B23D" w14:textId="25191DB0">
      <w:pPr>
        <w:pStyle w:val="Normal"/>
        <w:rPr>
          <w:noProof w:val="0"/>
          <w:lang w:val="en-US"/>
        </w:rPr>
      </w:pPr>
      <w:r w:rsidRPr="2B6D68A4" w:rsidR="2B6D68A4">
        <w:rPr>
          <w:noProof w:val="0"/>
          <w:lang w:val="en-US"/>
        </w:rPr>
        <w:t>二、除前款規定之捐贈外，凡對合於第十一條第四項規定之機關、團體之捐贈，以不超過所得額百分之十為限</w:t>
      </w:r>
      <w:r w:rsidRPr="2B6D68A4" w:rsidR="2B6D68A4">
        <w:rPr>
          <w:noProof w:val="0"/>
          <w:lang w:val="en-US"/>
        </w:rPr>
        <w:t>。</w:t>
      </w:r>
    </w:p>
    <w:p w:rsidR="2B6D68A4" w:rsidP="2B6D68A4" w:rsidRDefault="2B6D68A4" w14:paraId="02672646" w14:textId="5F6E8D92">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334D2881" w14:textId="7E269237">
      <w:pPr>
        <w:pStyle w:val="ListParagraph"/>
        <w:numPr>
          <w:ilvl w:val="0"/>
          <w:numId w:val="9"/>
        </w:numPr>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1DDB4CEA" w14:textId="61B853D8">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私立學校法第62條。</w:t>
      </w:r>
    </w:p>
    <w:p w:rsidR="2B6D68A4" w:rsidP="2B6D68A4" w:rsidRDefault="2B6D68A4" w14:paraId="329FFC1B" w14:textId="25917F59">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p>
    <w:p w:rsidR="2B6D68A4" w:rsidP="2B6D68A4" w:rsidRDefault="2B6D68A4" w14:paraId="2A5B6C14" w14:textId="514D94B8">
      <w:pPr>
        <w:pStyle w:val="Normal"/>
        <w:rPr/>
      </w:pPr>
      <w:hyperlink r:id="R8f2fdd7d48a74c3f">
        <w:r w:rsidRPr="2B6D68A4" w:rsidR="2B6D68A4">
          <w:rPr>
            <w:rStyle w:val="Hyperlink"/>
            <w:noProof w:val="0"/>
            <w:lang w:val="en-US"/>
          </w:rPr>
          <w:t>第 62 條</w:t>
        </w:r>
      </w:hyperlink>
    </w:p>
    <w:p w:rsidR="2B6D68A4" w:rsidP="2B6D68A4" w:rsidRDefault="2B6D68A4" w14:paraId="0230FE4A" w14:textId="21DB41F2">
      <w:pPr>
        <w:pStyle w:val="Normal"/>
        <w:rPr>
          <w:noProof w:val="0"/>
          <w:lang w:val="en-US"/>
        </w:rPr>
      </w:pPr>
      <w:r w:rsidRPr="2B6D68A4" w:rsidR="2B6D68A4">
        <w:rPr>
          <w:noProof w:val="0"/>
          <w:lang w:val="en-US"/>
        </w:rPr>
        <w:t>教育部為促進私立學校發展，得成立財團法人私立學校興學基金會，辦理個人或營利事業對私立學校捐贈有關事宜</w:t>
      </w:r>
      <w:r w:rsidRPr="2B6D68A4" w:rsidR="2B6D68A4">
        <w:rPr>
          <w:noProof w:val="0"/>
          <w:lang w:val="en-US"/>
        </w:rPr>
        <w:t>。</w:t>
      </w:r>
    </w:p>
    <w:p w:rsidR="2B6D68A4" w:rsidP="2B6D68A4" w:rsidRDefault="2B6D68A4" w14:paraId="0C9A7D3E" w14:textId="51A5A2A0">
      <w:pPr>
        <w:pStyle w:val="Normal"/>
        <w:rPr>
          <w:noProof w:val="0"/>
          <w:lang w:val="en-US"/>
        </w:rPr>
      </w:pPr>
      <w:r w:rsidRPr="2B6D68A4" w:rsidR="2B6D68A4">
        <w:rPr>
          <w:noProof w:val="0"/>
          <w:lang w:val="en-US"/>
        </w:rPr>
        <w:t>個人或營利事業透過前項基金會對學校法人或本法中華民國九十六年十二月十八日修正之條文施行前已設立之財團法人私立學校之捐贈，於申報當年度所得稅時，得依下列規定作為列舉扣除額或列為費用或損失：</w:t>
      </w:r>
    </w:p>
    <w:p w:rsidR="2B6D68A4" w:rsidP="2B6D68A4" w:rsidRDefault="2B6D68A4" w14:paraId="6A7EEA3A" w14:textId="5E826E93">
      <w:pPr>
        <w:pStyle w:val="Normal"/>
        <w:rPr>
          <w:noProof w:val="0"/>
          <w:lang w:val="en-US"/>
        </w:rPr>
      </w:pPr>
      <w:r w:rsidRPr="2B6D68A4" w:rsidR="2B6D68A4">
        <w:rPr>
          <w:noProof w:val="0"/>
          <w:lang w:val="en-US"/>
        </w:rPr>
        <w:t>一、個人之捐款，不超過綜合所得總額百分之五十</w:t>
      </w:r>
      <w:r w:rsidRPr="2B6D68A4" w:rsidR="2B6D68A4">
        <w:rPr>
          <w:noProof w:val="0"/>
          <w:lang w:val="en-US"/>
        </w:rPr>
        <w:t>。</w:t>
      </w:r>
    </w:p>
    <w:p w:rsidR="2B6D68A4" w:rsidP="2B6D68A4" w:rsidRDefault="2B6D68A4" w14:paraId="705F3665" w14:textId="38509966">
      <w:pPr>
        <w:pStyle w:val="Normal"/>
        <w:rPr>
          <w:noProof w:val="0"/>
          <w:lang w:val="en-US"/>
        </w:rPr>
      </w:pPr>
      <w:r w:rsidRPr="2B6D68A4" w:rsidR="2B6D68A4">
        <w:rPr>
          <w:noProof w:val="0"/>
          <w:lang w:val="en-US"/>
        </w:rPr>
        <w:t>二、營利事業之捐款，不超過所得總額百分之二十五</w:t>
      </w:r>
      <w:r w:rsidRPr="2B6D68A4" w:rsidR="2B6D68A4">
        <w:rPr>
          <w:noProof w:val="0"/>
          <w:lang w:val="en-US"/>
        </w:rPr>
        <w:t>。</w:t>
      </w:r>
    </w:p>
    <w:p w:rsidR="2B6D68A4" w:rsidP="2B6D68A4" w:rsidRDefault="2B6D68A4" w14:paraId="15859F59" w14:textId="6DCE6193">
      <w:pPr>
        <w:pStyle w:val="Normal"/>
        <w:rPr>
          <w:noProof w:val="0"/>
          <w:lang w:val="en-US"/>
        </w:rPr>
      </w:pPr>
      <w:r w:rsidRPr="2B6D68A4" w:rsidR="2B6D68A4">
        <w:rPr>
          <w:noProof w:val="0"/>
          <w:lang w:val="en-US"/>
        </w:rPr>
        <w:t>個人或營利事業透過第一項基金會，未指定捐款予特定之學校法人或學校者，於申報當年度所得稅時，得全數作為列舉扣除額或列為費用或損失。</w:t>
      </w:r>
    </w:p>
    <w:p w:rsidR="2B6D68A4" w:rsidP="2B6D68A4" w:rsidRDefault="2B6D68A4" w14:paraId="279E5670" w14:textId="6C091144">
      <w:pPr>
        <w:pStyle w:val="Normal"/>
        <w:rPr>
          <w:noProof w:val="0"/>
          <w:lang w:val="en-US"/>
        </w:rPr>
      </w:pPr>
      <w:r w:rsidRPr="2B6D68A4" w:rsidR="2B6D68A4">
        <w:rPr>
          <w:noProof w:val="0"/>
          <w:lang w:val="en-US"/>
        </w:rPr>
        <w:t>第一項基金會之行政經費來源、組織、運作、基金之收支、分配原則、保管、運用、查核及管理辦法，由教育部會同財政部定之</w:t>
      </w:r>
      <w:r w:rsidRPr="2B6D68A4" w:rsidR="2B6D68A4">
        <w:rPr>
          <w:noProof w:val="0"/>
          <w:lang w:val="en-US"/>
        </w:rPr>
        <w:t>。</w:t>
      </w:r>
    </w:p>
    <w:p w:rsidR="2B6D68A4" w:rsidP="2B6D68A4" w:rsidRDefault="2B6D68A4" w14:paraId="7C6787B9" w14:textId="6FD1809C">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5674EE3A" w14:textId="581E6A31">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其他：</w:t>
      </w:r>
    </w:p>
    <w:p w:rsidR="2B6D68A4" w:rsidP="2B6D68A4" w:rsidRDefault="2B6D68A4" w14:paraId="55AE9435" w14:textId="6D20E551">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還有更多，在此不逐一列出。</w:t>
      </w:r>
    </w:p>
    <w:p w:rsidR="2B6D68A4" w:rsidP="2B6D68A4" w:rsidRDefault="2B6D68A4" w14:paraId="02D1B016" w14:textId="2267F375">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350E5E63" w14:textId="6C3DC9F9">
      <w:pPr>
        <w:pStyle w:val="Normal"/>
        <w:ind w:left="0"/>
        <w:jc w:val="left"/>
        <w:rPr>
          <w:rFonts w:ascii="MingLiU" w:hAnsi="MingLiU" w:eastAsia="MingLiU" w:cs="MingLiU"/>
          <w:b w:val="0"/>
          <w:bCs w:val="0"/>
          <w:i w:val="0"/>
          <w:iCs w:val="0"/>
          <w:caps w:val="0"/>
          <w:smallCaps w:val="0"/>
          <w:noProof w:val="0"/>
          <w:color w:val="000000" w:themeColor="text1" w:themeTint="FF" w:themeShade="FF"/>
          <w:sz w:val="48"/>
          <w:szCs w:val="48"/>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48"/>
          <w:szCs w:val="48"/>
          <w:lang w:val="en-US"/>
        </w:rPr>
        <w:t>不受金額限制</w:t>
      </w:r>
    </w:p>
    <w:p w:rsidR="2B6D68A4" w:rsidP="2B6D68A4" w:rsidRDefault="2B6D68A4" w14:paraId="46C82539" w14:textId="2386A596">
      <w:pPr>
        <w:pStyle w:val="ListParagraph"/>
        <w:numPr>
          <w:ilvl w:val="0"/>
          <w:numId w:val="16"/>
        </w:numPr>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40932EED" w14:textId="6203DFF6">
      <w:pPr>
        <w:pStyle w:val="Normal"/>
        <w:ind w:left="0"/>
        <w:jc w:val="left"/>
        <w:rPr>
          <w:rFonts w:ascii="MingLiU" w:hAnsi="MingLiU" w:eastAsia="MingLiU" w:cs="MingLiU"/>
          <w:b w:val="0"/>
          <w:bCs w:val="0"/>
          <w:i w:val="0"/>
          <w:iCs w:val="0"/>
          <w:caps w:val="0"/>
          <w:smallCaps w:val="0"/>
          <w:noProof w:val="0"/>
          <w:color w:val="000000" w:themeColor="text1" w:themeTint="FF" w:themeShade="FF"/>
          <w:sz w:val="48"/>
          <w:szCs w:val="48"/>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運動產業發展條例第26條。</w:t>
      </w:r>
    </w:p>
    <w:p w:rsidR="2B6D68A4" w:rsidP="2B6D68A4" w:rsidRDefault="2B6D68A4" w14:paraId="1CF9EAE7" w14:textId="08A8E798">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為了促進運動產業發展。此條在2012/03/01施行此條，此條主要說明依所得稅法第36條第1款規定的費用列支不受金額限制。</w:t>
      </w:r>
    </w:p>
    <w:p w:rsidR="2B6D68A4" w:rsidP="2B6D68A4" w:rsidRDefault="2B6D68A4" w14:paraId="227852A5" w14:textId="33B032A5">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1ABF059A" w14:textId="67E56CDD">
      <w:pPr>
        <w:pStyle w:val="Normal"/>
        <w:rPr>
          <w:noProof w:val="0"/>
          <w:lang w:val="en-US"/>
        </w:rPr>
      </w:pPr>
      <w:r w:rsidRPr="2B6D68A4" w:rsidR="2B6D68A4">
        <w:rPr>
          <w:noProof w:val="0"/>
          <w:lang w:val="en-US"/>
        </w:rPr>
        <w:t>法條內容：</w:t>
      </w:r>
    </w:p>
    <w:p w:rsidR="2B6D68A4" w:rsidP="2B6D68A4" w:rsidRDefault="2B6D68A4" w14:paraId="3F4B7AC1" w14:textId="21A3612B">
      <w:pPr>
        <w:pStyle w:val="Normal"/>
        <w:rPr/>
      </w:pPr>
      <w:hyperlink r:id="R64a2a80e13b24639">
        <w:r w:rsidRPr="2B6D68A4" w:rsidR="2B6D68A4">
          <w:rPr>
            <w:rStyle w:val="Hyperlink"/>
            <w:noProof w:val="0"/>
            <w:lang w:val="en-US"/>
          </w:rPr>
          <w:t>第 26 條</w:t>
        </w:r>
      </w:hyperlink>
    </w:p>
    <w:p w:rsidR="2B6D68A4" w:rsidP="2B6D68A4" w:rsidRDefault="2B6D68A4" w14:paraId="7B4BDD08" w14:textId="6378A85B">
      <w:pPr>
        <w:pStyle w:val="Normal"/>
        <w:rPr>
          <w:noProof w:val="0"/>
          <w:lang w:val="en-US"/>
        </w:rPr>
      </w:pPr>
      <w:r w:rsidRPr="2B6D68A4" w:rsidR="2B6D68A4">
        <w:rPr>
          <w:noProof w:val="0"/>
          <w:lang w:val="en-US"/>
        </w:rPr>
        <w:t>營利事業合於下列之捐贈，得依所得稅法第三十六條第一款規定以費用列支，不受金額限制：</w:t>
      </w:r>
    </w:p>
    <w:p w:rsidR="2B6D68A4" w:rsidP="2B6D68A4" w:rsidRDefault="2B6D68A4" w14:paraId="5416D4BD" w14:textId="219F4881">
      <w:pPr>
        <w:pStyle w:val="Normal"/>
        <w:rPr>
          <w:noProof w:val="0"/>
          <w:lang w:val="en-US"/>
        </w:rPr>
      </w:pPr>
      <w:r w:rsidRPr="2B6D68A4" w:rsidR="2B6D68A4">
        <w:rPr>
          <w:noProof w:val="0"/>
          <w:lang w:val="en-US"/>
        </w:rPr>
        <w:t>一、捐贈經政府登記有案之體育團體。</w:t>
      </w:r>
    </w:p>
    <w:p w:rsidR="2B6D68A4" w:rsidP="2B6D68A4" w:rsidRDefault="2B6D68A4" w14:paraId="570FFCC3" w14:textId="18F8804E">
      <w:pPr>
        <w:pStyle w:val="Normal"/>
        <w:rPr>
          <w:noProof w:val="0"/>
          <w:lang w:val="en-US"/>
        </w:rPr>
      </w:pPr>
      <w:r w:rsidRPr="2B6D68A4" w:rsidR="2B6D68A4">
        <w:rPr>
          <w:noProof w:val="0"/>
          <w:lang w:val="en-US"/>
        </w:rPr>
        <w:t>二、培養支援運動團隊或運動員。</w:t>
      </w:r>
    </w:p>
    <w:p w:rsidR="2B6D68A4" w:rsidP="2B6D68A4" w:rsidRDefault="2B6D68A4" w14:paraId="2815F5E1" w14:textId="7B6B91B8">
      <w:pPr>
        <w:pStyle w:val="Normal"/>
        <w:rPr>
          <w:noProof w:val="0"/>
          <w:lang w:val="en-US"/>
        </w:rPr>
      </w:pPr>
      <w:r w:rsidRPr="2B6D68A4" w:rsidR="2B6D68A4">
        <w:rPr>
          <w:noProof w:val="0"/>
          <w:lang w:val="en-US"/>
        </w:rPr>
        <w:t>三、推行事業單位本身員工體育活動。</w:t>
      </w:r>
    </w:p>
    <w:p w:rsidR="2B6D68A4" w:rsidP="2B6D68A4" w:rsidRDefault="2B6D68A4" w14:paraId="5C80C40F" w14:textId="7D9AF269">
      <w:pPr>
        <w:pStyle w:val="Normal"/>
        <w:rPr>
          <w:noProof w:val="0"/>
          <w:lang w:val="en-US"/>
        </w:rPr>
      </w:pPr>
      <w:r w:rsidRPr="2B6D68A4" w:rsidR="2B6D68A4">
        <w:rPr>
          <w:noProof w:val="0"/>
          <w:lang w:val="en-US"/>
        </w:rPr>
        <w:t>四、捐贈政府機關及各級學校興設運動場館設施或運動器材用品。</w:t>
      </w:r>
    </w:p>
    <w:p w:rsidR="2B6D68A4" w:rsidP="2B6D68A4" w:rsidRDefault="2B6D68A4" w14:paraId="52239F32" w14:textId="49A9E63F">
      <w:pPr>
        <w:pStyle w:val="Normal"/>
        <w:rPr>
          <w:noProof w:val="0"/>
          <w:lang w:val="en-US"/>
        </w:rPr>
      </w:pPr>
      <w:r w:rsidRPr="2B6D68A4" w:rsidR="2B6D68A4">
        <w:rPr>
          <w:noProof w:val="0"/>
          <w:lang w:val="en-US"/>
        </w:rPr>
        <w:t>五、購買於國內所舉辦運動賽事門票，並經由學校或非營利性之團體捐贈學生或弱勢團體。</w:t>
      </w:r>
    </w:p>
    <w:p w:rsidR="2B6D68A4" w:rsidP="2B6D68A4" w:rsidRDefault="2B6D68A4" w14:paraId="4A6790B2" w14:textId="3F0C0752">
      <w:pPr>
        <w:pStyle w:val="Normal"/>
        <w:rPr>
          <w:noProof w:val="0"/>
          <w:lang w:val="en-US"/>
        </w:rPr>
      </w:pPr>
      <w:r w:rsidRPr="2B6D68A4" w:rsidR="2B6D68A4">
        <w:rPr>
          <w:noProof w:val="0"/>
          <w:lang w:val="en-US"/>
        </w:rPr>
        <w:t>前項實施辦法及其他相關事項，由中央主管機關會同財政部定之。</w:t>
      </w:r>
    </w:p>
    <w:p w:rsidR="2B6D68A4" w:rsidP="2B6D68A4" w:rsidRDefault="2B6D68A4" w14:paraId="28694DF3" w14:textId="6A7FD023">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7816BB05" w14:textId="581E6A31">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其他：</w:t>
      </w:r>
    </w:p>
    <w:p w:rsidR="2B6D68A4" w:rsidP="2B6D68A4" w:rsidRDefault="2B6D68A4" w14:paraId="73F88859" w14:textId="6D20E551">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還有更多，在此不逐一列出。</w:t>
      </w:r>
    </w:p>
    <w:p w:rsidR="2B6D68A4" w:rsidP="2B6D68A4" w:rsidRDefault="2B6D68A4" w14:paraId="50946E80" w14:textId="494E36CD">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59F5FD98" w14:textId="3EABF5AB">
      <w:pPr>
        <w:pStyle w:val="Normal"/>
        <w:ind w:left="0"/>
        <w:jc w:val="left"/>
        <w:rPr>
          <w:rFonts w:ascii="MingLiU" w:hAnsi="MingLiU" w:eastAsia="MingLiU" w:cs="MingLiU"/>
          <w:b w:val="0"/>
          <w:bCs w:val="0"/>
          <w:i w:val="0"/>
          <w:iCs w:val="0"/>
          <w:caps w:val="0"/>
          <w:smallCaps w:val="0"/>
          <w:noProof w:val="0"/>
          <w:color w:val="000000" w:themeColor="text1" w:themeTint="FF" w:themeShade="FF"/>
          <w:sz w:val="48"/>
          <w:szCs w:val="48"/>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48"/>
          <w:szCs w:val="48"/>
          <w:lang w:val="en-US"/>
        </w:rPr>
        <w:t>捐贈限額之計算方式</w:t>
      </w:r>
    </w:p>
    <w:p w:rsidR="2B6D68A4" w:rsidP="2B6D68A4" w:rsidRDefault="2B6D68A4" w14:paraId="5BE360C5" w14:textId="5E037838">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根據營利事業所得稅查核準則第79條，計算方式如下：</w:t>
      </w:r>
    </w:p>
    <w:p w:rsidR="2B6D68A4" w:rsidP="2B6D68A4" w:rsidRDefault="2B6D68A4" w14:paraId="0232DD4F" w14:textId="1E87DBE1">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捐贈數額上限</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p>
    <w:p w:rsidR="2B6D68A4" w:rsidP="2B6D68A4" w:rsidRDefault="2B6D68A4" w14:paraId="00FEE777" w14:textId="3AA6FF8A">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m:oMathPara xmlns:m="http://schemas.openxmlformats.org/officeDocument/2006/math">
        <m:oMath xmlns:m="http://schemas.openxmlformats.org/officeDocument/2006/math">
          <m:sSub xmlns:m="http://schemas.openxmlformats.org/officeDocument/2006/math">
            <m:sSubPr>
              <m:ctrlPr/>
            </m:sSubPr>
            <m:e>
              <m:r>
                <m:t>𝐼</m:t>
              </m:r>
            </m:e>
            <m:sub>
              <m:r>
                <m:t>𝑇</m:t>
              </m:r>
            </m:sub>
          </m:sSub>
          <m:r xmlns:m="http://schemas.openxmlformats.org/officeDocument/2006/math">
            <m:t xmlns:m="http://schemas.openxmlformats.org/officeDocument/2006/math">−</m:t>
          </m:r>
          <m:d xmlns:m="http://schemas.openxmlformats.org/officeDocument/2006/math">
            <m:dPr>
              <m:ctrlPr/>
            </m:dPr>
            <m:e>
              <m:sSub>
                <m:sSubPr>
                  <m:ctrlPr/>
                </m:sSubPr>
                <m:e>
                  <m:r>
                    <m:t>𝐿</m:t>
                  </m:r>
                </m:e>
                <m:sub>
                  <m:r>
                    <m:t>𝑇</m:t>
                  </m:r>
                </m:sub>
              </m:sSub>
              <m:r>
                <m:t>+</m:t>
              </m:r>
              <m:sSub>
                <m:sSubPr>
                  <m:ctrlPr/>
                </m:sSubPr>
                <m:e>
                  <m:r>
                    <m:t>𝐹</m:t>
                  </m:r>
                </m:e>
                <m:sub>
                  <m:r>
                    <m:t>𝑇</m:t>
                  </m:r>
                </m:sub>
              </m:sSub>
            </m:e>
          </m:d>
          <m:r xmlns:m="http://schemas.openxmlformats.org/officeDocument/2006/math">
            <m:t xmlns:m="http://schemas.openxmlformats.org/officeDocument/2006/math">⋅</m:t>
          </m:r>
          <m:f xmlns:m="http://schemas.openxmlformats.org/officeDocument/2006/math">
            <m:fPr>
              <m:ctrlPr/>
            </m:fPr>
            <m:num>
              <m:sSub>
                <m:sSubPr>
                  <m:ctrlPr/>
                </m:sSubPr>
                <m:e>
                  <m:r>
                    <m:t>𝑟</m:t>
                  </m:r>
                </m:e>
                <m:sub>
                  <m:r>
                    <m:t>𝑙</m:t>
                  </m:r>
                </m:sub>
              </m:sSub>
            </m:num>
            <m:den>
              <m:r>
                <m:t>1+</m:t>
              </m:r>
              <m:sSub>
                <m:sSubPr>
                  <m:ctrlPr/>
                </m:sSubPr>
                <m:e>
                  <m:r>
                    <m:t>𝑟</m:t>
                  </m:r>
                </m:e>
                <m:sub>
                  <m:r>
                    <m:t>𝑙</m:t>
                  </m:r>
                </m:sub>
              </m:sSub>
            </m:den>
          </m:f>
        </m:oMath>
      </m:oMathPara>
    </w:p>
    <w:p w:rsidR="2B6D68A4" w:rsidP="2B6D68A4" w:rsidRDefault="2B6D68A4" w14:paraId="58BDE6CE" w14:textId="32B9A9F8">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where</w:t>
      </w:r>
    </w:p>
    <w:p w:rsidR="2B6D68A4" w:rsidP="2B6D68A4" w:rsidRDefault="2B6D68A4" w14:paraId="67DEC040" w14:textId="73D90081">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𝐼</m:t>
              </m:r>
            </m:e>
            <m:sub>
              <m:r>
                <m:t>𝑇</m:t>
              </m:r>
            </m:sub>
          </m:sSub>
        </m:oMath>
      </m:oMathPara>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Total Income ((經認定)收益綜合) (</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備註</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此時，包括營業毛利、分離課稅收益、非營業收益</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0981F144" w14:textId="02C97BAE">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𝐿</m:t>
              </m:r>
            </m:e>
            <m:sub>
              <m:r>
                <m:t>𝑇</m:t>
              </m:r>
            </m:sub>
          </m:sSub>
        </m:oMath>
      </m:oMathPara>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Total Loss (</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總損失</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p>
    <w:p w:rsidR="2B6D68A4" w:rsidP="2B6D68A4" w:rsidRDefault="2B6D68A4" w14:paraId="763D1E88" w14:textId="6D9BF75B">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𝐹</m:t>
              </m:r>
            </m:e>
            <m:sub>
              <m:r>
                <m:t>𝑇</m:t>
              </m:r>
            </m:sub>
          </m:sSub>
        </m:oMath>
      </m:oMathPara>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Total Fees (</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總費用</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備註：不包括下列之捐贈</w:t>
      </w:r>
    </w:p>
    <w:p w:rsidR="2B6D68A4" w:rsidP="2B6D68A4" w:rsidRDefault="2B6D68A4" w14:paraId="3011399E" w14:textId="76A00507">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eastAsia="zh-CN"/>
        </w:rPr>
      </w:pPr>
      <m:oMathPara xmlns:m="http://schemas.openxmlformats.org/officeDocument/2006/math">
        <m:oMath xmlns:m="http://schemas.openxmlformats.org/officeDocument/2006/math">
          <m:sSub xmlns:m="http://schemas.openxmlformats.org/officeDocument/2006/math">
            <m:sSubPr>
              <m:ctrlPr/>
            </m:sSubPr>
            <m:e>
              <m:r>
                <m:t>𝑟</m:t>
              </m:r>
            </m:e>
            <m:sub>
              <m:r>
                <m:t>𝑙</m:t>
              </m:r>
            </m:sub>
          </m:sSub>
        </m:oMath>
      </m:oMathPara>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eastAsia="zh-CN"/>
        </w:rPr>
        <w:t xml:space="preserve"> : ratio of upper bound of loss and fees</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eastAsia="zh-CN"/>
        </w:rPr>
        <w:t>(列支上限之比例)</w:t>
      </w:r>
    </w:p>
    <w:p w:rsidR="2B6D68A4" w:rsidP="2B6D68A4" w:rsidRDefault="2B6D68A4" w14:paraId="6D26EBC3" w14:textId="4FEA8ECA">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eastAsia="zh-CN"/>
        </w:rPr>
      </w:pPr>
    </w:p>
    <w:p w:rsidR="2B6D68A4" w:rsidP="2B6D68A4" w:rsidRDefault="2B6D68A4" w14:paraId="479E4BE4" w14:textId="19C0910F">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注意事項：</w:t>
      </w:r>
    </w:p>
    <w:p w:rsidR="2B6D68A4" w:rsidP="2B6D68A4" w:rsidRDefault="2B6D68A4" w14:paraId="2848E9F4" w14:textId="4956D0F8">
      <w:pPr>
        <w:pStyle w:val="ListParagraph"/>
        <w:numPr>
          <w:ilvl w:val="0"/>
          <w:numId w:val="17"/>
        </w:numPr>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以上參數名稱為</w:t>
      </w:r>
      <m:oMathPara xmlns:m="http://schemas.openxmlformats.org/officeDocument/2006/math">
        <m:oMath xmlns:m="http://schemas.openxmlformats.org/officeDocument/2006/math">
          <m:sSub xmlns:m="http://schemas.openxmlformats.org/officeDocument/2006/math">
            <m:sSubPr>
              <m:ctrlPr/>
            </m:sSubPr>
            <m:e>
              <m:r>
                <m:t>𝐿</m:t>
              </m:r>
            </m:e>
            <m:sub>
              <m:r>
                <m:t>𝑇</m:t>
              </m:r>
            </m:sub>
          </m:sSub>
        </m:oMath>
      </m:oMathPara>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和</w:t>
      </w:r>
      <m:oMathPara xmlns:m="http://schemas.openxmlformats.org/officeDocument/2006/math">
        <m:oMath xmlns:m="http://schemas.openxmlformats.org/officeDocument/2006/math">
          <m:sSub xmlns:m="http://schemas.openxmlformats.org/officeDocument/2006/math">
            <m:sSubPr>
              <m:ctrlPr/>
            </m:sSubPr>
            <m:e>
              <m:r>
                <m:t>𝐹</m:t>
              </m:r>
            </m:e>
            <m:sub>
              <m:r>
                <m:t>𝑇</m:t>
              </m:r>
            </m:sub>
          </m:sSub>
        </m:oMath>
      </m:oMathPara>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，其(應認列)項目不包括上表裡ID為那幾列：4、5、6、7、8裡的項目，包括了其他項目，並考慮費用加成和加倍減除之金額。</w:t>
      </w:r>
    </w:p>
    <w:p w:rsidR="2B6D68A4" w:rsidP="2B6D68A4" w:rsidRDefault="2B6D68A4" w14:paraId="7612B0A1" w14:textId="0214AED6">
      <w:pPr>
        <w:pStyle w:val="ListParagraph"/>
        <w:numPr>
          <w:ilvl w:val="0"/>
          <w:numId w:val="17"/>
        </w:numPr>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m:oMathPara xmlns:m="http://schemas.openxmlformats.org/officeDocument/2006/math">
        <m:oMath xmlns:m="http://schemas.openxmlformats.org/officeDocument/2006/math">
          <m:sSub xmlns:m="http://schemas.openxmlformats.org/officeDocument/2006/math">
            <m:sSubPr>
              <m:ctrlPr/>
            </m:sSubPr>
            <m:e>
              <m:r>
                <m:t>𝐿</m:t>
              </m:r>
            </m:e>
            <m:sub>
              <m:r>
                <m:t>𝑇</m:t>
              </m:r>
            </m:sub>
          </m:sSub>
        </m:oMath>
      </m:oMathPara>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和 </w:t>
      </w:r>
      <m:oMathPara xmlns:m="http://schemas.openxmlformats.org/officeDocument/2006/math">
        <m:oMath xmlns:m="http://schemas.openxmlformats.org/officeDocument/2006/math">
          <m:sSub xmlns:m="http://schemas.openxmlformats.org/officeDocument/2006/math">
            <m:sSubPr>
              <m:ctrlPr/>
            </m:sSubPr>
            <m:e>
              <m:r>
                <m:t>𝐹</m:t>
              </m:r>
            </m:e>
            <m:sub>
              <m:r>
                <m:t>𝑇</m:t>
              </m:r>
            </m:sub>
          </m:sSub>
        </m:oMath>
      </m:oMathPara>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之計算方式為針對所有的(</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應認列</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項目之數額進行加總。不過</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應認列</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項目之數額若超過其上限，則取其上限</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也就是</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應認列</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項目之數額和其上限取最大值。</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61E0EA32" w14:textId="7BDDC0E8">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3DA415F0" w14:textId="64F7E0B1">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註記：</w:t>
      </w:r>
    </w:p>
    <w:p w:rsidR="2B6D68A4" w:rsidP="2B6D68A4" w:rsidRDefault="2B6D68A4" w14:paraId="049DAFF4" w14:textId="6291F6C9">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最新資料修正於2023/12/11。</w:t>
      </w:r>
    </w:p>
    <w:p w:rsidR="2B6D68A4" w:rsidP="2B6D68A4" w:rsidRDefault="2B6D68A4" w14:paraId="58C0D2B9" w14:textId="2D404FF1">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6BB5A476" w14:textId="19B87F4A">
      <w:pPr>
        <w:pStyle w:val="Normal"/>
        <w:ind w:left="0"/>
        <w:jc w:val="left"/>
        <w:rPr>
          <w:rFonts w:ascii="MingLiU" w:hAnsi="MingLiU" w:eastAsia="MingLiU" w:cs="MingLiU"/>
          <w:b w:val="0"/>
          <w:bCs w:val="0"/>
          <w:i w:val="0"/>
          <w:iCs w:val="0"/>
          <w:caps w:val="0"/>
          <w:smallCaps w:val="0"/>
          <w:noProof w:val="0"/>
          <w:color w:val="000000" w:themeColor="text1" w:themeTint="FF" w:themeShade="FF"/>
          <w:sz w:val="48"/>
          <w:szCs w:val="48"/>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48"/>
          <w:szCs w:val="48"/>
          <w:lang w:val="en-US"/>
        </w:rPr>
        <w:t>捐贈之原始憑證</w:t>
      </w:r>
    </w:p>
    <w:p w:rsidR="2B6D68A4" w:rsidP="2B6D68A4" w:rsidRDefault="2B6D68A4" w14:paraId="1998A41F" w14:textId="52CC2D44">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法條</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38575CC8" w14:textId="641BDCDF">
      <w:pPr>
        <w:pStyle w:val="ListParagraph"/>
        <w:numPr>
          <w:ilvl w:val="0"/>
          <w:numId w:val="18"/>
        </w:numPr>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2B6D68A4" w:rsidP="2B6D68A4" w:rsidRDefault="2B6D68A4" w14:paraId="72B440ED" w14:textId="7284751F">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營利事業所得稅查核準則第79條第3款。</w:t>
      </w:r>
    </w:p>
    <w:p w:rsidR="2B6D68A4" w:rsidP="2B6D68A4" w:rsidRDefault="2B6D68A4" w14:paraId="677FEB6B" w14:textId="55DE81B9">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6428311C" w14:textId="2922283B">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第79條</w:t>
      </w:r>
    </w:p>
    <w:p w:rsidR="2B6D68A4" w:rsidP="2B6D68A4" w:rsidRDefault="2B6D68A4" w14:paraId="4321E359" w14:textId="57E01D85">
      <w:pPr>
        <w:pStyle w:val="Normal"/>
        <w:rPr>
          <w:noProof w:val="0"/>
          <w:lang w:val="en-US"/>
        </w:rPr>
      </w:pPr>
      <w:r w:rsidRPr="2B6D68A4" w:rsidR="2B6D68A4">
        <w:rPr>
          <w:noProof w:val="0"/>
          <w:lang w:val="en-US"/>
        </w:rPr>
        <w:t>三、捐贈之原始憑證及捐贈金額之認定如下</w:t>
      </w:r>
      <w:r w:rsidRPr="2B6D68A4" w:rsidR="2B6D68A4">
        <w:rPr>
          <w:noProof w:val="0"/>
          <w:lang w:val="en-US"/>
        </w:rPr>
        <w:t>：</w:t>
      </w:r>
    </w:p>
    <w:p w:rsidR="2B6D68A4" w:rsidP="2B6D68A4" w:rsidRDefault="2B6D68A4" w14:paraId="600F3E13" w14:textId="48E972DE">
      <w:pPr>
        <w:pStyle w:val="Normal"/>
        <w:rPr>
          <w:noProof w:val="0"/>
          <w:lang w:val="en-US"/>
        </w:rPr>
      </w:pPr>
      <w:r w:rsidRPr="2B6D68A4" w:rsidR="2B6D68A4">
        <w:rPr>
          <w:noProof w:val="0"/>
          <w:lang w:val="en-US"/>
        </w:rPr>
        <w:t>（一）購入供作贈送之物品應取得統一發票，其屬向核准免用統一發票之小規模營利事業購入者，應取得普通收據，並以購入成本認定捐贈金額；其係以本事業之產品、商品或其他資產贈送者，應於帳簿中載明贈送物品之名稱、數量及成本金額，並以產品、商品或其他資產之帳載成本，認定捐贈金額。</w:t>
      </w:r>
    </w:p>
    <w:p w:rsidR="2B6D68A4" w:rsidP="2B6D68A4" w:rsidRDefault="2B6D68A4" w14:paraId="190FEC48" w14:textId="41938696">
      <w:pPr>
        <w:pStyle w:val="Normal"/>
        <w:rPr>
          <w:noProof w:val="0"/>
          <w:lang w:val="en-US"/>
        </w:rPr>
      </w:pPr>
      <w:r w:rsidRPr="2B6D68A4" w:rsidR="2B6D68A4">
        <w:rPr>
          <w:noProof w:val="0"/>
          <w:lang w:val="en-US"/>
        </w:rPr>
        <w:t>（</w:t>
      </w:r>
      <w:r w:rsidRPr="2B6D68A4" w:rsidR="2B6D68A4">
        <w:rPr>
          <w:noProof w:val="0"/>
          <w:lang w:val="en-US"/>
        </w:rPr>
        <w:t>二）捐贈應取得受領機關團體之收據或證明；其為對政黨、政治團體及擬參選人之捐贈，應取得依監察院所定格式開立之受贈收據</w:t>
      </w:r>
      <w:r w:rsidRPr="2B6D68A4" w:rsidR="2B6D68A4">
        <w:rPr>
          <w:noProof w:val="0"/>
          <w:lang w:val="en-US"/>
        </w:rPr>
        <w:t>。</w:t>
      </w:r>
    </w:p>
    <w:p w:rsidR="2B6D68A4" w:rsidP="2B6D68A4" w:rsidRDefault="2B6D68A4" w14:paraId="1D24AFEC" w14:textId="16E34765">
      <w:pPr>
        <w:pStyle w:val="Normal"/>
        <w:rPr>
          <w:noProof w:val="0"/>
          <w:lang w:val="en-US"/>
        </w:rPr>
      </w:pPr>
      <w:r w:rsidRPr="2B6D68A4" w:rsidR="2B6D68A4">
        <w:rPr>
          <w:noProof w:val="0"/>
          <w:lang w:val="en-US"/>
        </w:rPr>
        <w:t>（</w:t>
      </w:r>
      <w:r w:rsidRPr="2B6D68A4" w:rsidR="2B6D68A4">
        <w:rPr>
          <w:noProof w:val="0"/>
          <w:lang w:val="en-US"/>
        </w:rPr>
        <w:t>三）依運動產業發展條例第二十六條與第二十六條之二及文化創意產業發展法第二十六條規定所為捐贈，應依規定取得相關證明文件</w:t>
      </w:r>
      <w:r w:rsidRPr="2B6D68A4" w:rsidR="2B6D68A4">
        <w:rPr>
          <w:noProof w:val="0"/>
          <w:lang w:val="en-US"/>
        </w:rPr>
        <w:t>。</w:t>
      </w:r>
    </w:p>
    <w:p w:rsidR="2B6D68A4" w:rsidP="2B6D68A4" w:rsidRDefault="2B6D68A4" w14:paraId="1020E362" w14:textId="32429ECF">
      <w:pPr>
        <w:pStyle w:val="Normal"/>
        <w:rPr>
          <w:noProof w:val="0"/>
          <w:lang w:val="en-US"/>
        </w:rPr>
      </w:pPr>
    </w:p>
    <w:p w:rsidR="2B6D68A4" w:rsidP="2B6D68A4" w:rsidRDefault="2B6D68A4" w14:paraId="6EA3AD33" w14:textId="40D7C81F">
      <w:pPr>
        <w:pStyle w:val="Normal"/>
        <w:rPr>
          <w:noProof w:val="0"/>
          <w:sz w:val="52"/>
          <w:szCs w:val="52"/>
          <w:lang w:val="en-US"/>
        </w:rPr>
      </w:pPr>
      <w:r w:rsidRPr="2B6D68A4" w:rsidR="2B6D68A4">
        <w:rPr>
          <w:noProof w:val="0"/>
          <w:sz w:val="52"/>
          <w:szCs w:val="52"/>
          <w:lang w:val="en-US"/>
        </w:rPr>
        <w:t>懲罰性支出</w:t>
      </w:r>
    </w:p>
    <w:p w:rsidR="2B6D68A4" w:rsidP="2B6D68A4" w:rsidRDefault="2B6D68A4" w14:paraId="1582E850" w14:textId="5A9E9FAB">
      <w:pPr>
        <w:pStyle w:val="Normal"/>
        <w:rPr>
          <w:noProof w:val="0"/>
          <w:sz w:val="24"/>
          <w:szCs w:val="24"/>
          <w:lang w:val="en-US"/>
        </w:rPr>
      </w:pPr>
      <w:r w:rsidRPr="2B6D68A4" w:rsidR="2B6D68A4">
        <w:rPr>
          <w:noProof w:val="0"/>
          <w:sz w:val="24"/>
          <w:szCs w:val="24"/>
          <w:lang w:val="en-US"/>
        </w:rPr>
        <w:t>在營利事業中，以下支出將會被視為懲罰性支出，不得列為費用或損失</w:t>
      </w:r>
      <w:r w:rsidRPr="2B6D68A4" w:rsidR="2B6D68A4">
        <w:rPr>
          <w:noProof w:val="0"/>
          <w:sz w:val="24"/>
          <w:szCs w:val="24"/>
          <w:lang w:val="en-US"/>
        </w:rPr>
        <w:t>。</w:t>
      </w:r>
    </w:p>
    <w:p w:rsidR="2B6D68A4" w:rsidP="2B6D68A4" w:rsidRDefault="2B6D68A4" w14:paraId="62691C14" w14:textId="1B21AAFA">
      <w:pPr>
        <w:pStyle w:val="ListParagraph"/>
        <w:numPr>
          <w:ilvl w:val="0"/>
          <w:numId w:val="20"/>
        </w:numPr>
        <w:rPr>
          <w:noProof w:val="0"/>
          <w:lang w:val="en-US"/>
        </w:rPr>
      </w:pPr>
      <w:r w:rsidRPr="2B6D68A4" w:rsidR="2B6D68A4">
        <w:rPr>
          <w:noProof w:val="0"/>
          <w:lang w:val="en-US"/>
        </w:rPr>
        <w:t>違反稅法</w:t>
      </w:r>
      <w:r w:rsidRPr="2B6D68A4" w:rsidR="2B6D68A4">
        <w:rPr>
          <w:noProof w:val="0"/>
          <w:lang w:val="en-US"/>
        </w:rPr>
        <w:t>(</w:t>
      </w:r>
      <w:r w:rsidRPr="2B6D68A4" w:rsidR="2B6D68A4">
        <w:rPr>
          <w:noProof w:val="0"/>
          <w:lang w:val="en-US"/>
        </w:rPr>
        <w:t>不只包括本法</w:t>
      </w:r>
      <w:r w:rsidRPr="2B6D68A4" w:rsidR="2B6D68A4">
        <w:rPr>
          <w:noProof w:val="0"/>
          <w:lang w:val="en-US"/>
        </w:rPr>
        <w:t>)</w:t>
      </w:r>
      <w:r w:rsidRPr="2B6D68A4" w:rsidR="2B6D68A4">
        <w:rPr>
          <w:noProof w:val="0"/>
          <w:lang w:val="en-US"/>
        </w:rPr>
        <w:t>且經加徵滯報金、怠報金和滯納金</w:t>
      </w:r>
      <w:r w:rsidRPr="2B6D68A4" w:rsidR="2B6D68A4">
        <w:rPr>
          <w:noProof w:val="0"/>
          <w:lang w:val="en-US"/>
        </w:rPr>
        <w:t>。</w:t>
      </w:r>
    </w:p>
    <w:p w:rsidR="2B6D68A4" w:rsidP="2B6D68A4" w:rsidRDefault="2B6D68A4" w14:paraId="6F08BB23" w14:textId="0A47A90F">
      <w:pPr>
        <w:pStyle w:val="ListParagraph"/>
        <w:numPr>
          <w:ilvl w:val="0"/>
          <w:numId w:val="20"/>
        </w:numPr>
        <w:rPr>
          <w:noProof w:val="0"/>
          <w:lang w:val="en-US"/>
        </w:rPr>
      </w:pPr>
      <w:r w:rsidRPr="2B6D68A4" w:rsidR="2B6D68A4">
        <w:rPr>
          <w:noProof w:val="0"/>
          <w:lang w:val="en-US"/>
        </w:rPr>
        <w:t>違反稅法</w:t>
      </w:r>
      <w:r w:rsidRPr="2B6D68A4" w:rsidR="2B6D68A4">
        <w:rPr>
          <w:noProof w:val="0"/>
          <w:lang w:val="en-US"/>
        </w:rPr>
        <w:t>(</w:t>
      </w:r>
      <w:r w:rsidRPr="2B6D68A4" w:rsidR="2B6D68A4">
        <w:rPr>
          <w:noProof w:val="0"/>
          <w:lang w:val="en-US"/>
        </w:rPr>
        <w:t>不只包括本法</w:t>
      </w:r>
      <w:r w:rsidRPr="2B6D68A4" w:rsidR="2B6D68A4">
        <w:rPr>
          <w:noProof w:val="0"/>
          <w:lang w:val="en-US"/>
        </w:rPr>
        <w:t>)</w:t>
      </w:r>
      <w:r w:rsidRPr="2B6D68A4" w:rsidR="2B6D68A4">
        <w:rPr>
          <w:noProof w:val="0"/>
          <w:lang w:val="en-US"/>
        </w:rPr>
        <w:t>及其他法規之</w:t>
      </w:r>
      <w:r w:rsidRPr="2B6D68A4" w:rsidR="2B6D68A4">
        <w:rPr>
          <w:noProof w:val="0"/>
          <w:lang w:val="en-US"/>
        </w:rPr>
        <w:t>罰鍰金</w:t>
      </w:r>
      <w:r w:rsidRPr="2B6D68A4" w:rsidR="2B6D68A4">
        <w:rPr>
          <w:noProof w:val="0"/>
          <w:lang w:val="en-US"/>
        </w:rPr>
        <w:t>。</w:t>
      </w:r>
    </w:p>
    <w:p w:rsidR="2B6D68A4" w:rsidP="2B6D68A4" w:rsidRDefault="2B6D68A4" w14:paraId="32F49642" w14:textId="04622E93">
      <w:pPr>
        <w:pStyle w:val="Normal"/>
        <w:rPr>
          <w:noProof w:val="0"/>
          <w:sz w:val="24"/>
          <w:szCs w:val="24"/>
          <w:lang w:val="en-US"/>
        </w:rPr>
      </w:pPr>
    </w:p>
    <w:p w:rsidR="2B6D68A4" w:rsidP="2B6D68A4" w:rsidRDefault="2B6D68A4" w14:paraId="21FC1F9E" w14:textId="4B5102DD">
      <w:pPr>
        <w:pStyle w:val="Normal"/>
        <w:rPr>
          <w:noProof w:val="0"/>
          <w:sz w:val="52"/>
          <w:szCs w:val="52"/>
          <w:lang w:val="en-US"/>
        </w:rPr>
      </w:pPr>
      <w:r w:rsidRPr="2B6D68A4" w:rsidR="2B6D68A4">
        <w:rPr>
          <w:noProof w:val="0"/>
          <w:sz w:val="24"/>
          <w:szCs w:val="24"/>
          <w:lang w:val="en-US"/>
        </w:rPr>
        <w:t>法條</w:t>
      </w:r>
      <w:r w:rsidRPr="2B6D68A4" w:rsidR="2B6D68A4">
        <w:rPr>
          <w:noProof w:val="0"/>
          <w:sz w:val="24"/>
          <w:szCs w:val="24"/>
          <w:lang w:val="en-US"/>
        </w:rPr>
        <w:t>：</w:t>
      </w:r>
    </w:p>
    <w:p w:rsidR="2B6D68A4" w:rsidP="2B6D68A4" w:rsidRDefault="2B6D68A4" w14:paraId="4E10FA59" w14:textId="77E7137D">
      <w:pPr>
        <w:pStyle w:val="ListParagraph"/>
        <w:numPr>
          <w:ilvl w:val="0"/>
          <w:numId w:val="19"/>
        </w:numPr>
        <w:rPr>
          <w:noProof w:val="0"/>
          <w:sz w:val="24"/>
          <w:szCs w:val="24"/>
          <w:lang w:val="en-US"/>
        </w:rPr>
      </w:pPr>
    </w:p>
    <w:p w:rsidR="2B6D68A4" w:rsidP="2B6D68A4" w:rsidRDefault="2B6D68A4" w14:paraId="2EFE125C" w14:textId="3301FA4D">
      <w:pPr>
        <w:pStyle w:val="Normal"/>
        <w:rPr>
          <w:noProof w:val="0"/>
          <w:sz w:val="24"/>
          <w:szCs w:val="24"/>
          <w:lang w:val="en-US"/>
        </w:rPr>
      </w:pPr>
      <w:r w:rsidRPr="2B6D68A4" w:rsidR="2B6D68A4">
        <w:rPr>
          <w:noProof w:val="0"/>
          <w:sz w:val="24"/>
          <w:szCs w:val="24"/>
          <w:lang w:val="en-US"/>
        </w:rPr>
        <w:t>所得稅法第38條。</w:t>
      </w:r>
    </w:p>
    <w:p w:rsidR="2B6D68A4" w:rsidP="2B6D68A4" w:rsidRDefault="2B6D68A4" w14:paraId="50239CD2" w14:textId="041E9762">
      <w:pPr>
        <w:pStyle w:val="Normal"/>
        <w:rPr>
          <w:noProof w:val="0"/>
          <w:sz w:val="24"/>
          <w:szCs w:val="24"/>
          <w:lang w:val="en-US"/>
        </w:rPr>
      </w:pPr>
      <w:r w:rsidRPr="2B6D68A4" w:rsidR="2B6D68A4">
        <w:rPr>
          <w:noProof w:val="0"/>
          <w:sz w:val="24"/>
          <w:szCs w:val="24"/>
          <w:lang w:val="en-US"/>
        </w:rPr>
        <w:t>法條內容：</w:t>
      </w:r>
    </w:p>
    <w:p w:rsidR="2B6D68A4" w:rsidP="2B6D68A4" w:rsidRDefault="2B6D68A4" w14:paraId="0C72B2B1" w14:textId="1E3A7E2A">
      <w:pPr>
        <w:pStyle w:val="Normal"/>
        <w:rPr/>
      </w:pPr>
      <w:hyperlink r:id="R14129e12b0064327">
        <w:r w:rsidRPr="2B6D68A4" w:rsidR="2B6D68A4">
          <w:rPr>
            <w:rStyle w:val="Hyperlink"/>
            <w:noProof w:val="0"/>
            <w:lang w:val="en-US"/>
          </w:rPr>
          <w:t>第 38 條</w:t>
        </w:r>
      </w:hyperlink>
    </w:p>
    <w:p w:rsidR="2B6D68A4" w:rsidP="2B6D68A4" w:rsidRDefault="2B6D68A4" w14:paraId="05B46215" w14:textId="154FDED5">
      <w:pPr>
        <w:pStyle w:val="Normal"/>
        <w:rPr>
          <w:noProof w:val="0"/>
          <w:lang w:val="en-US"/>
        </w:rPr>
      </w:pPr>
      <w:r w:rsidRPr="2B6D68A4" w:rsidR="2B6D68A4">
        <w:rPr>
          <w:noProof w:val="0"/>
          <w:lang w:val="en-US"/>
        </w:rPr>
        <w:t>經營本業及附屬業務以外之損失，或家庭之費用，及各種稅法所規定之滯報金、怠報金、滯納金等及各項罰鍰，不得列為費用或損失</w:t>
      </w:r>
      <w:r w:rsidRPr="2B6D68A4" w:rsidR="2B6D68A4">
        <w:rPr>
          <w:noProof w:val="0"/>
          <w:lang w:val="en-US"/>
        </w:rPr>
        <w:t>。</w:t>
      </w:r>
    </w:p>
    <w:p w:rsidR="2B6D68A4" w:rsidP="2B6D68A4" w:rsidRDefault="2B6D68A4" w14:paraId="3353D2A8" w14:textId="7258D3A1">
      <w:pPr>
        <w:pStyle w:val="Normal"/>
        <w:rPr>
          <w:noProof w:val="0"/>
          <w:sz w:val="24"/>
          <w:szCs w:val="24"/>
          <w:lang w:val="en-US"/>
        </w:rPr>
      </w:pPr>
    </w:p>
    <w:p w:rsidR="2B6D68A4" w:rsidP="2B6D68A4" w:rsidRDefault="2B6D68A4" w14:paraId="0B3637CD" w14:textId="3A270976">
      <w:pPr>
        <w:pStyle w:val="ListParagraph"/>
        <w:numPr>
          <w:ilvl w:val="0"/>
          <w:numId w:val="19"/>
        </w:numPr>
        <w:rPr>
          <w:noProof w:val="0"/>
          <w:sz w:val="24"/>
          <w:szCs w:val="24"/>
          <w:lang w:val="en-US"/>
        </w:rPr>
      </w:pPr>
    </w:p>
    <w:p w:rsidR="2B6D68A4" w:rsidP="2B6D68A4" w:rsidRDefault="2B6D68A4" w14:paraId="620205E3" w14:textId="0658A55C">
      <w:pPr>
        <w:pStyle w:val="Normal"/>
        <w:rPr>
          <w:noProof w:val="0"/>
          <w:sz w:val="24"/>
          <w:szCs w:val="24"/>
          <w:lang w:val="en-US"/>
        </w:rPr>
      </w:pPr>
      <w:r w:rsidRPr="2B6D68A4" w:rsidR="2B6D68A4">
        <w:rPr>
          <w:noProof w:val="0"/>
          <w:sz w:val="24"/>
          <w:szCs w:val="24"/>
          <w:lang w:val="en-US"/>
        </w:rPr>
        <w:t>所得稅法施行細則第42-1條。</w:t>
      </w:r>
    </w:p>
    <w:p w:rsidR="2B6D68A4" w:rsidP="2B6D68A4" w:rsidRDefault="2B6D68A4" w14:paraId="595B7CCF" w14:textId="5D70EC76">
      <w:pPr>
        <w:pStyle w:val="Normal"/>
        <w:rPr>
          <w:noProof w:val="0"/>
          <w:sz w:val="24"/>
          <w:szCs w:val="24"/>
          <w:lang w:val="en-US"/>
        </w:rPr>
      </w:pPr>
      <w:r w:rsidRPr="2B6D68A4" w:rsidR="2B6D68A4">
        <w:rPr>
          <w:noProof w:val="0"/>
          <w:sz w:val="24"/>
          <w:szCs w:val="24"/>
          <w:lang w:val="en-US"/>
        </w:rPr>
        <w:t>法條內容</w:t>
      </w:r>
      <w:r w:rsidRPr="2B6D68A4" w:rsidR="2B6D68A4">
        <w:rPr>
          <w:noProof w:val="0"/>
          <w:sz w:val="24"/>
          <w:szCs w:val="24"/>
          <w:lang w:val="en-US"/>
        </w:rPr>
        <w:t>：</w:t>
      </w:r>
    </w:p>
    <w:p w:rsidR="2B6D68A4" w:rsidP="2B6D68A4" w:rsidRDefault="2B6D68A4" w14:paraId="36101D8C" w14:textId="444E89DC">
      <w:pPr>
        <w:pStyle w:val="Normal"/>
        <w:rPr/>
      </w:pPr>
      <w:hyperlink r:id="R3cc3063ff2e74330">
        <w:r w:rsidRPr="2B6D68A4" w:rsidR="2B6D68A4">
          <w:rPr>
            <w:rStyle w:val="Hyperlink"/>
            <w:noProof w:val="0"/>
            <w:lang w:val="en-US"/>
          </w:rPr>
          <w:t>第 42-1 條</w:t>
        </w:r>
      </w:hyperlink>
    </w:p>
    <w:p w:rsidR="2B6D68A4" w:rsidP="2B6D68A4" w:rsidRDefault="2B6D68A4" w14:paraId="20CB2719" w14:textId="3C8FB7EB">
      <w:pPr>
        <w:pStyle w:val="Normal"/>
        <w:rPr>
          <w:noProof w:val="0"/>
          <w:lang w:val="en-US"/>
        </w:rPr>
      </w:pPr>
      <w:r w:rsidRPr="2B6D68A4" w:rsidR="2B6D68A4">
        <w:rPr>
          <w:noProof w:val="0"/>
          <w:lang w:val="en-US"/>
        </w:rPr>
        <w:t>本法第三十八條所稱之各項罰鍰，係指依各種法規所科處之罰鍰</w:t>
      </w:r>
      <w:r w:rsidRPr="2B6D68A4" w:rsidR="2B6D68A4">
        <w:rPr>
          <w:noProof w:val="0"/>
          <w:lang w:val="en-US"/>
        </w:rPr>
        <w:t>。</w:t>
      </w:r>
    </w:p>
    <w:p w:rsidR="2B6D68A4" w:rsidP="2B6D68A4" w:rsidRDefault="2B6D68A4" w14:paraId="66E58AB7" w14:textId="54A69483">
      <w:pPr>
        <w:pStyle w:val="Normal"/>
        <w:rPr>
          <w:noProof w:val="0"/>
          <w:sz w:val="24"/>
          <w:szCs w:val="24"/>
          <w:lang w:val="en-US"/>
        </w:rPr>
      </w:pPr>
    </w:p>
    <w:p w:rsidR="2B6D68A4" w:rsidP="2B6D68A4" w:rsidRDefault="2B6D68A4" w14:paraId="754EF5E1" w14:textId="19757263">
      <w:pPr>
        <w:pStyle w:val="Normal"/>
        <w:rPr>
          <w:noProof w:val="0"/>
          <w:sz w:val="52"/>
          <w:szCs w:val="52"/>
          <w:lang w:val="en-US"/>
        </w:rPr>
      </w:pPr>
      <w:r w:rsidRPr="2B6D68A4" w:rsidR="2B6D68A4">
        <w:rPr>
          <w:noProof w:val="0"/>
          <w:sz w:val="52"/>
          <w:szCs w:val="52"/>
          <w:lang w:val="en-US"/>
        </w:rPr>
        <w:t>非本業支出</w:t>
      </w:r>
    </w:p>
    <w:p w:rsidR="2B6D68A4" w:rsidP="2B6D68A4" w:rsidRDefault="2B6D68A4" w14:paraId="41C7F94F" w14:textId="229A80F5">
      <w:pPr>
        <w:pStyle w:val="Normal"/>
        <w:rPr>
          <w:noProof w:val="0"/>
          <w:sz w:val="24"/>
          <w:szCs w:val="24"/>
          <w:lang w:val="en-US"/>
        </w:rPr>
      </w:pPr>
      <w:r w:rsidRPr="2B6D68A4" w:rsidR="2B6D68A4">
        <w:rPr>
          <w:noProof w:val="0"/>
          <w:sz w:val="24"/>
          <w:szCs w:val="24"/>
          <w:lang w:val="en-US"/>
        </w:rPr>
        <w:t>在營利事業中，以下支出也不得列為費用或損失</w:t>
      </w:r>
      <w:r w:rsidRPr="2B6D68A4" w:rsidR="2B6D68A4">
        <w:rPr>
          <w:noProof w:val="0"/>
          <w:sz w:val="24"/>
          <w:szCs w:val="24"/>
          <w:lang w:val="en-US"/>
        </w:rPr>
        <w:t>。</w:t>
      </w:r>
    </w:p>
    <w:p w:rsidR="2B6D68A4" w:rsidP="2B6D68A4" w:rsidRDefault="2B6D68A4" w14:paraId="45177249" w14:textId="516C9571">
      <w:pPr>
        <w:pStyle w:val="Normal"/>
        <w:rPr>
          <w:noProof w:val="0"/>
          <w:sz w:val="24"/>
          <w:szCs w:val="24"/>
          <w:lang w:val="en-US"/>
        </w:rPr>
      </w:pPr>
    </w:p>
    <w:p w:rsidR="2B6D68A4" w:rsidP="2B6D68A4" w:rsidRDefault="2B6D68A4" w14:paraId="40BD2115" w14:textId="6C890900">
      <w:pPr>
        <w:pStyle w:val="Normal"/>
        <w:rPr>
          <w:noProof w:val="0"/>
          <w:sz w:val="24"/>
          <w:szCs w:val="24"/>
          <w:lang w:val="en-US"/>
        </w:rPr>
      </w:pPr>
      <w:r w:rsidRPr="2B6D68A4" w:rsidR="2B6D68A4">
        <w:rPr>
          <w:noProof w:val="0"/>
          <w:sz w:val="24"/>
          <w:szCs w:val="24"/>
          <w:lang w:val="en-US"/>
        </w:rPr>
        <w:t>法條：</w:t>
      </w:r>
    </w:p>
    <w:p w:rsidR="2B6D68A4" w:rsidP="2B6D68A4" w:rsidRDefault="2B6D68A4" w14:paraId="4E790497" w14:textId="7EA7E8FF">
      <w:pPr>
        <w:pStyle w:val="ListParagraph"/>
        <w:numPr>
          <w:ilvl w:val="0"/>
          <w:numId w:val="21"/>
        </w:numPr>
        <w:rPr>
          <w:noProof w:val="0"/>
          <w:sz w:val="24"/>
          <w:szCs w:val="24"/>
          <w:lang w:val="en-US"/>
        </w:rPr>
      </w:pPr>
    </w:p>
    <w:p w:rsidR="2B6D68A4" w:rsidP="2B6D68A4" w:rsidRDefault="2B6D68A4" w14:paraId="718D58F5" w14:textId="29C87701">
      <w:pPr>
        <w:pStyle w:val="Normal"/>
        <w:ind w:left="0"/>
        <w:rPr>
          <w:noProof w:val="0"/>
          <w:sz w:val="24"/>
          <w:szCs w:val="24"/>
          <w:lang w:val="en-US"/>
        </w:rPr>
      </w:pPr>
      <w:r w:rsidRPr="2B6D68A4" w:rsidR="2B6D68A4">
        <w:rPr>
          <w:noProof w:val="0"/>
          <w:sz w:val="24"/>
          <w:szCs w:val="24"/>
          <w:lang w:val="en-US"/>
        </w:rPr>
        <w:t>所得稅法第38條。</w:t>
      </w:r>
    </w:p>
    <w:p w:rsidR="2B6D68A4" w:rsidP="2B6D68A4" w:rsidRDefault="2B6D68A4" w14:paraId="04A01D75" w14:textId="0972A4DD">
      <w:pPr>
        <w:pStyle w:val="Normal"/>
        <w:ind w:left="0"/>
        <w:rPr>
          <w:noProof w:val="0"/>
          <w:sz w:val="24"/>
          <w:szCs w:val="24"/>
          <w:lang w:val="en-US"/>
        </w:rPr>
      </w:pPr>
    </w:p>
    <w:p w:rsidR="2B6D68A4" w:rsidP="2B6D68A4" w:rsidRDefault="2B6D68A4" w14:paraId="78F92703" w14:textId="0FAFDD57">
      <w:pPr>
        <w:pStyle w:val="Normal"/>
        <w:ind w:left="0"/>
        <w:rPr>
          <w:noProof w:val="0"/>
          <w:sz w:val="24"/>
          <w:szCs w:val="24"/>
          <w:lang w:val="en-US"/>
        </w:rPr>
      </w:pPr>
      <w:r w:rsidRPr="2B6D68A4" w:rsidR="2B6D68A4">
        <w:rPr>
          <w:noProof w:val="0"/>
          <w:sz w:val="24"/>
          <w:szCs w:val="24"/>
          <w:lang w:val="en-US"/>
        </w:rPr>
        <w:t>法條內容：</w:t>
      </w:r>
    </w:p>
    <w:p w:rsidR="2B6D68A4" w:rsidP="2B6D68A4" w:rsidRDefault="2B6D68A4" w14:paraId="34869254" w14:textId="6363378A">
      <w:pPr>
        <w:pStyle w:val="Normal"/>
        <w:ind w:left="0"/>
        <w:rPr>
          <w:noProof w:val="0"/>
          <w:sz w:val="24"/>
          <w:szCs w:val="24"/>
          <w:lang w:val="en-US"/>
        </w:rPr>
      </w:pPr>
      <w:r w:rsidRPr="2B6D68A4" w:rsidR="2B6D68A4">
        <w:rPr>
          <w:noProof w:val="0"/>
          <w:sz w:val="24"/>
          <w:szCs w:val="24"/>
          <w:lang w:val="en-US"/>
        </w:rPr>
        <w:t>詳見，上</w:t>
      </w:r>
      <w:r w:rsidRPr="2B6D68A4" w:rsidR="2B6D68A4">
        <w:rPr>
          <w:noProof w:val="0"/>
          <w:sz w:val="24"/>
          <w:szCs w:val="24"/>
          <w:lang w:val="en-US"/>
        </w:rPr>
        <w:t>節的內容。</w:t>
      </w:r>
    </w:p>
    <w:p w:rsidR="2B6D68A4" w:rsidP="2B6D68A4" w:rsidRDefault="2B6D68A4" w14:paraId="4AF33334" w14:textId="46691AC9">
      <w:pPr>
        <w:pStyle w:val="Normal"/>
        <w:rPr>
          <w:noProof w:val="0"/>
          <w:sz w:val="24"/>
          <w:szCs w:val="24"/>
          <w:lang w:val="en-US"/>
        </w:rPr>
      </w:pPr>
    </w:p>
    <w:p w:rsidR="2B6D68A4" w:rsidP="2B6D68A4" w:rsidRDefault="2B6D68A4" w14:paraId="3E4C068A" w14:textId="482A6322">
      <w:pPr>
        <w:pStyle w:val="Normal"/>
        <w:rPr>
          <w:noProof w:val="0"/>
          <w:sz w:val="52"/>
          <w:szCs w:val="52"/>
          <w:lang w:val="en-US"/>
        </w:rPr>
      </w:pPr>
      <w:r w:rsidRPr="2B6D68A4" w:rsidR="2B6D68A4">
        <w:rPr>
          <w:noProof w:val="0"/>
          <w:sz w:val="52"/>
          <w:szCs w:val="52"/>
          <w:lang w:val="en-US"/>
        </w:rPr>
        <w:t>薪資支出</w:t>
      </w:r>
    </w:p>
    <w:p w:rsidR="2B6D68A4" w:rsidP="2B6D68A4" w:rsidRDefault="2B6D68A4" w14:paraId="25BADCDA" w14:textId="60956554">
      <w:pPr>
        <w:pStyle w:val="Normal"/>
        <w:rPr>
          <w:noProof w:val="0"/>
          <w:sz w:val="24"/>
          <w:szCs w:val="24"/>
          <w:lang w:val="en-US"/>
        </w:rPr>
      </w:pPr>
      <w:r w:rsidRPr="2B6D68A4" w:rsidR="2B6D68A4">
        <w:rPr>
          <w:noProof w:val="0"/>
          <w:sz w:val="24"/>
          <w:szCs w:val="24"/>
          <w:lang w:val="en-US"/>
        </w:rPr>
        <w:t>法條</w:t>
      </w:r>
      <w:r w:rsidRPr="2B6D68A4" w:rsidR="2B6D68A4">
        <w:rPr>
          <w:noProof w:val="0"/>
          <w:sz w:val="24"/>
          <w:szCs w:val="24"/>
          <w:lang w:val="en-US"/>
        </w:rPr>
        <w:t>：</w:t>
      </w:r>
    </w:p>
    <w:p w:rsidR="2B6D68A4" w:rsidP="2B6D68A4" w:rsidRDefault="2B6D68A4" w14:paraId="22C8DEB4" w14:textId="06E8C18A">
      <w:pPr>
        <w:pStyle w:val="ListParagraph"/>
        <w:numPr>
          <w:ilvl w:val="0"/>
          <w:numId w:val="23"/>
        </w:numPr>
        <w:rPr>
          <w:noProof w:val="0"/>
          <w:sz w:val="24"/>
          <w:szCs w:val="24"/>
          <w:lang w:val="en-US"/>
        </w:rPr>
      </w:pPr>
    </w:p>
    <w:p w:rsidR="2B6D68A4" w:rsidP="2B6D68A4" w:rsidRDefault="2B6D68A4" w14:paraId="00F1AF71" w14:textId="5ED6C6DE">
      <w:pPr>
        <w:pStyle w:val="Normal"/>
        <w:ind w:left="0"/>
        <w:rPr>
          <w:noProof w:val="0"/>
          <w:sz w:val="24"/>
          <w:szCs w:val="24"/>
          <w:lang w:val="en-US"/>
        </w:rPr>
      </w:pPr>
      <w:r w:rsidRPr="2B6D68A4" w:rsidR="2B6D68A4">
        <w:rPr>
          <w:noProof w:val="0"/>
          <w:sz w:val="24"/>
          <w:szCs w:val="24"/>
          <w:lang w:val="en-US"/>
        </w:rPr>
        <w:t>所得</w:t>
      </w:r>
      <w:r w:rsidRPr="2B6D68A4" w:rsidR="2B6D68A4">
        <w:rPr>
          <w:noProof w:val="0"/>
          <w:sz w:val="24"/>
          <w:szCs w:val="24"/>
          <w:lang w:val="en-US"/>
        </w:rPr>
        <w:t>稅法第32條。</w:t>
      </w:r>
    </w:p>
    <w:p w:rsidR="2B6D68A4" w:rsidP="2B6D68A4" w:rsidRDefault="2B6D68A4" w14:paraId="2819F6BA" w14:textId="5FC70F29">
      <w:pPr>
        <w:pStyle w:val="Normal"/>
        <w:rPr>
          <w:noProof w:val="0"/>
          <w:sz w:val="24"/>
          <w:szCs w:val="24"/>
          <w:lang w:val="en-US"/>
        </w:rPr>
      </w:pPr>
      <w:r w:rsidRPr="2B6D68A4" w:rsidR="2B6D68A4">
        <w:rPr>
          <w:noProof w:val="0"/>
          <w:sz w:val="24"/>
          <w:szCs w:val="24"/>
          <w:lang w:val="en-US"/>
        </w:rPr>
        <w:t>法條內容</w:t>
      </w:r>
      <w:r w:rsidRPr="2B6D68A4" w:rsidR="2B6D68A4">
        <w:rPr>
          <w:noProof w:val="0"/>
          <w:sz w:val="24"/>
          <w:szCs w:val="24"/>
          <w:lang w:val="en-US"/>
        </w:rPr>
        <w:t>：</w:t>
      </w:r>
    </w:p>
    <w:p w:rsidR="2B6D68A4" w:rsidP="2B6D68A4" w:rsidRDefault="2B6D68A4" w14:paraId="5C6403A9" w14:textId="457CAE24">
      <w:pPr>
        <w:pStyle w:val="Normal"/>
        <w:rPr/>
      </w:pPr>
      <w:hyperlink r:id="R322aa8792cd14c2d">
        <w:r w:rsidRPr="2B6D68A4" w:rsidR="2B6D68A4">
          <w:rPr>
            <w:rStyle w:val="Hyperlink"/>
            <w:noProof w:val="0"/>
            <w:lang w:val="en-US"/>
          </w:rPr>
          <w:t>第 32 條</w:t>
        </w:r>
      </w:hyperlink>
    </w:p>
    <w:p w:rsidR="2B6D68A4" w:rsidP="2B6D68A4" w:rsidRDefault="2B6D68A4" w14:paraId="0D957A8F" w14:textId="043CCE8E">
      <w:pPr>
        <w:pStyle w:val="Normal"/>
        <w:rPr>
          <w:noProof w:val="0"/>
          <w:lang w:val="en-US"/>
        </w:rPr>
      </w:pPr>
      <w:r w:rsidRPr="2B6D68A4" w:rsidR="2B6D68A4">
        <w:rPr>
          <w:noProof w:val="0"/>
          <w:lang w:val="en-US"/>
        </w:rPr>
        <w:t>營利事業職工之薪資，合於左列規定者，得以費用或損失列支</w:t>
      </w:r>
      <w:r w:rsidRPr="2B6D68A4" w:rsidR="2B6D68A4">
        <w:rPr>
          <w:noProof w:val="0"/>
          <w:lang w:val="en-US"/>
        </w:rPr>
        <w:t>：</w:t>
      </w:r>
    </w:p>
    <w:p w:rsidR="2B6D68A4" w:rsidP="2B6D68A4" w:rsidRDefault="2B6D68A4" w14:paraId="7A0860CD" w14:textId="6B6A08C5">
      <w:pPr>
        <w:pStyle w:val="Normal"/>
        <w:rPr>
          <w:noProof w:val="0"/>
          <w:lang w:val="en-US"/>
        </w:rPr>
      </w:pPr>
      <w:r w:rsidRPr="2B6D68A4" w:rsidR="2B6D68A4">
        <w:rPr>
          <w:noProof w:val="0"/>
          <w:lang w:val="en-US"/>
        </w:rPr>
        <w:t>一、公司、合作社職工之薪資、經預先決定或約定執行業務之股東、董事、監察人之薪資，經組織章程規定或股東大會或社員大會預先議決，不論營業盈虧必須支付者。</w:t>
      </w:r>
    </w:p>
    <w:p w:rsidR="2B6D68A4" w:rsidRDefault="2B6D68A4" w14:paraId="50E32B18" w14:textId="5025035D">
      <w:pPr>
        <w:rPr/>
      </w:pPr>
      <w:r w:rsidRPr="2B6D68A4" w:rsidR="2B6D68A4">
        <w:rPr>
          <w:noProof w:val="0"/>
          <w:lang w:val="en-US"/>
        </w:rPr>
        <w:t>二、合夥及獨資組織之職工薪資、執行業</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務之合夥人及資本主之薪資，不論營業盈虧必須支付，且不超過同業通常水準者</w:t>
      </w:r>
      <w:r w:rsidRPr="2B6D68A4" w:rsidR="2B6D68A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B6D68A4" w:rsidP="2B6D68A4" w:rsidRDefault="2B6D68A4" w14:paraId="7C33EA7A" w14:textId="0CCA7C22">
      <w:pPr>
        <w:pStyle w:val="Normal"/>
        <w:rPr>
          <w:noProof w:val="0"/>
          <w:sz w:val="24"/>
          <w:szCs w:val="24"/>
          <w:lang w:val="en-US"/>
        </w:rPr>
      </w:pPr>
    </w:p>
    <w:p w:rsidR="2B6D68A4" w:rsidP="2B6D68A4" w:rsidRDefault="2B6D68A4" w14:paraId="1EEAE909" w14:textId="67C07278">
      <w:pPr>
        <w:pStyle w:val="ListParagraph"/>
        <w:numPr>
          <w:ilvl w:val="0"/>
          <w:numId w:val="23"/>
        </w:numPr>
        <w:rPr>
          <w:noProof w:val="0"/>
          <w:sz w:val="24"/>
          <w:szCs w:val="24"/>
          <w:lang w:val="en-US"/>
        </w:rPr>
      </w:pPr>
    </w:p>
    <w:p w:rsidR="2B6D68A4" w:rsidP="2B6D68A4" w:rsidRDefault="2B6D68A4" w14:paraId="253A82B7" w14:textId="152A8411">
      <w:pPr>
        <w:pStyle w:val="Normal"/>
        <w:ind w:left="0"/>
        <w:rPr>
          <w:noProof w:val="0"/>
          <w:sz w:val="24"/>
          <w:szCs w:val="24"/>
          <w:lang w:val="en-US"/>
        </w:rPr>
      </w:pPr>
      <w:r w:rsidRPr="2B6D68A4" w:rsidR="2B6D68A4">
        <w:rPr>
          <w:noProof w:val="0"/>
          <w:sz w:val="24"/>
          <w:szCs w:val="24"/>
          <w:lang w:val="en-US"/>
        </w:rPr>
        <w:t>營利事業所得查核準則第71條第1款到第7款。</w:t>
      </w:r>
    </w:p>
    <w:p w:rsidR="2B6D68A4" w:rsidP="2B6D68A4" w:rsidRDefault="2B6D68A4" w14:paraId="724F3785" w14:textId="481C27F7">
      <w:pPr>
        <w:pStyle w:val="Normal"/>
        <w:ind w:left="0"/>
        <w:rPr>
          <w:noProof w:val="0"/>
          <w:sz w:val="24"/>
          <w:szCs w:val="24"/>
          <w:lang w:val="en-US"/>
        </w:rPr>
      </w:pPr>
    </w:p>
    <w:p w:rsidR="2B6D68A4" w:rsidP="2B6D68A4" w:rsidRDefault="2B6D68A4" w14:paraId="29D6A9E9" w14:textId="0FC1FD11">
      <w:pPr>
        <w:pStyle w:val="Normal"/>
        <w:rPr>
          <w:noProof w:val="0"/>
          <w:lang w:val="en-US"/>
        </w:rPr>
      </w:pPr>
      <w:r w:rsidRPr="2B6D68A4" w:rsidR="2B6D68A4">
        <w:rPr>
          <w:noProof w:val="0"/>
          <w:lang w:val="en-US"/>
        </w:rPr>
        <w:t>法條內容</w:t>
      </w:r>
      <w:r w:rsidRPr="2B6D68A4" w:rsidR="2B6D68A4">
        <w:rPr>
          <w:noProof w:val="0"/>
          <w:lang w:val="en-US"/>
        </w:rPr>
        <w:t>：</w:t>
      </w:r>
    </w:p>
    <w:p w:rsidR="2B6D68A4" w:rsidP="2B6D68A4" w:rsidRDefault="2B6D68A4" w14:paraId="6F14C230" w14:textId="3FBE011F">
      <w:pPr>
        <w:pStyle w:val="Normal"/>
        <w:rPr/>
      </w:pPr>
      <w:hyperlink r:id="R7fad54751c624b84">
        <w:r w:rsidRPr="2B6D68A4" w:rsidR="2B6D68A4">
          <w:rPr>
            <w:rStyle w:val="Hyperlink"/>
            <w:noProof w:val="0"/>
            <w:lang w:val="en-US"/>
          </w:rPr>
          <w:t>第 71 條</w:t>
        </w:r>
      </w:hyperlink>
    </w:p>
    <w:p w:rsidR="2B6D68A4" w:rsidP="2B6D68A4" w:rsidRDefault="2B6D68A4" w14:paraId="14DCB3D8" w14:textId="0FD43E92">
      <w:pPr>
        <w:pStyle w:val="Normal"/>
        <w:rPr>
          <w:noProof w:val="0"/>
          <w:lang w:val="en-US"/>
        </w:rPr>
      </w:pPr>
      <w:r w:rsidRPr="2B6D68A4" w:rsidR="2B6D68A4">
        <w:rPr>
          <w:noProof w:val="0"/>
          <w:lang w:val="en-US"/>
        </w:rPr>
        <w:t>薪資支出：</w:t>
      </w:r>
    </w:p>
    <w:p w:rsidR="2B6D68A4" w:rsidP="2B6D68A4" w:rsidRDefault="2B6D68A4" w14:paraId="3D417D63" w14:textId="1B316A00">
      <w:pPr>
        <w:pStyle w:val="Normal"/>
        <w:rPr>
          <w:noProof w:val="0"/>
          <w:lang w:val="en-US"/>
        </w:rPr>
      </w:pPr>
      <w:r w:rsidRPr="2B6D68A4" w:rsidR="2B6D68A4">
        <w:rPr>
          <w:noProof w:val="0"/>
          <w:lang w:val="en-US"/>
        </w:rPr>
        <w:t>一、所稱薪資總額包括：薪金、俸給、工資、津貼、獎金、營業盈餘之分配、按公司權益商品價格基礎之給付、退休金、退職金、養老金、資遣費、按期定額給付之交通費及膳宿費、各種補助費及其他給與。</w:t>
      </w:r>
    </w:p>
    <w:p w:rsidR="2B6D68A4" w:rsidP="2B6D68A4" w:rsidRDefault="2B6D68A4" w14:paraId="4B1711BA" w14:textId="1EBE7FB7">
      <w:pPr>
        <w:pStyle w:val="Normal"/>
        <w:rPr>
          <w:noProof w:val="0"/>
          <w:lang w:val="en-US"/>
        </w:rPr>
      </w:pPr>
      <w:r w:rsidRPr="2B6D68A4" w:rsidR="2B6D68A4">
        <w:rPr>
          <w:noProof w:val="0"/>
          <w:lang w:val="en-US"/>
        </w:rPr>
        <w:t>二、公司、合作社職工之薪資，經事先決定或約定，執行業務之股東、董事、監察人之薪資，經組織章程規定或股東大會或社員大會預先議決，不論盈虧必須支付者，准予核實認列。</w:t>
      </w:r>
    </w:p>
    <w:p w:rsidR="2B6D68A4" w:rsidP="2B6D68A4" w:rsidRDefault="2B6D68A4" w14:paraId="16AEB6F2" w14:textId="481BB63F">
      <w:pPr>
        <w:pStyle w:val="Normal"/>
        <w:rPr>
          <w:noProof w:val="0"/>
          <w:lang w:val="en-US"/>
        </w:rPr>
      </w:pPr>
      <w:r w:rsidRPr="2B6D68A4" w:rsidR="2B6D68A4">
        <w:rPr>
          <w:noProof w:val="0"/>
          <w:lang w:val="en-US"/>
        </w:rPr>
        <w:t>三、合夥及獨資組織執行業務之合夥人，資本主及經理之薪資，不論盈虧必須支付者，准予核實認列；其他職工之薪資，不論盈虧必須支付並以不超過規定之通常水準為限。其超過部分，應不予認定。上述薪資通常水準，由財政部各地區國稅局於會計年度開始二個月前調查擬訂，報請財政部核定之。</w:t>
      </w:r>
    </w:p>
    <w:p w:rsidR="2B6D68A4" w:rsidP="2B6D68A4" w:rsidRDefault="2B6D68A4" w14:paraId="6DDEE042" w14:textId="74737E59">
      <w:pPr>
        <w:pStyle w:val="Normal"/>
        <w:rPr>
          <w:noProof w:val="0"/>
          <w:lang w:val="en-US"/>
        </w:rPr>
      </w:pPr>
      <w:r w:rsidRPr="2B6D68A4" w:rsidR="2B6D68A4">
        <w:rPr>
          <w:noProof w:val="0"/>
          <w:lang w:val="en-US"/>
        </w:rPr>
        <w:t>四、公司為獎勵及酬勞員工，以員工酬勞入股、發行員工認股權憑證、現金增資保留部分股份供員工認購、買回庫藏股轉讓予員工等獎酬公司員工者，自中華民國九十七年一月一日起，可核實認定為薪資費用。</w:t>
      </w:r>
    </w:p>
    <w:p w:rsidR="2B6D68A4" w:rsidP="2B6D68A4" w:rsidRDefault="2B6D68A4" w14:paraId="22DB3A33" w14:textId="73C38357">
      <w:pPr>
        <w:pStyle w:val="Normal"/>
        <w:rPr>
          <w:noProof w:val="0"/>
          <w:lang w:val="en-US"/>
        </w:rPr>
      </w:pPr>
      <w:r w:rsidRPr="2B6D68A4" w:rsidR="2B6D68A4">
        <w:rPr>
          <w:noProof w:val="0"/>
          <w:lang w:val="en-US"/>
        </w:rPr>
        <w:t>五、公司股東、董事或合夥人兼任經理或職員者，應視同一般之職工，核定其薪資支出。</w:t>
      </w:r>
    </w:p>
    <w:p w:rsidR="2B6D68A4" w:rsidP="2B6D68A4" w:rsidRDefault="2B6D68A4" w14:paraId="3409AFA8" w14:textId="152AD416">
      <w:pPr>
        <w:pStyle w:val="Normal"/>
        <w:rPr>
          <w:noProof w:val="0"/>
          <w:lang w:val="en-US"/>
        </w:rPr>
      </w:pPr>
      <w:r w:rsidRPr="2B6D68A4" w:rsidR="2B6D68A4">
        <w:rPr>
          <w:noProof w:val="0"/>
          <w:lang w:val="en-US"/>
        </w:rPr>
        <w:t>六、薪資支出非為定額，但依公司章程、股東會議決、合夥契約或其他約定有一定計算方法，而合於第二款及第三款規定者，應予認定。</w:t>
      </w:r>
    </w:p>
    <w:p w:rsidR="2B6D68A4" w:rsidP="2B6D68A4" w:rsidRDefault="2B6D68A4" w14:paraId="0A02EE85" w14:textId="7C8C791E">
      <w:pPr>
        <w:pStyle w:val="Normal"/>
        <w:rPr>
          <w:noProof w:val="0"/>
          <w:lang w:val="en-US"/>
        </w:rPr>
      </w:pPr>
      <w:r w:rsidRPr="2B6D68A4" w:rsidR="2B6D68A4">
        <w:rPr>
          <w:noProof w:val="0"/>
          <w:lang w:val="en-US"/>
        </w:rPr>
        <w:t>七、聘用外國技術人員之薪資支出，於查帳時，應依所提示之聘用契約核實認定。</w:t>
      </w:r>
    </w:p>
    <w:p w:rsidR="2B6D68A4" w:rsidP="2B6D68A4" w:rsidRDefault="2B6D68A4" w14:paraId="1C9515E9" w14:textId="4B115D8C">
      <w:pPr>
        <w:pStyle w:val="Normal"/>
        <w:ind w:left="0"/>
        <w:rPr>
          <w:noProof w:val="0"/>
          <w:sz w:val="24"/>
          <w:szCs w:val="24"/>
          <w:lang w:val="en-US"/>
        </w:rPr>
      </w:pPr>
    </w:p>
    <w:p w:rsidR="2B6D68A4" w:rsidP="2B6D68A4" w:rsidRDefault="2B6D68A4" w14:paraId="5B7D2033" w14:textId="0C1B34B6">
      <w:pPr>
        <w:pStyle w:val="ListParagraph"/>
        <w:numPr>
          <w:ilvl w:val="0"/>
          <w:numId w:val="23"/>
        </w:numPr>
        <w:rPr>
          <w:noProof w:val="0"/>
          <w:sz w:val="24"/>
          <w:szCs w:val="24"/>
          <w:lang w:val="en-US"/>
        </w:rPr>
      </w:pPr>
    </w:p>
    <w:p w:rsidR="2B6D68A4" w:rsidP="2B6D68A4" w:rsidRDefault="2B6D68A4" w14:paraId="57396E96" w14:textId="3FD14044">
      <w:pPr>
        <w:pStyle w:val="Normal"/>
        <w:ind w:left="0"/>
        <w:rPr>
          <w:noProof w:val="0"/>
          <w:sz w:val="24"/>
          <w:szCs w:val="24"/>
          <w:lang w:val="en-US"/>
        </w:rPr>
      </w:pPr>
      <w:r w:rsidRPr="2B6D68A4" w:rsidR="2B6D68A4">
        <w:rPr>
          <w:noProof w:val="0"/>
          <w:sz w:val="24"/>
          <w:szCs w:val="24"/>
          <w:lang w:val="en-US"/>
        </w:rPr>
        <w:t>營利事業所得稅查核準則第71條第10款到第13款。</w:t>
      </w:r>
    </w:p>
    <w:p w:rsidR="2B6D68A4" w:rsidP="2B6D68A4" w:rsidRDefault="2B6D68A4" w14:paraId="7BDC36B4" w14:textId="187361A6">
      <w:pPr>
        <w:pStyle w:val="Normal"/>
        <w:rPr>
          <w:noProof w:val="0"/>
          <w:lang w:val="en-US"/>
        </w:rPr>
      </w:pPr>
      <w:r w:rsidRPr="2B6D68A4" w:rsidR="2B6D68A4">
        <w:rPr>
          <w:noProof w:val="0"/>
          <w:lang w:val="en-US"/>
        </w:rPr>
        <w:t>第71條</w:t>
      </w:r>
    </w:p>
    <w:p w:rsidR="2B6D68A4" w:rsidP="2B6D68A4" w:rsidRDefault="2B6D68A4" w14:paraId="6A2BE4A6" w14:textId="6FF6743D">
      <w:pPr>
        <w:pStyle w:val="Normal"/>
        <w:rPr>
          <w:noProof w:val="0"/>
          <w:lang w:val="en-US"/>
        </w:rPr>
      </w:pPr>
      <w:r w:rsidRPr="2B6D68A4" w:rsidR="2B6D68A4">
        <w:rPr>
          <w:noProof w:val="0"/>
          <w:lang w:val="en-US"/>
        </w:rPr>
        <w:t>十、薪資支出未依法扣繳所得稅款者，除應通知限期補繳、補報扣繳憑單，並依法處罰外，依本條有關規定予以認定</w:t>
      </w:r>
      <w:r w:rsidRPr="2B6D68A4" w:rsidR="2B6D68A4">
        <w:rPr>
          <w:noProof w:val="0"/>
          <w:lang w:val="en-US"/>
        </w:rPr>
        <w:t>。</w:t>
      </w:r>
    </w:p>
    <w:p w:rsidR="2B6D68A4" w:rsidP="2B6D68A4" w:rsidRDefault="2B6D68A4" w14:paraId="70271250" w14:textId="0FC52417">
      <w:pPr>
        <w:pStyle w:val="Normal"/>
        <w:rPr>
          <w:noProof w:val="0"/>
          <w:lang w:val="en-US"/>
        </w:rPr>
      </w:pPr>
      <w:r w:rsidRPr="2B6D68A4" w:rsidR="2B6D68A4">
        <w:rPr>
          <w:noProof w:val="0"/>
          <w:lang w:val="en-US"/>
        </w:rPr>
        <w:t>十一、支付臨時工資，應有簽名或蓋章之收據或名冊為憑</w:t>
      </w:r>
      <w:r w:rsidRPr="2B6D68A4" w:rsidR="2B6D68A4">
        <w:rPr>
          <w:noProof w:val="0"/>
          <w:lang w:val="en-US"/>
        </w:rPr>
        <w:t>。</w:t>
      </w:r>
    </w:p>
    <w:p w:rsidR="2B6D68A4" w:rsidP="2B6D68A4" w:rsidRDefault="2B6D68A4" w14:paraId="32EEB44C" w14:textId="3394824D">
      <w:pPr>
        <w:pStyle w:val="Normal"/>
        <w:rPr>
          <w:noProof w:val="0"/>
          <w:lang w:val="en-US"/>
        </w:rPr>
      </w:pPr>
      <w:r w:rsidRPr="2B6D68A4" w:rsidR="2B6D68A4">
        <w:rPr>
          <w:noProof w:val="0"/>
          <w:lang w:val="en-US"/>
        </w:rPr>
        <w:t>十二、薪資支出之原始憑證，為收據或簽收之名冊；其由工會或合作社出具之收據者，應另付工人之印領清冊；職工薪資如係送交銀行分別存入各該職工帳戶者，應以銀行蓋章證明存入之清單予以認定。</w:t>
      </w:r>
    </w:p>
    <w:p w:rsidR="2B6D68A4" w:rsidP="2B6D68A4" w:rsidRDefault="2B6D68A4" w14:paraId="35ECF29D" w14:textId="11ADEFDB">
      <w:pPr>
        <w:pStyle w:val="Normal"/>
        <w:rPr>
          <w:noProof w:val="0"/>
          <w:lang w:val="en-US"/>
        </w:rPr>
      </w:pPr>
      <w:r w:rsidRPr="2B6D68A4" w:rsidR="2B6D68A4">
        <w:rPr>
          <w:noProof w:val="0"/>
          <w:lang w:val="en-US"/>
        </w:rPr>
        <w:t>十三、因業務需要延時加班而發給之加班費，應有加班紀錄，憑以認定；其未提供加班紀錄或超出勞動基準法第三十二條所訂定之標準部分，仍應按薪資支出列帳，並應依規定合併各該員工之薪資所得扣繳稅款。</w:t>
      </w:r>
    </w:p>
    <w:p w:rsidR="2B6D68A4" w:rsidP="2B6D68A4" w:rsidRDefault="2B6D68A4" w14:paraId="67D7281A" w14:textId="14A4AC42">
      <w:pPr>
        <w:pStyle w:val="Normal"/>
        <w:rPr>
          <w:noProof w:val="0"/>
          <w:lang w:val="en-US"/>
        </w:rPr>
      </w:pPr>
    </w:p>
    <w:p w:rsidR="2B6D68A4" w:rsidP="2B6D68A4" w:rsidRDefault="2B6D68A4" w14:paraId="76ABE906" w14:textId="54533A26">
      <w:pPr>
        <w:pStyle w:val="Normal"/>
        <w:rPr>
          <w:noProof w:val="0"/>
          <w:sz w:val="52"/>
          <w:szCs w:val="52"/>
          <w:lang w:val="en-US"/>
        </w:rPr>
      </w:pPr>
      <w:r w:rsidRPr="2B6D68A4" w:rsidR="2B6D68A4">
        <w:rPr>
          <w:noProof w:val="0"/>
          <w:sz w:val="52"/>
          <w:szCs w:val="52"/>
          <w:lang w:val="en-US"/>
        </w:rPr>
        <w:t>職工退休金</w:t>
      </w:r>
    </w:p>
    <w:p w:rsidR="2B6D68A4" w:rsidP="2B6D68A4" w:rsidRDefault="2B6D68A4" w14:paraId="3353F1D1" w14:textId="36F24E9E">
      <w:pPr>
        <w:pStyle w:val="Normal"/>
        <w:rPr>
          <w:noProof w:val="0"/>
          <w:lang w:val="en-US"/>
        </w:rPr>
      </w:pPr>
      <w:r w:rsidRPr="2B6D68A4" w:rsidR="2B6D68A4">
        <w:rPr>
          <w:noProof w:val="0"/>
          <w:lang w:val="en-US"/>
        </w:rPr>
        <w:t>法條</w:t>
      </w:r>
      <w:r w:rsidRPr="2B6D68A4" w:rsidR="2B6D68A4">
        <w:rPr>
          <w:noProof w:val="0"/>
          <w:lang w:val="en-US"/>
        </w:rPr>
        <w:t>：</w:t>
      </w:r>
    </w:p>
    <w:p w:rsidR="2B6D68A4" w:rsidP="2B6D68A4" w:rsidRDefault="2B6D68A4" w14:paraId="5D047556" w14:textId="0112180D">
      <w:pPr>
        <w:pStyle w:val="ListParagraph"/>
        <w:numPr>
          <w:ilvl w:val="0"/>
          <w:numId w:val="24"/>
        </w:numPr>
        <w:rPr>
          <w:noProof w:val="0"/>
          <w:lang w:val="en-US"/>
        </w:rPr>
      </w:pPr>
    </w:p>
    <w:p w:rsidR="2B6D68A4" w:rsidP="2B6D68A4" w:rsidRDefault="2B6D68A4" w14:paraId="4E224D56" w14:textId="69C0C0E4">
      <w:pPr>
        <w:pStyle w:val="Normal"/>
        <w:ind w:left="0"/>
        <w:rPr>
          <w:noProof w:val="0"/>
          <w:lang w:val="en-US"/>
        </w:rPr>
      </w:pPr>
      <w:r w:rsidRPr="2B6D68A4" w:rsidR="2B6D68A4">
        <w:rPr>
          <w:noProof w:val="0"/>
          <w:lang w:val="en-US"/>
        </w:rPr>
        <w:t>所得稅法第33條。</w:t>
      </w:r>
    </w:p>
    <w:p w:rsidR="2B6D68A4" w:rsidP="2B6D68A4" w:rsidRDefault="2B6D68A4" w14:paraId="00242D92" w14:textId="3123DF33">
      <w:pPr>
        <w:pStyle w:val="Normal"/>
        <w:rPr>
          <w:noProof w:val="0"/>
          <w:lang w:val="en-US"/>
        </w:rPr>
      </w:pPr>
      <w:r w:rsidRPr="2B6D68A4" w:rsidR="2B6D68A4">
        <w:rPr>
          <w:noProof w:val="0"/>
          <w:lang w:val="en-US"/>
        </w:rPr>
        <w:t>法條內容：</w:t>
      </w:r>
    </w:p>
    <w:p w:rsidR="2B6D68A4" w:rsidP="2B6D68A4" w:rsidRDefault="2B6D68A4" w14:paraId="56B96264" w14:textId="59A0053B">
      <w:pPr>
        <w:pStyle w:val="Normal"/>
        <w:rPr/>
      </w:pPr>
      <w:hyperlink r:id="R1da4b2f36f3f4bf7">
        <w:r w:rsidRPr="2B6D68A4" w:rsidR="2B6D68A4">
          <w:rPr>
            <w:rStyle w:val="Hyperlink"/>
            <w:noProof w:val="0"/>
            <w:lang w:val="en-US"/>
          </w:rPr>
          <w:t>第 33 條</w:t>
        </w:r>
      </w:hyperlink>
    </w:p>
    <w:p w:rsidR="2B6D68A4" w:rsidP="2B6D68A4" w:rsidRDefault="2B6D68A4" w14:paraId="4009FB88" w14:textId="2C8C7C79">
      <w:pPr>
        <w:pStyle w:val="Normal"/>
        <w:rPr>
          <w:noProof w:val="0"/>
          <w:lang w:val="en-US"/>
        </w:rPr>
      </w:pPr>
      <w:r w:rsidRPr="2B6D68A4" w:rsidR="2B6D68A4">
        <w:rPr>
          <w:noProof w:val="0"/>
          <w:lang w:val="en-US"/>
        </w:rPr>
        <w:t>適用勞動基準法之營利事業，依勞動基準法提撥之勞工退休準備金，或依勞工退休金條例提繳之勞工退休金或年金保險費，每年度得在不超過當年度已付薪資總額百分之十五限度內，以費用列支。</w:t>
      </w:r>
    </w:p>
    <w:p w:rsidR="2B6D68A4" w:rsidP="2B6D68A4" w:rsidRDefault="2B6D68A4" w14:paraId="30484EA9" w14:textId="5EB49077">
      <w:pPr>
        <w:pStyle w:val="Normal"/>
        <w:rPr>
          <w:noProof w:val="0"/>
          <w:lang w:val="en-US"/>
        </w:rPr>
      </w:pPr>
      <w:r w:rsidRPr="2B6D68A4" w:rsidR="2B6D68A4">
        <w:rPr>
          <w:noProof w:val="0"/>
          <w:lang w:val="en-US"/>
        </w:rPr>
        <w:t>非適用勞動基準法之營利事業定有職工退休辦法者，每年度得在不超過當年度已付薪資總額百分之四限度內，提列職工退休金準備，並以費用列支。但營利事業設置職工退休基金，與該營利事業完全分離，其保管、運用及分配等符合財政部之規定者，每年度得在不超過當年度已付薪資總額百分之八限度內，提撥職工退休基金，並以費用列支。</w:t>
      </w:r>
    </w:p>
    <w:p w:rsidR="2B6D68A4" w:rsidP="2B6D68A4" w:rsidRDefault="2B6D68A4" w14:paraId="06DB29D9" w14:textId="3EE1E835">
      <w:pPr>
        <w:pStyle w:val="Normal"/>
        <w:rPr>
          <w:noProof w:val="0"/>
          <w:lang w:val="en-US"/>
        </w:rPr>
      </w:pPr>
      <w:r w:rsidRPr="2B6D68A4" w:rsidR="2B6D68A4">
        <w:rPr>
          <w:noProof w:val="0"/>
          <w:lang w:val="en-US"/>
        </w:rPr>
        <w:t>已依前二項規定提撥勞工退休準備金、提列職工退休金準備或提撥職工退休基金者，以後職工退休或資遣，依規定發給退休金或資遣費時，應先由勞工退休準備金、職工退休金準備或職工退休基金項下支付或沖轉；不足支付或沖轉時，始得以當年度費用列支。</w:t>
      </w:r>
    </w:p>
    <w:p w:rsidR="2B6D68A4" w:rsidP="2B6D68A4" w:rsidRDefault="2B6D68A4" w14:paraId="56237A33" w14:textId="189DF85A">
      <w:pPr>
        <w:pStyle w:val="Normal"/>
        <w:rPr>
          <w:noProof w:val="0"/>
          <w:lang w:val="en-US"/>
        </w:rPr>
      </w:pPr>
      <w:r w:rsidRPr="2B6D68A4" w:rsidR="2B6D68A4">
        <w:rPr>
          <w:noProof w:val="0"/>
          <w:lang w:val="en-US"/>
        </w:rPr>
        <w:t>營利事業因解散、廢止、合併或轉讓，依第七十五條規定計算清算所得時，勞工退休準備金或職工退休金準備或職工退休基金之累積餘額，應轉作當年度收益處理。</w:t>
      </w:r>
    </w:p>
    <w:p w:rsidR="2B6D68A4" w:rsidP="2B6D68A4" w:rsidRDefault="2B6D68A4" w14:paraId="110DEE1D" w14:textId="71A582E7">
      <w:pPr>
        <w:pStyle w:val="Normal"/>
        <w:rPr>
          <w:noProof w:val="0"/>
          <w:lang w:val="en-US"/>
        </w:rPr>
      </w:pPr>
    </w:p>
    <w:p w:rsidR="2B6D68A4" w:rsidP="2B6D68A4" w:rsidRDefault="2B6D68A4" w14:paraId="751248A1" w14:textId="1272BBD3">
      <w:pPr>
        <w:pStyle w:val="ListParagraph"/>
        <w:numPr>
          <w:ilvl w:val="0"/>
          <w:numId w:val="24"/>
        </w:numPr>
        <w:rPr>
          <w:noProof w:val="0"/>
          <w:lang w:val="en-US"/>
        </w:rPr>
      </w:pPr>
    </w:p>
    <w:p w:rsidR="2B6D68A4" w:rsidP="2B6D68A4" w:rsidRDefault="2B6D68A4" w14:paraId="40BFF42C" w14:textId="22D12CCB">
      <w:pPr>
        <w:pStyle w:val="Normal"/>
        <w:ind w:left="0"/>
        <w:rPr>
          <w:noProof w:val="0"/>
          <w:lang w:val="en-US"/>
        </w:rPr>
      </w:pPr>
      <w:r w:rsidRPr="2B6D68A4" w:rsidR="2B6D68A4">
        <w:rPr>
          <w:noProof w:val="0"/>
          <w:lang w:val="en-US"/>
        </w:rPr>
        <w:t>營利事業所得稅查核準則第71條第8款到第9款。</w:t>
      </w:r>
    </w:p>
    <w:p w:rsidR="2B6D68A4" w:rsidP="2B6D68A4" w:rsidRDefault="2B6D68A4" w14:paraId="1250CF3A" w14:textId="0A6A0DB0">
      <w:pPr>
        <w:pStyle w:val="Normal"/>
        <w:ind w:left="0"/>
        <w:rPr>
          <w:noProof w:val="0"/>
          <w:lang w:val="en-US"/>
        </w:rPr>
      </w:pPr>
    </w:p>
    <w:p w:rsidR="2B6D68A4" w:rsidP="2B6D68A4" w:rsidRDefault="2B6D68A4" w14:paraId="65960F3D" w14:textId="62C01DB2">
      <w:pPr>
        <w:pStyle w:val="Normal"/>
        <w:ind w:left="0"/>
        <w:rPr>
          <w:noProof w:val="0"/>
          <w:lang w:val="en-US"/>
        </w:rPr>
      </w:pPr>
      <w:r w:rsidRPr="2B6D68A4" w:rsidR="2B6D68A4">
        <w:rPr>
          <w:noProof w:val="0"/>
          <w:lang w:val="en-US"/>
        </w:rPr>
        <w:t>法條內容</w:t>
      </w:r>
      <w:r w:rsidRPr="2B6D68A4" w:rsidR="2B6D68A4">
        <w:rPr>
          <w:noProof w:val="0"/>
          <w:lang w:val="en-US"/>
        </w:rPr>
        <w:t>：</w:t>
      </w:r>
    </w:p>
    <w:p w:rsidR="2B6D68A4" w:rsidP="2B6D68A4" w:rsidRDefault="2B6D68A4" w14:paraId="02D03FCE" w14:textId="50960655">
      <w:pPr>
        <w:pStyle w:val="Normal"/>
        <w:ind w:left="0"/>
        <w:rPr>
          <w:noProof w:val="0"/>
          <w:lang w:val="en-US"/>
        </w:rPr>
      </w:pPr>
      <w:r w:rsidRPr="2B6D68A4" w:rsidR="2B6D68A4">
        <w:rPr>
          <w:noProof w:val="0"/>
          <w:lang w:val="en-US"/>
        </w:rPr>
        <w:t>第71條</w:t>
      </w:r>
    </w:p>
    <w:p w:rsidR="2B6D68A4" w:rsidP="2B6D68A4" w:rsidRDefault="2B6D68A4" w14:paraId="0489320A" w14:textId="4B1F915A">
      <w:pPr>
        <w:pStyle w:val="Normal"/>
        <w:rPr>
          <w:noProof w:val="0"/>
          <w:lang w:val="en-US"/>
        </w:rPr>
      </w:pPr>
      <w:r w:rsidRPr="2B6D68A4" w:rsidR="2B6D68A4">
        <w:rPr>
          <w:noProof w:val="0"/>
          <w:lang w:val="en-US"/>
        </w:rPr>
        <w:t>八、營利事業職工退休金費用認列規定如下：</w:t>
      </w:r>
    </w:p>
    <w:p w:rsidR="2B6D68A4" w:rsidP="2B6D68A4" w:rsidRDefault="2B6D68A4" w14:paraId="77212FDE" w14:textId="2B4B5C0D">
      <w:pPr>
        <w:pStyle w:val="Normal"/>
        <w:rPr>
          <w:noProof w:val="0"/>
          <w:lang w:val="en-US"/>
        </w:rPr>
      </w:pPr>
      <w:r w:rsidRPr="2B6D68A4" w:rsidR="2B6D68A4">
        <w:rPr>
          <w:noProof w:val="0"/>
          <w:lang w:val="en-US"/>
        </w:rPr>
        <w:t>（一）適用勞動基準法之營利事業，依勞動基準法提撥之勞工退休準備金，或依勞工退休金條例提繳之勞工退休金或年金保險費，每年度得在不超過當年度已付薪資總額百分之十五限度內，以費用列支。</w:t>
      </w:r>
    </w:p>
    <w:p w:rsidR="2B6D68A4" w:rsidP="2B6D68A4" w:rsidRDefault="2B6D68A4" w14:paraId="601F54C3" w14:textId="2729E85D">
      <w:pPr>
        <w:pStyle w:val="Normal"/>
        <w:rPr>
          <w:noProof w:val="0"/>
          <w:lang w:val="en-US"/>
        </w:rPr>
      </w:pPr>
      <w:r w:rsidRPr="2B6D68A4" w:rsidR="2B6D68A4">
        <w:rPr>
          <w:noProof w:val="0"/>
          <w:lang w:val="en-US"/>
        </w:rPr>
        <w:t>（二）非適用勞動基準法之營利事業定有職工退休辦法者，每年度得在不超過當年度已付薪資總額百分之四限度內，提列職工退休金準備，並以費用列支。但營利事業設置職工退休基金，與該營利事業完全分離，其保管、運用及分配等符合財政部之規定者，每年度得在不超過當年度已付薪資總額百分之八限度內，提撥職工退休基金，並以費用列支。</w:t>
      </w:r>
    </w:p>
    <w:p w:rsidR="2B6D68A4" w:rsidP="2B6D68A4" w:rsidRDefault="2B6D68A4" w14:paraId="7159D45D" w14:textId="7A53B43B">
      <w:pPr>
        <w:pStyle w:val="Normal"/>
        <w:rPr>
          <w:noProof w:val="0"/>
          <w:lang w:val="en-US"/>
        </w:rPr>
      </w:pPr>
      <w:r w:rsidRPr="2B6D68A4" w:rsidR="2B6D68A4">
        <w:rPr>
          <w:noProof w:val="0"/>
          <w:lang w:val="en-US"/>
        </w:rPr>
        <w:t>（三）營利事業得依前二目擇一提撥勞工退休準備金、職工退休基金、提繳勞工退休金或年金保險費、提列職工退休金準備。</w:t>
      </w:r>
    </w:p>
    <w:p w:rsidR="2B6D68A4" w:rsidP="2B6D68A4" w:rsidRDefault="2B6D68A4" w14:paraId="2FB4F54D" w14:textId="0A439F1A">
      <w:pPr>
        <w:pStyle w:val="Normal"/>
        <w:rPr>
          <w:noProof w:val="0"/>
          <w:lang w:val="en-US"/>
        </w:rPr>
      </w:pPr>
      <w:r w:rsidRPr="2B6D68A4" w:rsidR="2B6D68A4">
        <w:rPr>
          <w:noProof w:val="0"/>
          <w:lang w:val="en-US"/>
        </w:rPr>
        <w:t>（四）依勞動基準法第五十六條第二項規定，於每年年度終了前，估算勞工退休準備金專戶餘額不足給付次一年度內預估成就同法第五十三條或第五十四條第一項第一款退休條件勞工之退休金數額，其因補足上開差額，一次或分次提撥之金額，以該事業單位勞工退休準備金監督委員會名義專戶存儲至勞動部指定之金融機構者，得於實際提撥年度以費用列支。</w:t>
      </w:r>
    </w:p>
    <w:p w:rsidR="2B6D68A4" w:rsidP="2B6D68A4" w:rsidRDefault="2B6D68A4" w14:paraId="09E747EC" w14:textId="323BEEE2">
      <w:pPr>
        <w:pStyle w:val="Normal"/>
        <w:rPr>
          <w:noProof w:val="0"/>
          <w:lang w:val="en-US"/>
        </w:rPr>
      </w:pPr>
      <w:r w:rsidRPr="2B6D68A4" w:rsidR="2B6D68A4">
        <w:rPr>
          <w:noProof w:val="0"/>
          <w:lang w:val="en-US"/>
        </w:rPr>
        <w:t>（五）已依前四目規定提列職工退休金準備、提撥職工退休基金、勞工退休準備金者，以後職工退休、資遣發給退休金或資遣費時，應儘先沖轉職工退休金準備，或由職工退休基金或依法由勞工退休準備金項下支付；不足時，始得以當年度費用列支。</w:t>
      </w:r>
    </w:p>
    <w:p w:rsidR="2B6D68A4" w:rsidP="2B6D68A4" w:rsidRDefault="2B6D68A4" w14:paraId="670D9755" w14:textId="10928F27">
      <w:pPr>
        <w:pStyle w:val="Normal"/>
        <w:rPr>
          <w:noProof w:val="0"/>
          <w:lang w:val="en-US"/>
        </w:rPr>
      </w:pPr>
      <w:r w:rsidRPr="2B6D68A4" w:rsidR="2B6D68A4">
        <w:rPr>
          <w:noProof w:val="0"/>
          <w:lang w:val="en-US"/>
        </w:rPr>
        <w:t>（六）依勞工退休金條例第七條第二項第三款、第四款及第十四條第二項規定，為受委任工作者或不適用勞動基準法之勞工提繳之退休金，每年度得在不超過當年度已付薪資總額百分之六限度內，以費用列支。但不得再依第一目及第二目規定重複列報退休金費用。</w:t>
      </w:r>
    </w:p>
    <w:p w:rsidR="2B6D68A4" w:rsidP="2B6D68A4" w:rsidRDefault="2B6D68A4" w14:paraId="2A6ABBEB" w14:textId="37D72FC6">
      <w:pPr>
        <w:pStyle w:val="Normal"/>
        <w:rPr>
          <w:noProof w:val="0"/>
          <w:lang w:val="en-US"/>
        </w:rPr>
      </w:pPr>
      <w:r w:rsidRPr="2B6D68A4" w:rsidR="2B6D68A4">
        <w:rPr>
          <w:noProof w:val="0"/>
          <w:lang w:val="en-US"/>
        </w:rPr>
        <w:t>九、營利事業因解散、廢止、合併或轉讓，依所得稅法第七十五條規定計算清算所得時，勞工退休準備金、職工退休金準備或職工退休基金之累積餘額，應轉作當年度收益處理。但轉讓時，經約定全部員工均由新組織留用，並繼續承認其年資者，其以往年度已依法提列之職工退休金準備累積餘額，得轉移新組織列帳。</w:t>
      </w:r>
    </w:p>
    <w:p w:rsidR="2B6D68A4" w:rsidP="2B6D68A4" w:rsidRDefault="2B6D68A4" w14:paraId="7DF2CC7C" w14:textId="7058D1AE">
      <w:pPr>
        <w:pStyle w:val="Normal"/>
        <w:ind w:left="0"/>
        <w:rPr>
          <w:noProof w:val="0"/>
          <w:lang w:val="en-US"/>
        </w:rPr>
      </w:pPr>
    </w:p>
    <w:p w:rsidR="2B6D68A4" w:rsidP="2B6D68A4" w:rsidRDefault="2B6D68A4" w14:paraId="65243772" w14:textId="2B7F01D2">
      <w:pPr>
        <w:pStyle w:val="Normal"/>
        <w:ind w:left="0"/>
        <w:rPr>
          <w:noProof w:val="0"/>
          <w:lang w:val="en-US"/>
        </w:rPr>
      </w:pPr>
      <w:r w:rsidRPr="2B6D68A4" w:rsidR="2B6D68A4">
        <w:rPr>
          <w:noProof w:val="0"/>
          <w:lang w:val="en-US"/>
        </w:rPr>
        <w:t>備註：</w:t>
      </w:r>
    </w:p>
    <w:p w:rsidR="2B6D68A4" w:rsidP="2B6D68A4" w:rsidRDefault="2B6D68A4" w14:paraId="089E10F7" w14:textId="74ADBE86">
      <w:pPr>
        <w:pStyle w:val="Normal"/>
        <w:ind w:left="0"/>
        <w:rPr>
          <w:noProof w:val="0"/>
          <w:lang w:val="en-US"/>
        </w:rPr>
      </w:pPr>
      <w:r w:rsidRPr="2B6D68A4" w:rsidR="2B6D68A4">
        <w:rPr>
          <w:noProof w:val="0"/>
          <w:lang w:val="en-US"/>
        </w:rPr>
        <w:t>該法條於2018/06/29修正並發布。</w:t>
      </w:r>
    </w:p>
    <w:p w:rsidR="2B6D68A4" w:rsidP="2B6D68A4" w:rsidRDefault="2B6D68A4" w14:paraId="3F3A79DD" w14:textId="76603F97">
      <w:pPr>
        <w:pStyle w:val="Normal"/>
        <w:ind w:left="0"/>
        <w:rPr>
          <w:noProof w:val="0"/>
          <w:lang w:val="en-US"/>
        </w:rPr>
      </w:pPr>
    </w:p>
    <w:p w:rsidR="2B6D68A4" w:rsidP="2B6D68A4" w:rsidRDefault="2B6D68A4" w14:paraId="30E4DC05" w14:textId="514F52CD">
      <w:pPr>
        <w:pStyle w:val="Normal"/>
        <w:rPr>
          <w:noProof w:val="0"/>
          <w:sz w:val="52"/>
          <w:szCs w:val="52"/>
          <w:lang w:val="en-US"/>
        </w:rPr>
      </w:pPr>
      <w:r w:rsidRPr="2B6D68A4" w:rsidR="2B6D68A4">
        <w:rPr>
          <w:noProof w:val="0"/>
          <w:sz w:val="52"/>
          <w:szCs w:val="52"/>
          <w:lang w:val="en-US"/>
        </w:rPr>
        <w:t>職工福利金</w:t>
      </w:r>
    </w:p>
    <w:p w:rsidR="2B6D68A4" w:rsidP="2B6D68A4" w:rsidRDefault="2B6D68A4" w14:paraId="31E659DC" w14:textId="0EC14717">
      <w:pPr>
        <w:pStyle w:val="Normal"/>
        <w:rPr>
          <w:noProof w:val="0"/>
          <w:sz w:val="24"/>
          <w:szCs w:val="24"/>
          <w:lang w:val="en-US"/>
        </w:rPr>
      </w:pPr>
      <w:r w:rsidRPr="2B6D68A4" w:rsidR="2B6D68A4">
        <w:rPr>
          <w:noProof w:val="0"/>
          <w:sz w:val="24"/>
          <w:szCs w:val="24"/>
          <w:lang w:val="en-US"/>
        </w:rPr>
        <w:t>法條</w:t>
      </w:r>
      <w:r w:rsidRPr="2B6D68A4" w:rsidR="2B6D68A4">
        <w:rPr>
          <w:noProof w:val="0"/>
          <w:sz w:val="24"/>
          <w:szCs w:val="24"/>
          <w:lang w:val="en-US"/>
        </w:rPr>
        <w:t>：</w:t>
      </w:r>
    </w:p>
    <w:p w:rsidR="2B6D68A4" w:rsidP="2B6D68A4" w:rsidRDefault="2B6D68A4" w14:paraId="41E5B203" w14:textId="43BA8992">
      <w:pPr>
        <w:pStyle w:val="ListParagraph"/>
        <w:numPr>
          <w:ilvl w:val="0"/>
          <w:numId w:val="25"/>
        </w:numPr>
        <w:rPr>
          <w:noProof w:val="0"/>
          <w:sz w:val="24"/>
          <w:szCs w:val="24"/>
          <w:lang w:val="en-US"/>
        </w:rPr>
      </w:pPr>
    </w:p>
    <w:p w:rsidR="2B6D68A4" w:rsidP="2B6D68A4" w:rsidRDefault="2B6D68A4" w14:paraId="55D823FD" w14:textId="46500C44">
      <w:pPr>
        <w:pStyle w:val="Normal"/>
        <w:ind w:left="0"/>
        <w:rPr>
          <w:noProof w:val="0"/>
          <w:sz w:val="24"/>
          <w:szCs w:val="24"/>
          <w:lang w:val="en-US"/>
        </w:rPr>
      </w:pPr>
      <w:r w:rsidRPr="2B6D68A4" w:rsidR="2B6D68A4">
        <w:rPr>
          <w:noProof w:val="0"/>
          <w:sz w:val="24"/>
          <w:szCs w:val="24"/>
          <w:lang w:val="en-US"/>
        </w:rPr>
        <w:t>營利事業所得稅查核準則第81條。</w:t>
      </w:r>
    </w:p>
    <w:p w:rsidR="2B6D68A4" w:rsidP="2B6D68A4" w:rsidRDefault="2B6D68A4" w14:paraId="400F9690" w14:textId="131055B3">
      <w:pPr>
        <w:pStyle w:val="Normal"/>
        <w:ind w:left="0"/>
        <w:rPr>
          <w:noProof w:val="0"/>
          <w:sz w:val="24"/>
          <w:szCs w:val="24"/>
          <w:lang w:val="en-US"/>
        </w:rPr>
      </w:pPr>
    </w:p>
    <w:p w:rsidR="2B6D68A4" w:rsidP="2B6D68A4" w:rsidRDefault="2B6D68A4" w14:paraId="501D214E" w14:textId="7A4324C5">
      <w:pPr>
        <w:pStyle w:val="Normal"/>
        <w:rPr>
          <w:noProof w:val="0"/>
          <w:lang w:val="en-US"/>
        </w:rPr>
      </w:pPr>
      <w:r w:rsidRPr="2B6D68A4" w:rsidR="2B6D68A4">
        <w:rPr>
          <w:noProof w:val="0"/>
          <w:lang w:val="en-US"/>
        </w:rPr>
        <w:t>法條內容</w:t>
      </w:r>
      <w:r w:rsidRPr="2B6D68A4" w:rsidR="2B6D68A4">
        <w:rPr>
          <w:noProof w:val="0"/>
          <w:lang w:val="en-US"/>
        </w:rPr>
        <w:t>：</w:t>
      </w:r>
    </w:p>
    <w:p w:rsidR="2B6D68A4" w:rsidP="2B6D68A4" w:rsidRDefault="2B6D68A4" w14:paraId="0FCA40F0" w14:textId="23E7030E">
      <w:pPr>
        <w:pStyle w:val="Normal"/>
        <w:rPr/>
      </w:pPr>
      <w:hyperlink r:id="R0820be9308f44207">
        <w:r w:rsidRPr="2B6D68A4" w:rsidR="2B6D68A4">
          <w:rPr>
            <w:rStyle w:val="Hyperlink"/>
            <w:noProof w:val="0"/>
            <w:lang w:val="en-US"/>
          </w:rPr>
          <w:t>第 81 條</w:t>
        </w:r>
      </w:hyperlink>
    </w:p>
    <w:p w:rsidR="2B6D68A4" w:rsidP="2B6D68A4" w:rsidRDefault="2B6D68A4" w14:paraId="2602EF08" w14:textId="4C2612EE">
      <w:pPr>
        <w:pStyle w:val="Normal"/>
        <w:rPr>
          <w:noProof w:val="0"/>
          <w:lang w:val="en-US"/>
        </w:rPr>
      </w:pPr>
      <w:r w:rsidRPr="2B6D68A4" w:rsidR="2B6D68A4">
        <w:rPr>
          <w:noProof w:val="0"/>
          <w:lang w:val="en-US"/>
        </w:rPr>
        <w:t>職工福利</w:t>
      </w:r>
      <w:r w:rsidRPr="2B6D68A4" w:rsidR="2B6D68A4">
        <w:rPr>
          <w:noProof w:val="0"/>
          <w:lang w:val="en-US"/>
        </w:rPr>
        <w:t>：</w:t>
      </w:r>
    </w:p>
    <w:p w:rsidR="2B6D68A4" w:rsidP="2B6D68A4" w:rsidRDefault="2B6D68A4" w14:paraId="20CE5CD5" w14:textId="61803AAE">
      <w:pPr>
        <w:pStyle w:val="Normal"/>
        <w:rPr>
          <w:noProof w:val="0"/>
          <w:lang w:val="en-US"/>
        </w:rPr>
      </w:pPr>
      <w:r w:rsidRPr="2B6D68A4" w:rsidR="2B6D68A4">
        <w:rPr>
          <w:noProof w:val="0"/>
          <w:lang w:val="en-US"/>
        </w:rPr>
        <w:t>一、職工福利金之提撥，以已依職工福利金條例之規定，成立職工福利委員會者為限</w:t>
      </w:r>
      <w:r w:rsidRPr="2B6D68A4" w:rsidR="2B6D68A4">
        <w:rPr>
          <w:noProof w:val="0"/>
          <w:lang w:val="en-US"/>
        </w:rPr>
        <w:t>。</w:t>
      </w:r>
    </w:p>
    <w:p w:rsidR="2B6D68A4" w:rsidP="2B6D68A4" w:rsidRDefault="2B6D68A4" w14:paraId="6B215759" w14:textId="5B542892">
      <w:pPr>
        <w:pStyle w:val="Normal"/>
        <w:rPr>
          <w:noProof w:val="0"/>
          <w:lang w:val="en-US"/>
        </w:rPr>
      </w:pPr>
      <w:r w:rsidRPr="2B6D68A4" w:rsidR="2B6D68A4">
        <w:rPr>
          <w:noProof w:val="0"/>
          <w:lang w:val="en-US"/>
        </w:rPr>
        <w:t>二、合於前款規定者，其福利金提撥標準及費用認列規定如下</w:t>
      </w:r>
      <w:r w:rsidRPr="2B6D68A4" w:rsidR="2B6D68A4">
        <w:rPr>
          <w:noProof w:val="0"/>
          <w:lang w:val="en-US"/>
        </w:rPr>
        <w:t>：</w:t>
      </w:r>
    </w:p>
    <w:p w:rsidR="2B6D68A4" w:rsidP="2B6D68A4" w:rsidRDefault="2B6D68A4" w14:paraId="7E0FF5DF" w14:textId="7A5E0E7F">
      <w:pPr>
        <w:pStyle w:val="Normal"/>
        <w:rPr>
          <w:noProof w:val="0"/>
          <w:lang w:val="en-US"/>
        </w:rPr>
      </w:pPr>
      <w:r w:rsidRPr="2B6D68A4" w:rsidR="2B6D68A4">
        <w:rPr>
          <w:noProof w:val="0"/>
          <w:lang w:val="en-US"/>
        </w:rPr>
        <w:t>（</w:t>
      </w:r>
      <w:r w:rsidRPr="2B6D68A4" w:rsidR="2B6D68A4">
        <w:rPr>
          <w:noProof w:val="0"/>
          <w:lang w:val="en-US"/>
        </w:rPr>
        <w:t>一）創立時實收資本總額之百分之五限度內一次提撥。每年得在不超過提撥金額百分之二十限度內，以費用列支</w:t>
      </w:r>
      <w:r w:rsidRPr="2B6D68A4" w:rsidR="2B6D68A4">
        <w:rPr>
          <w:noProof w:val="0"/>
          <w:lang w:val="en-US"/>
        </w:rPr>
        <w:t>。</w:t>
      </w:r>
    </w:p>
    <w:p w:rsidR="2B6D68A4" w:rsidP="2B6D68A4" w:rsidRDefault="2B6D68A4" w14:paraId="05391DE9" w14:textId="69BAF5D7">
      <w:pPr>
        <w:pStyle w:val="Normal"/>
        <w:rPr>
          <w:noProof w:val="0"/>
          <w:lang w:val="en-US"/>
        </w:rPr>
      </w:pPr>
      <w:r w:rsidRPr="2B6D68A4" w:rsidR="2B6D68A4">
        <w:rPr>
          <w:noProof w:val="0"/>
          <w:lang w:val="en-US"/>
        </w:rPr>
        <w:t>（</w:t>
      </w:r>
      <w:r w:rsidRPr="2B6D68A4" w:rsidR="2B6D68A4">
        <w:rPr>
          <w:noProof w:val="0"/>
          <w:lang w:val="en-US"/>
        </w:rPr>
        <w:t>二）增資資本額之百分之五限度內一次提撥。每年得在不超過提撥金額百分之二十限度內，以費用列支</w:t>
      </w:r>
      <w:r w:rsidRPr="2B6D68A4" w:rsidR="2B6D68A4">
        <w:rPr>
          <w:noProof w:val="0"/>
          <w:lang w:val="en-US"/>
        </w:rPr>
        <w:t>。</w:t>
      </w:r>
    </w:p>
    <w:p w:rsidR="2B6D68A4" w:rsidP="2B6D68A4" w:rsidRDefault="2B6D68A4" w14:paraId="688C1A69" w14:textId="6F2C9623">
      <w:pPr>
        <w:pStyle w:val="Normal"/>
        <w:rPr>
          <w:noProof w:val="0"/>
          <w:lang w:val="en-US"/>
        </w:rPr>
      </w:pPr>
      <w:r w:rsidRPr="2B6D68A4" w:rsidR="2B6D68A4">
        <w:rPr>
          <w:noProof w:val="0"/>
          <w:lang w:val="en-US"/>
        </w:rPr>
        <w:t>（</w:t>
      </w:r>
      <w:r w:rsidRPr="2B6D68A4" w:rsidR="2B6D68A4">
        <w:rPr>
          <w:noProof w:val="0"/>
          <w:lang w:val="en-US"/>
        </w:rPr>
        <w:t>三）每月營業收入總額內提撥百分之</w:t>
      </w:r>
      <w:r w:rsidRPr="2B6D68A4" w:rsidR="2B6D68A4">
        <w:rPr>
          <w:noProof w:val="0"/>
          <w:lang w:val="en-US"/>
        </w:rPr>
        <w:t>○‧○</w:t>
      </w:r>
      <w:r w:rsidRPr="2B6D68A4" w:rsidR="2B6D68A4">
        <w:rPr>
          <w:noProof w:val="0"/>
          <w:lang w:val="en-US"/>
        </w:rPr>
        <w:t>五至</w:t>
      </w:r>
      <w:r w:rsidRPr="2B6D68A4" w:rsidR="2B6D68A4">
        <w:rPr>
          <w:noProof w:val="0"/>
          <w:lang w:val="en-US"/>
        </w:rPr>
        <w:t>○‧</w:t>
      </w:r>
      <w:r w:rsidRPr="2B6D68A4" w:rsidR="2B6D68A4">
        <w:rPr>
          <w:noProof w:val="0"/>
          <w:lang w:val="en-US"/>
        </w:rPr>
        <w:t>一五</w:t>
      </w:r>
      <w:r w:rsidRPr="2B6D68A4" w:rsidR="2B6D68A4">
        <w:rPr>
          <w:noProof w:val="0"/>
          <w:lang w:val="en-US"/>
        </w:rPr>
        <w:t>。</w:t>
      </w:r>
    </w:p>
    <w:p w:rsidR="2B6D68A4" w:rsidP="2B6D68A4" w:rsidRDefault="2B6D68A4" w14:paraId="13FCD079" w14:textId="3301E045">
      <w:pPr>
        <w:pStyle w:val="Normal"/>
        <w:rPr>
          <w:noProof w:val="0"/>
          <w:lang w:val="en-US"/>
        </w:rPr>
      </w:pPr>
      <w:r w:rsidRPr="2B6D68A4" w:rsidR="2B6D68A4">
        <w:rPr>
          <w:noProof w:val="0"/>
          <w:lang w:val="en-US"/>
        </w:rPr>
        <w:t>（</w:t>
      </w:r>
      <w:r w:rsidRPr="2B6D68A4" w:rsidR="2B6D68A4">
        <w:rPr>
          <w:noProof w:val="0"/>
          <w:lang w:val="en-US"/>
        </w:rPr>
        <w:t>四）下腳變價時提撥百分之二十至四十</w:t>
      </w:r>
      <w:r w:rsidRPr="2B6D68A4" w:rsidR="2B6D68A4">
        <w:rPr>
          <w:noProof w:val="0"/>
          <w:lang w:val="en-US"/>
        </w:rPr>
        <w:t>。</w:t>
      </w:r>
    </w:p>
    <w:p w:rsidR="2B6D68A4" w:rsidP="2B6D68A4" w:rsidRDefault="2B6D68A4" w14:paraId="014EC34A" w14:textId="02C093E9">
      <w:pPr>
        <w:pStyle w:val="Normal"/>
        <w:rPr>
          <w:noProof w:val="0"/>
          <w:lang w:val="en-US"/>
        </w:rPr>
      </w:pPr>
      <w:r w:rsidRPr="2B6D68A4" w:rsidR="2B6D68A4">
        <w:rPr>
          <w:noProof w:val="0"/>
          <w:lang w:val="en-US"/>
        </w:rPr>
        <w:t>（</w:t>
      </w:r>
      <w:r w:rsidRPr="2B6D68A4" w:rsidR="2B6D68A4">
        <w:rPr>
          <w:noProof w:val="0"/>
          <w:lang w:val="en-US"/>
        </w:rPr>
        <w:t>五）以上福利金之提撥，以實際提撥數為準。但按每月營業收入總額之比例提撥部分，其最後一個月應提撥金額，得以應付費用列帳</w:t>
      </w:r>
      <w:r w:rsidRPr="2B6D68A4" w:rsidR="2B6D68A4">
        <w:rPr>
          <w:noProof w:val="0"/>
          <w:lang w:val="en-US"/>
        </w:rPr>
        <w:t>。</w:t>
      </w:r>
    </w:p>
    <w:p w:rsidR="2B6D68A4" w:rsidP="2B6D68A4" w:rsidRDefault="2B6D68A4" w14:paraId="2F1FBA81" w14:textId="524B0C53">
      <w:pPr>
        <w:pStyle w:val="Normal"/>
        <w:rPr>
          <w:noProof w:val="0"/>
          <w:lang w:val="en-US"/>
        </w:rPr>
      </w:pPr>
      <w:r w:rsidRPr="2B6D68A4" w:rsidR="2B6D68A4">
        <w:rPr>
          <w:noProof w:val="0"/>
          <w:lang w:val="en-US"/>
        </w:rPr>
        <w:t>三、下腳撥充職工福利者，仍應先以雜項收入列帳</w:t>
      </w:r>
      <w:r w:rsidRPr="2B6D68A4" w:rsidR="2B6D68A4">
        <w:rPr>
          <w:noProof w:val="0"/>
          <w:lang w:val="en-US"/>
        </w:rPr>
        <w:t>。</w:t>
      </w:r>
    </w:p>
    <w:p w:rsidR="2B6D68A4" w:rsidP="2B6D68A4" w:rsidRDefault="2B6D68A4" w14:paraId="2BAD77A8" w14:textId="00A7DB0F">
      <w:pPr>
        <w:pStyle w:val="Normal"/>
        <w:rPr>
          <w:noProof w:val="0"/>
          <w:lang w:val="en-US"/>
        </w:rPr>
      </w:pPr>
      <w:r w:rsidRPr="2B6D68A4" w:rsidR="2B6D68A4">
        <w:rPr>
          <w:noProof w:val="0"/>
          <w:lang w:val="en-US"/>
        </w:rPr>
        <w:t>四、副產品及不堪使用之固定資產並非下腳，不得比照下腳提撥福利金</w:t>
      </w:r>
      <w:r w:rsidRPr="2B6D68A4" w:rsidR="2B6D68A4">
        <w:rPr>
          <w:noProof w:val="0"/>
          <w:lang w:val="en-US"/>
        </w:rPr>
        <w:t>。</w:t>
      </w:r>
    </w:p>
    <w:p w:rsidR="2B6D68A4" w:rsidP="2B6D68A4" w:rsidRDefault="2B6D68A4" w14:paraId="06C615C9" w14:textId="24E1E4BA">
      <w:pPr>
        <w:pStyle w:val="Normal"/>
        <w:rPr>
          <w:noProof w:val="0"/>
          <w:lang w:val="en-US"/>
        </w:rPr>
      </w:pPr>
      <w:r w:rsidRPr="2B6D68A4" w:rsidR="2B6D68A4">
        <w:rPr>
          <w:noProof w:val="0"/>
          <w:lang w:val="en-US"/>
        </w:rPr>
        <w:t>五、已依職工福利金條例提撥福利金及經中央政府核准列支福利費用者，不得再以福利費科目列支任何費用。但員工醫藥費應准核實認定</w:t>
      </w:r>
      <w:r w:rsidRPr="2B6D68A4" w:rsidR="2B6D68A4">
        <w:rPr>
          <w:noProof w:val="0"/>
          <w:lang w:val="en-US"/>
        </w:rPr>
        <w:t>。</w:t>
      </w:r>
    </w:p>
    <w:p w:rsidR="2B6D68A4" w:rsidP="2B6D68A4" w:rsidRDefault="2B6D68A4" w14:paraId="3F08B5FE" w14:textId="620BC83C">
      <w:pPr>
        <w:pStyle w:val="Normal"/>
        <w:rPr>
          <w:noProof w:val="0"/>
          <w:lang w:val="en-US"/>
        </w:rPr>
      </w:pPr>
      <w:r w:rsidRPr="2B6D68A4" w:rsidR="2B6D68A4">
        <w:rPr>
          <w:noProof w:val="0"/>
          <w:lang w:val="en-US"/>
        </w:rPr>
        <w:t>六、營利事業已依法成立職工福利委員會，並依規定提撥職工福利金者，其舉辦員工文康、旅遊活動及聚餐等費用，應先在福利金項下列支，不足時，再以其他費用列支。</w:t>
      </w:r>
    </w:p>
    <w:p w:rsidR="2B6D68A4" w:rsidP="2B6D68A4" w:rsidRDefault="2B6D68A4" w14:paraId="4E9ACCD6" w14:textId="090275C2">
      <w:pPr>
        <w:pStyle w:val="Normal"/>
        <w:rPr>
          <w:noProof w:val="0"/>
          <w:lang w:val="en-US"/>
        </w:rPr>
      </w:pPr>
      <w:r w:rsidRPr="2B6D68A4" w:rsidR="2B6D68A4">
        <w:rPr>
          <w:noProof w:val="0"/>
          <w:lang w:val="en-US"/>
        </w:rPr>
        <w:t>七、已依法成立職工福利委員會者，應就其職工福利委員會之帳冊，調查其收支情形，以資核對</w:t>
      </w:r>
      <w:r w:rsidRPr="2B6D68A4" w:rsidR="2B6D68A4">
        <w:rPr>
          <w:noProof w:val="0"/>
          <w:lang w:val="en-US"/>
        </w:rPr>
        <w:t>。</w:t>
      </w:r>
    </w:p>
    <w:p w:rsidR="2B6D68A4" w:rsidP="2B6D68A4" w:rsidRDefault="2B6D68A4" w14:paraId="4B378918" w14:textId="588384D1">
      <w:pPr>
        <w:pStyle w:val="Normal"/>
        <w:rPr>
          <w:noProof w:val="0"/>
          <w:lang w:val="en-US"/>
        </w:rPr>
      </w:pPr>
      <w:r w:rsidRPr="2B6D68A4" w:rsidR="2B6D68A4">
        <w:rPr>
          <w:noProof w:val="0"/>
          <w:lang w:val="en-US"/>
        </w:rPr>
        <w:t>八、未成立職工福利委員會者，不得提撥福利金。實際支付之福利費用，除員工醫藥費應核實認定外，在不超過第二款第三目、第四目規定之限度內，應予認定。</w:t>
      </w:r>
    </w:p>
    <w:p w:rsidR="2B6D68A4" w:rsidP="2B6D68A4" w:rsidRDefault="2B6D68A4" w14:paraId="5A44644A" w14:textId="07619254">
      <w:pPr>
        <w:pStyle w:val="Normal"/>
        <w:rPr>
          <w:noProof w:val="0"/>
          <w:lang w:val="en-US"/>
        </w:rPr>
      </w:pPr>
      <w:r w:rsidRPr="2B6D68A4" w:rsidR="2B6D68A4">
        <w:rPr>
          <w:noProof w:val="0"/>
          <w:lang w:val="en-US"/>
        </w:rPr>
        <w:t>九、未成立職工福利委員會者，其舉辦員工文康、旅遊活動及聚餐等費用，應先以職工福利科目列支，超過前款規定限度部分，再以其他費用列支。</w:t>
      </w:r>
    </w:p>
    <w:p w:rsidR="2B6D68A4" w:rsidP="2B6D68A4" w:rsidRDefault="2B6D68A4" w14:paraId="39A99C52" w14:textId="6A3A12FE">
      <w:pPr>
        <w:pStyle w:val="Normal"/>
        <w:rPr>
          <w:noProof w:val="0"/>
          <w:lang w:val="en-US"/>
        </w:rPr>
      </w:pPr>
      <w:r w:rsidRPr="2B6D68A4" w:rsidR="2B6D68A4">
        <w:rPr>
          <w:noProof w:val="0"/>
          <w:lang w:val="en-US"/>
        </w:rPr>
        <w:t>十、職工福利金之原始憑證如下</w:t>
      </w:r>
      <w:r w:rsidRPr="2B6D68A4" w:rsidR="2B6D68A4">
        <w:rPr>
          <w:noProof w:val="0"/>
          <w:lang w:val="en-US"/>
        </w:rPr>
        <w:t>：</w:t>
      </w:r>
    </w:p>
    <w:p w:rsidR="2B6D68A4" w:rsidP="2B6D68A4" w:rsidRDefault="2B6D68A4" w14:paraId="2AB39AE8" w14:textId="6F5DE682">
      <w:pPr>
        <w:pStyle w:val="Normal"/>
        <w:rPr>
          <w:noProof w:val="0"/>
          <w:lang w:val="en-US"/>
        </w:rPr>
      </w:pPr>
      <w:r w:rsidRPr="2B6D68A4" w:rsidR="2B6D68A4">
        <w:rPr>
          <w:noProof w:val="0"/>
          <w:lang w:val="en-US"/>
        </w:rPr>
        <w:t>（一）依職工福利金條例提撥者，應檢具職工福利委員會之收據。但直接撥入職工福利委員會在金融機構之存款帳戶，並取得該金融機構發給之存款證明者，不在此限。</w:t>
      </w:r>
    </w:p>
    <w:p w:rsidR="2B6D68A4" w:rsidP="2B6D68A4" w:rsidRDefault="2B6D68A4" w14:paraId="27BF1492" w14:textId="7A1E8FD7">
      <w:pPr>
        <w:pStyle w:val="Normal"/>
        <w:rPr>
          <w:noProof w:val="0"/>
          <w:lang w:val="en-US"/>
        </w:rPr>
      </w:pPr>
      <w:r w:rsidRPr="2B6D68A4" w:rsidR="2B6D68A4">
        <w:rPr>
          <w:noProof w:val="0"/>
          <w:lang w:val="en-US"/>
        </w:rPr>
        <w:t>（二）實際支付者，職工醫藥費應取得醫院之證明與收據，或藥房配藥書有抬頭之統一發票，其非屬營業組織之個人，提供勞務之費用，應取得收據。</w:t>
      </w:r>
    </w:p>
    <w:p w:rsidR="2B6D68A4" w:rsidP="2B6D68A4" w:rsidRDefault="2B6D68A4" w14:paraId="3CF691EE" w14:textId="139A537F">
      <w:pPr>
        <w:pStyle w:val="Normal"/>
        <w:rPr>
          <w:noProof w:val="0"/>
          <w:sz w:val="24"/>
          <w:szCs w:val="24"/>
          <w:lang w:val="en-US"/>
        </w:rPr>
      </w:pPr>
    </w:p>
    <w:p w:rsidR="2B6D68A4" w:rsidP="2B6D68A4" w:rsidRDefault="2B6D68A4" w14:paraId="304F74F3" w14:textId="0E704276">
      <w:pPr>
        <w:pStyle w:val="Normal"/>
        <w:rPr>
          <w:noProof w:val="0"/>
          <w:sz w:val="52"/>
          <w:szCs w:val="52"/>
          <w:lang w:val="en-US"/>
        </w:rPr>
      </w:pPr>
      <w:r w:rsidRPr="2B6D68A4" w:rsidR="2B6D68A4">
        <w:rPr>
          <w:noProof w:val="0"/>
          <w:sz w:val="52"/>
          <w:szCs w:val="52"/>
          <w:lang w:val="en-US"/>
        </w:rPr>
        <w:t>租金支出</w:t>
      </w:r>
    </w:p>
    <w:p w:rsidR="2B6D68A4" w:rsidP="2B6D68A4" w:rsidRDefault="2B6D68A4" w14:paraId="0FFFAD7D" w14:textId="183A8B0D">
      <w:pPr>
        <w:pStyle w:val="Normal"/>
        <w:rPr>
          <w:noProof w:val="0"/>
          <w:sz w:val="24"/>
          <w:szCs w:val="24"/>
          <w:lang w:val="en-US"/>
        </w:rPr>
      </w:pPr>
      <w:r w:rsidRPr="2B6D68A4" w:rsidR="2B6D68A4">
        <w:rPr>
          <w:noProof w:val="0"/>
          <w:sz w:val="24"/>
          <w:szCs w:val="24"/>
          <w:lang w:val="en-US"/>
        </w:rPr>
        <w:t>法條</w:t>
      </w:r>
      <w:r w:rsidRPr="2B6D68A4" w:rsidR="2B6D68A4">
        <w:rPr>
          <w:noProof w:val="0"/>
          <w:sz w:val="24"/>
          <w:szCs w:val="24"/>
          <w:lang w:val="en-US"/>
        </w:rPr>
        <w:t>：</w:t>
      </w:r>
    </w:p>
    <w:p w:rsidR="2B6D68A4" w:rsidP="2B6D68A4" w:rsidRDefault="2B6D68A4" w14:paraId="63849FC1" w14:textId="5CD11DDE">
      <w:pPr>
        <w:pStyle w:val="ListParagraph"/>
        <w:numPr>
          <w:ilvl w:val="0"/>
          <w:numId w:val="26"/>
        </w:numPr>
        <w:rPr>
          <w:noProof w:val="0"/>
          <w:sz w:val="24"/>
          <w:szCs w:val="24"/>
          <w:lang w:val="en-US"/>
        </w:rPr>
      </w:pPr>
    </w:p>
    <w:p w:rsidR="2B6D68A4" w:rsidP="2B6D68A4" w:rsidRDefault="2B6D68A4" w14:paraId="6597A03F" w14:textId="19CA1056">
      <w:pPr>
        <w:pStyle w:val="Normal"/>
        <w:rPr>
          <w:noProof w:val="0"/>
          <w:sz w:val="24"/>
          <w:szCs w:val="24"/>
          <w:lang w:val="en-US"/>
        </w:rPr>
      </w:pPr>
      <w:r w:rsidRPr="2B6D68A4" w:rsidR="2B6D68A4">
        <w:rPr>
          <w:noProof w:val="0"/>
          <w:sz w:val="24"/>
          <w:szCs w:val="24"/>
          <w:lang w:val="en-US"/>
        </w:rPr>
        <w:t>營利事業所得稅查核準則第72條。</w:t>
      </w:r>
    </w:p>
    <w:p w:rsidR="2B6D68A4" w:rsidP="2B6D68A4" w:rsidRDefault="2B6D68A4" w14:paraId="5CA3199D" w14:textId="76F764AD">
      <w:pPr>
        <w:pStyle w:val="Normal"/>
        <w:rPr>
          <w:noProof w:val="0"/>
          <w:sz w:val="24"/>
          <w:szCs w:val="24"/>
          <w:lang w:val="en-US"/>
        </w:rPr>
      </w:pPr>
    </w:p>
    <w:p w:rsidR="2B6D68A4" w:rsidP="2B6D68A4" w:rsidRDefault="2B6D68A4" w14:paraId="56ACB1DB" w14:textId="11B79EDB">
      <w:pPr>
        <w:pStyle w:val="Normal"/>
        <w:rPr>
          <w:noProof w:val="0"/>
          <w:sz w:val="24"/>
          <w:szCs w:val="24"/>
          <w:lang w:val="en-US"/>
        </w:rPr>
      </w:pPr>
      <w:r w:rsidRPr="2B6D68A4" w:rsidR="2B6D68A4">
        <w:rPr>
          <w:noProof w:val="0"/>
          <w:sz w:val="24"/>
          <w:szCs w:val="24"/>
          <w:lang w:val="en-US"/>
        </w:rPr>
        <w:t>法條內容</w:t>
      </w:r>
      <w:r w:rsidRPr="2B6D68A4" w:rsidR="2B6D68A4">
        <w:rPr>
          <w:noProof w:val="0"/>
          <w:sz w:val="24"/>
          <w:szCs w:val="24"/>
          <w:lang w:val="en-US"/>
        </w:rPr>
        <w:t>：</w:t>
      </w:r>
    </w:p>
    <w:p w:rsidR="2B6D68A4" w:rsidP="2B6D68A4" w:rsidRDefault="2B6D68A4" w14:paraId="39CC75C4" w14:textId="31A42F51">
      <w:pPr>
        <w:pStyle w:val="Normal"/>
        <w:rPr/>
      </w:pPr>
      <w:hyperlink r:id="R2132a360ceca4110">
        <w:r w:rsidRPr="2B6D68A4" w:rsidR="2B6D68A4">
          <w:rPr>
            <w:rStyle w:val="Hyperlink"/>
            <w:noProof w:val="0"/>
            <w:lang w:val="en-US"/>
          </w:rPr>
          <w:t>第 72 條</w:t>
        </w:r>
      </w:hyperlink>
    </w:p>
    <w:p w:rsidR="2B6D68A4" w:rsidP="2B6D68A4" w:rsidRDefault="2B6D68A4" w14:paraId="19596F7B" w14:textId="21D5736F">
      <w:pPr>
        <w:pStyle w:val="Normal"/>
        <w:rPr>
          <w:noProof w:val="0"/>
          <w:lang w:val="en-US"/>
        </w:rPr>
      </w:pPr>
      <w:r w:rsidRPr="2B6D68A4" w:rsidR="2B6D68A4">
        <w:rPr>
          <w:noProof w:val="0"/>
          <w:lang w:val="en-US"/>
        </w:rPr>
        <w:t>租金支出</w:t>
      </w:r>
      <w:r w:rsidRPr="2B6D68A4" w:rsidR="2B6D68A4">
        <w:rPr>
          <w:noProof w:val="0"/>
          <w:lang w:val="en-US"/>
        </w:rPr>
        <w:t>：</w:t>
      </w:r>
    </w:p>
    <w:p w:rsidR="2B6D68A4" w:rsidP="2B6D68A4" w:rsidRDefault="2B6D68A4" w14:paraId="2548D828" w14:textId="02511797">
      <w:pPr>
        <w:pStyle w:val="Normal"/>
        <w:rPr>
          <w:noProof w:val="0"/>
          <w:lang w:val="en-US"/>
        </w:rPr>
      </w:pPr>
      <w:r w:rsidRPr="2B6D68A4" w:rsidR="2B6D68A4">
        <w:rPr>
          <w:noProof w:val="0"/>
          <w:lang w:val="en-US"/>
        </w:rPr>
        <w:t>一、租金支出，應查核其約定支付方法及數額，其支出數額超出部分應不予認定</w:t>
      </w:r>
      <w:r w:rsidRPr="2B6D68A4" w:rsidR="2B6D68A4">
        <w:rPr>
          <w:noProof w:val="0"/>
          <w:lang w:val="en-US"/>
        </w:rPr>
        <w:t>。</w:t>
      </w:r>
    </w:p>
    <w:p w:rsidR="2B6D68A4" w:rsidP="2B6D68A4" w:rsidRDefault="2B6D68A4" w14:paraId="4230A7D2" w14:textId="66C55B90">
      <w:pPr>
        <w:pStyle w:val="Normal"/>
        <w:rPr>
          <w:noProof w:val="0"/>
          <w:lang w:val="en-US"/>
        </w:rPr>
      </w:pPr>
      <w:r w:rsidRPr="2B6D68A4" w:rsidR="2B6D68A4">
        <w:rPr>
          <w:noProof w:val="0"/>
          <w:lang w:val="en-US"/>
        </w:rPr>
        <w:t>二、支付租金，以實物折算者，應查明當地之市價予以核算，但依租賃契約另有約定者，從其約定</w:t>
      </w:r>
      <w:r w:rsidRPr="2B6D68A4" w:rsidR="2B6D68A4">
        <w:rPr>
          <w:noProof w:val="0"/>
          <w:lang w:val="en-US"/>
        </w:rPr>
        <w:t>。</w:t>
      </w:r>
    </w:p>
    <w:p w:rsidR="2B6D68A4" w:rsidP="2B6D68A4" w:rsidRDefault="2B6D68A4" w14:paraId="63DBC362" w14:textId="17E0F80D">
      <w:pPr>
        <w:pStyle w:val="Normal"/>
        <w:rPr>
          <w:noProof w:val="0"/>
          <w:lang w:val="en-US"/>
        </w:rPr>
      </w:pPr>
      <w:r w:rsidRPr="2B6D68A4" w:rsidR="2B6D68A4">
        <w:rPr>
          <w:noProof w:val="0"/>
          <w:lang w:val="en-US"/>
        </w:rPr>
        <w:t>三、承租人代出租人履行其他債務及支付任何損費或稅捐，經約定由承租人負擔者，視同租金支出。但承租人以融資租賃方式取得資產者，其約定負擔之租賃物修繕、維護、保險、稅捐等費用，得按其支出科目列支，並免視為出租人之租金收入。</w:t>
      </w:r>
    </w:p>
    <w:p w:rsidR="2B6D68A4" w:rsidP="2B6D68A4" w:rsidRDefault="2B6D68A4" w14:paraId="56CF210E" w14:textId="7ABD0496">
      <w:pPr>
        <w:pStyle w:val="Normal"/>
        <w:rPr>
          <w:noProof w:val="0"/>
          <w:lang w:val="en-US"/>
        </w:rPr>
      </w:pPr>
      <w:r w:rsidRPr="2B6D68A4" w:rsidR="2B6D68A4">
        <w:rPr>
          <w:noProof w:val="0"/>
          <w:lang w:val="en-US"/>
        </w:rPr>
        <w:t>四、給付租金如未依法扣繳所得稅款，應通知限期補繳及補報扣繳憑單並依法處罰，其給付金額仍應准依本條規定予以核實認定。承租人倘有代替出租人支付費用抵付租金情事者，應由出租人合併其當年度所得申報。</w:t>
      </w:r>
    </w:p>
    <w:p w:rsidR="2B6D68A4" w:rsidP="2B6D68A4" w:rsidRDefault="2B6D68A4" w14:paraId="78819D2F" w14:textId="34D4CE85">
      <w:pPr>
        <w:pStyle w:val="Normal"/>
        <w:rPr>
          <w:noProof w:val="0"/>
          <w:lang w:val="en-US"/>
        </w:rPr>
      </w:pPr>
      <w:r w:rsidRPr="2B6D68A4" w:rsidR="2B6D68A4">
        <w:rPr>
          <w:noProof w:val="0"/>
          <w:lang w:val="en-US"/>
        </w:rPr>
        <w:t>五、前款租金，如經稽徵機關查明出租人已將是項租賃所得，合併其取得年度之所得申報繳稅者，得免再責令扣繳義務人補繳應扣繳稅款，惟仍應依法處罰。</w:t>
      </w:r>
    </w:p>
    <w:p w:rsidR="2B6D68A4" w:rsidP="2B6D68A4" w:rsidRDefault="2B6D68A4" w14:paraId="0D3E2A8B" w14:textId="27FF5C49">
      <w:pPr>
        <w:pStyle w:val="Normal"/>
        <w:rPr>
          <w:noProof w:val="0"/>
          <w:lang w:val="en-US"/>
        </w:rPr>
      </w:pPr>
      <w:r w:rsidRPr="2B6D68A4" w:rsidR="2B6D68A4">
        <w:rPr>
          <w:noProof w:val="0"/>
          <w:lang w:val="en-US"/>
        </w:rPr>
        <w:t>六、預付租金，應以其有效期間未經過部分，列為遞延費用</w:t>
      </w:r>
      <w:r w:rsidRPr="2B6D68A4" w:rsidR="2B6D68A4">
        <w:rPr>
          <w:noProof w:val="0"/>
          <w:lang w:val="en-US"/>
        </w:rPr>
        <w:t>。</w:t>
      </w:r>
    </w:p>
    <w:p w:rsidR="2B6D68A4" w:rsidP="2B6D68A4" w:rsidRDefault="2B6D68A4" w14:paraId="79EBEDE4" w14:textId="77C4D44F">
      <w:pPr>
        <w:pStyle w:val="Normal"/>
        <w:rPr>
          <w:noProof w:val="0"/>
          <w:lang w:val="en-US"/>
        </w:rPr>
      </w:pPr>
      <w:r w:rsidRPr="2B6D68A4" w:rsidR="2B6D68A4">
        <w:rPr>
          <w:noProof w:val="0"/>
          <w:lang w:val="en-US"/>
        </w:rPr>
        <w:t>七、依所得稅法第十四條第一項第五類第四款及第五款計算或調整租金者，其計算或調整部分，借（租）用人不得列報租金支出</w:t>
      </w:r>
      <w:r w:rsidRPr="2B6D68A4" w:rsidR="2B6D68A4">
        <w:rPr>
          <w:noProof w:val="0"/>
          <w:lang w:val="en-US"/>
        </w:rPr>
        <w:t>。</w:t>
      </w:r>
    </w:p>
    <w:p w:rsidR="2B6D68A4" w:rsidP="2B6D68A4" w:rsidRDefault="2B6D68A4" w14:paraId="2C6EE22D" w14:textId="3097208F">
      <w:pPr>
        <w:pStyle w:val="Normal"/>
        <w:rPr>
          <w:noProof w:val="0"/>
          <w:lang w:val="en-US"/>
        </w:rPr>
      </w:pPr>
      <w:r w:rsidRPr="2B6D68A4" w:rsidR="2B6D68A4">
        <w:rPr>
          <w:noProof w:val="0"/>
          <w:lang w:val="en-US"/>
        </w:rPr>
        <w:t>八、出租財產所收取之押金，按月或按年計算銷售額者，出租人及承租人得分別以租金收入（支出）及利息支出（收入）列帳</w:t>
      </w:r>
      <w:r w:rsidRPr="2B6D68A4" w:rsidR="2B6D68A4">
        <w:rPr>
          <w:noProof w:val="0"/>
          <w:lang w:val="en-US"/>
        </w:rPr>
        <w:t>。</w:t>
      </w:r>
    </w:p>
    <w:p w:rsidR="2B6D68A4" w:rsidP="2B6D68A4" w:rsidRDefault="2B6D68A4" w14:paraId="39014BC0" w14:textId="5272F005">
      <w:pPr>
        <w:pStyle w:val="Normal"/>
        <w:rPr>
          <w:noProof w:val="0"/>
          <w:lang w:val="en-US"/>
        </w:rPr>
      </w:pPr>
      <w:r w:rsidRPr="2B6D68A4" w:rsidR="2B6D68A4">
        <w:rPr>
          <w:noProof w:val="0"/>
          <w:lang w:val="en-US"/>
        </w:rPr>
        <w:t>九、營利事業承租土地，並於該土地以地主或他人名義自費建屋，約定租賃期間土地承租人無償使用房屋者，其房屋建造成本視同租賃期間之租金支出，得依建物之營建總成本，按租賃期間平均計算各年度租金支出加計當年度支付之現金為其租賃支出總額。但在原訂租賃期間內，如遇有解約或建物出售時，應就剩餘租賃期間應歸屬之建造成本列報租賃契約解約年度或建物出售年度之租金支出。</w:t>
      </w:r>
    </w:p>
    <w:p w:rsidR="2B6D68A4" w:rsidP="2B6D68A4" w:rsidRDefault="2B6D68A4" w14:paraId="4AB9BA81" w14:textId="30F32D1A">
      <w:pPr>
        <w:pStyle w:val="Normal"/>
        <w:rPr>
          <w:noProof w:val="0"/>
          <w:lang w:val="en-US"/>
        </w:rPr>
      </w:pPr>
      <w:r w:rsidRPr="2B6D68A4" w:rsidR="2B6D68A4">
        <w:rPr>
          <w:noProof w:val="0"/>
          <w:lang w:val="en-US"/>
        </w:rPr>
        <w:t>十、租金支出之合法憑證，為統一發票、收據或簽收之簿摺。如經由金融機構撥款直接匯入出租人之金融機構存款帳戶者，應取得書有出租人姓名或名稱、金額及支付租金字樣之銀行送金單或匯款回條。</w:t>
      </w:r>
    </w:p>
    <w:p w:rsidR="2B6D68A4" w:rsidP="2B6D68A4" w:rsidRDefault="2B6D68A4" w14:paraId="24C927D9" w14:textId="054EC89B">
      <w:pPr>
        <w:pStyle w:val="Normal"/>
        <w:rPr>
          <w:noProof w:val="0"/>
          <w:sz w:val="24"/>
          <w:szCs w:val="24"/>
          <w:lang w:val="en-US"/>
        </w:rPr>
      </w:pPr>
    </w:p>
    <w:p w:rsidR="2B6D68A4" w:rsidP="2B6D68A4" w:rsidRDefault="2B6D68A4" w14:paraId="191CA4D9" w14:textId="2D278B9C">
      <w:pPr>
        <w:pStyle w:val="Normal"/>
        <w:rPr>
          <w:noProof w:val="0"/>
          <w:sz w:val="24"/>
          <w:szCs w:val="24"/>
          <w:lang w:val="en-US"/>
        </w:rPr>
      </w:pPr>
    </w:p>
    <w:p w:rsidR="2B6D68A4" w:rsidP="2B6D68A4" w:rsidRDefault="2B6D68A4" w14:paraId="57E2F88C" w14:textId="46DE8C5C">
      <w:pPr>
        <w:pStyle w:val="Normal"/>
        <w:rPr>
          <w:noProof w:val="0"/>
          <w:sz w:val="52"/>
          <w:szCs w:val="52"/>
          <w:lang w:val="en-US"/>
        </w:rPr>
      </w:pPr>
      <w:r w:rsidRPr="2B6D68A4" w:rsidR="2B6D68A4">
        <w:rPr>
          <w:noProof w:val="0"/>
          <w:sz w:val="52"/>
          <w:szCs w:val="52"/>
          <w:lang w:val="en-US"/>
        </w:rPr>
        <w:t>旅費支出</w:t>
      </w:r>
    </w:p>
    <w:p w:rsidR="2B6D68A4" w:rsidP="2B6D68A4" w:rsidRDefault="2B6D68A4" w14:paraId="5CD129E1" w14:textId="53F9DD68">
      <w:pPr>
        <w:pStyle w:val="Normal"/>
        <w:rPr>
          <w:noProof w:val="0"/>
          <w:sz w:val="24"/>
          <w:szCs w:val="24"/>
          <w:lang w:val="en-US"/>
        </w:rPr>
      </w:pPr>
      <w:r w:rsidRPr="2B6D68A4" w:rsidR="2B6D68A4">
        <w:rPr>
          <w:noProof w:val="0"/>
          <w:sz w:val="24"/>
          <w:szCs w:val="24"/>
          <w:lang w:val="en-US"/>
        </w:rPr>
        <w:t>法條</w:t>
      </w:r>
      <w:r w:rsidRPr="2B6D68A4" w:rsidR="2B6D68A4">
        <w:rPr>
          <w:noProof w:val="0"/>
          <w:sz w:val="24"/>
          <w:szCs w:val="24"/>
          <w:lang w:val="en-US"/>
        </w:rPr>
        <w:t>：</w:t>
      </w:r>
    </w:p>
    <w:p w:rsidR="2B6D68A4" w:rsidP="2B6D68A4" w:rsidRDefault="2B6D68A4" w14:paraId="62EBCD0E" w14:textId="2F67BC99">
      <w:pPr>
        <w:pStyle w:val="ListParagraph"/>
        <w:numPr>
          <w:ilvl w:val="0"/>
          <w:numId w:val="27"/>
        </w:numPr>
        <w:rPr>
          <w:noProof w:val="0"/>
          <w:sz w:val="24"/>
          <w:szCs w:val="24"/>
          <w:lang w:val="en-US"/>
        </w:rPr>
      </w:pPr>
    </w:p>
    <w:p w:rsidR="2B6D68A4" w:rsidP="2B6D68A4" w:rsidRDefault="2B6D68A4" w14:paraId="1C718D61" w14:textId="572FB742">
      <w:pPr>
        <w:pStyle w:val="Normal"/>
        <w:rPr>
          <w:noProof w:val="0"/>
          <w:sz w:val="24"/>
          <w:szCs w:val="24"/>
          <w:lang w:val="en-US"/>
        </w:rPr>
      </w:pPr>
      <w:r w:rsidRPr="2B6D68A4" w:rsidR="2B6D68A4">
        <w:rPr>
          <w:noProof w:val="0"/>
          <w:sz w:val="24"/>
          <w:szCs w:val="24"/>
          <w:lang w:val="en-US"/>
        </w:rPr>
        <w:t>營利事業所得稅查核準則第74條。</w:t>
      </w:r>
    </w:p>
    <w:p w:rsidR="2B6D68A4" w:rsidP="2B6D68A4" w:rsidRDefault="2B6D68A4" w14:paraId="6F12DC47" w14:textId="76F764AD">
      <w:pPr>
        <w:pStyle w:val="Normal"/>
        <w:rPr>
          <w:noProof w:val="0"/>
          <w:sz w:val="24"/>
          <w:szCs w:val="24"/>
          <w:lang w:val="en-US"/>
        </w:rPr>
      </w:pPr>
    </w:p>
    <w:p w:rsidR="2B6D68A4" w:rsidP="2B6D68A4" w:rsidRDefault="2B6D68A4" w14:paraId="4D11C715" w14:textId="11B79EDB">
      <w:pPr>
        <w:pStyle w:val="Normal"/>
        <w:rPr>
          <w:noProof w:val="0"/>
          <w:sz w:val="24"/>
          <w:szCs w:val="24"/>
          <w:lang w:val="en-US"/>
        </w:rPr>
      </w:pPr>
      <w:r w:rsidRPr="2B6D68A4" w:rsidR="2B6D68A4">
        <w:rPr>
          <w:noProof w:val="0"/>
          <w:sz w:val="24"/>
          <w:szCs w:val="24"/>
          <w:lang w:val="en-US"/>
        </w:rPr>
        <w:t>法條內容：</w:t>
      </w:r>
    </w:p>
    <w:p w:rsidR="2B6D68A4" w:rsidP="2B6D68A4" w:rsidRDefault="2B6D68A4" w14:paraId="0A1319E5" w14:textId="6EFB491C">
      <w:pPr>
        <w:pStyle w:val="Normal"/>
        <w:rPr/>
      </w:pPr>
      <w:hyperlink r:id="R80239fa733584f76">
        <w:r w:rsidRPr="2B6D68A4" w:rsidR="2B6D68A4">
          <w:rPr>
            <w:rStyle w:val="Hyperlink"/>
            <w:noProof w:val="0"/>
            <w:lang w:val="en-US"/>
          </w:rPr>
          <w:t>第 74 條</w:t>
        </w:r>
      </w:hyperlink>
    </w:p>
    <w:p w:rsidR="2B6D68A4" w:rsidP="2B6D68A4" w:rsidRDefault="2B6D68A4" w14:paraId="261A76F7" w14:textId="7B6663E2">
      <w:pPr>
        <w:pStyle w:val="Normal"/>
        <w:rPr>
          <w:noProof w:val="0"/>
          <w:lang w:val="en-US"/>
        </w:rPr>
      </w:pPr>
      <w:r w:rsidRPr="2B6D68A4" w:rsidR="2B6D68A4">
        <w:rPr>
          <w:noProof w:val="0"/>
          <w:lang w:val="en-US"/>
        </w:rPr>
        <w:t>旅費</w:t>
      </w:r>
      <w:r w:rsidRPr="2B6D68A4" w:rsidR="2B6D68A4">
        <w:rPr>
          <w:noProof w:val="0"/>
          <w:lang w:val="en-US"/>
        </w:rPr>
        <w:t>：</w:t>
      </w:r>
    </w:p>
    <w:p w:rsidR="2B6D68A4" w:rsidP="2B6D68A4" w:rsidRDefault="2B6D68A4" w14:paraId="2DC2FBA1" w14:textId="461584DC">
      <w:pPr>
        <w:pStyle w:val="Normal"/>
        <w:rPr>
          <w:noProof w:val="0"/>
          <w:lang w:val="en-US"/>
        </w:rPr>
      </w:pPr>
      <w:r w:rsidRPr="2B6D68A4" w:rsidR="2B6D68A4">
        <w:rPr>
          <w:noProof w:val="0"/>
          <w:lang w:val="en-US"/>
        </w:rPr>
        <w:t>一、旅費支出，應提示詳載逐日前往地點、訪洽對象及內容等之出差報告單及相關文件，足資證明與營業有關者，憑以認定；其未能提出者，應不予認定。</w:t>
      </w:r>
    </w:p>
    <w:p w:rsidR="2B6D68A4" w:rsidP="2B6D68A4" w:rsidRDefault="2B6D68A4" w14:paraId="44C3F527" w14:textId="035FD981">
      <w:pPr>
        <w:pStyle w:val="Normal"/>
        <w:rPr>
          <w:noProof w:val="0"/>
          <w:lang w:val="en-US"/>
        </w:rPr>
      </w:pPr>
      <w:r w:rsidRPr="2B6D68A4" w:rsidR="2B6D68A4">
        <w:rPr>
          <w:noProof w:val="0"/>
          <w:lang w:val="en-US"/>
        </w:rPr>
        <w:t>二、旅費支出，尚未經按實報銷者，應以暫付款科目列帳</w:t>
      </w:r>
      <w:r w:rsidRPr="2B6D68A4" w:rsidR="2B6D68A4">
        <w:rPr>
          <w:noProof w:val="0"/>
          <w:lang w:val="en-US"/>
        </w:rPr>
        <w:t>。</w:t>
      </w:r>
    </w:p>
    <w:p w:rsidR="2B6D68A4" w:rsidP="2B6D68A4" w:rsidRDefault="2B6D68A4" w14:paraId="47D880B9" w14:textId="17B809E2">
      <w:pPr>
        <w:pStyle w:val="Normal"/>
        <w:rPr>
          <w:noProof w:val="0"/>
          <w:lang w:val="en-US"/>
        </w:rPr>
      </w:pPr>
      <w:r w:rsidRPr="2B6D68A4" w:rsidR="2B6D68A4">
        <w:rPr>
          <w:noProof w:val="0"/>
          <w:lang w:val="en-US"/>
        </w:rPr>
        <w:t>三、旅費支出之認定標準及合法憑證如下</w:t>
      </w:r>
      <w:r w:rsidRPr="2B6D68A4" w:rsidR="2B6D68A4">
        <w:rPr>
          <w:noProof w:val="0"/>
          <w:lang w:val="en-US"/>
        </w:rPr>
        <w:t>：</w:t>
      </w:r>
    </w:p>
    <w:p w:rsidR="2B6D68A4" w:rsidP="2B6D68A4" w:rsidRDefault="2B6D68A4" w14:paraId="6EA190D7" w14:textId="6E901482">
      <w:pPr>
        <w:pStyle w:val="Normal"/>
        <w:rPr>
          <w:noProof w:val="0"/>
          <w:lang w:val="en-US"/>
        </w:rPr>
      </w:pPr>
      <w:r w:rsidRPr="2B6D68A4" w:rsidR="2B6D68A4">
        <w:rPr>
          <w:noProof w:val="0"/>
          <w:lang w:val="en-US"/>
        </w:rPr>
        <w:t>（一）膳宿雜費：除國內宿費部分，應取得旅館業書有抬頭之統一發票、普通收據或旅行業開立代收轉付收據及消費明細，予以核實認定外，國內出差膳雜費及國外出差膳宿雜費日支金額，不超過下列最高標準者，無須提供外來憑證，准予認定，超過標準部分，屬員工之薪資所得，應依所得稅法第八十九條第三項規定，列單申報該管稽徵機關：</w:t>
      </w:r>
    </w:p>
    <w:p w:rsidR="2B6D68A4" w:rsidP="2B6D68A4" w:rsidRDefault="2B6D68A4" w14:paraId="578A05F4" w14:textId="4345EB90">
      <w:pPr>
        <w:pStyle w:val="Normal"/>
        <w:rPr>
          <w:noProof w:val="0"/>
          <w:lang w:val="en-US"/>
        </w:rPr>
      </w:pPr>
      <w:r w:rsidRPr="2B6D68A4" w:rsidR="2B6D68A4">
        <w:rPr>
          <w:noProof w:val="0"/>
          <w:lang w:val="en-US"/>
        </w:rPr>
        <w:t>1.國內出差膳雜費：</w:t>
      </w:r>
    </w:p>
    <w:p w:rsidR="2B6D68A4" w:rsidP="2B6D68A4" w:rsidRDefault="2B6D68A4" w14:paraId="71D903BF" w14:textId="150CC2D9">
      <w:pPr>
        <w:pStyle w:val="Normal"/>
        <w:rPr>
          <w:noProof w:val="0"/>
          <w:lang w:val="en-US"/>
        </w:rPr>
      </w:pPr>
      <w:r w:rsidRPr="2B6D68A4" w:rsidR="2B6D68A4">
        <w:rPr>
          <w:noProof w:val="0"/>
          <w:lang w:val="en-US"/>
        </w:rPr>
        <w:t>（1）營利事業之董事長、總經理、經理、廠長每人每日新臺幣七百元。</w:t>
      </w:r>
    </w:p>
    <w:p w:rsidR="2B6D68A4" w:rsidP="2B6D68A4" w:rsidRDefault="2B6D68A4" w14:paraId="65189CCA" w14:textId="05B83089">
      <w:pPr>
        <w:pStyle w:val="Normal"/>
        <w:rPr>
          <w:noProof w:val="0"/>
          <w:lang w:val="en-US"/>
        </w:rPr>
      </w:pPr>
      <w:r w:rsidRPr="2B6D68A4" w:rsidR="2B6D68A4">
        <w:rPr>
          <w:noProof w:val="0"/>
          <w:lang w:val="en-US"/>
        </w:rPr>
        <w:t>（2）其他職員，每人每日新臺幣六百元。</w:t>
      </w:r>
    </w:p>
    <w:p w:rsidR="2B6D68A4" w:rsidP="2B6D68A4" w:rsidRDefault="2B6D68A4" w14:paraId="31DCADA1" w14:textId="027624BC">
      <w:pPr>
        <w:pStyle w:val="Normal"/>
        <w:rPr>
          <w:noProof w:val="0"/>
          <w:lang w:val="en-US"/>
        </w:rPr>
      </w:pPr>
      <w:r w:rsidRPr="2B6D68A4" w:rsidR="2B6D68A4">
        <w:rPr>
          <w:noProof w:val="0"/>
          <w:lang w:val="en-US"/>
        </w:rPr>
        <w:t>2.國外出差膳宿雜費：比照國外出差旅費報支要點所定，依中央政府各機關派赴國外各地區出差人員生活費日支數額表之日支數額認定之。但自行訂有宿費檢據核實報銷辦法者，宿費部分准予核實認定外，其膳雜費按上述標準之五成列支。</w:t>
      </w:r>
    </w:p>
    <w:p w:rsidR="2B6D68A4" w:rsidP="2B6D68A4" w:rsidRDefault="2B6D68A4" w14:paraId="0A0DBD63" w14:textId="7160D3A6">
      <w:pPr>
        <w:pStyle w:val="Normal"/>
        <w:rPr>
          <w:noProof w:val="0"/>
          <w:lang w:val="en-US"/>
        </w:rPr>
      </w:pPr>
      <w:r w:rsidRPr="2B6D68A4" w:rsidR="2B6D68A4">
        <w:rPr>
          <w:noProof w:val="0"/>
          <w:lang w:val="en-US"/>
        </w:rPr>
        <w:t>3.營利事業派員赴大陸地區出差，其出差之膳宿雜費比照國外出差旅費報支要點所定，依中央政府各機關派赴大陸地區出差人員生活費日支數額表之日支數額認定之。</w:t>
      </w:r>
    </w:p>
    <w:p w:rsidR="2B6D68A4" w:rsidP="2B6D68A4" w:rsidRDefault="2B6D68A4" w14:paraId="343DF5FC" w14:textId="2164DE85">
      <w:pPr>
        <w:pStyle w:val="Normal"/>
        <w:rPr>
          <w:noProof w:val="0"/>
          <w:lang w:val="en-US"/>
        </w:rPr>
      </w:pPr>
      <w:r w:rsidRPr="2B6D68A4" w:rsidR="2B6D68A4">
        <w:rPr>
          <w:noProof w:val="0"/>
          <w:lang w:val="en-US"/>
        </w:rPr>
        <w:t>4.出差期間跨越新、舊標準規定者，依出差日期分別按新、舊標準計算之。</w:t>
      </w:r>
    </w:p>
    <w:p w:rsidR="2B6D68A4" w:rsidP="2B6D68A4" w:rsidRDefault="2B6D68A4" w14:paraId="413DF56C" w14:textId="2FB60395">
      <w:pPr>
        <w:pStyle w:val="Normal"/>
        <w:rPr>
          <w:noProof w:val="0"/>
          <w:lang w:val="en-US"/>
        </w:rPr>
      </w:pPr>
      <w:r w:rsidRPr="2B6D68A4" w:rsidR="2B6D68A4">
        <w:rPr>
          <w:noProof w:val="0"/>
          <w:lang w:val="en-US"/>
        </w:rPr>
        <w:t>（二）交通費：應憑下列憑證核實認定：</w:t>
      </w:r>
    </w:p>
    <w:p w:rsidR="2B6D68A4" w:rsidP="2B6D68A4" w:rsidRDefault="2B6D68A4" w14:paraId="55A87078" w14:textId="4AEE6969">
      <w:pPr>
        <w:pStyle w:val="Normal"/>
        <w:rPr>
          <w:noProof w:val="0"/>
          <w:lang w:val="en-US"/>
        </w:rPr>
      </w:pPr>
      <w:r w:rsidRPr="2B6D68A4" w:rsidR="2B6D68A4">
        <w:rPr>
          <w:noProof w:val="0"/>
          <w:lang w:val="en-US"/>
        </w:rPr>
        <w:t>1.乘坐飛機之旅費：</w:t>
      </w:r>
    </w:p>
    <w:p w:rsidR="2B6D68A4" w:rsidP="2B6D68A4" w:rsidRDefault="2B6D68A4" w14:paraId="36BC9382" w14:textId="5F765BAE">
      <w:pPr>
        <w:pStyle w:val="Normal"/>
        <w:rPr>
          <w:noProof w:val="0"/>
          <w:lang w:val="en-US"/>
        </w:rPr>
      </w:pPr>
      <w:r w:rsidRPr="2B6D68A4" w:rsidR="2B6D68A4">
        <w:rPr>
          <w:noProof w:val="0"/>
          <w:lang w:val="en-US"/>
        </w:rPr>
        <w:t>（1）乘坐國內航線飛機之旅費，應以飛機票票根（或電子機票）及登機證為原始憑證；其遺失上開證明者，應取具航空公司之搭機證旅客聯或其所出具載有旅客姓名、搭乘日期、起訖地點及票價之證明代之。</w:t>
      </w:r>
    </w:p>
    <w:p w:rsidR="2B6D68A4" w:rsidP="2B6D68A4" w:rsidRDefault="2B6D68A4" w14:paraId="2199BD5B" w14:textId="6CCCA517">
      <w:pPr>
        <w:pStyle w:val="Normal"/>
        <w:rPr>
          <w:noProof w:val="0"/>
          <w:lang w:val="en-US"/>
        </w:rPr>
      </w:pPr>
      <w:r w:rsidRPr="2B6D68A4" w:rsidR="2B6D68A4">
        <w:rPr>
          <w:noProof w:val="0"/>
          <w:lang w:val="en-US"/>
        </w:rPr>
        <w:t>（2）乘坐國際航線飛機之旅費，應檢附證明行程之文件，如機票票根、電子機票或其他證明文件；證明出國事實之文件，如登機證（含電子登機證）、護照影本或其他證明文件；證明支付票款之文件，如機票購票證明單、旅行業代收轉付收據或其他證明文件，作為原始憑證。前述證明行程及出國事實之文件得以航空公司出具載有旅客姓名、搭乘日期、起訖地點之搭機證明替代。</w:t>
      </w:r>
    </w:p>
    <w:p w:rsidR="2B6D68A4" w:rsidP="2B6D68A4" w:rsidRDefault="2B6D68A4" w14:paraId="12319664" w14:textId="2BE6D9DF">
      <w:pPr>
        <w:pStyle w:val="Normal"/>
        <w:rPr>
          <w:noProof w:val="0"/>
          <w:lang w:val="en-US"/>
        </w:rPr>
      </w:pPr>
      <w:r w:rsidRPr="2B6D68A4" w:rsidR="2B6D68A4">
        <w:rPr>
          <w:noProof w:val="0"/>
          <w:lang w:val="en-US"/>
        </w:rPr>
        <w:t>2.乘坐輪船旅費，應以船票或輪船公司出具之證明為原始憑證。</w:t>
      </w:r>
    </w:p>
    <w:p w:rsidR="2B6D68A4" w:rsidP="2B6D68A4" w:rsidRDefault="2B6D68A4" w14:paraId="65D71239" w14:textId="610CB88A">
      <w:pPr>
        <w:pStyle w:val="Normal"/>
        <w:rPr>
          <w:noProof w:val="0"/>
          <w:lang w:val="en-US"/>
        </w:rPr>
      </w:pPr>
      <w:r w:rsidRPr="2B6D68A4" w:rsidR="2B6D68A4">
        <w:rPr>
          <w:noProof w:val="0"/>
          <w:lang w:val="en-US"/>
        </w:rPr>
        <w:t>3.火車、汽車及大眾捷運系統之車資，准以經手人（即出差人）之證明為憑。乘坐高速鐵路應以車票票根或購票證明為原始憑證，其為當日往返者，准以經手人（即出差人）之證明為憑。</w:t>
      </w:r>
    </w:p>
    <w:p w:rsidR="2B6D68A4" w:rsidP="2B6D68A4" w:rsidRDefault="2B6D68A4" w14:paraId="11287B3C" w14:textId="7EAFA724">
      <w:pPr>
        <w:pStyle w:val="Normal"/>
        <w:rPr>
          <w:noProof w:val="0"/>
          <w:lang w:val="en-US"/>
        </w:rPr>
      </w:pPr>
      <w:r w:rsidRPr="2B6D68A4" w:rsidR="2B6D68A4">
        <w:rPr>
          <w:noProof w:val="0"/>
          <w:lang w:val="en-US"/>
        </w:rPr>
        <w:t>4.乘坐計程車車資，准以經手人（即出差人）之證明為憑。但包租計程車應取具車行證明及經手人或出差人證明。</w:t>
      </w:r>
    </w:p>
    <w:p w:rsidR="2B6D68A4" w:rsidP="2B6D68A4" w:rsidRDefault="2B6D68A4" w14:paraId="4C3742CF" w14:textId="428119C7">
      <w:pPr>
        <w:pStyle w:val="Normal"/>
        <w:rPr>
          <w:noProof w:val="0"/>
          <w:lang w:val="en-US"/>
        </w:rPr>
      </w:pPr>
      <w:r w:rsidRPr="2B6D68A4" w:rsidR="2B6D68A4">
        <w:rPr>
          <w:noProof w:val="0"/>
          <w:lang w:val="en-US"/>
        </w:rPr>
        <w:t>5.租賃之包車費應取得車公司（行）之統一發票或收據為憑。</w:t>
      </w:r>
    </w:p>
    <w:p w:rsidR="2B6D68A4" w:rsidP="2B6D68A4" w:rsidRDefault="2B6D68A4" w14:paraId="10095A41" w14:textId="78002FFE">
      <w:pPr>
        <w:pStyle w:val="Normal"/>
        <w:rPr>
          <w:noProof w:val="0"/>
          <w:lang w:val="en-US"/>
        </w:rPr>
      </w:pPr>
      <w:r w:rsidRPr="2B6D68A4" w:rsidR="2B6D68A4">
        <w:rPr>
          <w:noProof w:val="0"/>
          <w:lang w:val="en-US"/>
        </w:rPr>
        <w:t>6.駕駛自用汽車行經高速公路電子收費車道所支付之通行費，准以經手人（即出差人）之證明為憑。</w:t>
      </w:r>
    </w:p>
    <w:p w:rsidR="2B6D68A4" w:rsidP="2B6D68A4" w:rsidRDefault="2B6D68A4" w14:paraId="685F20E8" w14:textId="636D2A7C">
      <w:pPr>
        <w:pStyle w:val="Normal"/>
        <w:rPr>
          <w:noProof w:val="0"/>
          <w:sz w:val="24"/>
          <w:szCs w:val="24"/>
          <w:lang w:val="en-US"/>
        </w:rPr>
      </w:pPr>
    </w:p>
    <w:p w:rsidR="2B6D68A4" w:rsidP="2B6D68A4" w:rsidRDefault="2B6D68A4" w14:paraId="68F93636" w14:textId="75F70F1C">
      <w:pPr>
        <w:pStyle w:val="Normal"/>
        <w:rPr>
          <w:noProof w:val="0"/>
          <w:sz w:val="52"/>
          <w:szCs w:val="52"/>
          <w:lang w:val="en-US"/>
        </w:rPr>
      </w:pPr>
      <w:r w:rsidRPr="2B6D68A4" w:rsidR="2B6D68A4">
        <w:rPr>
          <w:noProof w:val="0"/>
          <w:sz w:val="52"/>
          <w:szCs w:val="52"/>
          <w:lang w:val="en-US"/>
        </w:rPr>
        <w:t>修繕費</w:t>
      </w:r>
    </w:p>
    <w:p w:rsidR="2B6D68A4" w:rsidP="2B6D68A4" w:rsidRDefault="2B6D68A4" w14:paraId="1ADFB295" w14:textId="53F9DD68">
      <w:pPr>
        <w:pStyle w:val="Normal"/>
        <w:rPr>
          <w:noProof w:val="0"/>
          <w:sz w:val="24"/>
          <w:szCs w:val="24"/>
          <w:lang w:val="en-US"/>
        </w:rPr>
      </w:pPr>
      <w:r w:rsidRPr="2B6D68A4" w:rsidR="2B6D68A4">
        <w:rPr>
          <w:noProof w:val="0"/>
          <w:sz w:val="24"/>
          <w:szCs w:val="24"/>
          <w:lang w:val="en-US"/>
        </w:rPr>
        <w:t>法條：</w:t>
      </w:r>
    </w:p>
    <w:p w:rsidR="2B6D68A4" w:rsidP="2B6D68A4" w:rsidRDefault="2B6D68A4" w14:paraId="2B26F82A" w14:textId="64E795E1">
      <w:pPr>
        <w:pStyle w:val="ListParagraph"/>
        <w:numPr>
          <w:ilvl w:val="0"/>
          <w:numId w:val="28"/>
        </w:numPr>
        <w:rPr>
          <w:noProof w:val="0"/>
          <w:sz w:val="24"/>
          <w:szCs w:val="24"/>
          <w:lang w:val="en-US"/>
        </w:rPr>
      </w:pPr>
    </w:p>
    <w:p w:rsidR="2B6D68A4" w:rsidP="2B6D68A4" w:rsidRDefault="2B6D68A4" w14:paraId="690AF4A1" w14:textId="39419862">
      <w:pPr>
        <w:pStyle w:val="Normal"/>
        <w:rPr>
          <w:noProof w:val="0"/>
          <w:sz w:val="24"/>
          <w:szCs w:val="24"/>
          <w:lang w:val="en-US"/>
        </w:rPr>
      </w:pPr>
      <w:r w:rsidRPr="2B6D68A4" w:rsidR="2B6D68A4">
        <w:rPr>
          <w:noProof w:val="0"/>
          <w:sz w:val="24"/>
          <w:szCs w:val="24"/>
          <w:lang w:val="en-US"/>
        </w:rPr>
        <w:t>營利事業所得稅查核準則第77條。</w:t>
      </w:r>
    </w:p>
    <w:p w:rsidR="2B6D68A4" w:rsidP="2B6D68A4" w:rsidRDefault="2B6D68A4" w14:paraId="5DBD909C" w14:textId="76F764AD">
      <w:pPr>
        <w:pStyle w:val="Normal"/>
        <w:rPr>
          <w:noProof w:val="0"/>
          <w:sz w:val="24"/>
          <w:szCs w:val="24"/>
          <w:lang w:val="en-US"/>
        </w:rPr>
      </w:pPr>
    </w:p>
    <w:p w:rsidR="2B6D68A4" w:rsidP="2B6D68A4" w:rsidRDefault="2B6D68A4" w14:paraId="444F1095" w14:textId="5F12ED86">
      <w:pPr>
        <w:pStyle w:val="Normal"/>
        <w:rPr>
          <w:noProof w:val="0"/>
          <w:sz w:val="24"/>
          <w:szCs w:val="24"/>
          <w:lang w:val="en-US"/>
        </w:rPr>
      </w:pPr>
      <w:r w:rsidRPr="2B6D68A4" w:rsidR="2B6D68A4">
        <w:rPr>
          <w:noProof w:val="0"/>
          <w:sz w:val="24"/>
          <w:szCs w:val="24"/>
          <w:lang w:val="en-US"/>
        </w:rPr>
        <w:t>法</w:t>
      </w:r>
      <w:r w:rsidRPr="2B6D68A4" w:rsidR="2B6D68A4">
        <w:rPr>
          <w:noProof w:val="0"/>
          <w:sz w:val="24"/>
          <w:szCs w:val="24"/>
          <w:lang w:val="en-US"/>
        </w:rPr>
        <w:t>條內容</w:t>
      </w:r>
      <w:r w:rsidRPr="2B6D68A4" w:rsidR="2B6D68A4">
        <w:rPr>
          <w:noProof w:val="0"/>
          <w:sz w:val="24"/>
          <w:szCs w:val="24"/>
          <w:lang w:val="en-US"/>
        </w:rPr>
        <w:t>：</w:t>
      </w:r>
    </w:p>
    <w:p w:rsidR="2B6D68A4" w:rsidP="2B6D68A4" w:rsidRDefault="2B6D68A4" w14:paraId="5D5B3949" w14:textId="32549AB0">
      <w:pPr>
        <w:pStyle w:val="Normal"/>
        <w:rPr/>
      </w:pPr>
      <w:hyperlink r:id="R93a7d1d007be4dfb">
        <w:r w:rsidRPr="2B6D68A4" w:rsidR="2B6D68A4">
          <w:rPr>
            <w:rStyle w:val="Hyperlink"/>
            <w:noProof w:val="0"/>
            <w:lang w:val="en-US"/>
          </w:rPr>
          <w:t>第 77 條</w:t>
        </w:r>
      </w:hyperlink>
    </w:p>
    <w:p w:rsidR="2B6D68A4" w:rsidP="2B6D68A4" w:rsidRDefault="2B6D68A4" w14:paraId="4FBDEC2B" w14:textId="05653D44">
      <w:pPr>
        <w:pStyle w:val="Normal"/>
        <w:rPr>
          <w:noProof w:val="0"/>
          <w:lang w:val="en-US"/>
        </w:rPr>
      </w:pPr>
      <w:r w:rsidRPr="2B6D68A4" w:rsidR="2B6D68A4">
        <w:rPr>
          <w:noProof w:val="0"/>
          <w:lang w:val="en-US"/>
        </w:rPr>
        <w:t>修繕費</w:t>
      </w:r>
      <w:r w:rsidRPr="2B6D68A4" w:rsidR="2B6D68A4">
        <w:rPr>
          <w:noProof w:val="0"/>
          <w:lang w:val="en-US"/>
        </w:rPr>
        <w:t>：</w:t>
      </w:r>
    </w:p>
    <w:p w:rsidR="2B6D68A4" w:rsidP="2B6D68A4" w:rsidRDefault="2B6D68A4" w14:paraId="4F54BD5D" w14:textId="2FE45CE1">
      <w:pPr>
        <w:pStyle w:val="Normal"/>
        <w:rPr>
          <w:noProof w:val="0"/>
          <w:lang w:val="en-US"/>
        </w:rPr>
      </w:pPr>
      <w:r w:rsidRPr="2B6D68A4" w:rsidR="2B6D68A4">
        <w:rPr>
          <w:noProof w:val="0"/>
          <w:lang w:val="en-US"/>
        </w:rPr>
        <w:t>一、修繕費支出凡足以增加原有資產之價值者，應作為資本支出。例如</w:t>
      </w:r>
      <w:r w:rsidRPr="2B6D68A4" w:rsidR="2B6D68A4">
        <w:rPr>
          <w:noProof w:val="0"/>
          <w:lang w:val="en-US"/>
        </w:rPr>
        <w:t>：</w:t>
      </w:r>
    </w:p>
    <w:p w:rsidR="2B6D68A4" w:rsidP="2B6D68A4" w:rsidRDefault="2B6D68A4" w14:paraId="35358740" w14:textId="6DAA4FD3">
      <w:pPr>
        <w:pStyle w:val="Normal"/>
        <w:rPr>
          <w:noProof w:val="0"/>
          <w:lang w:val="en-US"/>
        </w:rPr>
      </w:pPr>
      <w:r w:rsidRPr="2B6D68A4" w:rsidR="2B6D68A4">
        <w:rPr>
          <w:noProof w:val="0"/>
          <w:lang w:val="en-US"/>
        </w:rPr>
        <w:t>（</w:t>
      </w:r>
      <w:r w:rsidRPr="2B6D68A4" w:rsidR="2B6D68A4">
        <w:rPr>
          <w:noProof w:val="0"/>
          <w:lang w:val="en-US"/>
        </w:rPr>
        <w:t>一）屋頂、牆壁、地板、通風設備、氣溫調節、室內配電設備之換置</w:t>
      </w:r>
      <w:r w:rsidRPr="2B6D68A4" w:rsidR="2B6D68A4">
        <w:rPr>
          <w:noProof w:val="0"/>
          <w:lang w:val="en-US"/>
        </w:rPr>
        <w:t>。</w:t>
      </w:r>
    </w:p>
    <w:p w:rsidR="2B6D68A4" w:rsidP="2B6D68A4" w:rsidRDefault="2B6D68A4" w14:paraId="61C58971" w14:textId="3146753F">
      <w:pPr>
        <w:pStyle w:val="Normal"/>
        <w:rPr>
          <w:noProof w:val="0"/>
          <w:lang w:val="en-US"/>
        </w:rPr>
      </w:pPr>
      <w:r w:rsidRPr="2B6D68A4" w:rsidR="2B6D68A4">
        <w:rPr>
          <w:noProof w:val="0"/>
          <w:lang w:val="en-US"/>
        </w:rPr>
        <w:t>（</w:t>
      </w:r>
      <w:r w:rsidRPr="2B6D68A4" w:rsidR="2B6D68A4">
        <w:rPr>
          <w:noProof w:val="0"/>
          <w:lang w:val="en-US"/>
        </w:rPr>
        <w:t>二）地下室加裝不透水設備、貯藏池槽加裝防水設備</w:t>
      </w:r>
      <w:r w:rsidRPr="2B6D68A4" w:rsidR="2B6D68A4">
        <w:rPr>
          <w:noProof w:val="0"/>
          <w:lang w:val="en-US"/>
        </w:rPr>
        <w:t>。</w:t>
      </w:r>
    </w:p>
    <w:p w:rsidR="2B6D68A4" w:rsidP="2B6D68A4" w:rsidRDefault="2B6D68A4" w14:paraId="1154DA37" w14:textId="1C4B5779">
      <w:pPr>
        <w:pStyle w:val="Normal"/>
        <w:rPr>
          <w:noProof w:val="0"/>
          <w:lang w:val="en-US"/>
        </w:rPr>
      </w:pPr>
      <w:r w:rsidRPr="2B6D68A4" w:rsidR="2B6D68A4">
        <w:rPr>
          <w:noProof w:val="0"/>
          <w:lang w:val="en-US"/>
        </w:rPr>
        <w:t>（</w:t>
      </w:r>
      <w:r w:rsidRPr="2B6D68A4" w:rsidR="2B6D68A4">
        <w:rPr>
          <w:noProof w:val="0"/>
          <w:lang w:val="en-US"/>
        </w:rPr>
        <w:t>三）因加開窗門將原有牆壁加強等支出</w:t>
      </w:r>
      <w:r w:rsidRPr="2B6D68A4" w:rsidR="2B6D68A4">
        <w:rPr>
          <w:noProof w:val="0"/>
          <w:lang w:val="en-US"/>
        </w:rPr>
        <w:t>。</w:t>
      </w:r>
    </w:p>
    <w:p w:rsidR="2B6D68A4" w:rsidP="2B6D68A4" w:rsidRDefault="2B6D68A4" w14:paraId="5ADD183D" w14:textId="18FB92C4">
      <w:pPr>
        <w:pStyle w:val="Normal"/>
        <w:rPr>
          <w:noProof w:val="0"/>
          <w:lang w:val="en-US"/>
        </w:rPr>
      </w:pPr>
      <w:r w:rsidRPr="2B6D68A4" w:rsidR="2B6D68A4">
        <w:rPr>
          <w:noProof w:val="0"/>
          <w:lang w:val="en-US"/>
        </w:rPr>
        <w:t>（</w:t>
      </w:r>
      <w:r w:rsidRPr="2B6D68A4" w:rsidR="2B6D68A4">
        <w:rPr>
          <w:noProof w:val="0"/>
          <w:lang w:val="en-US"/>
        </w:rPr>
        <w:t>四）為防水加築水泥圍牆等</w:t>
      </w:r>
      <w:r w:rsidRPr="2B6D68A4" w:rsidR="2B6D68A4">
        <w:rPr>
          <w:noProof w:val="0"/>
          <w:lang w:val="en-US"/>
        </w:rPr>
        <w:t>。</w:t>
      </w:r>
    </w:p>
    <w:p w:rsidR="2B6D68A4" w:rsidP="2B6D68A4" w:rsidRDefault="2B6D68A4" w14:paraId="19772AD9" w14:textId="2DA9E101">
      <w:pPr>
        <w:pStyle w:val="Normal"/>
        <w:rPr>
          <w:noProof w:val="0"/>
          <w:lang w:val="en-US"/>
        </w:rPr>
      </w:pPr>
      <w:r w:rsidRPr="2B6D68A4" w:rsidR="2B6D68A4">
        <w:rPr>
          <w:noProof w:val="0"/>
          <w:lang w:val="en-US"/>
        </w:rPr>
        <w:t>二、修繕費支出其效能非二年內所能耗竭者，應作為資本支出，加入原資產實際成本餘額內計算，但其效能所及年限可確知者，得以其有效期間平均分攤。例如：</w:t>
      </w:r>
    </w:p>
    <w:p w:rsidR="2B6D68A4" w:rsidP="2B6D68A4" w:rsidRDefault="2B6D68A4" w14:paraId="3FED98EE" w14:textId="3C2A5EFA">
      <w:pPr>
        <w:pStyle w:val="Normal"/>
        <w:rPr>
          <w:noProof w:val="0"/>
          <w:lang w:val="en-US"/>
        </w:rPr>
      </w:pPr>
      <w:r w:rsidRPr="2B6D68A4" w:rsidR="2B6D68A4">
        <w:rPr>
          <w:noProof w:val="0"/>
          <w:lang w:val="en-US"/>
        </w:rPr>
        <w:t>（</w:t>
      </w:r>
      <w:r w:rsidRPr="2B6D68A4" w:rsidR="2B6D68A4">
        <w:rPr>
          <w:noProof w:val="0"/>
          <w:lang w:val="en-US"/>
        </w:rPr>
        <w:t>一）房屋內添設冷暖氣設備等支出，應列為資本支出</w:t>
      </w:r>
      <w:r w:rsidRPr="2B6D68A4" w:rsidR="2B6D68A4">
        <w:rPr>
          <w:noProof w:val="0"/>
          <w:lang w:val="en-US"/>
        </w:rPr>
        <w:t>。</w:t>
      </w:r>
    </w:p>
    <w:p w:rsidR="2B6D68A4" w:rsidP="2B6D68A4" w:rsidRDefault="2B6D68A4" w14:paraId="505993E3" w14:textId="2F2F2BED">
      <w:pPr>
        <w:pStyle w:val="Normal"/>
        <w:rPr>
          <w:noProof w:val="0"/>
          <w:lang w:val="en-US"/>
        </w:rPr>
      </w:pPr>
      <w:r w:rsidRPr="2B6D68A4" w:rsidR="2B6D68A4">
        <w:rPr>
          <w:noProof w:val="0"/>
          <w:lang w:val="en-US"/>
        </w:rPr>
        <w:t>（</w:t>
      </w:r>
      <w:r w:rsidRPr="2B6D68A4" w:rsidR="2B6D68A4">
        <w:rPr>
          <w:noProof w:val="0"/>
          <w:lang w:val="en-US"/>
        </w:rPr>
        <w:t>二）輪船業之特檢大修支出，應依據中國驗船中心所出具之特檢證明分四年攤銷</w:t>
      </w:r>
      <w:r w:rsidRPr="2B6D68A4" w:rsidR="2B6D68A4">
        <w:rPr>
          <w:noProof w:val="0"/>
          <w:lang w:val="en-US"/>
        </w:rPr>
        <w:t>。</w:t>
      </w:r>
    </w:p>
    <w:p w:rsidR="2B6D68A4" w:rsidP="2B6D68A4" w:rsidRDefault="2B6D68A4" w14:paraId="0EE23679" w14:textId="34DAB48D">
      <w:pPr>
        <w:pStyle w:val="Normal"/>
        <w:rPr>
          <w:noProof w:val="0"/>
          <w:lang w:val="en-US"/>
        </w:rPr>
      </w:pPr>
      <w:r w:rsidRPr="2B6D68A4" w:rsidR="2B6D68A4">
        <w:rPr>
          <w:noProof w:val="0"/>
          <w:lang w:val="en-US"/>
        </w:rPr>
        <w:t>（</w:t>
      </w:r>
      <w:r w:rsidRPr="2B6D68A4" w:rsidR="2B6D68A4">
        <w:rPr>
          <w:noProof w:val="0"/>
          <w:lang w:val="en-US"/>
        </w:rPr>
        <w:t>三）租賃物之修繕費，租賃契約約定由承租之營利事業負擔者，得以費用列支。其有遞延性質者，得照效用所及在租賃期限內分攤提列</w:t>
      </w:r>
      <w:r w:rsidRPr="2B6D68A4" w:rsidR="2B6D68A4">
        <w:rPr>
          <w:noProof w:val="0"/>
          <w:lang w:val="en-US"/>
        </w:rPr>
        <w:t>。</w:t>
      </w:r>
    </w:p>
    <w:p w:rsidR="2B6D68A4" w:rsidP="2B6D68A4" w:rsidRDefault="2B6D68A4" w14:paraId="1CCEF652" w14:textId="4970477F">
      <w:pPr>
        <w:pStyle w:val="Normal"/>
        <w:rPr>
          <w:noProof w:val="0"/>
          <w:lang w:val="en-US"/>
        </w:rPr>
      </w:pPr>
      <w:r w:rsidRPr="2B6D68A4" w:rsidR="2B6D68A4">
        <w:rPr>
          <w:noProof w:val="0"/>
          <w:lang w:val="en-US"/>
        </w:rPr>
        <w:t>三、凡因維持資產之使用，或防止其損壞，或維持正常使用而修理或換置之支出，應准作為費用列支。例如</w:t>
      </w:r>
      <w:r w:rsidRPr="2B6D68A4" w:rsidR="2B6D68A4">
        <w:rPr>
          <w:noProof w:val="0"/>
          <w:lang w:val="en-US"/>
        </w:rPr>
        <w:t>：</w:t>
      </w:r>
    </w:p>
    <w:p w:rsidR="2B6D68A4" w:rsidP="2B6D68A4" w:rsidRDefault="2B6D68A4" w14:paraId="12EE0B37" w14:textId="215C9CFB">
      <w:pPr>
        <w:pStyle w:val="Normal"/>
        <w:rPr>
          <w:noProof w:val="0"/>
          <w:lang w:val="en-US"/>
        </w:rPr>
      </w:pPr>
      <w:r w:rsidRPr="2B6D68A4" w:rsidR="2B6D68A4">
        <w:rPr>
          <w:noProof w:val="0"/>
          <w:lang w:val="en-US"/>
        </w:rPr>
        <w:t>（</w:t>
      </w:r>
      <w:r w:rsidRPr="2B6D68A4" w:rsidR="2B6D68A4">
        <w:rPr>
          <w:noProof w:val="0"/>
          <w:lang w:val="en-US"/>
        </w:rPr>
        <w:t>一）凡油漆、粉刷牆壁、天花板或生財設備、屋頂修補、地板修補、籬笆或圍牆修補等支出</w:t>
      </w:r>
      <w:r w:rsidRPr="2B6D68A4" w:rsidR="2B6D68A4">
        <w:rPr>
          <w:noProof w:val="0"/>
          <w:lang w:val="en-US"/>
        </w:rPr>
        <w:t>。</w:t>
      </w:r>
    </w:p>
    <w:p w:rsidR="2B6D68A4" w:rsidP="2B6D68A4" w:rsidRDefault="2B6D68A4" w14:paraId="66947DA3" w14:textId="1C51919F">
      <w:pPr>
        <w:pStyle w:val="Normal"/>
        <w:rPr>
          <w:noProof w:val="0"/>
          <w:lang w:val="en-US"/>
        </w:rPr>
      </w:pPr>
      <w:r w:rsidRPr="2B6D68A4" w:rsidR="2B6D68A4">
        <w:rPr>
          <w:noProof w:val="0"/>
          <w:lang w:val="en-US"/>
        </w:rPr>
        <w:t>（</w:t>
      </w:r>
      <w:r w:rsidRPr="2B6D68A4" w:rsidR="2B6D68A4">
        <w:rPr>
          <w:noProof w:val="0"/>
          <w:lang w:val="en-US"/>
        </w:rPr>
        <w:t>二）水電設備修理支出</w:t>
      </w:r>
      <w:r w:rsidRPr="2B6D68A4" w:rsidR="2B6D68A4">
        <w:rPr>
          <w:noProof w:val="0"/>
          <w:lang w:val="en-US"/>
        </w:rPr>
        <w:t>。</w:t>
      </w:r>
    </w:p>
    <w:p w:rsidR="2B6D68A4" w:rsidP="2B6D68A4" w:rsidRDefault="2B6D68A4" w14:paraId="64020703" w14:textId="1D093C66">
      <w:pPr>
        <w:pStyle w:val="Normal"/>
        <w:rPr>
          <w:noProof w:val="0"/>
          <w:lang w:val="en-US"/>
        </w:rPr>
      </w:pPr>
      <w:r w:rsidRPr="2B6D68A4" w:rsidR="2B6D68A4">
        <w:rPr>
          <w:noProof w:val="0"/>
          <w:lang w:val="en-US"/>
        </w:rPr>
        <w:t>（</w:t>
      </w:r>
      <w:r w:rsidRPr="2B6D68A4" w:rsidR="2B6D68A4">
        <w:rPr>
          <w:noProof w:val="0"/>
          <w:lang w:val="en-US"/>
        </w:rPr>
        <w:t>三）輪船業之歲檢支出，經中國驗船中心證明屬實者</w:t>
      </w:r>
      <w:r w:rsidRPr="2B6D68A4" w:rsidR="2B6D68A4">
        <w:rPr>
          <w:noProof w:val="0"/>
          <w:lang w:val="en-US"/>
        </w:rPr>
        <w:t>。</w:t>
      </w:r>
    </w:p>
    <w:p w:rsidR="2B6D68A4" w:rsidP="2B6D68A4" w:rsidRDefault="2B6D68A4" w14:paraId="29E568D1" w14:textId="65FACF4D">
      <w:pPr>
        <w:pStyle w:val="Normal"/>
        <w:rPr>
          <w:noProof w:val="0"/>
          <w:lang w:val="en-US"/>
        </w:rPr>
      </w:pPr>
      <w:r w:rsidRPr="2B6D68A4" w:rsidR="2B6D68A4">
        <w:rPr>
          <w:noProof w:val="0"/>
          <w:lang w:val="en-US"/>
        </w:rPr>
        <w:t>四、機器裝修或換置零件，其增加之效能為二年內所能耗竭者，以及為維護工作人員安全之各種修繕，均得作為費用列支。例如</w:t>
      </w:r>
      <w:r w:rsidRPr="2B6D68A4" w:rsidR="2B6D68A4">
        <w:rPr>
          <w:noProof w:val="0"/>
          <w:lang w:val="en-US"/>
        </w:rPr>
        <w:t>：</w:t>
      </w:r>
    </w:p>
    <w:p w:rsidR="2B6D68A4" w:rsidP="2B6D68A4" w:rsidRDefault="2B6D68A4" w14:paraId="0FD7AC01" w14:textId="66346E3D">
      <w:pPr>
        <w:pStyle w:val="Normal"/>
        <w:rPr>
          <w:noProof w:val="0"/>
          <w:lang w:val="en-US"/>
        </w:rPr>
      </w:pPr>
      <w:r w:rsidRPr="2B6D68A4" w:rsidR="2B6D68A4">
        <w:rPr>
          <w:noProof w:val="0"/>
          <w:lang w:val="en-US"/>
        </w:rPr>
        <w:t>（</w:t>
      </w:r>
      <w:r w:rsidRPr="2B6D68A4" w:rsidR="2B6D68A4">
        <w:rPr>
          <w:noProof w:val="0"/>
          <w:lang w:val="en-US"/>
        </w:rPr>
        <w:t>一）為保持機器有效運轉，其換置之零件使用年限短暫者</w:t>
      </w:r>
      <w:r w:rsidRPr="2B6D68A4" w:rsidR="2B6D68A4">
        <w:rPr>
          <w:noProof w:val="0"/>
          <w:lang w:val="en-US"/>
        </w:rPr>
        <w:t>。</w:t>
      </w:r>
    </w:p>
    <w:p w:rsidR="2B6D68A4" w:rsidP="2B6D68A4" w:rsidRDefault="2B6D68A4" w14:paraId="76942BB9" w14:textId="45035D0F">
      <w:pPr>
        <w:pStyle w:val="Normal"/>
        <w:rPr>
          <w:noProof w:val="0"/>
          <w:lang w:val="en-US"/>
        </w:rPr>
      </w:pPr>
      <w:r w:rsidRPr="2B6D68A4" w:rsidR="2B6D68A4">
        <w:rPr>
          <w:noProof w:val="0"/>
          <w:lang w:val="en-US"/>
        </w:rPr>
        <w:t>（</w:t>
      </w:r>
      <w:r w:rsidRPr="2B6D68A4" w:rsidR="2B6D68A4">
        <w:rPr>
          <w:noProof w:val="0"/>
          <w:lang w:val="en-US"/>
        </w:rPr>
        <w:t>二）為工作人員之安全，關於機器安全裝置之換置者</w:t>
      </w:r>
      <w:r w:rsidRPr="2B6D68A4" w:rsidR="2B6D68A4">
        <w:rPr>
          <w:noProof w:val="0"/>
          <w:lang w:val="en-US"/>
        </w:rPr>
        <w:t>。</w:t>
      </w:r>
    </w:p>
    <w:p w:rsidR="2B6D68A4" w:rsidP="2B6D68A4" w:rsidRDefault="2B6D68A4" w14:paraId="59409B01" w14:textId="5CFF2237">
      <w:pPr>
        <w:pStyle w:val="Normal"/>
        <w:rPr>
          <w:noProof w:val="0"/>
          <w:lang w:val="en-US"/>
        </w:rPr>
      </w:pPr>
      <w:r w:rsidRPr="2B6D68A4" w:rsidR="2B6D68A4">
        <w:rPr>
          <w:noProof w:val="0"/>
          <w:lang w:val="en-US"/>
        </w:rPr>
        <w:t>（</w:t>
      </w:r>
      <w:r w:rsidRPr="2B6D68A4" w:rsidR="2B6D68A4">
        <w:rPr>
          <w:noProof w:val="0"/>
          <w:lang w:val="en-US"/>
        </w:rPr>
        <w:t>三）地下通道、撐木（如坑木）之換置</w:t>
      </w:r>
      <w:r w:rsidRPr="2B6D68A4" w:rsidR="2B6D68A4">
        <w:rPr>
          <w:noProof w:val="0"/>
          <w:lang w:val="en-US"/>
        </w:rPr>
        <w:t>。</w:t>
      </w:r>
    </w:p>
    <w:p w:rsidR="2B6D68A4" w:rsidP="2B6D68A4" w:rsidRDefault="2B6D68A4" w14:paraId="532A47AF" w14:textId="0EE29799">
      <w:pPr>
        <w:pStyle w:val="Normal"/>
        <w:rPr>
          <w:noProof w:val="0"/>
          <w:lang w:val="en-US"/>
        </w:rPr>
      </w:pPr>
      <w:r w:rsidRPr="2B6D68A4" w:rsidR="2B6D68A4">
        <w:rPr>
          <w:noProof w:val="0"/>
          <w:lang w:val="en-US"/>
        </w:rPr>
        <w:t>（</w:t>
      </w:r>
      <w:r w:rsidRPr="2B6D68A4" w:rsidR="2B6D68A4">
        <w:rPr>
          <w:noProof w:val="0"/>
          <w:lang w:val="en-US"/>
        </w:rPr>
        <w:t>四）建築物因土地下沈、傾斜所支付之支撐費用</w:t>
      </w:r>
      <w:r w:rsidRPr="2B6D68A4" w:rsidR="2B6D68A4">
        <w:rPr>
          <w:noProof w:val="0"/>
          <w:lang w:val="en-US"/>
        </w:rPr>
        <w:t>。</w:t>
      </w:r>
    </w:p>
    <w:p w:rsidR="2B6D68A4" w:rsidP="2B6D68A4" w:rsidRDefault="2B6D68A4" w14:paraId="5356A029" w14:textId="6A3EB0CA">
      <w:pPr>
        <w:pStyle w:val="Normal"/>
        <w:rPr>
          <w:noProof w:val="0"/>
          <w:lang w:val="en-US"/>
        </w:rPr>
      </w:pPr>
      <w:r w:rsidRPr="2B6D68A4" w:rsidR="2B6D68A4">
        <w:rPr>
          <w:noProof w:val="0"/>
          <w:lang w:val="en-US"/>
        </w:rPr>
        <w:t>五、煤礦業主坑、卸道及使用年限與主坑相同之風坑，其掘進費（包括坑木）列為資本支出，其餘支坑之掘進費及主支坑之改修費（均包括坑木）得以費用列支，但支坑作為主坑使用者，應列作資本支出。</w:t>
      </w:r>
    </w:p>
    <w:p w:rsidR="2B6D68A4" w:rsidP="2B6D68A4" w:rsidRDefault="2B6D68A4" w14:paraId="31DB1371" w14:textId="507C2548">
      <w:pPr>
        <w:pStyle w:val="Normal"/>
        <w:rPr>
          <w:noProof w:val="0"/>
          <w:lang w:val="en-US"/>
        </w:rPr>
      </w:pPr>
      <w:r w:rsidRPr="2B6D68A4" w:rsidR="2B6D68A4">
        <w:rPr>
          <w:noProof w:val="0"/>
          <w:lang w:val="en-US"/>
        </w:rPr>
        <w:t>六、修繕費之原始憑證如下</w:t>
      </w:r>
      <w:r w:rsidRPr="2B6D68A4" w:rsidR="2B6D68A4">
        <w:rPr>
          <w:noProof w:val="0"/>
          <w:lang w:val="en-US"/>
        </w:rPr>
        <w:t>：</w:t>
      </w:r>
    </w:p>
    <w:p w:rsidR="2B6D68A4" w:rsidP="2B6D68A4" w:rsidRDefault="2B6D68A4" w14:paraId="414C940C" w14:textId="372A88C6">
      <w:pPr>
        <w:pStyle w:val="Normal"/>
        <w:rPr>
          <w:noProof w:val="0"/>
          <w:lang w:val="en-US"/>
        </w:rPr>
      </w:pPr>
      <w:r w:rsidRPr="2B6D68A4" w:rsidR="2B6D68A4">
        <w:rPr>
          <w:noProof w:val="0"/>
          <w:lang w:val="en-US"/>
        </w:rPr>
        <w:t>（</w:t>
      </w:r>
      <w:r w:rsidRPr="2B6D68A4" w:rsidR="2B6D68A4">
        <w:rPr>
          <w:noProof w:val="0"/>
          <w:lang w:val="en-US"/>
        </w:rPr>
        <w:t>一）支付國內廠商之修繕費，應取得統一發票。其為核准免用統一發票之小規模營利事業者，應取得普通收據</w:t>
      </w:r>
      <w:r w:rsidRPr="2B6D68A4" w:rsidR="2B6D68A4">
        <w:rPr>
          <w:noProof w:val="0"/>
          <w:lang w:val="en-US"/>
        </w:rPr>
        <w:t>。</w:t>
      </w:r>
    </w:p>
    <w:p w:rsidR="2B6D68A4" w:rsidP="2B6D68A4" w:rsidRDefault="2B6D68A4" w14:paraId="23528AD9" w14:textId="6E802F40">
      <w:pPr>
        <w:pStyle w:val="Normal"/>
        <w:rPr>
          <w:noProof w:val="0"/>
          <w:lang w:val="en-US"/>
        </w:rPr>
      </w:pPr>
      <w:r w:rsidRPr="2B6D68A4" w:rsidR="2B6D68A4">
        <w:rPr>
          <w:noProof w:val="0"/>
          <w:lang w:val="en-US"/>
        </w:rPr>
        <w:t>（</w:t>
      </w:r>
      <w:r w:rsidRPr="2B6D68A4" w:rsidR="2B6D68A4">
        <w:rPr>
          <w:noProof w:val="0"/>
          <w:lang w:val="en-US"/>
        </w:rPr>
        <w:t>二）支付國外廠商修理費（如輪船在國外修理費用</w:t>
      </w:r>
      <w:r w:rsidRPr="2B6D68A4" w:rsidR="2B6D68A4">
        <w:rPr>
          <w:noProof w:val="0"/>
          <w:lang w:val="en-US"/>
        </w:rPr>
        <w:t>），</w:t>
      </w:r>
      <w:r w:rsidRPr="2B6D68A4" w:rsidR="2B6D68A4">
        <w:rPr>
          <w:noProof w:val="0"/>
          <w:lang w:val="en-US"/>
        </w:rPr>
        <w:t>應以修理費收據、帳單為憑</w:t>
      </w:r>
      <w:r w:rsidRPr="2B6D68A4" w:rsidR="2B6D68A4">
        <w:rPr>
          <w:noProof w:val="0"/>
          <w:lang w:val="en-US"/>
        </w:rPr>
        <w:t>。</w:t>
      </w:r>
    </w:p>
    <w:p w:rsidR="2B6D68A4" w:rsidP="2B6D68A4" w:rsidRDefault="2B6D68A4" w14:paraId="54B739A2" w14:textId="6F3C7879">
      <w:pPr>
        <w:pStyle w:val="Normal"/>
        <w:rPr>
          <w:noProof w:val="0"/>
          <w:lang w:val="en-US"/>
        </w:rPr>
      </w:pPr>
      <w:r w:rsidRPr="2B6D68A4" w:rsidR="2B6D68A4">
        <w:rPr>
          <w:noProof w:val="0"/>
          <w:lang w:val="en-US"/>
        </w:rPr>
        <w:t>（</w:t>
      </w:r>
      <w:r w:rsidRPr="2B6D68A4" w:rsidR="2B6D68A4">
        <w:rPr>
          <w:noProof w:val="0"/>
          <w:lang w:val="en-US"/>
        </w:rPr>
        <w:t>三）支付非營業組織之零星修理費用，得以普通收據為憑</w:t>
      </w:r>
      <w:r w:rsidRPr="2B6D68A4" w:rsidR="2B6D68A4">
        <w:rPr>
          <w:noProof w:val="0"/>
          <w:lang w:val="en-US"/>
        </w:rPr>
        <w:t>。</w:t>
      </w:r>
    </w:p>
    <w:p w:rsidR="2B6D68A4" w:rsidP="2B6D68A4" w:rsidRDefault="2B6D68A4" w14:paraId="7BCE1F3C" w14:textId="4DFA083B">
      <w:pPr>
        <w:pStyle w:val="Normal"/>
        <w:rPr>
          <w:noProof w:val="0"/>
          <w:lang w:val="en-US"/>
        </w:rPr>
      </w:pPr>
      <w:r w:rsidRPr="2B6D68A4" w:rsidR="2B6D68A4">
        <w:rPr>
          <w:noProof w:val="0"/>
          <w:lang w:val="en-US"/>
        </w:rPr>
        <w:t>（四）購買物料零件自行裝修換置者，除應有外來之憑證外，並應依領料換修之紀錄予以核實認定。但裝修換置每件金額不超過新台幣一萬元者，得免查核領料換修之紀錄。</w:t>
      </w:r>
    </w:p>
    <w:p w:rsidR="2B6D68A4" w:rsidP="2B6D68A4" w:rsidRDefault="2B6D68A4" w14:paraId="3C11A94D" w14:textId="39CDA3C4">
      <w:pPr>
        <w:pStyle w:val="ListParagraph"/>
        <w:numPr>
          <w:ilvl w:val="0"/>
          <w:numId w:val="28"/>
        </w:numPr>
        <w:rPr>
          <w:noProof w:val="0"/>
          <w:sz w:val="24"/>
          <w:szCs w:val="24"/>
          <w:lang w:val="en-US"/>
        </w:rPr>
      </w:pPr>
    </w:p>
    <w:p w:rsidR="2B6D68A4" w:rsidP="2B6D68A4" w:rsidRDefault="2B6D68A4" w14:paraId="077F1BCD" w14:textId="007223ED">
      <w:pPr>
        <w:pStyle w:val="Normal"/>
        <w:ind w:left="0"/>
        <w:rPr>
          <w:noProof w:val="0"/>
          <w:sz w:val="24"/>
          <w:szCs w:val="24"/>
          <w:lang w:val="en-US"/>
        </w:rPr>
      </w:pPr>
      <w:r w:rsidRPr="2B6D68A4" w:rsidR="2B6D68A4">
        <w:rPr>
          <w:noProof w:val="0"/>
          <w:sz w:val="24"/>
          <w:szCs w:val="24"/>
          <w:lang w:val="en-US"/>
        </w:rPr>
        <w:t>營利事業所得稅查核準則第77-1條。</w:t>
      </w:r>
    </w:p>
    <w:p w:rsidR="2B6D68A4" w:rsidP="2B6D68A4" w:rsidRDefault="2B6D68A4" w14:paraId="6A5CF7CE" w14:textId="1519C065">
      <w:pPr>
        <w:pStyle w:val="Normal"/>
        <w:ind w:left="0"/>
        <w:rPr>
          <w:noProof w:val="0"/>
          <w:sz w:val="24"/>
          <w:szCs w:val="24"/>
          <w:lang w:val="en-US"/>
        </w:rPr>
      </w:pPr>
    </w:p>
    <w:p w:rsidR="2B6D68A4" w:rsidP="2B6D68A4" w:rsidRDefault="2B6D68A4" w14:paraId="26F4B130" w14:textId="29055151">
      <w:pPr>
        <w:pStyle w:val="Normal"/>
        <w:rPr>
          <w:noProof w:val="0"/>
          <w:lang w:val="en-US"/>
        </w:rPr>
      </w:pPr>
      <w:r w:rsidRPr="2B6D68A4" w:rsidR="2B6D68A4">
        <w:rPr>
          <w:noProof w:val="0"/>
          <w:lang w:val="en-US"/>
        </w:rPr>
        <w:t>法條內容：</w:t>
      </w:r>
    </w:p>
    <w:p w:rsidR="2B6D68A4" w:rsidP="2B6D68A4" w:rsidRDefault="2B6D68A4" w14:paraId="0005A1AC" w14:textId="4DD7A553">
      <w:pPr>
        <w:pStyle w:val="Normal"/>
        <w:rPr/>
      </w:pPr>
      <w:hyperlink r:id="R6d3fa952c033453e">
        <w:r w:rsidRPr="2B6D68A4" w:rsidR="2B6D68A4">
          <w:rPr>
            <w:rStyle w:val="Hyperlink"/>
            <w:noProof w:val="0"/>
            <w:lang w:val="en-US"/>
          </w:rPr>
          <w:t>第 77-1 條</w:t>
        </w:r>
      </w:hyperlink>
    </w:p>
    <w:p w:rsidR="2B6D68A4" w:rsidP="2B6D68A4" w:rsidRDefault="2B6D68A4" w14:paraId="1512DB2D" w14:textId="46D322E1">
      <w:pPr>
        <w:pStyle w:val="Normal"/>
        <w:rPr>
          <w:noProof w:val="0"/>
          <w:lang w:val="en-US"/>
        </w:rPr>
      </w:pPr>
      <w:r w:rsidRPr="2B6D68A4" w:rsidR="2B6D68A4">
        <w:rPr>
          <w:noProof w:val="0"/>
          <w:lang w:val="en-US"/>
        </w:rPr>
        <w:t>營利事業修繕或購置固定資產，其耐用年限不及二年，或其耐用年限超過二年，而支出金額不超過新臺幣八萬元者，得以其成本列為當年度費用。但整批購置大量器具，每件金額雖未超過新臺幣八萬元，其耐用年限超過二年者，仍應列作資本支出。</w:t>
      </w:r>
    </w:p>
    <w:p w:rsidR="2B6D68A4" w:rsidP="2B6D68A4" w:rsidRDefault="2B6D68A4" w14:paraId="643672A4" w14:textId="7861C30A">
      <w:pPr>
        <w:pStyle w:val="Normal"/>
        <w:rPr>
          <w:noProof w:val="0"/>
          <w:sz w:val="24"/>
          <w:szCs w:val="24"/>
          <w:lang w:val="en-US"/>
        </w:rPr>
      </w:pPr>
    </w:p>
    <w:p w:rsidR="2B6D68A4" w:rsidP="2B6D68A4" w:rsidRDefault="2B6D68A4" w14:paraId="4EA4AB81" w14:textId="24483691">
      <w:pPr>
        <w:pStyle w:val="Normal"/>
        <w:rPr>
          <w:noProof w:val="0"/>
          <w:sz w:val="52"/>
          <w:szCs w:val="52"/>
          <w:lang w:val="en-US"/>
        </w:rPr>
      </w:pPr>
      <w:r w:rsidRPr="2B6D68A4" w:rsidR="2B6D68A4">
        <w:rPr>
          <w:noProof w:val="0"/>
          <w:sz w:val="52"/>
          <w:szCs w:val="52"/>
          <w:lang w:val="en-US"/>
        </w:rPr>
        <w:t>廣告費</w:t>
      </w:r>
    </w:p>
    <w:p w:rsidR="2B6D68A4" w:rsidP="2B6D68A4" w:rsidRDefault="2B6D68A4" w14:paraId="52D24ABC" w14:textId="3A5ABF9A">
      <w:pPr>
        <w:pStyle w:val="Normal"/>
        <w:rPr>
          <w:noProof w:val="0"/>
          <w:lang w:val="en-US"/>
        </w:rPr>
      </w:pPr>
      <w:r w:rsidRPr="2B6D68A4" w:rsidR="2B6D68A4">
        <w:rPr>
          <w:noProof w:val="0"/>
          <w:lang w:val="en-US"/>
        </w:rPr>
        <w:t>法條</w:t>
      </w:r>
      <w:r w:rsidRPr="2B6D68A4" w:rsidR="2B6D68A4">
        <w:rPr>
          <w:noProof w:val="0"/>
          <w:lang w:val="en-US"/>
        </w:rPr>
        <w:t>：</w:t>
      </w:r>
    </w:p>
    <w:p w:rsidR="2B6D68A4" w:rsidP="2B6D68A4" w:rsidRDefault="2B6D68A4" w14:paraId="2ACCBCAC" w14:textId="227DAAD3">
      <w:pPr>
        <w:pStyle w:val="ListParagraph"/>
        <w:numPr>
          <w:ilvl w:val="0"/>
          <w:numId w:val="29"/>
        </w:numPr>
        <w:rPr>
          <w:noProof w:val="0"/>
          <w:lang w:val="en-US"/>
        </w:rPr>
      </w:pPr>
    </w:p>
    <w:p w:rsidR="2B6D68A4" w:rsidP="2B6D68A4" w:rsidRDefault="2B6D68A4" w14:paraId="49D33F4B" w14:textId="7FAC7759">
      <w:pPr>
        <w:pStyle w:val="Normal"/>
        <w:ind w:left="0"/>
        <w:rPr>
          <w:noProof w:val="0"/>
          <w:lang w:val="en-US"/>
        </w:rPr>
      </w:pPr>
      <w:r w:rsidRPr="2B6D68A4" w:rsidR="2B6D68A4">
        <w:rPr>
          <w:noProof w:val="0"/>
          <w:lang w:val="en-US"/>
        </w:rPr>
        <w:t>營利事業所得稅查核準則第78條</w:t>
      </w:r>
      <w:r w:rsidRPr="2B6D68A4" w:rsidR="2B6D68A4">
        <w:rPr>
          <w:noProof w:val="0"/>
          <w:lang w:val="en-US"/>
        </w:rPr>
        <w:t>。</w:t>
      </w:r>
    </w:p>
    <w:p w:rsidR="2B6D68A4" w:rsidP="2B6D68A4" w:rsidRDefault="2B6D68A4" w14:paraId="753066ED" w14:textId="4DB8B2B1">
      <w:pPr>
        <w:pStyle w:val="Normal"/>
        <w:ind w:left="0"/>
        <w:rPr>
          <w:noProof w:val="0"/>
          <w:lang w:val="en-US"/>
        </w:rPr>
      </w:pPr>
    </w:p>
    <w:p w:rsidR="2B6D68A4" w:rsidP="2B6D68A4" w:rsidRDefault="2B6D68A4" w14:paraId="05CBB5AF" w14:textId="65A49A6F">
      <w:pPr>
        <w:pStyle w:val="Normal"/>
        <w:rPr>
          <w:noProof w:val="0"/>
          <w:lang w:val="en-US"/>
        </w:rPr>
      </w:pPr>
      <w:r w:rsidRPr="2B6D68A4" w:rsidR="2B6D68A4">
        <w:rPr>
          <w:noProof w:val="0"/>
          <w:lang w:val="en-US"/>
        </w:rPr>
        <w:t>法條內容：</w:t>
      </w:r>
    </w:p>
    <w:p w:rsidR="2B6D68A4" w:rsidP="2B6D68A4" w:rsidRDefault="2B6D68A4" w14:paraId="69E692B6" w14:textId="1A441A2B">
      <w:pPr>
        <w:pStyle w:val="Normal"/>
        <w:rPr/>
      </w:pPr>
      <w:hyperlink r:id="Rdd5c191a82aa4e86">
        <w:r w:rsidRPr="2B6D68A4" w:rsidR="2B6D68A4">
          <w:rPr>
            <w:rStyle w:val="Hyperlink"/>
            <w:noProof w:val="0"/>
            <w:lang w:val="en-US"/>
          </w:rPr>
          <w:t>第 78 條</w:t>
        </w:r>
      </w:hyperlink>
    </w:p>
    <w:p w:rsidR="2B6D68A4" w:rsidP="2B6D68A4" w:rsidRDefault="2B6D68A4" w14:paraId="71AF8A6F" w14:textId="74782693">
      <w:pPr>
        <w:pStyle w:val="Normal"/>
        <w:rPr>
          <w:noProof w:val="0"/>
          <w:lang w:val="en-US"/>
        </w:rPr>
      </w:pPr>
      <w:r w:rsidRPr="2B6D68A4" w:rsidR="2B6D68A4">
        <w:rPr>
          <w:noProof w:val="0"/>
          <w:lang w:val="en-US"/>
        </w:rPr>
        <w:t>廣告費</w:t>
      </w:r>
      <w:r w:rsidRPr="2B6D68A4" w:rsidR="2B6D68A4">
        <w:rPr>
          <w:noProof w:val="0"/>
          <w:lang w:val="en-US"/>
        </w:rPr>
        <w:t>：</w:t>
      </w:r>
    </w:p>
    <w:p w:rsidR="2B6D68A4" w:rsidP="2B6D68A4" w:rsidRDefault="2B6D68A4" w14:paraId="04E3694C" w14:textId="44A6EF65">
      <w:pPr>
        <w:pStyle w:val="Normal"/>
        <w:rPr>
          <w:noProof w:val="0"/>
          <w:lang w:val="en-US"/>
        </w:rPr>
      </w:pPr>
      <w:r w:rsidRPr="2B6D68A4" w:rsidR="2B6D68A4">
        <w:rPr>
          <w:noProof w:val="0"/>
          <w:lang w:val="en-US"/>
        </w:rPr>
        <w:t>一、所稱廣告費包括下列各項</w:t>
      </w:r>
      <w:r w:rsidRPr="2B6D68A4" w:rsidR="2B6D68A4">
        <w:rPr>
          <w:noProof w:val="0"/>
          <w:lang w:val="en-US"/>
        </w:rPr>
        <w:t>：</w:t>
      </w:r>
    </w:p>
    <w:p w:rsidR="2B6D68A4" w:rsidP="2B6D68A4" w:rsidRDefault="2B6D68A4" w14:paraId="3E548D12" w14:textId="3D21B0ED">
      <w:pPr>
        <w:pStyle w:val="Normal"/>
        <w:rPr>
          <w:noProof w:val="0"/>
          <w:lang w:val="en-US"/>
        </w:rPr>
      </w:pPr>
      <w:r w:rsidRPr="2B6D68A4" w:rsidR="2B6D68A4">
        <w:rPr>
          <w:noProof w:val="0"/>
          <w:lang w:val="en-US"/>
        </w:rPr>
        <w:t>（</w:t>
      </w:r>
      <w:r w:rsidRPr="2B6D68A4" w:rsidR="2B6D68A4">
        <w:rPr>
          <w:noProof w:val="0"/>
          <w:lang w:val="en-US"/>
        </w:rPr>
        <w:t>一）報章雜誌之廣告</w:t>
      </w:r>
      <w:r w:rsidRPr="2B6D68A4" w:rsidR="2B6D68A4">
        <w:rPr>
          <w:noProof w:val="0"/>
          <w:lang w:val="en-US"/>
        </w:rPr>
        <w:t>。</w:t>
      </w:r>
    </w:p>
    <w:p w:rsidR="2B6D68A4" w:rsidP="2B6D68A4" w:rsidRDefault="2B6D68A4" w14:paraId="7A8780F9" w14:textId="409ADC64">
      <w:pPr>
        <w:pStyle w:val="Normal"/>
        <w:rPr>
          <w:noProof w:val="0"/>
          <w:lang w:val="en-US"/>
        </w:rPr>
      </w:pPr>
      <w:r w:rsidRPr="2B6D68A4" w:rsidR="2B6D68A4">
        <w:rPr>
          <w:noProof w:val="0"/>
          <w:lang w:val="en-US"/>
        </w:rPr>
        <w:t>（</w:t>
      </w:r>
      <w:r w:rsidRPr="2B6D68A4" w:rsidR="2B6D68A4">
        <w:rPr>
          <w:noProof w:val="0"/>
          <w:lang w:val="en-US"/>
        </w:rPr>
        <w:t>二）廣告、傳單、海報或印有營利事業名稱之廣告品</w:t>
      </w:r>
      <w:r w:rsidRPr="2B6D68A4" w:rsidR="2B6D68A4">
        <w:rPr>
          <w:noProof w:val="0"/>
          <w:lang w:val="en-US"/>
        </w:rPr>
        <w:t>。</w:t>
      </w:r>
    </w:p>
    <w:p w:rsidR="2B6D68A4" w:rsidP="2B6D68A4" w:rsidRDefault="2B6D68A4" w14:paraId="0D79F04E" w14:textId="6DE9AA50">
      <w:pPr>
        <w:pStyle w:val="Normal"/>
        <w:rPr>
          <w:noProof w:val="0"/>
          <w:lang w:val="en-US"/>
        </w:rPr>
      </w:pPr>
      <w:r w:rsidRPr="2B6D68A4" w:rsidR="2B6D68A4">
        <w:rPr>
          <w:noProof w:val="0"/>
          <w:lang w:val="en-US"/>
        </w:rPr>
        <w:t>（</w:t>
      </w:r>
      <w:r w:rsidRPr="2B6D68A4" w:rsidR="2B6D68A4">
        <w:rPr>
          <w:noProof w:val="0"/>
          <w:lang w:val="en-US"/>
        </w:rPr>
        <w:t>三）報經稽徵機關核備之參加義賣、特賣之各項費用</w:t>
      </w:r>
      <w:r w:rsidRPr="2B6D68A4" w:rsidR="2B6D68A4">
        <w:rPr>
          <w:noProof w:val="0"/>
          <w:lang w:val="en-US"/>
        </w:rPr>
        <w:t>。</w:t>
      </w:r>
    </w:p>
    <w:p w:rsidR="2B6D68A4" w:rsidP="2B6D68A4" w:rsidRDefault="2B6D68A4" w14:paraId="60D664E3" w14:textId="63B7B921">
      <w:pPr>
        <w:pStyle w:val="Normal"/>
        <w:rPr>
          <w:noProof w:val="0"/>
          <w:lang w:val="en-US"/>
        </w:rPr>
      </w:pPr>
      <w:r w:rsidRPr="2B6D68A4" w:rsidR="2B6D68A4">
        <w:rPr>
          <w:noProof w:val="0"/>
          <w:lang w:val="en-US"/>
        </w:rPr>
        <w:t>（</w:t>
      </w:r>
      <w:r w:rsidRPr="2B6D68A4" w:rsidR="2B6D68A4">
        <w:rPr>
          <w:noProof w:val="0"/>
          <w:lang w:val="en-US"/>
        </w:rPr>
        <w:t>四）廣播、電視、戲院幻燈廣告</w:t>
      </w:r>
      <w:r w:rsidRPr="2B6D68A4" w:rsidR="2B6D68A4">
        <w:rPr>
          <w:noProof w:val="0"/>
          <w:lang w:val="en-US"/>
        </w:rPr>
        <w:t>。</w:t>
      </w:r>
    </w:p>
    <w:p w:rsidR="2B6D68A4" w:rsidP="2B6D68A4" w:rsidRDefault="2B6D68A4" w14:paraId="149000EE" w14:textId="654017BA">
      <w:pPr>
        <w:pStyle w:val="Normal"/>
        <w:rPr>
          <w:noProof w:val="0"/>
          <w:lang w:val="en-US"/>
        </w:rPr>
      </w:pPr>
      <w:r w:rsidRPr="2B6D68A4" w:rsidR="2B6D68A4">
        <w:rPr>
          <w:noProof w:val="0"/>
          <w:lang w:val="en-US"/>
        </w:rPr>
        <w:t>（</w:t>
      </w:r>
      <w:r w:rsidRPr="2B6D68A4" w:rsidR="2B6D68A4">
        <w:rPr>
          <w:noProof w:val="0"/>
          <w:lang w:val="en-US"/>
        </w:rPr>
        <w:t>五）以車輛巡迴宣傳之各項費用</w:t>
      </w:r>
      <w:r w:rsidRPr="2B6D68A4" w:rsidR="2B6D68A4">
        <w:rPr>
          <w:noProof w:val="0"/>
          <w:lang w:val="en-US"/>
        </w:rPr>
        <w:t>。</w:t>
      </w:r>
    </w:p>
    <w:p w:rsidR="2B6D68A4" w:rsidP="2B6D68A4" w:rsidRDefault="2B6D68A4" w14:paraId="1916EF29" w14:textId="5EFA13AB">
      <w:pPr>
        <w:pStyle w:val="Normal"/>
        <w:rPr>
          <w:noProof w:val="0"/>
          <w:lang w:val="en-US"/>
        </w:rPr>
      </w:pPr>
      <w:r w:rsidRPr="2B6D68A4" w:rsidR="2B6D68A4">
        <w:rPr>
          <w:noProof w:val="0"/>
          <w:lang w:val="en-US"/>
        </w:rPr>
        <w:t>（</w:t>
      </w:r>
      <w:r w:rsidRPr="2B6D68A4" w:rsidR="2B6D68A4">
        <w:rPr>
          <w:noProof w:val="0"/>
          <w:lang w:val="en-US"/>
        </w:rPr>
        <w:t>六）彩牌及電動廣告其係租用場地裝置廣告者，依其約定期間分年攤提</w:t>
      </w:r>
      <w:r w:rsidRPr="2B6D68A4" w:rsidR="2B6D68A4">
        <w:rPr>
          <w:noProof w:val="0"/>
          <w:lang w:val="en-US"/>
        </w:rPr>
        <w:t>。</w:t>
      </w:r>
    </w:p>
    <w:p w:rsidR="2B6D68A4" w:rsidP="2B6D68A4" w:rsidRDefault="2B6D68A4" w14:paraId="740D71F4" w14:textId="04B2730D">
      <w:pPr>
        <w:pStyle w:val="Normal"/>
        <w:rPr>
          <w:noProof w:val="0"/>
          <w:lang w:val="en-US"/>
        </w:rPr>
      </w:pPr>
      <w:r w:rsidRPr="2B6D68A4" w:rsidR="2B6D68A4">
        <w:rPr>
          <w:noProof w:val="0"/>
          <w:lang w:val="en-US"/>
        </w:rPr>
        <w:t>（</w:t>
      </w:r>
      <w:r w:rsidRPr="2B6D68A4" w:rsidR="2B6D68A4">
        <w:rPr>
          <w:noProof w:val="0"/>
          <w:lang w:val="en-US"/>
        </w:rPr>
        <w:t>七）贈送樣品、銷貨附贈物品或商品餽贈，印有贈品不得銷售字樣，含有廣告性質者，應於帳簿中載明贈送物品之名稱、數量及成本金額</w:t>
      </w:r>
      <w:r w:rsidRPr="2B6D68A4" w:rsidR="2B6D68A4">
        <w:rPr>
          <w:noProof w:val="0"/>
          <w:lang w:val="en-US"/>
        </w:rPr>
        <w:t>。</w:t>
      </w:r>
    </w:p>
    <w:p w:rsidR="2B6D68A4" w:rsidP="2B6D68A4" w:rsidRDefault="2B6D68A4" w14:paraId="6A23BD2A" w14:textId="7F0453B6">
      <w:pPr>
        <w:pStyle w:val="Normal"/>
        <w:rPr>
          <w:noProof w:val="0"/>
          <w:lang w:val="en-US"/>
        </w:rPr>
      </w:pPr>
      <w:r w:rsidRPr="2B6D68A4" w:rsidR="2B6D68A4">
        <w:rPr>
          <w:noProof w:val="0"/>
          <w:lang w:val="en-US"/>
        </w:rPr>
        <w:t>（</w:t>
      </w:r>
      <w:r w:rsidRPr="2B6D68A4" w:rsidR="2B6D68A4">
        <w:rPr>
          <w:noProof w:val="0"/>
          <w:lang w:val="en-US"/>
        </w:rPr>
        <w:t>八）代理商之樣品關稅與宣傳廣告等費用，非經契約訂明由各該代理商負擔，不予認定</w:t>
      </w:r>
      <w:r w:rsidRPr="2B6D68A4" w:rsidR="2B6D68A4">
        <w:rPr>
          <w:noProof w:val="0"/>
          <w:lang w:val="en-US"/>
        </w:rPr>
        <w:t>。</w:t>
      </w:r>
    </w:p>
    <w:p w:rsidR="2B6D68A4" w:rsidP="2B6D68A4" w:rsidRDefault="2B6D68A4" w14:paraId="27481F55" w14:textId="5702CAF3">
      <w:pPr>
        <w:pStyle w:val="Normal"/>
        <w:rPr>
          <w:noProof w:val="0"/>
          <w:lang w:val="en-US"/>
        </w:rPr>
      </w:pPr>
      <w:r w:rsidRPr="2B6D68A4" w:rsidR="2B6D68A4">
        <w:rPr>
          <w:noProof w:val="0"/>
          <w:lang w:val="en-US"/>
        </w:rPr>
        <w:t>（</w:t>
      </w:r>
      <w:r w:rsidRPr="2B6D68A4" w:rsidR="2B6D68A4">
        <w:rPr>
          <w:noProof w:val="0"/>
          <w:lang w:val="en-US"/>
        </w:rPr>
        <w:t>九）樣品進口關稅與宣傳費等，如經國外廠商匯款支付者，代理商不得再行列支</w:t>
      </w:r>
      <w:r w:rsidRPr="2B6D68A4" w:rsidR="2B6D68A4">
        <w:rPr>
          <w:noProof w:val="0"/>
          <w:lang w:val="en-US"/>
        </w:rPr>
        <w:t>。</w:t>
      </w:r>
    </w:p>
    <w:p w:rsidR="2B6D68A4" w:rsidP="2B6D68A4" w:rsidRDefault="2B6D68A4" w14:paraId="0D84EC51" w14:textId="64AD4A9B">
      <w:pPr>
        <w:pStyle w:val="Normal"/>
        <w:rPr>
          <w:noProof w:val="0"/>
          <w:lang w:val="en-US"/>
        </w:rPr>
      </w:pPr>
      <w:r w:rsidRPr="2B6D68A4" w:rsidR="2B6D68A4">
        <w:rPr>
          <w:noProof w:val="0"/>
          <w:lang w:val="en-US"/>
        </w:rPr>
        <w:t>（</w:t>
      </w:r>
      <w:r w:rsidRPr="2B6D68A4" w:rsidR="2B6D68A4">
        <w:rPr>
          <w:noProof w:val="0"/>
          <w:lang w:val="en-US"/>
        </w:rPr>
        <w:t>十）營建業樣品屋之成本；其有處分價值者，應於處分年度列作收益處理</w:t>
      </w:r>
      <w:r w:rsidRPr="2B6D68A4" w:rsidR="2B6D68A4">
        <w:rPr>
          <w:noProof w:val="0"/>
          <w:lang w:val="en-US"/>
        </w:rPr>
        <w:t>。</w:t>
      </w:r>
    </w:p>
    <w:p w:rsidR="2B6D68A4" w:rsidP="2B6D68A4" w:rsidRDefault="2B6D68A4" w14:paraId="338DF804" w14:textId="4D9FA835">
      <w:pPr>
        <w:pStyle w:val="Normal"/>
        <w:rPr>
          <w:noProof w:val="0"/>
          <w:lang w:val="en-US"/>
        </w:rPr>
      </w:pPr>
      <w:r w:rsidRPr="2B6D68A4" w:rsidR="2B6D68A4">
        <w:rPr>
          <w:noProof w:val="0"/>
          <w:lang w:val="en-US"/>
        </w:rPr>
        <w:t>（</w:t>
      </w:r>
      <w:r w:rsidRPr="2B6D68A4" w:rsidR="2B6D68A4">
        <w:rPr>
          <w:noProof w:val="0"/>
          <w:lang w:val="en-US"/>
        </w:rPr>
        <w:t>十一）營建業合建分售（或分成）之廣告費，應由地主與建主按其售價比例分攤</w:t>
      </w:r>
      <w:r w:rsidRPr="2B6D68A4" w:rsidR="2B6D68A4">
        <w:rPr>
          <w:noProof w:val="0"/>
          <w:lang w:val="en-US"/>
        </w:rPr>
        <w:t>。</w:t>
      </w:r>
    </w:p>
    <w:p w:rsidR="2B6D68A4" w:rsidP="2B6D68A4" w:rsidRDefault="2B6D68A4" w14:paraId="5AD34B19" w14:textId="4563613A">
      <w:pPr>
        <w:pStyle w:val="Normal"/>
        <w:rPr>
          <w:noProof w:val="0"/>
          <w:lang w:val="en-US"/>
        </w:rPr>
      </w:pPr>
      <w:r w:rsidRPr="2B6D68A4" w:rsidR="2B6D68A4">
        <w:rPr>
          <w:noProof w:val="0"/>
          <w:lang w:val="en-US"/>
        </w:rPr>
        <w:t>（</w:t>
      </w:r>
      <w:r w:rsidRPr="2B6D68A4" w:rsidR="2B6D68A4">
        <w:rPr>
          <w:noProof w:val="0"/>
          <w:lang w:val="en-US"/>
        </w:rPr>
        <w:t>十二）贊助公益或體育活動，具有廣告性質之各項費用</w:t>
      </w:r>
      <w:r w:rsidRPr="2B6D68A4" w:rsidR="2B6D68A4">
        <w:rPr>
          <w:noProof w:val="0"/>
          <w:lang w:val="en-US"/>
        </w:rPr>
        <w:t>。</w:t>
      </w:r>
    </w:p>
    <w:p w:rsidR="2B6D68A4" w:rsidP="2B6D68A4" w:rsidRDefault="2B6D68A4" w14:paraId="41661DE2" w14:textId="3DF74465">
      <w:pPr>
        <w:pStyle w:val="Normal"/>
        <w:rPr>
          <w:noProof w:val="0"/>
          <w:lang w:val="en-US"/>
        </w:rPr>
      </w:pPr>
      <w:r w:rsidRPr="2B6D68A4" w:rsidR="2B6D68A4">
        <w:rPr>
          <w:noProof w:val="0"/>
          <w:lang w:val="en-US"/>
        </w:rPr>
        <w:t>（</w:t>
      </w:r>
      <w:r w:rsidRPr="2B6D68A4" w:rsidR="2B6D68A4">
        <w:rPr>
          <w:noProof w:val="0"/>
          <w:lang w:val="en-US"/>
        </w:rPr>
        <w:t>十三）其他具有廣告性質之各項費用</w:t>
      </w:r>
      <w:r w:rsidRPr="2B6D68A4" w:rsidR="2B6D68A4">
        <w:rPr>
          <w:noProof w:val="0"/>
          <w:lang w:val="en-US"/>
        </w:rPr>
        <w:t>。</w:t>
      </w:r>
    </w:p>
    <w:p w:rsidR="2B6D68A4" w:rsidP="2B6D68A4" w:rsidRDefault="2B6D68A4" w14:paraId="63654C18" w14:textId="79364E0D">
      <w:pPr>
        <w:pStyle w:val="Normal"/>
        <w:rPr>
          <w:noProof w:val="0"/>
          <w:lang w:val="en-US"/>
        </w:rPr>
      </w:pPr>
      <w:r w:rsidRPr="2B6D68A4" w:rsidR="2B6D68A4">
        <w:rPr>
          <w:noProof w:val="0"/>
          <w:lang w:val="en-US"/>
        </w:rPr>
        <w:t>二、廣告費之原始憑證如下</w:t>
      </w:r>
      <w:r w:rsidRPr="2B6D68A4" w:rsidR="2B6D68A4">
        <w:rPr>
          <w:noProof w:val="0"/>
          <w:lang w:val="en-US"/>
        </w:rPr>
        <w:t>：</w:t>
      </w:r>
    </w:p>
    <w:p w:rsidR="2B6D68A4" w:rsidP="2B6D68A4" w:rsidRDefault="2B6D68A4" w14:paraId="2F4A59DE" w14:textId="3ACD3107">
      <w:pPr>
        <w:pStyle w:val="Normal"/>
        <w:rPr>
          <w:noProof w:val="0"/>
          <w:lang w:val="en-US"/>
        </w:rPr>
      </w:pPr>
      <w:r w:rsidRPr="2B6D68A4" w:rsidR="2B6D68A4">
        <w:rPr>
          <w:noProof w:val="0"/>
          <w:lang w:val="en-US"/>
        </w:rPr>
        <w:t>（</w:t>
      </w:r>
      <w:r w:rsidRPr="2B6D68A4" w:rsidR="2B6D68A4">
        <w:rPr>
          <w:noProof w:val="0"/>
          <w:lang w:val="en-US"/>
        </w:rPr>
        <w:t>一）報章雜誌之廣告費應取得收據，並檢附廣告樣張；其因檢附有困難時，得列單註記刊登報社或雜誌之名稱、日期或期別及版（頁）次等</w:t>
      </w:r>
      <w:r w:rsidRPr="2B6D68A4" w:rsidR="2B6D68A4">
        <w:rPr>
          <w:noProof w:val="0"/>
          <w:lang w:val="en-US"/>
        </w:rPr>
        <w:t>。</w:t>
      </w:r>
    </w:p>
    <w:p w:rsidR="2B6D68A4" w:rsidP="2B6D68A4" w:rsidRDefault="2B6D68A4" w14:paraId="0EC1EFA0" w14:textId="38C11A68">
      <w:pPr>
        <w:pStyle w:val="Normal"/>
        <w:rPr>
          <w:noProof w:val="0"/>
          <w:lang w:val="en-US"/>
        </w:rPr>
      </w:pPr>
      <w:r w:rsidRPr="2B6D68A4" w:rsidR="2B6D68A4">
        <w:rPr>
          <w:noProof w:val="0"/>
          <w:lang w:val="en-US"/>
        </w:rPr>
        <w:t>（二）廣告、傳單、海報、日曆、月曆、紙扇、霓虹、電動廣告牌、電影及幻燈之廣告費，應取得統一發票；其為核准免用統一發票之小規模營利事業者，應取得普通收據。</w:t>
      </w:r>
    </w:p>
    <w:p w:rsidR="2B6D68A4" w:rsidP="2B6D68A4" w:rsidRDefault="2B6D68A4" w14:paraId="4326D767" w14:textId="42D03D35">
      <w:pPr>
        <w:pStyle w:val="Normal"/>
        <w:rPr>
          <w:noProof w:val="0"/>
          <w:lang w:val="en-US"/>
        </w:rPr>
      </w:pPr>
      <w:r w:rsidRPr="2B6D68A4" w:rsidR="2B6D68A4">
        <w:rPr>
          <w:noProof w:val="0"/>
          <w:lang w:val="en-US"/>
        </w:rPr>
        <w:t>（</w:t>
      </w:r>
      <w:r w:rsidRPr="2B6D68A4" w:rsidR="2B6D68A4">
        <w:rPr>
          <w:noProof w:val="0"/>
          <w:lang w:val="en-US"/>
        </w:rPr>
        <w:t>三）參加展覽、義賣、特賣之各項費用，應取得統一發票或其他合法憑證</w:t>
      </w:r>
      <w:r w:rsidRPr="2B6D68A4" w:rsidR="2B6D68A4">
        <w:rPr>
          <w:noProof w:val="0"/>
          <w:lang w:val="en-US"/>
        </w:rPr>
        <w:t>。</w:t>
      </w:r>
    </w:p>
    <w:p w:rsidR="2B6D68A4" w:rsidP="2B6D68A4" w:rsidRDefault="2B6D68A4" w14:paraId="7C117183" w14:textId="15DB06E1">
      <w:pPr>
        <w:pStyle w:val="Normal"/>
        <w:rPr>
          <w:noProof w:val="0"/>
          <w:lang w:val="en-US"/>
        </w:rPr>
      </w:pPr>
      <w:r w:rsidRPr="2B6D68A4" w:rsidR="2B6D68A4">
        <w:rPr>
          <w:noProof w:val="0"/>
          <w:lang w:val="en-US"/>
        </w:rPr>
        <w:t>（</w:t>
      </w:r>
      <w:r w:rsidRPr="2B6D68A4" w:rsidR="2B6D68A4">
        <w:rPr>
          <w:noProof w:val="0"/>
          <w:lang w:val="en-US"/>
        </w:rPr>
        <w:t>四）廣播、電視應取得統一發票或其他合法憑證</w:t>
      </w:r>
      <w:r w:rsidRPr="2B6D68A4" w:rsidR="2B6D68A4">
        <w:rPr>
          <w:noProof w:val="0"/>
          <w:lang w:val="en-US"/>
        </w:rPr>
        <w:t>。</w:t>
      </w:r>
    </w:p>
    <w:p w:rsidR="2B6D68A4" w:rsidP="2B6D68A4" w:rsidRDefault="2B6D68A4" w14:paraId="77496EE4" w14:textId="258AA6F9">
      <w:pPr>
        <w:pStyle w:val="Normal"/>
        <w:rPr>
          <w:noProof w:val="0"/>
          <w:lang w:val="en-US"/>
        </w:rPr>
      </w:pPr>
      <w:r w:rsidRPr="2B6D68A4" w:rsidR="2B6D68A4">
        <w:rPr>
          <w:noProof w:val="0"/>
          <w:lang w:val="en-US"/>
        </w:rPr>
        <w:t>（</w:t>
      </w:r>
      <w:r w:rsidRPr="2B6D68A4" w:rsidR="2B6D68A4">
        <w:rPr>
          <w:noProof w:val="0"/>
          <w:lang w:val="en-US"/>
        </w:rPr>
        <w:t>五）租用車輛，巡迴宣傳之各項費用，應取得統一發票或其他合法憑證</w:t>
      </w:r>
      <w:r w:rsidRPr="2B6D68A4" w:rsidR="2B6D68A4">
        <w:rPr>
          <w:noProof w:val="0"/>
          <w:lang w:val="en-US"/>
        </w:rPr>
        <w:t>。</w:t>
      </w:r>
    </w:p>
    <w:p w:rsidR="2B6D68A4" w:rsidP="2B6D68A4" w:rsidRDefault="2B6D68A4" w14:paraId="72F2870F" w14:textId="1103D756">
      <w:pPr>
        <w:pStyle w:val="Normal"/>
        <w:rPr>
          <w:noProof w:val="0"/>
          <w:lang w:val="en-US"/>
        </w:rPr>
      </w:pPr>
      <w:r w:rsidRPr="2B6D68A4" w:rsidR="2B6D68A4">
        <w:rPr>
          <w:noProof w:val="0"/>
          <w:lang w:val="en-US"/>
        </w:rPr>
        <w:t>（</w:t>
      </w:r>
      <w:r w:rsidRPr="2B6D68A4" w:rsidR="2B6D68A4">
        <w:rPr>
          <w:noProof w:val="0"/>
          <w:lang w:val="en-US"/>
        </w:rPr>
        <w:t>六）購入樣品、物品作為贈送者，應以統一發票或普通收據為憑；其係以本身產品或商品作為樣品、贈品或獎品者，應於帳簿中載明</w:t>
      </w:r>
      <w:r w:rsidRPr="2B6D68A4" w:rsidR="2B6D68A4">
        <w:rPr>
          <w:noProof w:val="0"/>
          <w:lang w:val="en-US"/>
        </w:rPr>
        <w:t>。</w:t>
      </w:r>
    </w:p>
    <w:p w:rsidR="2B6D68A4" w:rsidP="2B6D68A4" w:rsidRDefault="2B6D68A4" w14:paraId="376CA4A4" w14:textId="2B998C9B">
      <w:pPr>
        <w:pStyle w:val="Normal"/>
        <w:rPr>
          <w:noProof w:val="0"/>
          <w:lang w:val="en-US"/>
        </w:rPr>
      </w:pPr>
      <w:r w:rsidRPr="2B6D68A4" w:rsidR="2B6D68A4">
        <w:rPr>
          <w:noProof w:val="0"/>
          <w:lang w:val="en-US"/>
        </w:rPr>
        <w:t>（</w:t>
      </w:r>
      <w:r w:rsidRPr="2B6D68A4" w:rsidR="2B6D68A4">
        <w:rPr>
          <w:noProof w:val="0"/>
          <w:lang w:val="en-US"/>
        </w:rPr>
        <w:t>七）贈送樣品應取得受贈人書有樣品品名、數量之收據。但贈送國外廠商者，應取得運寄之證明文件及清單</w:t>
      </w:r>
      <w:r w:rsidRPr="2B6D68A4" w:rsidR="2B6D68A4">
        <w:rPr>
          <w:noProof w:val="0"/>
          <w:lang w:val="en-US"/>
        </w:rPr>
        <w:t>。</w:t>
      </w:r>
    </w:p>
    <w:p w:rsidR="2B6D68A4" w:rsidP="2B6D68A4" w:rsidRDefault="2B6D68A4" w14:paraId="07466D60" w14:textId="16C4255B">
      <w:pPr>
        <w:pStyle w:val="Normal"/>
        <w:rPr>
          <w:noProof w:val="0"/>
          <w:lang w:val="en-US"/>
        </w:rPr>
      </w:pPr>
      <w:r w:rsidRPr="2B6D68A4" w:rsidR="2B6D68A4">
        <w:rPr>
          <w:noProof w:val="0"/>
          <w:lang w:val="en-US"/>
        </w:rPr>
        <w:t>（八）銷貨附贈物品，應於銷貨發票加蓋贈品贈訖戳記，並編製書有統一發票號碼、金額、贈品名稱、數量及金額之贈品支出日報表，憑以認定。但加油站業者銷貨附贈物品，得以促銷海報、促銷辦法及促銷相片等證明，及每日依所開立之統一發票起訖區間，彙總編製贈送物品名稱、數量、金額，經贈品發送人簽章之贈品支出日報表為憑。</w:t>
      </w:r>
    </w:p>
    <w:p w:rsidR="2B6D68A4" w:rsidP="2B6D68A4" w:rsidRDefault="2B6D68A4" w14:paraId="5C4E24FB" w14:textId="755CF49F">
      <w:pPr>
        <w:pStyle w:val="Normal"/>
        <w:rPr>
          <w:noProof w:val="0"/>
          <w:lang w:val="en-US"/>
        </w:rPr>
      </w:pPr>
      <w:r w:rsidRPr="2B6D68A4" w:rsidR="2B6D68A4">
        <w:rPr>
          <w:noProof w:val="0"/>
          <w:lang w:val="en-US"/>
        </w:rPr>
        <w:t>（</w:t>
      </w:r>
      <w:r w:rsidRPr="2B6D68A4" w:rsidR="2B6D68A4">
        <w:rPr>
          <w:noProof w:val="0"/>
          <w:lang w:val="en-US"/>
        </w:rPr>
        <w:t>九）舉辦寄回銷貨包裝空盒換取贈品活動，應以買受者寄回空盒之信封及加註贈品名稱、數量及金額之贈領清冊為憑</w:t>
      </w:r>
      <w:r w:rsidRPr="2B6D68A4" w:rsidR="2B6D68A4">
        <w:rPr>
          <w:noProof w:val="0"/>
          <w:lang w:val="en-US"/>
        </w:rPr>
        <w:t>。</w:t>
      </w:r>
    </w:p>
    <w:p w:rsidR="2B6D68A4" w:rsidP="2B6D68A4" w:rsidRDefault="2B6D68A4" w14:paraId="73F57110" w14:textId="0EFB3F64">
      <w:pPr>
        <w:pStyle w:val="Normal"/>
        <w:rPr>
          <w:noProof w:val="0"/>
          <w:lang w:val="en-US"/>
        </w:rPr>
      </w:pPr>
      <w:r w:rsidRPr="2B6D68A4" w:rsidR="2B6D68A4">
        <w:rPr>
          <w:noProof w:val="0"/>
          <w:lang w:val="en-US"/>
        </w:rPr>
        <w:t>（十）以小包贈品、樣品分送消費者，得以載有發放人向營利事業領取贈品、樣品日期、品名、數量、單價、分送地點、實際分送數量金額及發放人簽章之贈品日報表代替收據。</w:t>
      </w:r>
    </w:p>
    <w:p w:rsidR="2B6D68A4" w:rsidP="2B6D68A4" w:rsidRDefault="2B6D68A4" w14:paraId="3CE7E5BF" w14:textId="44297486">
      <w:pPr>
        <w:pStyle w:val="Normal"/>
        <w:rPr>
          <w:noProof w:val="0"/>
          <w:lang w:val="en-US"/>
        </w:rPr>
      </w:pPr>
      <w:r w:rsidRPr="2B6D68A4" w:rsidR="2B6D68A4">
        <w:rPr>
          <w:noProof w:val="0"/>
          <w:lang w:val="en-US"/>
        </w:rPr>
        <w:t>（</w:t>
      </w:r>
      <w:r w:rsidRPr="2B6D68A4" w:rsidR="2B6D68A4">
        <w:rPr>
          <w:noProof w:val="0"/>
          <w:lang w:val="en-US"/>
        </w:rPr>
        <w:t>十一）給付獎金、獎品或贈品，應有贈送紀錄及具領人真實姓名、地址及簽名或蓋章之收據</w:t>
      </w:r>
      <w:r w:rsidRPr="2B6D68A4" w:rsidR="2B6D68A4">
        <w:rPr>
          <w:noProof w:val="0"/>
          <w:lang w:val="en-US"/>
        </w:rPr>
        <w:t>。</w:t>
      </w:r>
    </w:p>
    <w:p w:rsidR="2B6D68A4" w:rsidP="2B6D68A4" w:rsidRDefault="2B6D68A4" w14:paraId="6ACE3606" w14:textId="47F09FAF">
      <w:pPr>
        <w:pStyle w:val="Normal"/>
        <w:rPr>
          <w:noProof w:val="0"/>
          <w:lang w:val="en-US"/>
        </w:rPr>
      </w:pPr>
      <w:r w:rsidRPr="2B6D68A4" w:rsidR="2B6D68A4">
        <w:rPr>
          <w:noProof w:val="0"/>
          <w:lang w:val="en-US"/>
        </w:rPr>
        <w:t>（十二）贊助公益或體育活動具有廣告性質之各項費用，應取得統一發票或合法憑證，並檢附載有活動名稱及營利事業名稱之相關廣告品；其檢附困難者，得以相片替代。</w:t>
      </w:r>
    </w:p>
    <w:p w:rsidR="2B6D68A4" w:rsidP="2B6D68A4" w:rsidRDefault="2B6D68A4" w14:paraId="64821944" w14:textId="1162C599">
      <w:pPr>
        <w:pStyle w:val="Normal"/>
        <w:rPr>
          <w:noProof w:val="0"/>
          <w:lang w:val="en-US"/>
        </w:rPr>
      </w:pPr>
      <w:r w:rsidRPr="2B6D68A4" w:rsidR="2B6D68A4">
        <w:rPr>
          <w:noProof w:val="0"/>
          <w:lang w:val="en-US"/>
        </w:rPr>
        <w:t>（</w:t>
      </w:r>
      <w:r w:rsidRPr="2B6D68A4" w:rsidR="2B6D68A4">
        <w:rPr>
          <w:noProof w:val="0"/>
          <w:lang w:val="en-US"/>
        </w:rPr>
        <w:t>十三）其他具有廣告性質之各項費用，應取得統一發票或合法憑證，並檢附載有活動名稱及營利事業名稱之相關廣告或促銷證明文件</w:t>
      </w:r>
      <w:r w:rsidRPr="2B6D68A4" w:rsidR="2B6D68A4">
        <w:rPr>
          <w:noProof w:val="0"/>
          <w:lang w:val="en-US"/>
        </w:rPr>
        <w:t>。</w:t>
      </w:r>
    </w:p>
    <w:p w:rsidR="2B6D68A4" w:rsidP="2B6D68A4" w:rsidRDefault="2B6D68A4" w14:paraId="3B292274" w14:textId="3B8B4AFA">
      <w:pPr>
        <w:pStyle w:val="Normal"/>
        <w:ind w:left="0"/>
        <w:rPr>
          <w:noProof w:val="0"/>
          <w:sz w:val="24"/>
          <w:szCs w:val="24"/>
          <w:lang w:val="en-US"/>
        </w:rPr>
      </w:pPr>
    </w:p>
    <w:p w:rsidR="2B6D68A4" w:rsidP="2B6D68A4" w:rsidRDefault="2B6D68A4" w14:paraId="47697790" w14:textId="509EC3A3">
      <w:pPr>
        <w:pStyle w:val="Normal"/>
        <w:rPr>
          <w:noProof w:val="0"/>
          <w:sz w:val="52"/>
          <w:szCs w:val="52"/>
          <w:lang w:val="en-US"/>
        </w:rPr>
      </w:pPr>
      <w:r w:rsidRPr="2B6D68A4" w:rsidR="2B6D68A4">
        <w:rPr>
          <w:noProof w:val="0"/>
          <w:sz w:val="52"/>
          <w:szCs w:val="52"/>
          <w:lang w:val="en-US"/>
        </w:rPr>
        <w:t>保險費</w:t>
      </w:r>
    </w:p>
    <w:p w:rsidR="2B6D68A4" w:rsidP="2B6D68A4" w:rsidRDefault="2B6D68A4" w14:paraId="2CDAA4E2" w14:textId="65C6C06C">
      <w:pPr>
        <w:pStyle w:val="Normal"/>
        <w:rPr>
          <w:noProof w:val="0"/>
          <w:lang w:val="en-US"/>
        </w:rPr>
      </w:pPr>
      <w:r w:rsidRPr="2B6D68A4" w:rsidR="2B6D68A4">
        <w:rPr>
          <w:noProof w:val="0"/>
          <w:lang w:val="en-US"/>
        </w:rPr>
        <w:t>法條</w:t>
      </w:r>
      <w:r w:rsidRPr="2B6D68A4" w:rsidR="2B6D68A4">
        <w:rPr>
          <w:noProof w:val="0"/>
          <w:lang w:val="en-US"/>
        </w:rPr>
        <w:t>：</w:t>
      </w:r>
    </w:p>
    <w:p w:rsidR="2B6D68A4" w:rsidP="2B6D68A4" w:rsidRDefault="2B6D68A4" w14:paraId="74A476AE" w14:textId="00709AF4">
      <w:pPr>
        <w:pStyle w:val="ListParagraph"/>
        <w:numPr>
          <w:ilvl w:val="0"/>
          <w:numId w:val="30"/>
        </w:numPr>
        <w:rPr>
          <w:noProof w:val="0"/>
          <w:lang w:val="en-US"/>
        </w:rPr>
      </w:pPr>
    </w:p>
    <w:p w:rsidR="2B6D68A4" w:rsidP="2B6D68A4" w:rsidRDefault="2B6D68A4" w14:paraId="309A8460" w14:textId="576C7D01">
      <w:pPr>
        <w:pStyle w:val="Normal"/>
        <w:ind w:left="0"/>
        <w:rPr>
          <w:noProof w:val="0"/>
          <w:lang w:val="en-US"/>
        </w:rPr>
      </w:pPr>
      <w:r w:rsidRPr="2B6D68A4" w:rsidR="2B6D68A4">
        <w:rPr>
          <w:noProof w:val="0"/>
          <w:lang w:val="en-US"/>
        </w:rPr>
        <w:t>營利事業所得稅查核準則第83條。</w:t>
      </w:r>
    </w:p>
    <w:p w:rsidR="2B6D68A4" w:rsidP="2B6D68A4" w:rsidRDefault="2B6D68A4" w14:paraId="4A429345" w14:textId="36EC34F8">
      <w:pPr>
        <w:pStyle w:val="Normal"/>
        <w:ind w:left="0"/>
        <w:rPr>
          <w:noProof w:val="0"/>
          <w:lang w:val="en-US"/>
        </w:rPr>
      </w:pPr>
    </w:p>
    <w:p w:rsidR="2B6D68A4" w:rsidP="2B6D68A4" w:rsidRDefault="2B6D68A4" w14:paraId="044B4368" w14:textId="3915EC42">
      <w:pPr>
        <w:pStyle w:val="Normal"/>
        <w:rPr>
          <w:noProof w:val="0"/>
          <w:lang w:val="en-US"/>
        </w:rPr>
      </w:pPr>
      <w:r w:rsidRPr="2B6D68A4" w:rsidR="2B6D68A4">
        <w:rPr>
          <w:noProof w:val="0"/>
          <w:lang w:val="en-US"/>
        </w:rPr>
        <w:t>法條內容：</w:t>
      </w:r>
    </w:p>
    <w:p w:rsidR="2B6D68A4" w:rsidP="2B6D68A4" w:rsidRDefault="2B6D68A4" w14:paraId="2A2734E8" w14:textId="0A0872D1">
      <w:pPr>
        <w:pStyle w:val="Normal"/>
        <w:rPr/>
      </w:pPr>
      <w:hyperlink r:id="R30925a777dc64bad">
        <w:r w:rsidRPr="2B6D68A4" w:rsidR="2B6D68A4">
          <w:rPr>
            <w:rStyle w:val="Hyperlink"/>
            <w:noProof w:val="0"/>
            <w:lang w:val="en-US"/>
          </w:rPr>
          <w:t>第 83 條</w:t>
        </w:r>
      </w:hyperlink>
    </w:p>
    <w:p w:rsidR="2B6D68A4" w:rsidP="2B6D68A4" w:rsidRDefault="2B6D68A4" w14:paraId="1318FB42" w14:textId="45CED9FF">
      <w:pPr>
        <w:pStyle w:val="Normal"/>
        <w:rPr>
          <w:noProof w:val="0"/>
          <w:lang w:val="en-US"/>
        </w:rPr>
      </w:pPr>
      <w:r w:rsidRPr="2B6D68A4" w:rsidR="2B6D68A4">
        <w:rPr>
          <w:noProof w:val="0"/>
          <w:lang w:val="en-US"/>
        </w:rPr>
        <w:t>保險費</w:t>
      </w:r>
      <w:r w:rsidRPr="2B6D68A4" w:rsidR="2B6D68A4">
        <w:rPr>
          <w:noProof w:val="0"/>
          <w:lang w:val="en-US"/>
        </w:rPr>
        <w:t>：</w:t>
      </w:r>
    </w:p>
    <w:p w:rsidR="2B6D68A4" w:rsidP="2B6D68A4" w:rsidRDefault="2B6D68A4" w14:paraId="320DB1CD" w14:textId="754CEEF7">
      <w:pPr>
        <w:pStyle w:val="Normal"/>
        <w:rPr>
          <w:noProof w:val="0"/>
          <w:lang w:val="en-US"/>
        </w:rPr>
      </w:pPr>
      <w:r w:rsidRPr="2B6D68A4" w:rsidR="2B6D68A4">
        <w:rPr>
          <w:noProof w:val="0"/>
          <w:lang w:val="en-US"/>
        </w:rPr>
        <w:t>一、保險之標的，非屬於本事業所有，所支付之保險費，不予認定。但經契約訂定應由本事業負擔者，應核實認定</w:t>
      </w:r>
      <w:r w:rsidRPr="2B6D68A4" w:rsidR="2B6D68A4">
        <w:rPr>
          <w:noProof w:val="0"/>
          <w:lang w:val="en-US"/>
        </w:rPr>
        <w:t>。</w:t>
      </w:r>
    </w:p>
    <w:p w:rsidR="2B6D68A4" w:rsidP="2B6D68A4" w:rsidRDefault="2B6D68A4" w14:paraId="781577A1" w14:textId="48673480">
      <w:pPr>
        <w:pStyle w:val="Normal"/>
        <w:rPr>
          <w:noProof w:val="0"/>
          <w:lang w:val="en-US"/>
        </w:rPr>
      </w:pPr>
      <w:r w:rsidRPr="2B6D68A4" w:rsidR="2B6D68A4">
        <w:rPr>
          <w:noProof w:val="0"/>
          <w:lang w:val="en-US"/>
        </w:rPr>
        <w:t>二、保險費如有折扣，應以實付之數額認定</w:t>
      </w:r>
      <w:r w:rsidRPr="2B6D68A4" w:rsidR="2B6D68A4">
        <w:rPr>
          <w:noProof w:val="0"/>
          <w:lang w:val="en-US"/>
        </w:rPr>
        <w:t>。</w:t>
      </w:r>
    </w:p>
    <w:p w:rsidR="2B6D68A4" w:rsidP="2B6D68A4" w:rsidRDefault="2B6D68A4" w14:paraId="4F54B1B7" w14:textId="4A6D19F2">
      <w:pPr>
        <w:pStyle w:val="Normal"/>
        <w:rPr>
          <w:noProof w:val="0"/>
          <w:lang w:val="en-US"/>
        </w:rPr>
      </w:pPr>
      <w:r w:rsidRPr="2B6D68A4" w:rsidR="2B6D68A4">
        <w:rPr>
          <w:noProof w:val="0"/>
          <w:lang w:val="en-US"/>
        </w:rPr>
        <w:t>三、跨越年度之保險費部分，應轉列預付費用科目</w:t>
      </w:r>
      <w:r w:rsidRPr="2B6D68A4" w:rsidR="2B6D68A4">
        <w:rPr>
          <w:noProof w:val="0"/>
          <w:lang w:val="en-US"/>
        </w:rPr>
        <w:t>。</w:t>
      </w:r>
    </w:p>
    <w:p w:rsidR="2B6D68A4" w:rsidP="2B6D68A4" w:rsidRDefault="2B6D68A4" w14:paraId="17A3B4BB" w14:textId="5C467D3E">
      <w:pPr>
        <w:pStyle w:val="Normal"/>
        <w:rPr>
          <w:noProof w:val="0"/>
          <w:lang w:val="en-US"/>
        </w:rPr>
      </w:pPr>
      <w:r w:rsidRPr="2B6D68A4" w:rsidR="2B6D68A4">
        <w:rPr>
          <w:noProof w:val="0"/>
          <w:lang w:val="en-US"/>
        </w:rPr>
        <w:t>四、勞工保險及全民健康保險，其由營利事業負擔之保險費，應予核實認定，並不視為被保險員工之薪資</w:t>
      </w:r>
      <w:r w:rsidRPr="2B6D68A4" w:rsidR="2B6D68A4">
        <w:rPr>
          <w:noProof w:val="0"/>
          <w:lang w:val="en-US"/>
        </w:rPr>
        <w:t>。</w:t>
      </w:r>
    </w:p>
    <w:p w:rsidR="2B6D68A4" w:rsidP="2B6D68A4" w:rsidRDefault="2B6D68A4" w14:paraId="192D8A1C" w14:textId="015BC14D">
      <w:pPr>
        <w:pStyle w:val="Normal"/>
        <w:rPr>
          <w:noProof w:val="0"/>
          <w:lang w:val="en-US"/>
        </w:rPr>
      </w:pPr>
      <w:r w:rsidRPr="2B6D68A4" w:rsidR="2B6D68A4">
        <w:rPr>
          <w:noProof w:val="0"/>
          <w:lang w:val="en-US"/>
        </w:rPr>
        <w:t>五、營利事業為員工投保之團體人壽保險、團體健康保險、團體傷害保險及團體年金保險，其由營利事業負擔之保險費，以營利事業或被保險員工及其家屬為受益人者，准予認定。每人每月保險費合計在新臺幣二千元以內部分，免視為被保險員工之薪資所得；超過部分，視為對員工之補助費，應轉列各該被保險員工之薪資所得，並應依所得稅法第八十九條規定，列單申報該管稽徵機關。</w:t>
      </w:r>
    </w:p>
    <w:p w:rsidR="2B6D68A4" w:rsidP="2B6D68A4" w:rsidRDefault="2B6D68A4" w14:paraId="13427A76" w14:textId="0D45C882">
      <w:pPr>
        <w:pStyle w:val="Normal"/>
        <w:rPr>
          <w:noProof w:val="0"/>
          <w:lang w:val="en-US"/>
        </w:rPr>
      </w:pPr>
      <w:r w:rsidRPr="2B6D68A4" w:rsidR="2B6D68A4">
        <w:rPr>
          <w:noProof w:val="0"/>
          <w:lang w:val="en-US"/>
        </w:rPr>
        <w:t>六、營利事業如因國內保險公司尚未經營之險種或情形特殊，需要向國外保險業投保者，除下列跨國提供服務投保之保險費，經取得該保險業者之收據及保險單，可核實認定外，應檢具擬投保之公司名稱、險種、保險金額、保險費及保險期間等有關資料，逐案報經保險法之主管機關核准，始得核實認定。</w:t>
      </w:r>
    </w:p>
    <w:p w:rsidR="2B6D68A4" w:rsidP="2B6D68A4" w:rsidRDefault="2B6D68A4" w14:paraId="1D0980DF" w14:textId="79A6F057">
      <w:pPr>
        <w:pStyle w:val="Normal"/>
        <w:rPr>
          <w:noProof w:val="0"/>
          <w:lang w:val="en-US"/>
        </w:rPr>
      </w:pPr>
      <w:r w:rsidRPr="2B6D68A4" w:rsidR="2B6D68A4">
        <w:rPr>
          <w:noProof w:val="0"/>
          <w:lang w:val="en-US"/>
        </w:rPr>
        <w:t>（</w:t>
      </w:r>
      <w:r w:rsidRPr="2B6D68A4" w:rsidR="2B6D68A4">
        <w:rPr>
          <w:noProof w:val="0"/>
          <w:lang w:val="en-US"/>
        </w:rPr>
        <w:t>一）海運及商業航空保險：包括被運送之貨物、運送貨物之運輸工具及所衍生之任何責任</w:t>
      </w:r>
      <w:r w:rsidRPr="2B6D68A4" w:rsidR="2B6D68A4">
        <w:rPr>
          <w:noProof w:val="0"/>
          <w:lang w:val="en-US"/>
        </w:rPr>
        <w:t>。</w:t>
      </w:r>
    </w:p>
    <w:p w:rsidR="2B6D68A4" w:rsidP="2B6D68A4" w:rsidRDefault="2B6D68A4" w14:paraId="28973039" w14:textId="35AC671C">
      <w:pPr>
        <w:pStyle w:val="Normal"/>
        <w:rPr>
          <w:noProof w:val="0"/>
          <w:lang w:val="en-US"/>
        </w:rPr>
      </w:pPr>
      <w:r w:rsidRPr="2B6D68A4" w:rsidR="2B6D68A4">
        <w:rPr>
          <w:noProof w:val="0"/>
          <w:lang w:val="en-US"/>
        </w:rPr>
        <w:t>（</w:t>
      </w:r>
      <w:r w:rsidRPr="2B6D68A4" w:rsidR="2B6D68A4">
        <w:rPr>
          <w:noProof w:val="0"/>
          <w:lang w:val="en-US"/>
        </w:rPr>
        <w:t>二）國際轉運貨物保險</w:t>
      </w:r>
      <w:r w:rsidRPr="2B6D68A4" w:rsidR="2B6D68A4">
        <w:rPr>
          <w:noProof w:val="0"/>
          <w:lang w:val="en-US"/>
        </w:rPr>
        <w:t>。</w:t>
      </w:r>
    </w:p>
    <w:p w:rsidR="2B6D68A4" w:rsidP="2B6D68A4" w:rsidRDefault="2B6D68A4" w14:paraId="4E23C9CA" w14:textId="0DE2D32B">
      <w:pPr>
        <w:pStyle w:val="Normal"/>
        <w:rPr>
          <w:noProof w:val="0"/>
          <w:lang w:val="en-US"/>
        </w:rPr>
      </w:pPr>
      <w:r w:rsidRPr="2B6D68A4" w:rsidR="2B6D68A4">
        <w:rPr>
          <w:noProof w:val="0"/>
          <w:lang w:val="en-US"/>
        </w:rPr>
        <w:t>七、保險費之原始憑證，除向國外保險業投保，依前款之規定者外，為保險法之主管機關許可之保險業者收據及保險單；其屬團體人壽保險、團體健康保險、團體傷害保險及團體年金保險之保險費收據者，除應書有保險費金額外，並應檢附列有每一被保險員工保險費之明細表。</w:t>
      </w:r>
    </w:p>
    <w:p w:rsidR="2B6D68A4" w:rsidP="2B6D68A4" w:rsidRDefault="2B6D68A4" w14:paraId="2370D035" w14:textId="1579429C">
      <w:pPr>
        <w:pStyle w:val="Normal"/>
        <w:rPr>
          <w:noProof w:val="0"/>
          <w:lang w:val="en-US"/>
        </w:rPr>
      </w:pPr>
    </w:p>
    <w:p w:rsidR="2B6D68A4" w:rsidP="2B6D68A4" w:rsidRDefault="2B6D68A4" w14:paraId="445F7A60" w14:textId="6266258F">
      <w:pPr>
        <w:pStyle w:val="Normal"/>
        <w:rPr>
          <w:noProof w:val="0"/>
          <w:sz w:val="52"/>
          <w:szCs w:val="52"/>
          <w:lang w:val="en-US"/>
        </w:rPr>
      </w:pPr>
      <w:r w:rsidRPr="2B6D68A4" w:rsidR="2B6D68A4">
        <w:rPr>
          <w:noProof w:val="0"/>
          <w:sz w:val="52"/>
          <w:szCs w:val="52"/>
          <w:lang w:val="en-US"/>
        </w:rPr>
        <w:t>伙食費</w:t>
      </w:r>
    </w:p>
    <w:p w:rsidR="2B6D68A4" w:rsidP="2B6D68A4" w:rsidRDefault="2B6D68A4" w14:paraId="3280203E" w14:textId="3D5764E2">
      <w:pPr>
        <w:pStyle w:val="Normal"/>
        <w:rPr>
          <w:noProof w:val="0"/>
          <w:lang w:val="en-US"/>
        </w:rPr>
      </w:pPr>
      <w:r w:rsidRPr="2B6D68A4" w:rsidR="2B6D68A4">
        <w:rPr>
          <w:noProof w:val="0"/>
          <w:lang w:val="en-US"/>
        </w:rPr>
        <w:t>法條</w:t>
      </w:r>
      <w:r w:rsidRPr="2B6D68A4" w:rsidR="2B6D68A4">
        <w:rPr>
          <w:noProof w:val="0"/>
          <w:lang w:val="en-US"/>
        </w:rPr>
        <w:t>：</w:t>
      </w:r>
    </w:p>
    <w:p w:rsidR="2B6D68A4" w:rsidP="2B6D68A4" w:rsidRDefault="2B6D68A4" w14:paraId="511C8815" w14:textId="6E333040">
      <w:pPr>
        <w:pStyle w:val="ListParagraph"/>
        <w:numPr>
          <w:ilvl w:val="0"/>
          <w:numId w:val="31"/>
        </w:numPr>
        <w:rPr>
          <w:noProof w:val="0"/>
          <w:lang w:val="en-US"/>
        </w:rPr>
      </w:pPr>
    </w:p>
    <w:p w:rsidR="2B6D68A4" w:rsidP="2B6D68A4" w:rsidRDefault="2B6D68A4" w14:paraId="55FA52D0" w14:textId="4C2AF0B7">
      <w:pPr>
        <w:pStyle w:val="Normal"/>
        <w:ind w:left="0"/>
        <w:rPr>
          <w:noProof w:val="0"/>
          <w:lang w:val="en-US"/>
        </w:rPr>
      </w:pPr>
      <w:r w:rsidRPr="2B6D68A4" w:rsidR="2B6D68A4">
        <w:rPr>
          <w:noProof w:val="0"/>
          <w:lang w:val="en-US"/>
        </w:rPr>
        <w:t>營利事業所得稅查核準則</w:t>
      </w:r>
      <w:r w:rsidRPr="2B6D68A4" w:rsidR="2B6D68A4">
        <w:rPr>
          <w:noProof w:val="0"/>
          <w:lang w:val="en-US"/>
        </w:rPr>
        <w:t>第88條。</w:t>
      </w:r>
    </w:p>
    <w:p w:rsidR="2B6D68A4" w:rsidP="2B6D68A4" w:rsidRDefault="2B6D68A4" w14:paraId="73811EA3" w14:textId="53DE01D9">
      <w:pPr>
        <w:pStyle w:val="Normal"/>
        <w:ind w:left="0"/>
        <w:rPr>
          <w:noProof w:val="0"/>
          <w:lang w:val="en-US"/>
        </w:rPr>
      </w:pPr>
    </w:p>
    <w:p w:rsidR="2B6D68A4" w:rsidP="2B6D68A4" w:rsidRDefault="2B6D68A4" w14:paraId="070C8874" w14:textId="246AFFE8">
      <w:pPr>
        <w:pStyle w:val="Normal"/>
        <w:rPr>
          <w:noProof w:val="0"/>
          <w:lang w:val="en-US"/>
        </w:rPr>
      </w:pPr>
      <w:r w:rsidRPr="2B6D68A4" w:rsidR="2B6D68A4">
        <w:rPr>
          <w:noProof w:val="0"/>
          <w:lang w:val="en-US"/>
        </w:rPr>
        <w:t>法條內容：</w:t>
      </w:r>
    </w:p>
    <w:p w:rsidR="2B6D68A4" w:rsidP="2B6D68A4" w:rsidRDefault="2B6D68A4" w14:paraId="222D84EF" w14:textId="07189AC6">
      <w:pPr>
        <w:pStyle w:val="Normal"/>
        <w:rPr/>
      </w:pPr>
      <w:hyperlink r:id="Rfa408653da544d8d">
        <w:r w:rsidRPr="2B6D68A4" w:rsidR="2B6D68A4">
          <w:rPr>
            <w:rStyle w:val="Hyperlink"/>
            <w:noProof w:val="0"/>
            <w:lang w:val="en-US"/>
          </w:rPr>
          <w:t>第 88 條</w:t>
        </w:r>
      </w:hyperlink>
    </w:p>
    <w:p w:rsidR="2B6D68A4" w:rsidP="2B6D68A4" w:rsidRDefault="2B6D68A4" w14:paraId="2DC4845A" w14:textId="04F69550">
      <w:pPr>
        <w:pStyle w:val="Normal"/>
        <w:rPr>
          <w:noProof w:val="0"/>
          <w:lang w:val="en-US"/>
        </w:rPr>
      </w:pPr>
      <w:r w:rsidRPr="2B6D68A4" w:rsidR="2B6D68A4">
        <w:rPr>
          <w:noProof w:val="0"/>
          <w:lang w:val="en-US"/>
        </w:rPr>
        <w:t>伙食費</w:t>
      </w:r>
      <w:r w:rsidRPr="2B6D68A4" w:rsidR="2B6D68A4">
        <w:rPr>
          <w:noProof w:val="0"/>
          <w:lang w:val="en-US"/>
        </w:rPr>
        <w:t>：</w:t>
      </w:r>
    </w:p>
    <w:p w:rsidR="2B6D68A4" w:rsidP="2B6D68A4" w:rsidRDefault="2B6D68A4" w14:paraId="6AAB6668" w14:textId="2C9A8437">
      <w:pPr>
        <w:pStyle w:val="Normal"/>
        <w:rPr>
          <w:noProof w:val="0"/>
          <w:lang w:val="en-US"/>
        </w:rPr>
      </w:pPr>
      <w:r w:rsidRPr="2B6D68A4" w:rsidR="2B6D68A4">
        <w:rPr>
          <w:noProof w:val="0"/>
          <w:lang w:val="en-US"/>
        </w:rPr>
        <w:t>一、營利事業不論實際供給膳食或按月定額發給員工伙食代金，應提供員工簽名或蓋章之名單。但國際航運業供給膳食，得免提供員工簽名或蓋章之就食名單。</w:t>
      </w:r>
    </w:p>
    <w:p w:rsidR="2B6D68A4" w:rsidP="2B6D68A4" w:rsidRDefault="2B6D68A4" w14:paraId="1FA7E861" w14:textId="774F3739">
      <w:pPr>
        <w:pStyle w:val="Normal"/>
        <w:rPr>
          <w:noProof w:val="0"/>
          <w:lang w:val="en-US"/>
        </w:rPr>
      </w:pPr>
      <w:r w:rsidRPr="2B6D68A4" w:rsidR="2B6D68A4">
        <w:rPr>
          <w:noProof w:val="0"/>
          <w:lang w:val="en-US"/>
        </w:rPr>
        <w:t>二、營利事業實際供給膳食或按月定額發給員工伙食代金，在下列標準範圍內，免視為員工之薪資所得。其超過部分，如屬按月定額發給員工伙食代金者，應轉列員工之薪資所得；如屬實際供給膳食者，除已自行轉列員工薪資所得者外，不予認定：</w:t>
      </w:r>
    </w:p>
    <w:p w:rsidR="2B6D68A4" w:rsidP="2B6D68A4" w:rsidRDefault="2B6D68A4" w14:paraId="4EC3F969" w14:textId="07D152E4">
      <w:pPr>
        <w:pStyle w:val="Normal"/>
        <w:rPr>
          <w:noProof w:val="0"/>
          <w:lang w:val="en-US"/>
        </w:rPr>
      </w:pPr>
      <w:r w:rsidRPr="2B6D68A4" w:rsidR="2B6D68A4">
        <w:rPr>
          <w:noProof w:val="0"/>
          <w:lang w:val="en-US"/>
        </w:rPr>
        <w:t>（</w:t>
      </w:r>
      <w:r w:rsidRPr="2B6D68A4" w:rsidR="2B6D68A4">
        <w:rPr>
          <w:noProof w:val="0"/>
          <w:lang w:val="en-US"/>
        </w:rPr>
        <w:t>一）一般營利事業列支標準：職工每人每月伙食費，包括加班誤餐費，自中華民國一百十二年一月一日起最高以新臺幣三千元為限</w:t>
      </w:r>
      <w:r w:rsidRPr="2B6D68A4" w:rsidR="2B6D68A4">
        <w:rPr>
          <w:noProof w:val="0"/>
          <w:lang w:val="en-US"/>
        </w:rPr>
        <w:t>。</w:t>
      </w:r>
    </w:p>
    <w:p w:rsidR="2B6D68A4" w:rsidP="2B6D68A4" w:rsidRDefault="2B6D68A4" w14:paraId="35552F43" w14:textId="16A10B55">
      <w:pPr>
        <w:pStyle w:val="Normal"/>
        <w:rPr>
          <w:noProof w:val="0"/>
          <w:lang w:val="en-US"/>
        </w:rPr>
      </w:pPr>
      <w:r w:rsidRPr="2B6D68A4" w:rsidR="2B6D68A4">
        <w:rPr>
          <w:noProof w:val="0"/>
          <w:lang w:val="en-US"/>
        </w:rPr>
        <w:t>（</w:t>
      </w:r>
      <w:r w:rsidRPr="2B6D68A4" w:rsidR="2B6D68A4">
        <w:rPr>
          <w:noProof w:val="0"/>
          <w:lang w:val="en-US"/>
        </w:rPr>
        <w:t>二）航運業及漁撈業自中華民國一百十二年一月一日起之列支標準</w:t>
      </w:r>
      <w:r w:rsidRPr="2B6D68A4" w:rsidR="2B6D68A4">
        <w:rPr>
          <w:noProof w:val="0"/>
          <w:lang w:val="en-US"/>
        </w:rPr>
        <w:t>：</w:t>
      </w:r>
    </w:p>
    <w:p w:rsidR="2B6D68A4" w:rsidP="2B6D68A4" w:rsidRDefault="2B6D68A4" w14:paraId="5F3DAFD3" w14:textId="3AC9F84C">
      <w:pPr>
        <w:pStyle w:val="Normal"/>
        <w:rPr>
          <w:noProof w:val="0"/>
          <w:lang w:val="en-US"/>
        </w:rPr>
      </w:pPr>
      <w:r w:rsidRPr="2B6D68A4" w:rsidR="2B6D68A4">
        <w:rPr>
          <w:noProof w:val="0"/>
          <w:lang w:val="en-US"/>
        </w:rPr>
        <w:t>1.國際遠洋航線：每人每日最高以新臺幣三百二十元為限。</w:t>
      </w:r>
    </w:p>
    <w:p w:rsidR="2B6D68A4" w:rsidP="2B6D68A4" w:rsidRDefault="2B6D68A4" w14:paraId="4CE5CC8D" w14:textId="119DDEDE">
      <w:pPr>
        <w:pStyle w:val="Normal"/>
        <w:rPr>
          <w:noProof w:val="0"/>
          <w:lang w:val="en-US"/>
        </w:rPr>
      </w:pPr>
      <w:r w:rsidRPr="2B6D68A4" w:rsidR="2B6D68A4">
        <w:rPr>
          <w:noProof w:val="0"/>
          <w:lang w:val="en-US"/>
        </w:rPr>
        <w:t>2.國際近洋航線（含臺灣、香港、琉球航線）：</w:t>
      </w:r>
      <w:r w:rsidRPr="2B6D68A4" w:rsidR="2B6D68A4">
        <w:rPr>
          <w:noProof w:val="0"/>
          <w:lang w:val="en-US"/>
        </w:rPr>
        <w:t>每人每日最高以新臺幣二百七十元為限</w:t>
      </w:r>
      <w:r w:rsidRPr="2B6D68A4" w:rsidR="2B6D68A4">
        <w:rPr>
          <w:noProof w:val="0"/>
          <w:lang w:val="en-US"/>
        </w:rPr>
        <w:t>。</w:t>
      </w:r>
    </w:p>
    <w:p w:rsidR="2B6D68A4" w:rsidP="2B6D68A4" w:rsidRDefault="2B6D68A4" w14:paraId="4A859CBA" w14:textId="7D6E9E31">
      <w:pPr>
        <w:pStyle w:val="Normal"/>
        <w:rPr>
          <w:noProof w:val="0"/>
          <w:lang w:val="en-US"/>
        </w:rPr>
      </w:pPr>
      <w:r w:rsidRPr="2B6D68A4" w:rsidR="2B6D68A4">
        <w:rPr>
          <w:noProof w:val="0"/>
          <w:lang w:val="en-US"/>
        </w:rPr>
        <w:t>3.國內航線：每人每日最高以新臺幣二百三十元為限。</w:t>
      </w:r>
    </w:p>
    <w:p w:rsidR="2B6D68A4" w:rsidP="2B6D68A4" w:rsidRDefault="2B6D68A4" w14:paraId="252B8990" w14:textId="106C9522">
      <w:pPr>
        <w:pStyle w:val="Normal"/>
        <w:rPr>
          <w:noProof w:val="0"/>
          <w:lang w:val="en-US"/>
        </w:rPr>
      </w:pPr>
      <w:r w:rsidRPr="2B6D68A4" w:rsidR="2B6D68A4">
        <w:rPr>
          <w:noProof w:val="0"/>
          <w:lang w:val="en-US"/>
        </w:rPr>
        <w:t>三、伙食費之原始憑證如下</w:t>
      </w:r>
      <w:r w:rsidRPr="2B6D68A4" w:rsidR="2B6D68A4">
        <w:rPr>
          <w:noProof w:val="0"/>
          <w:lang w:val="en-US"/>
        </w:rPr>
        <w:t>：</w:t>
      </w:r>
    </w:p>
    <w:p w:rsidR="2B6D68A4" w:rsidP="2B6D68A4" w:rsidRDefault="2B6D68A4" w14:paraId="68C2FBED" w14:textId="71F22EED">
      <w:pPr>
        <w:pStyle w:val="Normal"/>
        <w:rPr>
          <w:noProof w:val="0"/>
          <w:lang w:val="en-US"/>
        </w:rPr>
      </w:pPr>
      <w:r w:rsidRPr="2B6D68A4" w:rsidR="2B6D68A4">
        <w:rPr>
          <w:noProof w:val="0"/>
          <w:lang w:val="en-US"/>
        </w:rPr>
        <w:t>（</w:t>
      </w:r>
      <w:r w:rsidRPr="2B6D68A4" w:rsidR="2B6D68A4">
        <w:rPr>
          <w:noProof w:val="0"/>
          <w:lang w:val="en-US"/>
        </w:rPr>
        <w:t>一）主食及燃料為統一發票，其為核准免用統一發票之小規模營利事業者，應取得普通收據</w:t>
      </w:r>
      <w:r w:rsidRPr="2B6D68A4" w:rsidR="2B6D68A4">
        <w:rPr>
          <w:noProof w:val="0"/>
          <w:lang w:val="en-US"/>
        </w:rPr>
        <w:t>。</w:t>
      </w:r>
    </w:p>
    <w:p w:rsidR="2B6D68A4" w:rsidP="2B6D68A4" w:rsidRDefault="2B6D68A4" w14:paraId="16402DBE" w14:textId="0C2A3DCF">
      <w:pPr>
        <w:pStyle w:val="Normal"/>
        <w:rPr>
          <w:noProof w:val="0"/>
          <w:lang w:val="en-US"/>
        </w:rPr>
      </w:pPr>
      <w:r w:rsidRPr="2B6D68A4" w:rsidR="2B6D68A4">
        <w:rPr>
          <w:noProof w:val="0"/>
          <w:lang w:val="en-US"/>
        </w:rPr>
        <w:t>（</w:t>
      </w:r>
      <w:r w:rsidRPr="2B6D68A4" w:rsidR="2B6D68A4">
        <w:rPr>
          <w:noProof w:val="0"/>
          <w:lang w:val="en-US"/>
        </w:rPr>
        <w:t>二）蔬菜、魚類、肉類，應由經手人出具證明</w:t>
      </w:r>
      <w:r w:rsidRPr="2B6D68A4" w:rsidR="2B6D68A4">
        <w:rPr>
          <w:noProof w:val="0"/>
          <w:lang w:val="en-US"/>
        </w:rPr>
        <w:t>。</w:t>
      </w:r>
    </w:p>
    <w:p w:rsidR="2B6D68A4" w:rsidP="2B6D68A4" w:rsidRDefault="2B6D68A4" w14:paraId="3DCAE1F9" w14:textId="34A24463">
      <w:pPr>
        <w:pStyle w:val="Normal"/>
        <w:rPr>
          <w:noProof w:val="0"/>
          <w:lang w:val="en-US"/>
        </w:rPr>
      </w:pPr>
      <w:r w:rsidRPr="2B6D68A4" w:rsidR="2B6D68A4">
        <w:rPr>
          <w:noProof w:val="0"/>
          <w:lang w:val="en-US"/>
        </w:rPr>
        <w:t>（</w:t>
      </w:r>
      <w:r w:rsidRPr="2B6D68A4" w:rsidR="2B6D68A4">
        <w:rPr>
          <w:noProof w:val="0"/>
          <w:lang w:val="en-US"/>
        </w:rPr>
        <w:t>三）委請營利事業包伙或在其他營利事業搭伙者，為統一發票或普通收據</w:t>
      </w:r>
      <w:r w:rsidRPr="2B6D68A4" w:rsidR="2B6D68A4">
        <w:rPr>
          <w:noProof w:val="0"/>
          <w:lang w:val="en-US"/>
        </w:rPr>
        <w:t>。</w:t>
      </w:r>
    </w:p>
    <w:p w:rsidR="2B6D68A4" w:rsidP="2B6D68A4" w:rsidRDefault="2B6D68A4" w14:paraId="2AC2BE11" w14:textId="7B526B9E">
      <w:pPr>
        <w:pStyle w:val="Normal"/>
        <w:rPr>
          <w:noProof w:val="0"/>
          <w:lang w:val="en-US"/>
        </w:rPr>
      </w:pPr>
      <w:r w:rsidRPr="2B6D68A4" w:rsidR="2B6D68A4">
        <w:rPr>
          <w:noProof w:val="0"/>
          <w:lang w:val="en-US"/>
        </w:rPr>
        <w:t>（</w:t>
      </w:r>
      <w:r w:rsidRPr="2B6D68A4" w:rsidR="2B6D68A4">
        <w:rPr>
          <w:noProof w:val="0"/>
          <w:lang w:val="en-US"/>
        </w:rPr>
        <w:t>四）營利事業員工伙食費係委由已依職工福利金條例成立之職工福利委員會辦理者，為職工福利委員會出具之收據</w:t>
      </w:r>
      <w:r w:rsidRPr="2B6D68A4" w:rsidR="2B6D68A4">
        <w:rPr>
          <w:noProof w:val="0"/>
          <w:lang w:val="en-US"/>
        </w:rPr>
        <w:t>。</w:t>
      </w:r>
    </w:p>
    <w:p w:rsidR="2B6D68A4" w:rsidP="2B6D68A4" w:rsidRDefault="2B6D68A4" w14:paraId="3496107E" w14:textId="7BA5228F">
      <w:pPr>
        <w:pStyle w:val="Normal"/>
        <w:rPr>
          <w:noProof w:val="0"/>
          <w:sz w:val="24"/>
          <w:szCs w:val="24"/>
          <w:lang w:val="en-US"/>
        </w:rPr>
      </w:pPr>
    </w:p>
    <w:p w:rsidR="2B6D68A4" w:rsidP="2B6D68A4" w:rsidRDefault="2B6D68A4" w14:paraId="5F0F71F1" w14:textId="3A29D04B">
      <w:pPr>
        <w:pStyle w:val="Normal"/>
        <w:rPr>
          <w:noProof w:val="0"/>
          <w:sz w:val="52"/>
          <w:szCs w:val="52"/>
          <w:lang w:val="en-US"/>
        </w:rPr>
      </w:pPr>
      <w:r w:rsidRPr="2B6D68A4" w:rsidR="2B6D68A4">
        <w:rPr>
          <w:noProof w:val="0"/>
          <w:sz w:val="52"/>
          <w:szCs w:val="52"/>
          <w:lang w:val="en-US"/>
        </w:rPr>
        <w:t>呆帳損失</w:t>
      </w:r>
    </w:p>
    <w:p w:rsidR="2B6D68A4" w:rsidP="2B6D68A4" w:rsidRDefault="2B6D68A4" w14:paraId="0D7D0FE2" w14:textId="0AD8431A">
      <w:pPr>
        <w:pStyle w:val="Normal"/>
        <w:rPr>
          <w:noProof w:val="0"/>
          <w:sz w:val="24"/>
          <w:szCs w:val="24"/>
          <w:lang w:val="en-US"/>
        </w:rPr>
      </w:pPr>
      <w:r w:rsidRPr="2B6D68A4" w:rsidR="2B6D68A4">
        <w:rPr>
          <w:noProof w:val="0"/>
          <w:sz w:val="24"/>
          <w:szCs w:val="24"/>
          <w:lang w:val="en-US"/>
        </w:rPr>
        <w:t>法條</w:t>
      </w:r>
      <w:r w:rsidRPr="2B6D68A4" w:rsidR="2B6D68A4">
        <w:rPr>
          <w:noProof w:val="0"/>
          <w:sz w:val="24"/>
          <w:szCs w:val="24"/>
          <w:lang w:val="en-US"/>
        </w:rPr>
        <w:t>：</w:t>
      </w:r>
    </w:p>
    <w:p w:rsidR="2B6D68A4" w:rsidP="2B6D68A4" w:rsidRDefault="2B6D68A4" w14:paraId="68693BD8" w14:textId="2E8DCBEE">
      <w:pPr>
        <w:pStyle w:val="ListParagraph"/>
        <w:numPr>
          <w:ilvl w:val="0"/>
          <w:numId w:val="32"/>
        </w:numPr>
        <w:rPr>
          <w:noProof w:val="0"/>
          <w:sz w:val="24"/>
          <w:szCs w:val="24"/>
          <w:lang w:val="en-US"/>
        </w:rPr>
      </w:pPr>
    </w:p>
    <w:p w:rsidR="2B6D68A4" w:rsidP="2B6D68A4" w:rsidRDefault="2B6D68A4" w14:paraId="66CE1558" w14:textId="20DEF3AF">
      <w:pPr>
        <w:pStyle w:val="Normal"/>
        <w:ind w:left="0"/>
        <w:rPr>
          <w:noProof w:val="0"/>
          <w:sz w:val="24"/>
          <w:szCs w:val="24"/>
          <w:lang w:val="en-US"/>
        </w:rPr>
      </w:pPr>
      <w:r w:rsidRPr="2B6D68A4" w:rsidR="2B6D68A4">
        <w:rPr>
          <w:noProof w:val="0"/>
          <w:sz w:val="24"/>
          <w:szCs w:val="24"/>
          <w:lang w:val="en-US"/>
        </w:rPr>
        <w:t>營利事業所得稅查核準則第94條</w:t>
      </w:r>
      <w:r w:rsidRPr="2B6D68A4" w:rsidR="2B6D68A4">
        <w:rPr>
          <w:noProof w:val="0"/>
          <w:sz w:val="24"/>
          <w:szCs w:val="24"/>
          <w:lang w:val="en-US"/>
        </w:rPr>
        <w:t>。</w:t>
      </w:r>
    </w:p>
    <w:p w:rsidR="2B6D68A4" w:rsidP="2B6D68A4" w:rsidRDefault="2B6D68A4" w14:paraId="4D030F64" w14:textId="46C5A6A4">
      <w:pPr>
        <w:pStyle w:val="Normal"/>
        <w:ind w:left="0"/>
        <w:rPr>
          <w:noProof w:val="0"/>
          <w:sz w:val="24"/>
          <w:szCs w:val="24"/>
          <w:lang w:val="en-US"/>
        </w:rPr>
      </w:pPr>
    </w:p>
    <w:p w:rsidR="2B6D68A4" w:rsidP="2B6D68A4" w:rsidRDefault="2B6D68A4" w14:paraId="1C459F15" w14:textId="3BD3289B">
      <w:pPr>
        <w:pStyle w:val="Normal"/>
        <w:rPr>
          <w:noProof w:val="0"/>
          <w:sz w:val="24"/>
          <w:szCs w:val="24"/>
          <w:lang w:val="en-US"/>
        </w:rPr>
      </w:pPr>
      <w:r w:rsidRPr="2B6D68A4" w:rsidR="2B6D68A4">
        <w:rPr>
          <w:noProof w:val="0"/>
          <w:sz w:val="24"/>
          <w:szCs w:val="24"/>
          <w:lang w:val="en-US"/>
        </w:rPr>
        <w:t>法條內容：</w:t>
      </w:r>
    </w:p>
    <w:p w:rsidR="2B6D68A4" w:rsidP="2B6D68A4" w:rsidRDefault="2B6D68A4" w14:paraId="759077EE" w14:textId="247EB02A">
      <w:pPr>
        <w:pStyle w:val="Normal"/>
        <w:rPr/>
      </w:pPr>
      <w:hyperlink r:id="R3ea9b18aeb414c36">
        <w:r w:rsidRPr="2B6D68A4" w:rsidR="2B6D68A4">
          <w:rPr>
            <w:rStyle w:val="Hyperlink"/>
            <w:noProof w:val="0"/>
            <w:lang w:val="en-US"/>
          </w:rPr>
          <w:t>第 94 條</w:t>
        </w:r>
      </w:hyperlink>
    </w:p>
    <w:p w:rsidR="2B6D68A4" w:rsidP="2B6D68A4" w:rsidRDefault="2B6D68A4" w14:paraId="78851CBB" w14:textId="6E2B3A2F">
      <w:pPr>
        <w:pStyle w:val="Normal"/>
        <w:rPr>
          <w:noProof w:val="0"/>
          <w:lang w:val="en-US"/>
        </w:rPr>
      </w:pPr>
      <w:r w:rsidRPr="2B6D68A4" w:rsidR="2B6D68A4">
        <w:rPr>
          <w:noProof w:val="0"/>
          <w:lang w:val="en-US"/>
        </w:rPr>
        <w:t>呆帳損失</w:t>
      </w:r>
      <w:r w:rsidRPr="2B6D68A4" w:rsidR="2B6D68A4">
        <w:rPr>
          <w:noProof w:val="0"/>
          <w:lang w:val="en-US"/>
        </w:rPr>
        <w:t>：</w:t>
      </w:r>
    </w:p>
    <w:p w:rsidR="2B6D68A4" w:rsidP="2B6D68A4" w:rsidRDefault="2B6D68A4" w14:paraId="29728500" w14:textId="767283FA">
      <w:pPr>
        <w:pStyle w:val="Normal"/>
        <w:rPr>
          <w:noProof w:val="0"/>
          <w:lang w:val="en-US"/>
        </w:rPr>
      </w:pPr>
      <w:r w:rsidRPr="2B6D68A4" w:rsidR="2B6D68A4">
        <w:rPr>
          <w:noProof w:val="0"/>
          <w:lang w:val="en-US"/>
        </w:rPr>
        <w:t>一、提列備抵呆帳，以應收帳款及應收票據為限，不包括已貼現之票據。但該票據到期不獲兌現經執票人依法行使追索權而由該營利事業付款時，得視實際情形提列備抵呆帳或以呆帳損失列支。</w:t>
      </w:r>
    </w:p>
    <w:p w:rsidR="2B6D68A4" w:rsidP="2B6D68A4" w:rsidRDefault="2B6D68A4" w14:paraId="32889099" w14:textId="53E3237F">
      <w:pPr>
        <w:pStyle w:val="Normal"/>
        <w:rPr>
          <w:noProof w:val="0"/>
          <w:lang w:val="en-US"/>
        </w:rPr>
      </w:pPr>
      <w:r w:rsidRPr="2B6D68A4" w:rsidR="2B6D68A4">
        <w:rPr>
          <w:noProof w:val="0"/>
          <w:lang w:val="en-US"/>
        </w:rPr>
        <w:t>二、備抵呆帳餘額，最高不得超過應收帳款及應收票據餘額之百分之一；其為金融業者，應就其債權餘額按上述限度估列之</w:t>
      </w:r>
      <w:r w:rsidRPr="2B6D68A4" w:rsidR="2B6D68A4">
        <w:rPr>
          <w:noProof w:val="0"/>
          <w:lang w:val="en-US"/>
        </w:rPr>
        <w:t>。</w:t>
      </w:r>
    </w:p>
    <w:p w:rsidR="2B6D68A4" w:rsidP="2B6D68A4" w:rsidRDefault="2B6D68A4" w14:paraId="0EF4BD6F" w14:textId="7284D002">
      <w:pPr>
        <w:pStyle w:val="Normal"/>
        <w:rPr>
          <w:noProof w:val="0"/>
          <w:lang w:val="en-US"/>
        </w:rPr>
      </w:pPr>
      <w:r w:rsidRPr="2B6D68A4" w:rsidR="2B6D68A4">
        <w:rPr>
          <w:noProof w:val="0"/>
          <w:lang w:val="en-US"/>
        </w:rPr>
        <w:t>三、營利事業依法得列報實際發生呆帳之比率超過前款基準者，得在其以前三個年度依法得列報實際發生呆帳之比率平均數限度內估列之</w:t>
      </w:r>
      <w:r w:rsidRPr="2B6D68A4" w:rsidR="2B6D68A4">
        <w:rPr>
          <w:noProof w:val="0"/>
          <w:lang w:val="en-US"/>
        </w:rPr>
        <w:t>。</w:t>
      </w:r>
    </w:p>
    <w:p w:rsidR="2B6D68A4" w:rsidP="2B6D68A4" w:rsidRDefault="2B6D68A4" w14:paraId="7BD60813" w14:textId="118EC9BE">
      <w:pPr>
        <w:pStyle w:val="Normal"/>
        <w:rPr>
          <w:noProof w:val="0"/>
          <w:lang w:val="en-US"/>
        </w:rPr>
      </w:pPr>
      <w:r w:rsidRPr="2B6D68A4" w:rsidR="2B6D68A4">
        <w:rPr>
          <w:noProof w:val="0"/>
          <w:lang w:val="en-US"/>
        </w:rPr>
        <w:t>四、營利事業分期付款銷貨採毛利百分比法計算損益者，其應收債權；採普通銷貨法計算損益者，其約載分期付款售價與現銷價格之差額部分之債權，不得提列備抵呆帳。</w:t>
      </w:r>
    </w:p>
    <w:p w:rsidR="2B6D68A4" w:rsidP="2B6D68A4" w:rsidRDefault="2B6D68A4" w14:paraId="6DD495CC" w14:textId="04FF2CCA">
      <w:pPr>
        <w:pStyle w:val="Normal"/>
        <w:rPr>
          <w:noProof w:val="0"/>
          <w:lang w:val="en-US"/>
        </w:rPr>
      </w:pPr>
      <w:r w:rsidRPr="2B6D68A4" w:rsidR="2B6D68A4">
        <w:rPr>
          <w:noProof w:val="0"/>
          <w:lang w:val="en-US"/>
        </w:rPr>
        <w:t>五、應收帳款、應收票據及各項欠款債權，有下列情事之一，視為實際發生呆帳損失，並應於發生當年度沖抵備抵呆帳</w:t>
      </w:r>
      <w:r w:rsidRPr="2B6D68A4" w:rsidR="2B6D68A4">
        <w:rPr>
          <w:noProof w:val="0"/>
          <w:lang w:val="en-US"/>
        </w:rPr>
        <w:t>：</w:t>
      </w:r>
    </w:p>
    <w:p w:rsidR="2B6D68A4" w:rsidP="2B6D68A4" w:rsidRDefault="2B6D68A4" w14:paraId="183696B8" w14:textId="47687F43">
      <w:pPr>
        <w:pStyle w:val="Normal"/>
        <w:rPr>
          <w:noProof w:val="0"/>
          <w:lang w:val="en-US"/>
        </w:rPr>
      </w:pPr>
      <w:r w:rsidRPr="2B6D68A4" w:rsidR="2B6D68A4">
        <w:rPr>
          <w:noProof w:val="0"/>
          <w:lang w:val="en-US"/>
        </w:rPr>
        <w:t>（</w:t>
      </w:r>
      <w:r w:rsidRPr="2B6D68A4" w:rsidR="2B6D68A4">
        <w:rPr>
          <w:noProof w:val="0"/>
          <w:lang w:val="en-US"/>
        </w:rPr>
        <w:t>一）債務人倒閉、逃匿、重整、和解或破產之宣告，或其他原因，致債權之一部或全部不能收回者</w:t>
      </w:r>
      <w:r w:rsidRPr="2B6D68A4" w:rsidR="2B6D68A4">
        <w:rPr>
          <w:noProof w:val="0"/>
          <w:lang w:val="en-US"/>
        </w:rPr>
        <w:t>。</w:t>
      </w:r>
    </w:p>
    <w:p w:rsidR="2B6D68A4" w:rsidP="2B6D68A4" w:rsidRDefault="2B6D68A4" w14:paraId="39E1C431" w14:textId="108A90F6">
      <w:pPr>
        <w:pStyle w:val="Normal"/>
        <w:rPr>
          <w:noProof w:val="0"/>
          <w:lang w:val="en-US"/>
        </w:rPr>
      </w:pPr>
      <w:r w:rsidRPr="2B6D68A4" w:rsidR="2B6D68A4">
        <w:rPr>
          <w:noProof w:val="0"/>
          <w:lang w:val="en-US"/>
        </w:rPr>
        <w:t>（二）債權中有逾期二年，經催收後，未經收取本金或利息者。上述債權逾期二年之計算，自該項債權原到期應行償還之次日起算；債務人於上述到期日以後償還部分債款者，亦同。</w:t>
      </w:r>
    </w:p>
    <w:p w:rsidR="2B6D68A4" w:rsidP="2B6D68A4" w:rsidRDefault="2B6D68A4" w14:paraId="1985456E" w14:textId="04880087">
      <w:pPr>
        <w:pStyle w:val="Normal"/>
        <w:rPr>
          <w:noProof w:val="0"/>
          <w:lang w:val="en-US"/>
        </w:rPr>
      </w:pPr>
      <w:r w:rsidRPr="2B6D68A4" w:rsidR="2B6D68A4">
        <w:rPr>
          <w:noProof w:val="0"/>
          <w:lang w:val="en-US"/>
        </w:rPr>
        <w:t>六、前款第一目債務人倒閉、逃匿，致債權之一部或全部不能收回之認定，應取具郵政事業無法送達之存證函，並依下列規定辦理</w:t>
      </w:r>
      <w:r w:rsidRPr="2B6D68A4" w:rsidR="2B6D68A4">
        <w:rPr>
          <w:noProof w:val="0"/>
          <w:lang w:val="en-US"/>
        </w:rPr>
        <w:t>：</w:t>
      </w:r>
    </w:p>
    <w:p w:rsidR="2B6D68A4" w:rsidP="2B6D68A4" w:rsidRDefault="2B6D68A4" w14:paraId="30A534DB" w14:textId="43F477C3">
      <w:pPr>
        <w:pStyle w:val="Normal"/>
        <w:rPr>
          <w:noProof w:val="0"/>
          <w:lang w:val="en-US"/>
        </w:rPr>
      </w:pPr>
      <w:r w:rsidRPr="2B6D68A4" w:rsidR="2B6D68A4">
        <w:rPr>
          <w:noProof w:val="0"/>
          <w:lang w:val="en-US"/>
        </w:rPr>
        <w:t>（一）債務人為營利事業，存證函應書有該營利事業倒閉或他遷不明前之確實營業地址；所定確實營業地址以催收日於主管機關依法登記之營業所在地為準；其與債務人確實營業地址不符者，如經債權人提出債務人另有確實營業地址之證明文件並經查明屬實者，不在此限。債務人為個人，已辦理戶籍異動登記者，由稽徵機關查對戶籍資料，憑以認定；其屬行方不明者，應有戶政機關發給之債務人戶籍謄本或證明。</w:t>
      </w:r>
    </w:p>
    <w:p w:rsidR="2B6D68A4" w:rsidP="2B6D68A4" w:rsidRDefault="2B6D68A4" w14:paraId="3DDBCB13" w14:textId="64BEED92">
      <w:pPr>
        <w:pStyle w:val="Normal"/>
        <w:rPr>
          <w:noProof w:val="0"/>
          <w:lang w:val="en-US"/>
        </w:rPr>
      </w:pPr>
      <w:r w:rsidRPr="2B6D68A4" w:rsidR="2B6D68A4">
        <w:rPr>
          <w:noProof w:val="0"/>
          <w:lang w:val="en-US"/>
        </w:rPr>
        <w:t>（二）債務人居住國外者，應取得債務人所在地主管機關核發債務人倒閉、逃匿前登記營業地址之證明文件，並經我國駐外使領館、商務代表或外貿機構驗證屬實；登記營業地址與債務人確實營業地址不符者，債權人得提出經濟部駐外商務人員查證債務人倒閉、逃匿前之確實營業地址之復函，或其他足資證明債務人另有確實營業地址之文件並經稽徵機關查明屬實。</w:t>
      </w:r>
    </w:p>
    <w:p w:rsidR="2B6D68A4" w:rsidP="2B6D68A4" w:rsidRDefault="2B6D68A4" w14:paraId="377EF7DF" w14:textId="663D1E93">
      <w:pPr>
        <w:pStyle w:val="Normal"/>
        <w:rPr>
          <w:noProof w:val="0"/>
          <w:lang w:val="en-US"/>
        </w:rPr>
      </w:pPr>
      <w:r w:rsidRPr="2B6D68A4" w:rsidR="2B6D68A4">
        <w:rPr>
          <w:noProof w:val="0"/>
          <w:lang w:val="en-US"/>
        </w:rPr>
        <w:t>（三）債務人居住大陸地區者，應取得債務人所在地主管機關核發債務人倒閉、逃匿前登記營業地址之證明文件，並經大陸委員會委託處理臺灣地區與大陸地區人民往來有關事務之機構或團體驗證；登記營業地址與債務人確實營業地址不符者，債權人得提出其他足資證明債務人另有確實營業地址之文件並經稽徵機關查明屬實。</w:t>
      </w:r>
    </w:p>
    <w:p w:rsidR="2B6D68A4" w:rsidP="2B6D68A4" w:rsidRDefault="2B6D68A4" w14:paraId="566747B8" w14:textId="3B5F116A">
      <w:pPr>
        <w:pStyle w:val="Normal"/>
        <w:rPr>
          <w:noProof w:val="0"/>
          <w:lang w:val="en-US"/>
        </w:rPr>
      </w:pPr>
      <w:r w:rsidRPr="2B6D68A4" w:rsidR="2B6D68A4">
        <w:rPr>
          <w:noProof w:val="0"/>
          <w:lang w:val="en-US"/>
        </w:rPr>
        <w:t>七、第五款第一目債務人重整、和解或破產之宣告，或其他原因，致債權之一部或全部不能收回，應檢具下列憑證憑以認定</w:t>
      </w:r>
      <w:r w:rsidRPr="2B6D68A4" w:rsidR="2B6D68A4">
        <w:rPr>
          <w:noProof w:val="0"/>
          <w:lang w:val="en-US"/>
        </w:rPr>
        <w:t>：</w:t>
      </w:r>
    </w:p>
    <w:p w:rsidR="2B6D68A4" w:rsidP="2B6D68A4" w:rsidRDefault="2B6D68A4" w14:paraId="1B616AC2" w14:textId="5396EA22">
      <w:pPr>
        <w:pStyle w:val="Normal"/>
        <w:rPr>
          <w:noProof w:val="0"/>
          <w:lang w:val="en-US"/>
        </w:rPr>
      </w:pPr>
      <w:r w:rsidRPr="2B6D68A4" w:rsidR="2B6D68A4">
        <w:rPr>
          <w:noProof w:val="0"/>
          <w:lang w:val="en-US"/>
        </w:rPr>
        <w:t>（一）屬和解者，如為法院之和解，包括破產前法院之和解或訴訟上之和解，應有法院之和解筆錄，或裁定書；如為商業會、工業會之和解，應有和解筆錄。</w:t>
      </w:r>
    </w:p>
    <w:p w:rsidR="2B6D68A4" w:rsidP="2B6D68A4" w:rsidRDefault="2B6D68A4" w14:paraId="0648E00F" w14:textId="774AB69C">
      <w:pPr>
        <w:pStyle w:val="Normal"/>
        <w:rPr>
          <w:noProof w:val="0"/>
          <w:lang w:val="en-US"/>
        </w:rPr>
      </w:pPr>
      <w:r w:rsidRPr="2B6D68A4" w:rsidR="2B6D68A4">
        <w:rPr>
          <w:noProof w:val="0"/>
          <w:lang w:val="en-US"/>
        </w:rPr>
        <w:t>（</w:t>
      </w:r>
      <w:r w:rsidRPr="2B6D68A4" w:rsidR="2B6D68A4">
        <w:rPr>
          <w:noProof w:val="0"/>
          <w:lang w:val="en-US"/>
        </w:rPr>
        <w:t>二）屬破產之宣告或依法重整者，應有法院之裁定書</w:t>
      </w:r>
      <w:r w:rsidRPr="2B6D68A4" w:rsidR="2B6D68A4">
        <w:rPr>
          <w:noProof w:val="0"/>
          <w:lang w:val="en-US"/>
        </w:rPr>
        <w:t>。</w:t>
      </w:r>
    </w:p>
    <w:p w:rsidR="2B6D68A4" w:rsidP="2B6D68A4" w:rsidRDefault="2B6D68A4" w14:paraId="6BEA1406" w14:textId="20D20B03">
      <w:pPr>
        <w:pStyle w:val="Normal"/>
        <w:rPr>
          <w:noProof w:val="0"/>
          <w:lang w:val="en-US"/>
        </w:rPr>
      </w:pPr>
      <w:r w:rsidRPr="2B6D68A4" w:rsidR="2B6D68A4">
        <w:rPr>
          <w:noProof w:val="0"/>
          <w:lang w:val="en-US"/>
        </w:rPr>
        <w:t>（</w:t>
      </w:r>
      <w:r w:rsidRPr="2B6D68A4" w:rsidR="2B6D68A4">
        <w:rPr>
          <w:noProof w:val="0"/>
          <w:lang w:val="en-US"/>
        </w:rPr>
        <w:t>三）屬申請法院強制執行，債務人財產不足清償債務或無財產可供強制執行者，應有法院發給之債權憑證</w:t>
      </w:r>
      <w:r w:rsidRPr="2B6D68A4" w:rsidR="2B6D68A4">
        <w:rPr>
          <w:noProof w:val="0"/>
          <w:lang w:val="en-US"/>
        </w:rPr>
        <w:t>。</w:t>
      </w:r>
    </w:p>
    <w:p w:rsidR="2B6D68A4" w:rsidP="2B6D68A4" w:rsidRDefault="2B6D68A4" w14:paraId="7D76C609" w14:textId="743A06AB">
      <w:pPr>
        <w:pStyle w:val="Normal"/>
        <w:rPr>
          <w:noProof w:val="0"/>
          <w:lang w:val="en-US"/>
        </w:rPr>
      </w:pPr>
      <w:r w:rsidRPr="2B6D68A4" w:rsidR="2B6D68A4">
        <w:rPr>
          <w:noProof w:val="0"/>
          <w:lang w:val="en-US"/>
        </w:rPr>
        <w:t>（</w:t>
      </w:r>
      <w:r w:rsidRPr="2B6D68A4" w:rsidR="2B6D68A4">
        <w:rPr>
          <w:noProof w:val="0"/>
          <w:lang w:val="en-US"/>
        </w:rPr>
        <w:t>四）屬債務人依國外法令進行清算者，應依國外法令規定證明清算完結之相關文件及我國駐外使領館、商務代表或外貿機關之驗證或證明</w:t>
      </w:r>
      <w:r w:rsidRPr="2B6D68A4" w:rsidR="2B6D68A4">
        <w:rPr>
          <w:noProof w:val="0"/>
          <w:lang w:val="en-US"/>
        </w:rPr>
        <w:t>。</w:t>
      </w:r>
    </w:p>
    <w:p w:rsidR="2B6D68A4" w:rsidP="2B6D68A4" w:rsidRDefault="2B6D68A4" w14:paraId="1FC0F628" w14:textId="2533EFC6">
      <w:pPr>
        <w:pStyle w:val="Normal"/>
        <w:rPr>
          <w:noProof w:val="0"/>
          <w:lang w:val="en-US"/>
        </w:rPr>
      </w:pPr>
      <w:r w:rsidRPr="2B6D68A4" w:rsidR="2B6D68A4">
        <w:rPr>
          <w:noProof w:val="0"/>
          <w:lang w:val="en-US"/>
        </w:rPr>
        <w:t>八、第五款第二目屬債權有逾期二年，經債權人催收，未能收取本金或利息者，應取具郵政事業已送達之存證函、以拒收或人已亡故為由退回之存證函或向法院訴追之催收證明。</w:t>
      </w:r>
    </w:p>
    <w:p w:rsidR="2B6D68A4" w:rsidP="2B6D68A4" w:rsidRDefault="2B6D68A4" w14:paraId="0339CD84" w14:textId="6FC28D5B">
      <w:pPr>
        <w:pStyle w:val="Normal"/>
        <w:rPr>
          <w:noProof w:val="0"/>
          <w:sz w:val="24"/>
          <w:szCs w:val="24"/>
          <w:lang w:val="en-US"/>
        </w:rPr>
      </w:pPr>
    </w:p>
    <w:p w:rsidR="2B6D68A4" w:rsidP="2B6D68A4" w:rsidRDefault="2B6D68A4" w14:paraId="7B68184B" w14:textId="6E5F0976">
      <w:pPr>
        <w:pStyle w:val="ListParagraph"/>
        <w:numPr>
          <w:ilvl w:val="0"/>
          <w:numId w:val="32"/>
        </w:numPr>
        <w:rPr>
          <w:noProof w:val="0"/>
          <w:sz w:val="24"/>
          <w:szCs w:val="24"/>
          <w:lang w:val="en-US"/>
        </w:rPr>
      </w:pPr>
    </w:p>
    <w:p w:rsidR="2B6D68A4" w:rsidP="2B6D68A4" w:rsidRDefault="2B6D68A4" w14:paraId="764AF2EA" w14:textId="22D04913">
      <w:pPr>
        <w:pStyle w:val="Normal"/>
        <w:ind w:left="0"/>
        <w:rPr>
          <w:noProof w:val="0"/>
          <w:sz w:val="24"/>
          <w:szCs w:val="24"/>
          <w:lang w:val="en-US"/>
        </w:rPr>
      </w:pPr>
      <w:r w:rsidRPr="2B6D68A4" w:rsidR="2B6D68A4">
        <w:rPr>
          <w:noProof w:val="0"/>
          <w:sz w:val="24"/>
          <w:szCs w:val="24"/>
          <w:lang w:val="en-US"/>
        </w:rPr>
        <w:t>所得稅法第49條。</w:t>
      </w:r>
    </w:p>
    <w:p w:rsidR="2B6D68A4" w:rsidP="2B6D68A4" w:rsidRDefault="2B6D68A4" w14:paraId="3C15D5E3" w14:textId="34F7B413">
      <w:pPr>
        <w:pStyle w:val="Normal"/>
        <w:ind w:left="0"/>
        <w:rPr>
          <w:noProof w:val="0"/>
          <w:sz w:val="24"/>
          <w:szCs w:val="24"/>
          <w:lang w:val="en-US"/>
        </w:rPr>
      </w:pPr>
    </w:p>
    <w:p w:rsidR="2B6D68A4" w:rsidP="2B6D68A4" w:rsidRDefault="2B6D68A4" w14:paraId="0B08CFD0" w14:textId="6C903A7F">
      <w:pPr>
        <w:pStyle w:val="Normal"/>
        <w:ind w:left="0"/>
        <w:rPr>
          <w:noProof w:val="0"/>
          <w:sz w:val="24"/>
          <w:szCs w:val="24"/>
          <w:lang w:val="en-US"/>
        </w:rPr>
      </w:pPr>
      <w:r w:rsidRPr="2B6D68A4" w:rsidR="2B6D68A4">
        <w:rPr>
          <w:noProof w:val="0"/>
          <w:sz w:val="24"/>
          <w:szCs w:val="24"/>
          <w:lang w:val="en-US"/>
        </w:rPr>
        <w:t>法條內容</w:t>
      </w:r>
      <w:r w:rsidRPr="2B6D68A4" w:rsidR="2B6D68A4">
        <w:rPr>
          <w:noProof w:val="0"/>
          <w:sz w:val="24"/>
          <w:szCs w:val="24"/>
          <w:lang w:val="en-US"/>
        </w:rPr>
        <w:t>：</w:t>
      </w:r>
    </w:p>
    <w:p w:rsidR="2B6D68A4" w:rsidP="2B6D68A4" w:rsidRDefault="2B6D68A4" w14:paraId="127DF67C" w14:textId="7F772041">
      <w:pPr>
        <w:pStyle w:val="Normal"/>
        <w:rPr/>
      </w:pPr>
      <w:hyperlink r:id="Rf1caa8f6c3014653">
        <w:r w:rsidRPr="2B6D68A4" w:rsidR="2B6D68A4">
          <w:rPr>
            <w:rStyle w:val="Hyperlink"/>
            <w:noProof w:val="0"/>
            <w:lang w:val="en-US"/>
          </w:rPr>
          <w:t>第 49 條</w:t>
        </w:r>
      </w:hyperlink>
    </w:p>
    <w:p w:rsidR="2B6D68A4" w:rsidP="2B6D68A4" w:rsidRDefault="2B6D68A4" w14:paraId="557122D1" w14:textId="301C049B">
      <w:pPr>
        <w:pStyle w:val="Normal"/>
        <w:rPr>
          <w:noProof w:val="0"/>
          <w:lang w:val="en-US"/>
        </w:rPr>
      </w:pPr>
      <w:r w:rsidRPr="2B6D68A4" w:rsidR="2B6D68A4">
        <w:rPr>
          <w:noProof w:val="0"/>
          <w:lang w:val="en-US"/>
        </w:rPr>
        <w:t>應收帳款及應收票據債權之估價，應以其扣除預計備抵呆帳後之數額為標準</w:t>
      </w:r>
      <w:r w:rsidRPr="2B6D68A4" w:rsidR="2B6D68A4">
        <w:rPr>
          <w:noProof w:val="0"/>
          <w:lang w:val="en-US"/>
        </w:rPr>
        <w:t>。</w:t>
      </w:r>
    </w:p>
    <w:p w:rsidR="2B6D68A4" w:rsidP="2B6D68A4" w:rsidRDefault="2B6D68A4" w14:paraId="292C08CC" w14:textId="541E434A">
      <w:pPr>
        <w:pStyle w:val="Normal"/>
        <w:rPr>
          <w:noProof w:val="0"/>
          <w:lang w:val="en-US"/>
        </w:rPr>
      </w:pPr>
      <w:r w:rsidRPr="2B6D68A4" w:rsidR="2B6D68A4">
        <w:rPr>
          <w:noProof w:val="0"/>
          <w:lang w:val="en-US"/>
        </w:rPr>
        <w:t>前項備抵呆帳，應就應收帳款與應收票據餘額百分之一限度內，酌量估列；其為金融業者，應就其債權餘額按上述限度估列之</w:t>
      </w:r>
      <w:r w:rsidRPr="2B6D68A4" w:rsidR="2B6D68A4">
        <w:rPr>
          <w:noProof w:val="0"/>
          <w:lang w:val="en-US"/>
        </w:rPr>
        <w:t>。</w:t>
      </w:r>
    </w:p>
    <w:p w:rsidR="2B6D68A4" w:rsidP="2B6D68A4" w:rsidRDefault="2B6D68A4" w14:paraId="340CA606" w14:textId="25D7E62E">
      <w:pPr>
        <w:pStyle w:val="Normal"/>
        <w:rPr>
          <w:noProof w:val="0"/>
          <w:lang w:val="en-US"/>
        </w:rPr>
      </w:pPr>
      <w:r w:rsidRPr="2B6D68A4" w:rsidR="2B6D68A4">
        <w:rPr>
          <w:noProof w:val="0"/>
          <w:lang w:val="en-US"/>
        </w:rPr>
        <w:t>營利事業依法得列報實際發生呆帳之比率超過前項標準者，得在其以前三個年度依法得列報實際發生呆帳之比率平均數限度內估列之</w:t>
      </w:r>
      <w:r w:rsidRPr="2B6D68A4" w:rsidR="2B6D68A4">
        <w:rPr>
          <w:noProof w:val="0"/>
          <w:lang w:val="en-US"/>
        </w:rPr>
        <w:t>。</w:t>
      </w:r>
    </w:p>
    <w:p w:rsidR="2B6D68A4" w:rsidP="2B6D68A4" w:rsidRDefault="2B6D68A4" w14:paraId="640564CB" w14:textId="1B6DC442">
      <w:pPr>
        <w:pStyle w:val="Normal"/>
        <w:rPr>
          <w:noProof w:val="0"/>
          <w:lang w:val="en-US"/>
        </w:rPr>
      </w:pPr>
      <w:r w:rsidRPr="2B6D68A4" w:rsidR="2B6D68A4">
        <w:rPr>
          <w:noProof w:val="0"/>
          <w:lang w:val="en-US"/>
        </w:rPr>
        <w:t>營利事業下年度實際發生之呆帳損失，如與預計數額有所出入者，應於預計該年呆帳損失時糾正之，仍使適合其應計之成數</w:t>
      </w:r>
      <w:r w:rsidRPr="2B6D68A4" w:rsidR="2B6D68A4">
        <w:rPr>
          <w:noProof w:val="0"/>
          <w:lang w:val="en-US"/>
        </w:rPr>
        <w:t>。</w:t>
      </w:r>
    </w:p>
    <w:p w:rsidR="2B6D68A4" w:rsidP="2B6D68A4" w:rsidRDefault="2B6D68A4" w14:paraId="6C86E735" w14:textId="568CF784">
      <w:pPr>
        <w:pStyle w:val="Normal"/>
        <w:rPr>
          <w:noProof w:val="0"/>
          <w:lang w:val="en-US"/>
        </w:rPr>
      </w:pPr>
      <w:r w:rsidRPr="2B6D68A4" w:rsidR="2B6D68A4">
        <w:rPr>
          <w:noProof w:val="0"/>
          <w:lang w:val="en-US"/>
        </w:rPr>
        <w:t>應收帳款、應收票據及各項欠款債權有左列情事之一者，得視為實際發生呆帳損失</w:t>
      </w:r>
      <w:r w:rsidRPr="2B6D68A4" w:rsidR="2B6D68A4">
        <w:rPr>
          <w:noProof w:val="0"/>
          <w:lang w:val="en-US"/>
        </w:rPr>
        <w:t>：</w:t>
      </w:r>
    </w:p>
    <w:p w:rsidR="2B6D68A4" w:rsidP="2B6D68A4" w:rsidRDefault="2B6D68A4" w14:paraId="7943B084" w14:textId="2CE88E98">
      <w:pPr>
        <w:pStyle w:val="Normal"/>
        <w:rPr>
          <w:noProof w:val="0"/>
          <w:lang w:val="en-US"/>
        </w:rPr>
      </w:pPr>
      <w:r w:rsidRPr="2B6D68A4" w:rsidR="2B6D68A4">
        <w:rPr>
          <w:noProof w:val="0"/>
          <w:lang w:val="en-US"/>
        </w:rPr>
        <w:t>一、因倒閉逃匿、和解或破產之宣告，或其他原因，致債權之一部或全部不能收回者</w:t>
      </w:r>
      <w:r w:rsidRPr="2B6D68A4" w:rsidR="2B6D68A4">
        <w:rPr>
          <w:noProof w:val="0"/>
          <w:lang w:val="en-US"/>
        </w:rPr>
        <w:t>。</w:t>
      </w:r>
    </w:p>
    <w:p w:rsidR="2B6D68A4" w:rsidP="2B6D68A4" w:rsidRDefault="2B6D68A4" w14:paraId="4355DAF1" w14:textId="310AB12D">
      <w:pPr>
        <w:pStyle w:val="Normal"/>
        <w:rPr>
          <w:noProof w:val="0"/>
          <w:lang w:val="en-US"/>
        </w:rPr>
      </w:pPr>
      <w:r w:rsidRPr="2B6D68A4" w:rsidR="2B6D68A4">
        <w:rPr>
          <w:noProof w:val="0"/>
          <w:lang w:val="en-US"/>
        </w:rPr>
        <w:t>二、債權中有逾期兩年，經催收後，未經收取本金或利息者</w:t>
      </w:r>
      <w:r w:rsidRPr="2B6D68A4" w:rsidR="2B6D68A4">
        <w:rPr>
          <w:noProof w:val="0"/>
          <w:lang w:val="en-US"/>
        </w:rPr>
        <w:t>。</w:t>
      </w:r>
    </w:p>
    <w:p w:rsidR="2B6D68A4" w:rsidP="2B6D68A4" w:rsidRDefault="2B6D68A4" w14:paraId="58A335C8" w14:textId="733FC3C1">
      <w:pPr>
        <w:pStyle w:val="Normal"/>
        <w:rPr>
          <w:noProof w:val="0"/>
          <w:lang w:val="en-US"/>
        </w:rPr>
      </w:pPr>
      <w:r w:rsidRPr="2B6D68A4" w:rsidR="2B6D68A4">
        <w:rPr>
          <w:noProof w:val="0"/>
          <w:lang w:val="en-US"/>
        </w:rPr>
        <w:t>前項債權於列入損失後收回者，應就其收回之數額列為收回年度之收益</w:t>
      </w:r>
      <w:r w:rsidRPr="2B6D68A4" w:rsidR="2B6D68A4">
        <w:rPr>
          <w:noProof w:val="0"/>
          <w:lang w:val="en-US"/>
        </w:rPr>
        <w:t>。</w:t>
      </w:r>
    </w:p>
    <w:p w:rsidR="2B6D68A4" w:rsidP="2B6D68A4" w:rsidRDefault="2B6D68A4" w14:paraId="5DB6CE88" w14:textId="0A02A1A4">
      <w:pPr>
        <w:pStyle w:val="Normal"/>
        <w:ind w:left="0"/>
        <w:rPr>
          <w:noProof w:val="0"/>
          <w:sz w:val="24"/>
          <w:szCs w:val="24"/>
          <w:lang w:val="en-US"/>
        </w:rPr>
      </w:pPr>
    </w:p>
    <w:p w:rsidR="2B6D68A4" w:rsidP="2B6D68A4" w:rsidRDefault="2B6D68A4" w14:paraId="65248B00" w14:textId="0E24556B">
      <w:pPr>
        <w:pStyle w:val="ListParagraph"/>
        <w:numPr>
          <w:ilvl w:val="0"/>
          <w:numId w:val="32"/>
        </w:numPr>
        <w:rPr>
          <w:noProof w:val="0"/>
          <w:sz w:val="24"/>
          <w:szCs w:val="24"/>
          <w:lang w:val="en-US"/>
        </w:rPr>
      </w:pPr>
    </w:p>
    <w:p w:rsidR="2B6D68A4" w:rsidP="2B6D68A4" w:rsidRDefault="2B6D68A4" w14:paraId="0A45F6D9" w14:textId="70A134A2">
      <w:pPr>
        <w:pStyle w:val="Normal"/>
        <w:ind w:left="0"/>
        <w:rPr>
          <w:noProof w:val="0"/>
          <w:sz w:val="24"/>
          <w:szCs w:val="24"/>
          <w:lang w:val="en-US"/>
        </w:rPr>
      </w:pPr>
      <w:r w:rsidRPr="2B6D68A4" w:rsidR="2B6D68A4">
        <w:rPr>
          <w:noProof w:val="0"/>
          <w:sz w:val="24"/>
          <w:szCs w:val="24"/>
          <w:lang w:val="en-US"/>
        </w:rPr>
        <w:t>所得稅法施行細則</w:t>
      </w:r>
      <w:r w:rsidRPr="2B6D68A4" w:rsidR="2B6D68A4">
        <w:rPr>
          <w:noProof w:val="0"/>
          <w:sz w:val="24"/>
          <w:szCs w:val="24"/>
          <w:lang w:val="en-US"/>
        </w:rPr>
        <w:t>第47條。</w:t>
      </w:r>
    </w:p>
    <w:p w:rsidR="2B6D68A4" w:rsidP="2B6D68A4" w:rsidRDefault="2B6D68A4" w14:paraId="3BDEB3B0" w14:textId="50A93BFE">
      <w:pPr>
        <w:pStyle w:val="Normal"/>
        <w:ind w:left="0"/>
        <w:rPr>
          <w:noProof w:val="0"/>
          <w:sz w:val="24"/>
          <w:szCs w:val="24"/>
          <w:lang w:val="en-US"/>
        </w:rPr>
      </w:pPr>
    </w:p>
    <w:p w:rsidR="2B6D68A4" w:rsidP="2B6D68A4" w:rsidRDefault="2B6D68A4" w14:paraId="40E4FE62" w14:textId="0EEF8EF3">
      <w:pPr>
        <w:pStyle w:val="Normal"/>
        <w:rPr>
          <w:noProof w:val="0"/>
          <w:lang w:val="en-US"/>
        </w:rPr>
      </w:pPr>
      <w:r w:rsidRPr="2B6D68A4" w:rsidR="2B6D68A4">
        <w:rPr>
          <w:noProof w:val="0"/>
          <w:sz w:val="24"/>
          <w:szCs w:val="24"/>
          <w:lang w:val="en-US"/>
        </w:rPr>
        <w:t>法條內容</w:t>
      </w:r>
      <w:r w:rsidRPr="2B6D68A4" w:rsidR="2B6D68A4">
        <w:rPr>
          <w:noProof w:val="0"/>
          <w:sz w:val="24"/>
          <w:szCs w:val="24"/>
          <w:lang w:val="en-US"/>
        </w:rPr>
        <w:t>：</w:t>
      </w:r>
    </w:p>
    <w:p w:rsidR="2B6D68A4" w:rsidP="2B6D68A4" w:rsidRDefault="2B6D68A4" w14:paraId="6CCA9488" w14:textId="47BCBCC0">
      <w:pPr>
        <w:pStyle w:val="Normal"/>
        <w:rPr/>
      </w:pPr>
      <w:hyperlink r:id="Rd7b03cb5311f41f4">
        <w:r w:rsidRPr="2B6D68A4" w:rsidR="2B6D68A4">
          <w:rPr>
            <w:rStyle w:val="Hyperlink"/>
            <w:noProof w:val="0"/>
            <w:lang w:val="en-US"/>
          </w:rPr>
          <w:t>第 47 條</w:t>
        </w:r>
      </w:hyperlink>
    </w:p>
    <w:p w:rsidR="2B6D68A4" w:rsidP="2B6D68A4" w:rsidRDefault="2B6D68A4" w14:paraId="1C16B326" w14:textId="22FA773B">
      <w:pPr>
        <w:pStyle w:val="Normal"/>
        <w:rPr>
          <w:noProof w:val="0"/>
          <w:lang w:val="en-US"/>
        </w:rPr>
      </w:pPr>
      <w:r w:rsidRPr="2B6D68A4" w:rsidR="2B6D68A4">
        <w:rPr>
          <w:noProof w:val="0"/>
          <w:lang w:val="en-US"/>
        </w:rPr>
        <w:t>營利事業分期付款銷貨採毛利百分比法計算損益者，其應收債權，不得提列備抵呆帳；採差價攤計法或普通銷貨法者，其約載分期付款售價與現銷價格之差額部分之債權，亦同。</w:t>
      </w:r>
    </w:p>
    <w:p w:rsidR="2B6D68A4" w:rsidP="2B6D68A4" w:rsidRDefault="2B6D68A4" w14:paraId="4616D37B" w14:textId="7D3C447D">
      <w:pPr>
        <w:pStyle w:val="Normal"/>
        <w:ind w:left="0"/>
        <w:rPr>
          <w:noProof w:val="0"/>
          <w:sz w:val="24"/>
          <w:szCs w:val="24"/>
          <w:lang w:val="en-US"/>
        </w:rPr>
      </w:pPr>
    </w:p>
    <w:p w:rsidR="2B6D68A4" w:rsidP="2B6D68A4" w:rsidRDefault="2B6D68A4" w14:paraId="59BC4BE5" w14:textId="3D2AB64F">
      <w:pPr>
        <w:pStyle w:val="Normal"/>
        <w:ind w:left="0"/>
        <w:rPr>
          <w:noProof w:val="0"/>
          <w:sz w:val="52"/>
          <w:szCs w:val="52"/>
          <w:lang w:val="en-US"/>
        </w:rPr>
      </w:pPr>
      <w:r w:rsidRPr="2B6D68A4" w:rsidR="2B6D68A4">
        <w:rPr>
          <w:noProof w:val="0"/>
          <w:sz w:val="52"/>
          <w:szCs w:val="52"/>
          <w:lang w:val="en-US"/>
        </w:rPr>
        <w:t>折舊</w:t>
      </w:r>
    </w:p>
    <w:p w:rsidR="2B6D68A4" w:rsidP="2B6D68A4" w:rsidRDefault="2B6D68A4" w14:paraId="0DF5CF90" w14:textId="556B9EBC">
      <w:pPr>
        <w:pStyle w:val="Normal"/>
        <w:rPr>
          <w:noProof w:val="0"/>
          <w:lang w:val="en-US"/>
        </w:rPr>
      </w:pPr>
      <w:r w:rsidRPr="2B6D68A4" w:rsidR="2B6D68A4">
        <w:rPr>
          <w:noProof w:val="0"/>
          <w:lang w:val="en-US"/>
        </w:rPr>
        <w:t>法條：</w:t>
      </w:r>
    </w:p>
    <w:p w:rsidR="2B6D68A4" w:rsidP="2B6D68A4" w:rsidRDefault="2B6D68A4" w14:paraId="44069C21" w14:textId="14D6174A">
      <w:pPr>
        <w:pStyle w:val="ListParagraph"/>
        <w:numPr>
          <w:ilvl w:val="0"/>
          <w:numId w:val="33"/>
        </w:numPr>
        <w:rPr>
          <w:noProof w:val="0"/>
          <w:lang w:val="en-US"/>
        </w:rPr>
      </w:pPr>
    </w:p>
    <w:p w:rsidR="2B6D68A4" w:rsidP="2B6D68A4" w:rsidRDefault="2B6D68A4" w14:paraId="45E0F3E7" w14:textId="2CF7AEA5">
      <w:pPr>
        <w:pStyle w:val="Normal"/>
        <w:ind w:left="0"/>
        <w:rPr>
          <w:noProof w:val="0"/>
          <w:lang w:val="en-US"/>
        </w:rPr>
      </w:pPr>
      <w:r w:rsidRPr="2B6D68A4" w:rsidR="2B6D68A4">
        <w:rPr>
          <w:noProof w:val="0"/>
          <w:lang w:val="en-US"/>
        </w:rPr>
        <w:t>所得稅法第50條。</w:t>
      </w:r>
    </w:p>
    <w:p w:rsidR="2B6D68A4" w:rsidP="2B6D68A4" w:rsidRDefault="2B6D68A4" w14:paraId="6CB83BD4" w14:textId="204133B2">
      <w:pPr>
        <w:pStyle w:val="Normal"/>
        <w:ind w:left="0"/>
        <w:rPr>
          <w:noProof w:val="0"/>
          <w:lang w:val="en-US"/>
        </w:rPr>
      </w:pPr>
    </w:p>
    <w:p w:rsidR="2B6D68A4" w:rsidP="2B6D68A4" w:rsidRDefault="2B6D68A4" w14:paraId="7AC70AF1" w14:textId="285C4C6C">
      <w:pPr>
        <w:pStyle w:val="Normal"/>
        <w:rPr>
          <w:noProof w:val="0"/>
          <w:lang w:val="en-US"/>
        </w:rPr>
      </w:pPr>
      <w:r w:rsidRPr="2B6D68A4" w:rsidR="2B6D68A4">
        <w:rPr>
          <w:noProof w:val="0"/>
          <w:lang w:val="en-US"/>
        </w:rPr>
        <w:t>法條內容：</w:t>
      </w:r>
    </w:p>
    <w:p w:rsidR="2B6D68A4" w:rsidP="2B6D68A4" w:rsidRDefault="2B6D68A4" w14:paraId="485C2F5D" w14:textId="41B55903">
      <w:pPr>
        <w:pStyle w:val="Normal"/>
        <w:rPr/>
      </w:pPr>
      <w:hyperlink r:id="R3c2def2f414c49ac">
        <w:r w:rsidRPr="2B6D68A4" w:rsidR="2B6D68A4">
          <w:rPr>
            <w:rStyle w:val="Hyperlink"/>
            <w:noProof w:val="0"/>
            <w:lang w:val="en-US"/>
          </w:rPr>
          <w:t>第 50 條</w:t>
        </w:r>
      </w:hyperlink>
    </w:p>
    <w:p w:rsidR="2B6D68A4" w:rsidP="2B6D68A4" w:rsidRDefault="2B6D68A4" w14:paraId="4200A30B" w14:textId="12BE5224">
      <w:pPr>
        <w:pStyle w:val="Normal"/>
        <w:rPr>
          <w:noProof w:val="0"/>
          <w:lang w:val="en-US"/>
        </w:rPr>
      </w:pPr>
      <w:r w:rsidRPr="2B6D68A4" w:rsidR="2B6D68A4">
        <w:rPr>
          <w:noProof w:val="0"/>
          <w:lang w:val="en-US"/>
        </w:rPr>
        <w:t>建築物裝修附屬設備，及船舶、機械、工具、器具等固定資產之估價，以自其實際成本中，按期扣除折舊之價格為標準</w:t>
      </w:r>
      <w:r w:rsidRPr="2B6D68A4" w:rsidR="2B6D68A4">
        <w:rPr>
          <w:noProof w:val="0"/>
          <w:lang w:val="en-US"/>
        </w:rPr>
        <w:t>。</w:t>
      </w:r>
    </w:p>
    <w:p w:rsidR="2B6D68A4" w:rsidP="2B6D68A4" w:rsidRDefault="2B6D68A4" w14:paraId="04E3739F" w14:textId="2636EDFA">
      <w:pPr>
        <w:pStyle w:val="Normal"/>
        <w:rPr>
          <w:noProof w:val="0"/>
          <w:lang w:val="en-US"/>
        </w:rPr>
      </w:pPr>
    </w:p>
    <w:p w:rsidR="2B6D68A4" w:rsidP="2B6D68A4" w:rsidRDefault="2B6D68A4" w14:paraId="23FB7598" w14:textId="018467CF">
      <w:pPr>
        <w:pStyle w:val="ListParagraph"/>
        <w:numPr>
          <w:ilvl w:val="0"/>
          <w:numId w:val="33"/>
        </w:numPr>
        <w:rPr>
          <w:noProof w:val="0"/>
          <w:lang w:val="en-US"/>
        </w:rPr>
      </w:pPr>
    </w:p>
    <w:p w:rsidR="2B6D68A4" w:rsidP="2B6D68A4" w:rsidRDefault="2B6D68A4" w14:paraId="191710E8" w14:textId="0FC4623E">
      <w:pPr>
        <w:pStyle w:val="Normal"/>
        <w:ind w:left="0"/>
        <w:rPr>
          <w:noProof w:val="0"/>
          <w:lang w:val="en-US"/>
        </w:rPr>
      </w:pPr>
      <w:r w:rsidRPr="2B6D68A4" w:rsidR="2B6D68A4">
        <w:rPr>
          <w:noProof w:val="0"/>
          <w:lang w:val="en-US"/>
        </w:rPr>
        <w:t>所得稅法第51條。</w:t>
      </w:r>
    </w:p>
    <w:p w:rsidR="2B6D68A4" w:rsidP="2B6D68A4" w:rsidRDefault="2B6D68A4" w14:paraId="1ABE5071" w14:textId="02529237">
      <w:pPr>
        <w:pStyle w:val="Normal"/>
        <w:ind w:left="0"/>
        <w:rPr>
          <w:noProof w:val="0"/>
          <w:lang w:val="en-US"/>
        </w:rPr>
      </w:pPr>
    </w:p>
    <w:p w:rsidR="2B6D68A4" w:rsidP="2B6D68A4" w:rsidRDefault="2B6D68A4" w14:paraId="61107E12" w14:textId="10CE9C5C">
      <w:pPr>
        <w:pStyle w:val="Normal"/>
        <w:ind w:left="0"/>
        <w:rPr>
          <w:noProof w:val="0"/>
          <w:lang w:val="en-US"/>
        </w:rPr>
      </w:pPr>
      <w:r w:rsidRPr="2B6D68A4" w:rsidR="2B6D68A4">
        <w:rPr>
          <w:noProof w:val="0"/>
          <w:lang w:val="en-US"/>
        </w:rPr>
        <w:t>法條內容：</w:t>
      </w:r>
    </w:p>
    <w:p w:rsidR="2B6D68A4" w:rsidP="2B6D68A4" w:rsidRDefault="2B6D68A4" w14:paraId="47C8F7EC" w14:textId="5CEDB854">
      <w:pPr>
        <w:pStyle w:val="Normal"/>
        <w:rPr/>
      </w:pPr>
      <w:hyperlink r:id="Rc2e9d89fddda4379">
        <w:r w:rsidRPr="2B6D68A4" w:rsidR="2B6D68A4">
          <w:rPr>
            <w:rStyle w:val="Hyperlink"/>
            <w:noProof w:val="0"/>
            <w:lang w:val="en-US"/>
          </w:rPr>
          <w:t>第 51 條</w:t>
        </w:r>
      </w:hyperlink>
    </w:p>
    <w:p w:rsidR="2B6D68A4" w:rsidP="2B6D68A4" w:rsidRDefault="2B6D68A4" w14:paraId="2839A91E" w14:textId="3F896623">
      <w:pPr>
        <w:pStyle w:val="Normal"/>
        <w:rPr>
          <w:noProof w:val="0"/>
          <w:lang w:val="en-US"/>
        </w:rPr>
      </w:pPr>
      <w:r w:rsidRPr="2B6D68A4" w:rsidR="2B6D68A4">
        <w:rPr>
          <w:noProof w:val="0"/>
          <w:lang w:val="en-US"/>
        </w:rPr>
        <w:t>固定資產之折舊方法，以採用平均法、定率遞減法、年數合計法、生產數量法、工作時間法或其他經主管機關核定之折舊方法為準；資產種類繁多者，得分類綜合計算之。</w:t>
      </w:r>
    </w:p>
    <w:p w:rsidR="2B6D68A4" w:rsidP="2B6D68A4" w:rsidRDefault="2B6D68A4" w14:paraId="4D3E9A15" w14:textId="7E6C2B2B">
      <w:pPr>
        <w:pStyle w:val="Normal"/>
        <w:rPr>
          <w:noProof w:val="0"/>
          <w:lang w:val="en-US"/>
        </w:rPr>
      </w:pPr>
      <w:r w:rsidRPr="2B6D68A4" w:rsidR="2B6D68A4">
        <w:rPr>
          <w:noProof w:val="0"/>
          <w:lang w:val="en-US"/>
        </w:rPr>
        <w:t>各種固定資產耐用年數，依固定資產耐用年數表之規定。但為防止水污染或空氣污染所增置之設備，其耐用年數得縮短為二年</w:t>
      </w:r>
      <w:r w:rsidRPr="2B6D68A4" w:rsidR="2B6D68A4">
        <w:rPr>
          <w:noProof w:val="0"/>
          <w:lang w:val="en-US"/>
        </w:rPr>
        <w:t>。</w:t>
      </w:r>
    </w:p>
    <w:p w:rsidR="2B6D68A4" w:rsidP="2B6D68A4" w:rsidRDefault="2B6D68A4" w14:paraId="6FE1D95E" w14:textId="3A718D56">
      <w:pPr>
        <w:pStyle w:val="Normal"/>
        <w:rPr>
          <w:noProof w:val="0"/>
          <w:lang w:val="en-US"/>
        </w:rPr>
      </w:pPr>
      <w:r w:rsidRPr="2B6D68A4" w:rsidR="2B6D68A4">
        <w:rPr>
          <w:noProof w:val="0"/>
          <w:lang w:val="en-US"/>
        </w:rPr>
        <w:t>各種固定資產計算折舊時，其耐用年數，除經政府獎勵特予縮短者外，不得短於該表規定之最短年限</w:t>
      </w:r>
      <w:r w:rsidRPr="2B6D68A4" w:rsidR="2B6D68A4">
        <w:rPr>
          <w:noProof w:val="0"/>
          <w:lang w:val="en-US"/>
        </w:rPr>
        <w:t>。</w:t>
      </w:r>
    </w:p>
    <w:p w:rsidR="2B6D68A4" w:rsidP="2B6D68A4" w:rsidRDefault="2B6D68A4" w14:paraId="448C6C8F" w14:textId="612F5912">
      <w:pPr>
        <w:pStyle w:val="Normal"/>
        <w:rPr>
          <w:noProof w:val="0"/>
          <w:lang w:val="en-US"/>
        </w:rPr>
      </w:pPr>
    </w:p>
    <w:p w:rsidR="2B6D68A4" w:rsidP="2B6D68A4" w:rsidRDefault="2B6D68A4" w14:paraId="373C0B77" w14:textId="14D6174A">
      <w:pPr>
        <w:pStyle w:val="ListParagraph"/>
        <w:numPr>
          <w:ilvl w:val="0"/>
          <w:numId w:val="33"/>
        </w:numPr>
        <w:rPr>
          <w:noProof w:val="0"/>
          <w:lang w:val="en-US"/>
        </w:rPr>
      </w:pPr>
    </w:p>
    <w:p w:rsidR="2B6D68A4" w:rsidP="2B6D68A4" w:rsidRDefault="2B6D68A4" w14:paraId="2A42C9FF" w14:textId="0FA457A4">
      <w:pPr>
        <w:pStyle w:val="Normal"/>
        <w:ind w:left="0"/>
        <w:rPr>
          <w:noProof w:val="0"/>
          <w:lang w:val="en-US"/>
        </w:rPr>
      </w:pPr>
      <w:r w:rsidRPr="2B6D68A4" w:rsidR="2B6D68A4">
        <w:rPr>
          <w:noProof w:val="0"/>
          <w:lang w:val="en-US"/>
        </w:rPr>
        <w:t>所得稅法第51-1條。</w:t>
      </w:r>
    </w:p>
    <w:p w:rsidR="2B6D68A4" w:rsidP="2B6D68A4" w:rsidRDefault="2B6D68A4" w14:paraId="02DBFE37" w14:textId="2A30A73B">
      <w:pPr>
        <w:pStyle w:val="Normal"/>
        <w:ind w:left="0"/>
        <w:rPr>
          <w:noProof w:val="0"/>
          <w:lang w:val="en-US"/>
        </w:rPr>
      </w:pPr>
    </w:p>
    <w:p w:rsidR="2B6D68A4" w:rsidP="2B6D68A4" w:rsidRDefault="2B6D68A4" w14:paraId="37D2EFBD" w14:textId="64E9DB8C">
      <w:pPr>
        <w:pStyle w:val="Normal"/>
        <w:ind w:left="0"/>
        <w:rPr>
          <w:noProof w:val="0"/>
          <w:lang w:val="en-US"/>
        </w:rPr>
      </w:pPr>
      <w:r w:rsidRPr="2B6D68A4" w:rsidR="2B6D68A4">
        <w:rPr>
          <w:noProof w:val="0"/>
          <w:lang w:val="en-US"/>
        </w:rPr>
        <w:t>法條內容：</w:t>
      </w:r>
    </w:p>
    <w:p w:rsidR="2B6D68A4" w:rsidP="2B6D68A4" w:rsidRDefault="2B6D68A4" w14:paraId="10435366" w14:textId="2535B90A">
      <w:pPr>
        <w:pStyle w:val="Normal"/>
        <w:rPr/>
      </w:pPr>
      <w:hyperlink r:id="Reb9913190f084059">
        <w:r w:rsidRPr="2B6D68A4" w:rsidR="2B6D68A4">
          <w:rPr>
            <w:rStyle w:val="Hyperlink"/>
            <w:noProof w:val="0"/>
            <w:lang w:val="en-US"/>
          </w:rPr>
          <w:t>第 51-1 條</w:t>
        </w:r>
      </w:hyperlink>
    </w:p>
    <w:p w:rsidR="2B6D68A4" w:rsidP="2B6D68A4" w:rsidRDefault="2B6D68A4" w14:paraId="430A47B2" w14:textId="14F128B7">
      <w:pPr>
        <w:pStyle w:val="Normal"/>
        <w:rPr>
          <w:noProof w:val="0"/>
          <w:lang w:val="en-US"/>
        </w:rPr>
      </w:pPr>
      <w:r w:rsidRPr="2B6D68A4" w:rsidR="2B6D68A4">
        <w:rPr>
          <w:noProof w:val="0"/>
          <w:lang w:val="en-US"/>
        </w:rPr>
        <w:t>營利事業新購置之乘人小客車，依前條第一項規定計提折舊時，其實際成本，以不超過財政部規定之標準為限</w:t>
      </w:r>
      <w:r w:rsidRPr="2B6D68A4" w:rsidR="2B6D68A4">
        <w:rPr>
          <w:noProof w:val="0"/>
          <w:lang w:val="en-US"/>
        </w:rPr>
        <w:t>。</w:t>
      </w:r>
    </w:p>
    <w:p w:rsidR="2B6D68A4" w:rsidP="2B6D68A4" w:rsidRDefault="2B6D68A4" w14:paraId="45E3B2F8" w14:textId="5907EB8A">
      <w:pPr>
        <w:pStyle w:val="Normal"/>
        <w:rPr>
          <w:noProof w:val="0"/>
          <w:lang w:val="en-US"/>
        </w:rPr>
      </w:pPr>
      <w:r w:rsidRPr="2B6D68A4" w:rsidR="2B6D68A4">
        <w:rPr>
          <w:noProof w:val="0"/>
          <w:lang w:val="en-US"/>
        </w:rPr>
        <w:t>前項小客車如於使用後出售或毀滅廢棄時，其收益或損失之計算，仍應以依本法規定正常折舊方法計算之未折減餘額為基礎</w:t>
      </w:r>
      <w:r w:rsidRPr="2B6D68A4" w:rsidR="2B6D68A4">
        <w:rPr>
          <w:noProof w:val="0"/>
          <w:lang w:val="en-US"/>
        </w:rPr>
        <w:t>。</w:t>
      </w:r>
    </w:p>
    <w:p w:rsidR="2B6D68A4" w:rsidP="2B6D68A4" w:rsidRDefault="2B6D68A4" w14:paraId="250D8308" w14:textId="063F7BD8">
      <w:pPr>
        <w:pStyle w:val="Normal"/>
        <w:rPr>
          <w:noProof w:val="0"/>
          <w:lang w:val="en-US"/>
        </w:rPr>
      </w:pPr>
    </w:p>
    <w:p w:rsidR="2B6D68A4" w:rsidP="2B6D68A4" w:rsidRDefault="2B6D68A4" w14:paraId="68A01AF3" w14:textId="14D6174A">
      <w:pPr>
        <w:pStyle w:val="ListParagraph"/>
        <w:numPr>
          <w:ilvl w:val="0"/>
          <w:numId w:val="33"/>
        </w:numPr>
        <w:rPr>
          <w:noProof w:val="0"/>
          <w:lang w:val="en-US"/>
        </w:rPr>
      </w:pPr>
    </w:p>
    <w:p w:rsidR="2B6D68A4" w:rsidP="2B6D68A4" w:rsidRDefault="2B6D68A4" w14:paraId="247DEE95" w14:textId="1C3C9274">
      <w:pPr>
        <w:pStyle w:val="Normal"/>
        <w:ind w:left="0"/>
        <w:rPr>
          <w:noProof w:val="0"/>
          <w:lang w:val="en-US"/>
        </w:rPr>
      </w:pPr>
      <w:r w:rsidRPr="2B6D68A4" w:rsidR="2B6D68A4">
        <w:rPr>
          <w:noProof w:val="0"/>
          <w:lang w:val="en-US"/>
        </w:rPr>
        <w:t>所得稅法第52條。</w:t>
      </w:r>
    </w:p>
    <w:p w:rsidR="2B6D68A4" w:rsidP="2B6D68A4" w:rsidRDefault="2B6D68A4" w14:paraId="667D0B75" w14:textId="362D2D80">
      <w:pPr>
        <w:pStyle w:val="Normal"/>
        <w:rPr>
          <w:noProof w:val="0"/>
          <w:lang w:val="en-US"/>
        </w:rPr>
      </w:pPr>
    </w:p>
    <w:p w:rsidR="2B6D68A4" w:rsidP="2B6D68A4" w:rsidRDefault="2B6D68A4" w14:paraId="1A18D50D" w14:textId="37B5B0DF">
      <w:pPr>
        <w:pStyle w:val="Normal"/>
        <w:rPr>
          <w:noProof w:val="0"/>
          <w:lang w:val="en-US"/>
        </w:rPr>
      </w:pPr>
      <w:r w:rsidRPr="2B6D68A4" w:rsidR="2B6D68A4">
        <w:rPr>
          <w:noProof w:val="0"/>
          <w:lang w:val="en-US"/>
        </w:rPr>
        <w:t>法條內容：</w:t>
      </w:r>
    </w:p>
    <w:p w:rsidR="2B6D68A4" w:rsidP="2B6D68A4" w:rsidRDefault="2B6D68A4" w14:paraId="538C894F" w14:textId="3E0F7E49">
      <w:pPr>
        <w:pStyle w:val="Normal"/>
        <w:rPr/>
      </w:pPr>
      <w:hyperlink r:id="R8772e763c4ac4ecb">
        <w:r w:rsidRPr="2B6D68A4" w:rsidR="2B6D68A4">
          <w:rPr>
            <w:rStyle w:val="Hyperlink"/>
            <w:noProof w:val="0"/>
            <w:lang w:val="en-US"/>
          </w:rPr>
          <w:t>第 52 條</w:t>
        </w:r>
      </w:hyperlink>
    </w:p>
    <w:p w:rsidR="2B6D68A4" w:rsidP="2B6D68A4" w:rsidRDefault="2B6D68A4" w14:paraId="34C0C882" w14:textId="4C291AC1">
      <w:pPr>
        <w:pStyle w:val="Normal"/>
        <w:rPr>
          <w:noProof w:val="0"/>
          <w:lang w:val="en-US"/>
        </w:rPr>
      </w:pPr>
      <w:r w:rsidRPr="2B6D68A4" w:rsidR="2B6D68A4">
        <w:rPr>
          <w:noProof w:val="0"/>
          <w:lang w:val="en-US"/>
        </w:rPr>
        <w:t>固定資產經過相當年數使用後，實際成本遇有增減時，按照增減後之價額，以其未使用年數作為耐用年數，依規定折舊率計算折舊</w:t>
      </w:r>
      <w:r w:rsidRPr="2B6D68A4" w:rsidR="2B6D68A4">
        <w:rPr>
          <w:noProof w:val="0"/>
          <w:lang w:val="en-US"/>
        </w:rPr>
        <w:t>。</w:t>
      </w:r>
    </w:p>
    <w:p w:rsidR="2B6D68A4" w:rsidP="2B6D68A4" w:rsidRDefault="2B6D68A4" w14:paraId="0BA24A1A" w14:textId="161F382A">
      <w:pPr>
        <w:pStyle w:val="Normal"/>
        <w:rPr>
          <w:noProof w:val="0"/>
          <w:lang w:val="en-US"/>
        </w:rPr>
      </w:pPr>
    </w:p>
    <w:p w:rsidR="2B6D68A4" w:rsidP="2B6D68A4" w:rsidRDefault="2B6D68A4" w14:paraId="2316B9BD" w14:textId="14D6174A">
      <w:pPr>
        <w:pStyle w:val="ListParagraph"/>
        <w:numPr>
          <w:ilvl w:val="0"/>
          <w:numId w:val="33"/>
        </w:numPr>
        <w:rPr>
          <w:noProof w:val="0"/>
          <w:lang w:val="en-US"/>
        </w:rPr>
      </w:pPr>
    </w:p>
    <w:p w:rsidR="2B6D68A4" w:rsidP="2B6D68A4" w:rsidRDefault="2B6D68A4" w14:paraId="0159DA96" w14:textId="0015B875">
      <w:pPr>
        <w:pStyle w:val="Normal"/>
        <w:ind w:left="0"/>
        <w:rPr>
          <w:noProof w:val="0"/>
          <w:lang w:val="en-US"/>
        </w:rPr>
      </w:pPr>
      <w:r w:rsidRPr="2B6D68A4" w:rsidR="2B6D68A4">
        <w:rPr>
          <w:noProof w:val="0"/>
          <w:lang w:val="en-US"/>
        </w:rPr>
        <w:t>所得稅法第53條。</w:t>
      </w:r>
    </w:p>
    <w:p w:rsidR="2B6D68A4" w:rsidP="2B6D68A4" w:rsidRDefault="2B6D68A4" w14:paraId="6DFAE2D4" w14:textId="795C2BBA">
      <w:pPr>
        <w:pStyle w:val="Normal"/>
        <w:rPr>
          <w:noProof w:val="0"/>
          <w:lang w:val="en-US"/>
        </w:rPr>
      </w:pPr>
    </w:p>
    <w:p w:rsidR="2B6D68A4" w:rsidP="2B6D68A4" w:rsidRDefault="2B6D68A4" w14:paraId="7D7657B7" w14:textId="7C964A84">
      <w:pPr>
        <w:pStyle w:val="Normal"/>
        <w:rPr>
          <w:noProof w:val="0"/>
          <w:lang w:val="en-US"/>
        </w:rPr>
      </w:pPr>
      <w:r w:rsidRPr="2B6D68A4" w:rsidR="2B6D68A4">
        <w:rPr>
          <w:noProof w:val="0"/>
          <w:lang w:val="en-US"/>
        </w:rPr>
        <w:t>法條內容：</w:t>
      </w:r>
    </w:p>
    <w:p w:rsidR="2B6D68A4" w:rsidP="2B6D68A4" w:rsidRDefault="2B6D68A4" w14:paraId="7A6BE211" w14:textId="012EF9AE">
      <w:pPr>
        <w:pStyle w:val="Normal"/>
        <w:rPr/>
      </w:pPr>
      <w:hyperlink r:id="Rb9ebe776cacf44ed">
        <w:r w:rsidRPr="2B6D68A4" w:rsidR="2B6D68A4">
          <w:rPr>
            <w:rStyle w:val="Hyperlink"/>
            <w:noProof w:val="0"/>
            <w:lang w:val="en-US"/>
          </w:rPr>
          <w:t>第 53 條</w:t>
        </w:r>
      </w:hyperlink>
    </w:p>
    <w:p w:rsidR="2B6D68A4" w:rsidP="2B6D68A4" w:rsidRDefault="2B6D68A4" w14:paraId="049DCE32" w14:textId="5AD096FE">
      <w:pPr>
        <w:pStyle w:val="Normal"/>
        <w:rPr>
          <w:noProof w:val="0"/>
          <w:lang w:val="en-US"/>
        </w:rPr>
      </w:pPr>
      <w:r w:rsidRPr="2B6D68A4" w:rsidR="2B6D68A4">
        <w:rPr>
          <w:noProof w:val="0"/>
          <w:lang w:val="en-US"/>
        </w:rPr>
        <w:t>固定資產在取得時，已經過相當年數之使用者，得以其未使用年數作為耐用年數，按照規定折舊率計算折舊</w:t>
      </w:r>
      <w:r w:rsidRPr="2B6D68A4" w:rsidR="2B6D68A4">
        <w:rPr>
          <w:noProof w:val="0"/>
          <w:lang w:val="en-US"/>
        </w:rPr>
        <w:t>。</w:t>
      </w:r>
    </w:p>
    <w:p w:rsidR="2B6D68A4" w:rsidP="2B6D68A4" w:rsidRDefault="2B6D68A4" w14:paraId="220B5DAF" w14:textId="2DFC9E3A">
      <w:pPr>
        <w:pStyle w:val="Normal"/>
        <w:rPr>
          <w:noProof w:val="0"/>
          <w:lang w:val="en-US"/>
        </w:rPr>
      </w:pPr>
      <w:r w:rsidRPr="2B6D68A4" w:rsidR="2B6D68A4">
        <w:rPr>
          <w:noProof w:val="0"/>
          <w:lang w:val="en-US"/>
        </w:rPr>
        <w:t>固定資產在取得時，因特定事故，預知其不能合於規定之耐用年數者，得提出證明文據，以其實際可使用年數作為耐用年數，按照規定折舊率，計算折舊。</w:t>
      </w:r>
    </w:p>
    <w:p w:rsidR="2B6D68A4" w:rsidP="2B6D68A4" w:rsidRDefault="2B6D68A4" w14:paraId="41A0A364" w14:textId="21CF558F">
      <w:pPr>
        <w:pStyle w:val="Normal"/>
        <w:rPr>
          <w:noProof w:val="0"/>
          <w:lang w:val="en-US"/>
        </w:rPr>
      </w:pPr>
    </w:p>
    <w:p w:rsidR="2B6D68A4" w:rsidP="2B6D68A4" w:rsidRDefault="2B6D68A4" w14:paraId="47F429E1" w14:textId="14D6174A">
      <w:pPr>
        <w:pStyle w:val="ListParagraph"/>
        <w:numPr>
          <w:ilvl w:val="0"/>
          <w:numId w:val="33"/>
        </w:numPr>
        <w:rPr>
          <w:noProof w:val="0"/>
          <w:lang w:val="en-US"/>
        </w:rPr>
      </w:pPr>
    </w:p>
    <w:p w:rsidR="2B6D68A4" w:rsidP="2B6D68A4" w:rsidRDefault="2B6D68A4" w14:paraId="26E5EC1B" w14:textId="60BDA5C9">
      <w:pPr>
        <w:pStyle w:val="Normal"/>
        <w:ind w:left="0"/>
        <w:rPr>
          <w:noProof w:val="0"/>
          <w:lang w:val="en-US"/>
        </w:rPr>
      </w:pPr>
      <w:r w:rsidRPr="2B6D68A4" w:rsidR="2B6D68A4">
        <w:rPr>
          <w:noProof w:val="0"/>
          <w:lang w:val="en-US"/>
        </w:rPr>
        <w:t>所得稅法第54條。</w:t>
      </w:r>
    </w:p>
    <w:p w:rsidR="2B6D68A4" w:rsidP="2B6D68A4" w:rsidRDefault="2B6D68A4" w14:paraId="3B53E288" w14:textId="35A456D9">
      <w:pPr>
        <w:pStyle w:val="Normal"/>
        <w:rPr>
          <w:noProof w:val="0"/>
          <w:lang w:val="en-US"/>
        </w:rPr>
      </w:pPr>
    </w:p>
    <w:p w:rsidR="2B6D68A4" w:rsidP="2B6D68A4" w:rsidRDefault="2B6D68A4" w14:paraId="5CCBE800" w14:textId="1A280EDD">
      <w:pPr>
        <w:pStyle w:val="Normal"/>
        <w:rPr>
          <w:noProof w:val="0"/>
          <w:lang w:val="en-US"/>
        </w:rPr>
      </w:pPr>
      <w:r w:rsidRPr="2B6D68A4" w:rsidR="2B6D68A4">
        <w:rPr>
          <w:noProof w:val="0"/>
          <w:lang w:val="en-US"/>
        </w:rPr>
        <w:t>法條內容：</w:t>
      </w:r>
    </w:p>
    <w:p w:rsidR="2B6D68A4" w:rsidP="2B6D68A4" w:rsidRDefault="2B6D68A4" w14:paraId="5FABE571" w14:textId="5FE49297">
      <w:pPr>
        <w:pStyle w:val="Normal"/>
        <w:rPr/>
      </w:pPr>
      <w:hyperlink r:id="Rddc4e6104b214d17">
        <w:r w:rsidRPr="2B6D68A4" w:rsidR="2B6D68A4">
          <w:rPr>
            <w:rStyle w:val="Hyperlink"/>
            <w:noProof w:val="0"/>
            <w:lang w:val="en-US"/>
          </w:rPr>
          <w:t>第 54 條</w:t>
        </w:r>
      </w:hyperlink>
    </w:p>
    <w:p w:rsidR="2B6D68A4" w:rsidP="2B6D68A4" w:rsidRDefault="2B6D68A4" w14:paraId="3A712BC9" w14:textId="146AB55C">
      <w:pPr>
        <w:pStyle w:val="Normal"/>
        <w:rPr>
          <w:noProof w:val="0"/>
          <w:lang w:val="en-US"/>
        </w:rPr>
      </w:pPr>
      <w:r w:rsidRPr="2B6D68A4" w:rsidR="2B6D68A4">
        <w:rPr>
          <w:noProof w:val="0"/>
          <w:lang w:val="en-US"/>
        </w:rPr>
        <w:t>折舊性固定資產，應設置累計折舊科目，列為各該資產之減項。固定資產之折舊，應逐年提列</w:t>
      </w:r>
      <w:r w:rsidRPr="2B6D68A4" w:rsidR="2B6D68A4">
        <w:rPr>
          <w:noProof w:val="0"/>
          <w:lang w:val="en-US"/>
        </w:rPr>
        <w:t>。</w:t>
      </w:r>
    </w:p>
    <w:p w:rsidR="2B6D68A4" w:rsidP="2B6D68A4" w:rsidRDefault="2B6D68A4" w14:paraId="35472B85" w14:textId="0AE075C6">
      <w:pPr>
        <w:pStyle w:val="Normal"/>
        <w:rPr>
          <w:noProof w:val="0"/>
          <w:lang w:val="en-US"/>
        </w:rPr>
      </w:pPr>
      <w:r w:rsidRPr="2B6D68A4" w:rsidR="2B6D68A4">
        <w:rPr>
          <w:noProof w:val="0"/>
          <w:lang w:val="en-US"/>
        </w:rPr>
        <w:t>固定資產計算折舊時，應預估其殘值，並以減除殘值後之餘額為計算基礎</w:t>
      </w:r>
      <w:r w:rsidRPr="2B6D68A4" w:rsidR="2B6D68A4">
        <w:rPr>
          <w:noProof w:val="0"/>
          <w:lang w:val="en-US"/>
        </w:rPr>
        <w:t>。</w:t>
      </w:r>
    </w:p>
    <w:p w:rsidR="2B6D68A4" w:rsidP="2B6D68A4" w:rsidRDefault="2B6D68A4" w14:paraId="294E7B34" w14:textId="506FC44D">
      <w:pPr>
        <w:pStyle w:val="Normal"/>
        <w:rPr>
          <w:noProof w:val="0"/>
          <w:lang w:val="en-US"/>
        </w:rPr>
      </w:pPr>
      <w:r w:rsidRPr="2B6D68A4" w:rsidR="2B6D68A4">
        <w:rPr>
          <w:noProof w:val="0"/>
          <w:lang w:val="en-US"/>
        </w:rPr>
        <w:t>固定資產耐用年數屆滿仍繼續使用者，得就殘值繼續提列折舊</w:t>
      </w:r>
      <w:r w:rsidRPr="2B6D68A4" w:rsidR="2B6D68A4">
        <w:rPr>
          <w:noProof w:val="0"/>
          <w:lang w:val="en-US"/>
        </w:rPr>
        <w:t>。</w:t>
      </w:r>
    </w:p>
    <w:p w:rsidR="2B6D68A4" w:rsidP="2B6D68A4" w:rsidRDefault="2B6D68A4" w14:paraId="76FE46B2" w14:textId="5FA91588">
      <w:pPr>
        <w:pStyle w:val="Normal"/>
        <w:rPr>
          <w:noProof w:val="0"/>
          <w:lang w:val="en-US"/>
        </w:rPr>
      </w:pPr>
    </w:p>
    <w:p w:rsidR="2B6D68A4" w:rsidP="2B6D68A4" w:rsidRDefault="2B6D68A4" w14:paraId="054ADA8A" w14:textId="14D6174A">
      <w:pPr>
        <w:pStyle w:val="ListParagraph"/>
        <w:numPr>
          <w:ilvl w:val="0"/>
          <w:numId w:val="33"/>
        </w:numPr>
        <w:rPr>
          <w:noProof w:val="0"/>
          <w:lang w:val="en-US"/>
        </w:rPr>
      </w:pPr>
    </w:p>
    <w:p w:rsidR="2B6D68A4" w:rsidP="2B6D68A4" w:rsidRDefault="2B6D68A4" w14:paraId="0E772D6B" w14:textId="49DFE80E">
      <w:pPr>
        <w:pStyle w:val="Normal"/>
        <w:ind w:left="0"/>
        <w:rPr>
          <w:noProof w:val="0"/>
          <w:lang w:val="en-US"/>
        </w:rPr>
      </w:pPr>
      <w:r w:rsidRPr="2B6D68A4" w:rsidR="2B6D68A4">
        <w:rPr>
          <w:noProof w:val="0"/>
          <w:lang w:val="en-US"/>
        </w:rPr>
        <w:t>所得稅法第55條。</w:t>
      </w:r>
    </w:p>
    <w:p w:rsidR="2B6D68A4" w:rsidP="2B6D68A4" w:rsidRDefault="2B6D68A4" w14:paraId="63FDF697" w14:textId="7B48CFE1">
      <w:pPr>
        <w:pStyle w:val="Normal"/>
        <w:rPr>
          <w:noProof w:val="0"/>
          <w:lang w:val="en-US"/>
        </w:rPr>
      </w:pPr>
      <w:r w:rsidRPr="2B6D68A4" w:rsidR="2B6D68A4">
        <w:rPr>
          <w:noProof w:val="0"/>
          <w:lang w:val="en-US"/>
        </w:rPr>
        <w:t>法條內容：</w:t>
      </w:r>
    </w:p>
    <w:p w:rsidR="2B6D68A4" w:rsidP="2B6D68A4" w:rsidRDefault="2B6D68A4" w14:paraId="1B8B9F42" w14:textId="340D6B64">
      <w:pPr>
        <w:pStyle w:val="Normal"/>
        <w:rPr/>
      </w:pPr>
      <w:hyperlink r:id="R497e1d88173f44d3">
        <w:r w:rsidRPr="2B6D68A4" w:rsidR="2B6D68A4">
          <w:rPr>
            <w:rStyle w:val="Hyperlink"/>
            <w:noProof w:val="0"/>
            <w:lang w:val="en-US"/>
          </w:rPr>
          <w:t>第 55 條</w:t>
        </w:r>
      </w:hyperlink>
    </w:p>
    <w:p w:rsidR="2B6D68A4" w:rsidP="2B6D68A4" w:rsidRDefault="2B6D68A4" w14:paraId="5F28C05A" w14:textId="7213C6D0">
      <w:pPr>
        <w:pStyle w:val="Normal"/>
        <w:rPr>
          <w:noProof w:val="0"/>
          <w:lang w:val="en-US"/>
        </w:rPr>
      </w:pPr>
      <w:r w:rsidRPr="2B6D68A4" w:rsidR="2B6D68A4">
        <w:rPr>
          <w:noProof w:val="0"/>
          <w:lang w:val="en-US"/>
        </w:rPr>
        <w:t>固定資產之使用年數已達規定年限，而其折舊累計未足額時，得以原折舊率繼續折舊至折足為止</w:t>
      </w:r>
      <w:r w:rsidRPr="2B6D68A4" w:rsidR="2B6D68A4">
        <w:rPr>
          <w:noProof w:val="0"/>
          <w:lang w:val="en-US"/>
        </w:rPr>
        <w:t>。</w:t>
      </w:r>
    </w:p>
    <w:p w:rsidR="2B6D68A4" w:rsidP="2B6D68A4" w:rsidRDefault="2B6D68A4" w14:paraId="42BFD446" w14:textId="03BD32A5">
      <w:pPr>
        <w:pStyle w:val="Normal"/>
        <w:rPr>
          <w:noProof w:val="0"/>
          <w:lang w:val="en-US"/>
        </w:rPr>
      </w:pPr>
    </w:p>
    <w:p w:rsidR="2B6D68A4" w:rsidP="2B6D68A4" w:rsidRDefault="2B6D68A4" w14:paraId="18B31F60" w14:textId="14D6174A">
      <w:pPr>
        <w:pStyle w:val="ListParagraph"/>
        <w:numPr>
          <w:ilvl w:val="0"/>
          <w:numId w:val="33"/>
        </w:numPr>
        <w:rPr>
          <w:noProof w:val="0"/>
          <w:lang w:val="en-US"/>
        </w:rPr>
      </w:pPr>
    </w:p>
    <w:p w:rsidR="2B6D68A4" w:rsidP="2B6D68A4" w:rsidRDefault="2B6D68A4" w14:paraId="7481DADB" w14:textId="36D3B08B">
      <w:pPr>
        <w:pStyle w:val="Normal"/>
        <w:ind w:left="0"/>
        <w:rPr>
          <w:noProof w:val="0"/>
          <w:lang w:val="en-US"/>
        </w:rPr>
      </w:pPr>
      <w:r w:rsidRPr="2B6D68A4" w:rsidR="2B6D68A4">
        <w:rPr>
          <w:noProof w:val="0"/>
          <w:lang w:val="en-US"/>
        </w:rPr>
        <w:t>所得稅法施行細則第48條。</w:t>
      </w:r>
    </w:p>
    <w:p w:rsidR="2B6D68A4" w:rsidP="2B6D68A4" w:rsidRDefault="2B6D68A4" w14:paraId="0CB1139F" w14:textId="3108CE06">
      <w:pPr>
        <w:pStyle w:val="Normal"/>
        <w:ind w:left="0"/>
        <w:rPr>
          <w:noProof w:val="0"/>
          <w:lang w:val="en-US"/>
        </w:rPr>
      </w:pPr>
    </w:p>
    <w:p w:rsidR="2B6D68A4" w:rsidP="2B6D68A4" w:rsidRDefault="2B6D68A4" w14:paraId="193864BE" w14:textId="1BAEC450">
      <w:pPr>
        <w:pStyle w:val="Normal"/>
        <w:ind w:left="0"/>
        <w:rPr>
          <w:noProof w:val="0"/>
          <w:lang w:val="en-US"/>
        </w:rPr>
      </w:pPr>
      <w:r w:rsidRPr="2B6D68A4" w:rsidR="2B6D68A4">
        <w:rPr>
          <w:noProof w:val="0"/>
          <w:lang w:val="en-US"/>
        </w:rPr>
        <w:t>法條內容：</w:t>
      </w:r>
    </w:p>
    <w:p w:rsidR="2B6D68A4" w:rsidP="2B6D68A4" w:rsidRDefault="2B6D68A4" w14:paraId="4D3115D8" w14:textId="7B72535C">
      <w:pPr>
        <w:pStyle w:val="Normal"/>
        <w:rPr/>
      </w:pPr>
      <w:hyperlink r:id="R53afa2312bea4a1f">
        <w:r w:rsidRPr="2B6D68A4" w:rsidR="2B6D68A4">
          <w:rPr>
            <w:rStyle w:val="Hyperlink"/>
            <w:noProof w:val="0"/>
            <w:lang w:val="en-US"/>
          </w:rPr>
          <w:t>第 48 條</w:t>
        </w:r>
      </w:hyperlink>
    </w:p>
    <w:p w:rsidR="2B6D68A4" w:rsidP="2B6D68A4" w:rsidRDefault="2B6D68A4" w14:paraId="0A8CFA5B" w14:textId="7AF70015">
      <w:pPr>
        <w:pStyle w:val="Normal"/>
        <w:rPr>
          <w:noProof w:val="0"/>
          <w:lang w:val="en-US"/>
        </w:rPr>
      </w:pPr>
      <w:r w:rsidRPr="2B6D68A4" w:rsidR="2B6D68A4">
        <w:rPr>
          <w:noProof w:val="0"/>
          <w:lang w:val="en-US"/>
        </w:rPr>
        <w:t>本法第五十一條所定固定資產之折舊方法如下</w:t>
      </w:r>
      <w:r w:rsidRPr="2B6D68A4" w:rsidR="2B6D68A4">
        <w:rPr>
          <w:noProof w:val="0"/>
          <w:lang w:val="en-US"/>
        </w:rPr>
        <w:t>：</w:t>
      </w:r>
    </w:p>
    <w:p w:rsidR="2B6D68A4" w:rsidP="2B6D68A4" w:rsidRDefault="2B6D68A4" w14:paraId="0F3176C0" w14:textId="788B0D3D">
      <w:pPr>
        <w:pStyle w:val="Normal"/>
        <w:rPr>
          <w:noProof w:val="0"/>
          <w:lang w:val="en-US"/>
        </w:rPr>
      </w:pPr>
      <w:r w:rsidRPr="2B6D68A4" w:rsidR="2B6D68A4">
        <w:rPr>
          <w:noProof w:val="0"/>
          <w:lang w:val="en-US"/>
        </w:rPr>
        <w:t>一、採平均法者，以固定資產成本減除殘值後之餘額，按固定資產耐用年數表規定之耐用年數平均分攤，計算每期折舊額</w:t>
      </w:r>
      <w:r w:rsidRPr="2B6D68A4" w:rsidR="2B6D68A4">
        <w:rPr>
          <w:noProof w:val="0"/>
          <w:lang w:val="en-US"/>
        </w:rPr>
        <w:t>。</w:t>
      </w:r>
    </w:p>
    <w:p w:rsidR="2B6D68A4" w:rsidP="2B6D68A4" w:rsidRDefault="2B6D68A4" w14:paraId="25B07F57" w14:textId="357D3ADF">
      <w:pPr>
        <w:pStyle w:val="Normal"/>
        <w:rPr>
          <w:noProof w:val="0"/>
          <w:lang w:val="en-US"/>
        </w:rPr>
      </w:pPr>
      <w:r w:rsidRPr="2B6D68A4" w:rsidR="2B6D68A4">
        <w:rPr>
          <w:noProof w:val="0"/>
          <w:lang w:val="en-US"/>
        </w:rPr>
        <w:t>二、採定率遞減法者，以固定資產每期減除該期折舊額後之餘額順序作為各次期計算折舊之基數，而以一定比率計算各期折舊額</w:t>
      </w:r>
      <w:r w:rsidRPr="2B6D68A4" w:rsidR="2B6D68A4">
        <w:rPr>
          <w:noProof w:val="0"/>
          <w:lang w:val="en-US"/>
        </w:rPr>
        <w:t>。</w:t>
      </w:r>
    </w:p>
    <w:p w:rsidR="2B6D68A4" w:rsidP="2B6D68A4" w:rsidRDefault="2B6D68A4" w14:paraId="18201CA0" w14:textId="01C063E6">
      <w:pPr>
        <w:pStyle w:val="Normal"/>
        <w:rPr>
          <w:noProof w:val="0"/>
          <w:lang w:val="en-US"/>
        </w:rPr>
      </w:pPr>
      <w:r w:rsidRPr="2B6D68A4" w:rsidR="2B6D68A4">
        <w:rPr>
          <w:noProof w:val="0"/>
          <w:lang w:val="en-US"/>
        </w:rPr>
        <w:t>三、採年數合計法者，以固定資產成本減除殘值後之餘額，乘以一遞減之分數，其分母為使用年數之合計數，分子則為各使用年次之相反順序，計算各期折舊額。但使用年數，不得短於固定資產耐用年數表規定之耐用年數。</w:t>
      </w:r>
    </w:p>
    <w:p w:rsidR="2B6D68A4" w:rsidP="2B6D68A4" w:rsidRDefault="2B6D68A4" w14:paraId="25F8EB72" w14:textId="0DABD8EB">
      <w:pPr>
        <w:pStyle w:val="Normal"/>
        <w:rPr>
          <w:noProof w:val="0"/>
          <w:lang w:val="en-US"/>
        </w:rPr>
      </w:pPr>
      <w:r w:rsidRPr="2B6D68A4" w:rsidR="2B6D68A4">
        <w:rPr>
          <w:noProof w:val="0"/>
          <w:lang w:val="en-US"/>
        </w:rPr>
        <w:t>四、採生產數量法者，以固定資產成本減除殘值後之餘額，除以估計之總生產量為每一單位產量應負擔之折舊額，再乘以各期實際之生產量，計算各期折舊額。但估計總生產量之期間，不得短於固定資產耐用年數表規定之耐用年數。</w:t>
      </w:r>
    </w:p>
    <w:p w:rsidR="2B6D68A4" w:rsidP="2B6D68A4" w:rsidRDefault="2B6D68A4" w14:paraId="32801EAB" w14:textId="22DA3478">
      <w:pPr>
        <w:pStyle w:val="Normal"/>
        <w:rPr>
          <w:noProof w:val="0"/>
          <w:lang w:val="en-US"/>
        </w:rPr>
      </w:pPr>
      <w:r w:rsidRPr="2B6D68A4" w:rsidR="2B6D68A4">
        <w:rPr>
          <w:noProof w:val="0"/>
          <w:lang w:val="en-US"/>
        </w:rPr>
        <w:t>五、採工作時間法者，以固定資產成本減除殘值後之餘額，除以估計之全部使用時間為每一單位工作時間應負擔之折舊額，再乘以各期實際使用之工作總時間，為各該期之折舊額。但估計之全部使用時間，不得短於固定資產耐用年數表規定之耐用年數。</w:t>
      </w:r>
    </w:p>
    <w:p w:rsidR="2B6D68A4" w:rsidP="2B6D68A4" w:rsidRDefault="2B6D68A4" w14:paraId="5192A010" w14:textId="3992C856">
      <w:pPr>
        <w:pStyle w:val="Normal"/>
        <w:ind w:left="0"/>
        <w:rPr>
          <w:noProof w:val="0"/>
          <w:lang w:val="en-US"/>
        </w:rPr>
      </w:pPr>
    </w:p>
    <w:p w:rsidR="2B6D68A4" w:rsidP="2B6D68A4" w:rsidRDefault="2B6D68A4" w14:paraId="4E2481E8" w14:textId="0FC4259F">
      <w:pPr>
        <w:pStyle w:val="ListParagraph"/>
        <w:numPr>
          <w:ilvl w:val="0"/>
          <w:numId w:val="33"/>
        </w:numPr>
        <w:rPr>
          <w:noProof w:val="0"/>
          <w:lang w:val="en-US"/>
        </w:rPr>
      </w:pPr>
    </w:p>
    <w:p w:rsidR="2B6D68A4" w:rsidP="2B6D68A4" w:rsidRDefault="2B6D68A4" w14:paraId="29224919" w14:textId="17A7D319">
      <w:pPr>
        <w:pStyle w:val="Normal"/>
        <w:ind w:left="0"/>
        <w:rPr>
          <w:noProof w:val="0"/>
          <w:lang w:val="en-US"/>
        </w:rPr>
      </w:pPr>
      <w:r w:rsidRPr="2B6D68A4" w:rsidR="2B6D68A4">
        <w:rPr>
          <w:noProof w:val="0"/>
          <w:lang w:val="en-US"/>
        </w:rPr>
        <w:t>營利事業所得稅查核準則第95條。</w:t>
      </w:r>
    </w:p>
    <w:p w:rsidR="2B6D68A4" w:rsidP="2B6D68A4" w:rsidRDefault="2B6D68A4" w14:paraId="42C972CD" w14:textId="58B9204F">
      <w:pPr>
        <w:pStyle w:val="Normal"/>
        <w:ind w:left="0"/>
        <w:rPr>
          <w:noProof w:val="0"/>
          <w:lang w:val="en-US"/>
        </w:rPr>
      </w:pPr>
    </w:p>
    <w:p w:rsidR="2B6D68A4" w:rsidP="2B6D68A4" w:rsidRDefault="2B6D68A4" w14:paraId="4D61B147" w14:textId="50B694F5">
      <w:pPr>
        <w:pStyle w:val="Normal"/>
        <w:ind w:left="0"/>
        <w:rPr>
          <w:noProof w:val="0"/>
          <w:lang w:val="en-US"/>
        </w:rPr>
      </w:pPr>
      <w:r w:rsidRPr="2B6D68A4" w:rsidR="2B6D68A4">
        <w:rPr>
          <w:noProof w:val="0"/>
          <w:lang w:val="en-US"/>
        </w:rPr>
        <w:t>法條內容：</w:t>
      </w:r>
    </w:p>
    <w:p w:rsidR="2B6D68A4" w:rsidP="2B6D68A4" w:rsidRDefault="2B6D68A4" w14:paraId="6B7C092E" w14:textId="58BC9B3C">
      <w:pPr>
        <w:pStyle w:val="Normal"/>
        <w:ind w:left="0"/>
        <w:rPr>
          <w:rFonts w:ascii="Aptos" w:hAnsi="Aptos" w:eastAsia="Aptos" w:cs="Aptos"/>
          <w:noProof w:val="0"/>
          <w:sz w:val="24"/>
          <w:szCs w:val="24"/>
          <w:lang w:val="en-US"/>
        </w:rPr>
      </w:pPr>
      <w:hyperlink r:id="R4e47b058c0cc4bce">
        <w:r w:rsidRPr="2B6D68A4" w:rsidR="2B6D68A4">
          <w:rPr>
            <w:rStyle w:val="Hyperlink"/>
            <w:rFonts w:ascii="Aptos" w:hAnsi="Aptos" w:eastAsia="Aptos" w:cs="Aptos"/>
            <w:noProof w:val="0"/>
            <w:sz w:val="24"/>
            <w:szCs w:val="24"/>
            <w:lang w:val="en-US"/>
          </w:rPr>
          <w:t>LawGetFile.ashx (moj.gov.tw)</w:t>
        </w:r>
      </w:hyperlink>
    </w:p>
    <w:p w:rsidR="2B6D68A4" w:rsidP="2B6D68A4" w:rsidRDefault="2B6D68A4" w14:paraId="23E4E3A0" w14:textId="155587EA">
      <w:pPr>
        <w:pStyle w:val="Normal"/>
        <w:ind w:left="0"/>
        <w:rPr>
          <w:rFonts w:ascii="Aptos" w:hAnsi="Aptos" w:eastAsia="Aptos" w:cs="Aptos"/>
          <w:noProof w:val="0"/>
          <w:sz w:val="24"/>
          <w:szCs w:val="24"/>
          <w:lang w:val="en-US"/>
        </w:rPr>
      </w:pPr>
    </w:p>
    <w:p w:rsidR="2B6D68A4" w:rsidP="2B6D68A4" w:rsidRDefault="2B6D68A4" w14:paraId="09C32EBA" w14:textId="5D932839">
      <w:pPr>
        <w:pStyle w:val="Normal"/>
        <w:ind w:left="0"/>
        <w:rPr>
          <w:rFonts w:ascii="Aptos" w:hAnsi="Aptos" w:eastAsia="Aptos" w:cs="Aptos"/>
          <w:noProof w:val="0"/>
          <w:sz w:val="52"/>
          <w:szCs w:val="52"/>
          <w:lang w:val="en-US"/>
        </w:rPr>
      </w:pPr>
      <w:r w:rsidRPr="2B6D68A4" w:rsidR="2B6D68A4">
        <w:rPr>
          <w:rFonts w:ascii="Aptos" w:hAnsi="Aptos" w:eastAsia="Aptos" w:cs="Aptos"/>
          <w:noProof w:val="0"/>
          <w:sz w:val="52"/>
          <w:szCs w:val="52"/>
          <w:lang w:val="en-US"/>
        </w:rPr>
        <w:t>耗竭</w:t>
      </w:r>
    </w:p>
    <w:p w:rsidR="2B6D68A4" w:rsidP="2B6D68A4" w:rsidRDefault="2B6D68A4" w14:paraId="59DAC88A" w14:textId="5995603F">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w:t>
      </w:r>
      <w:r w:rsidRPr="2B6D68A4" w:rsidR="2B6D68A4">
        <w:rPr>
          <w:rFonts w:ascii="Aptos" w:hAnsi="Aptos" w:eastAsia="Aptos" w:cs="Aptos"/>
          <w:noProof w:val="0"/>
          <w:sz w:val="24"/>
          <w:szCs w:val="24"/>
          <w:lang w:val="en-US"/>
        </w:rPr>
        <w:t>：</w:t>
      </w:r>
    </w:p>
    <w:p w:rsidR="2B6D68A4" w:rsidP="2B6D68A4" w:rsidRDefault="2B6D68A4" w14:paraId="6E8DD6F8" w14:textId="35F9FC5F">
      <w:pPr>
        <w:pStyle w:val="ListParagraph"/>
        <w:numPr>
          <w:ilvl w:val="0"/>
          <w:numId w:val="34"/>
        </w:numPr>
        <w:rPr>
          <w:rFonts w:ascii="Aptos" w:hAnsi="Aptos" w:eastAsia="Aptos" w:cs="Aptos"/>
          <w:noProof w:val="0"/>
          <w:sz w:val="24"/>
          <w:szCs w:val="24"/>
          <w:lang w:val="en-US"/>
        </w:rPr>
      </w:pPr>
    </w:p>
    <w:p w:rsidR="2B6D68A4" w:rsidP="2B6D68A4" w:rsidRDefault="2B6D68A4" w14:paraId="545C3BF4" w14:textId="0A620FCC">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營利事業所得稅查核準則</w:t>
      </w:r>
      <w:r w:rsidRPr="2B6D68A4" w:rsidR="2B6D68A4">
        <w:rPr>
          <w:rFonts w:ascii="Aptos" w:hAnsi="Aptos" w:eastAsia="Aptos" w:cs="Aptos"/>
          <w:noProof w:val="0"/>
          <w:sz w:val="24"/>
          <w:szCs w:val="24"/>
          <w:lang w:val="en-US"/>
        </w:rPr>
        <w:t>第96條。</w:t>
      </w:r>
    </w:p>
    <w:p w:rsidR="2B6D68A4" w:rsidP="2B6D68A4" w:rsidRDefault="2B6D68A4" w14:paraId="3AF55170" w14:textId="5B636F22">
      <w:pPr>
        <w:pStyle w:val="Normal"/>
        <w:ind w:left="0"/>
        <w:rPr>
          <w:rFonts w:ascii="Aptos" w:hAnsi="Aptos" w:eastAsia="Aptos" w:cs="Aptos"/>
          <w:noProof w:val="0"/>
          <w:sz w:val="24"/>
          <w:szCs w:val="24"/>
          <w:lang w:val="en-US"/>
        </w:rPr>
      </w:pPr>
    </w:p>
    <w:p w:rsidR="2B6D68A4" w:rsidP="2B6D68A4" w:rsidRDefault="2B6D68A4" w14:paraId="4213CBFC" w14:textId="695F7340">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法條內容：</w:t>
      </w:r>
    </w:p>
    <w:p w:rsidR="2B6D68A4" w:rsidP="2B6D68A4" w:rsidRDefault="2B6D68A4" w14:paraId="3BD96266" w14:textId="515F4883">
      <w:pPr>
        <w:pStyle w:val="Normal"/>
        <w:rPr/>
      </w:pPr>
      <w:hyperlink r:id="R62d94f7cc3974e56">
        <w:r w:rsidRPr="2B6D68A4" w:rsidR="2B6D68A4">
          <w:rPr>
            <w:rStyle w:val="Hyperlink"/>
            <w:noProof w:val="0"/>
            <w:lang w:val="en-US"/>
          </w:rPr>
          <w:t>第 96 條</w:t>
        </w:r>
      </w:hyperlink>
    </w:p>
    <w:p w:rsidR="2B6D68A4" w:rsidP="2B6D68A4" w:rsidRDefault="2B6D68A4" w14:paraId="379B7539" w14:textId="270DD25C">
      <w:pPr>
        <w:pStyle w:val="Normal"/>
        <w:rPr>
          <w:noProof w:val="0"/>
          <w:lang w:val="en-US"/>
        </w:rPr>
      </w:pPr>
      <w:r w:rsidRPr="2B6D68A4" w:rsidR="2B6D68A4">
        <w:rPr>
          <w:noProof w:val="0"/>
          <w:lang w:val="en-US"/>
        </w:rPr>
        <w:t>各項耗竭及攤折</w:t>
      </w:r>
      <w:r w:rsidRPr="2B6D68A4" w:rsidR="2B6D68A4">
        <w:rPr>
          <w:noProof w:val="0"/>
          <w:lang w:val="en-US"/>
        </w:rPr>
        <w:t>：</w:t>
      </w:r>
    </w:p>
    <w:p w:rsidR="2B6D68A4" w:rsidP="2B6D68A4" w:rsidRDefault="2B6D68A4" w14:paraId="57AA75FA" w14:textId="5667A465">
      <w:pPr>
        <w:pStyle w:val="Normal"/>
        <w:rPr>
          <w:noProof w:val="0"/>
          <w:lang w:val="en-US"/>
        </w:rPr>
      </w:pPr>
      <w:r w:rsidRPr="2B6D68A4" w:rsidR="2B6D68A4">
        <w:rPr>
          <w:noProof w:val="0"/>
          <w:lang w:val="en-US"/>
        </w:rPr>
        <w:t>一、各項耗竭及攤折，其原始之資產估價如有不符，應予轉正；溢列之數，不予認定</w:t>
      </w:r>
      <w:r w:rsidRPr="2B6D68A4" w:rsidR="2B6D68A4">
        <w:rPr>
          <w:noProof w:val="0"/>
          <w:lang w:val="en-US"/>
        </w:rPr>
        <w:t>。</w:t>
      </w:r>
    </w:p>
    <w:p w:rsidR="2B6D68A4" w:rsidP="2B6D68A4" w:rsidRDefault="2B6D68A4" w14:paraId="64863902" w14:textId="7B61E2C1">
      <w:pPr>
        <w:pStyle w:val="Normal"/>
        <w:rPr>
          <w:noProof w:val="0"/>
          <w:lang w:val="en-US"/>
        </w:rPr>
      </w:pPr>
      <w:r w:rsidRPr="2B6D68A4" w:rsidR="2B6D68A4">
        <w:rPr>
          <w:noProof w:val="0"/>
          <w:lang w:val="en-US"/>
        </w:rPr>
        <w:t>二、遞延資產耗竭之計算，得就下列方法擇一適用之，但採用後不得變更</w:t>
      </w:r>
      <w:r w:rsidRPr="2B6D68A4" w:rsidR="2B6D68A4">
        <w:rPr>
          <w:noProof w:val="0"/>
          <w:lang w:val="en-US"/>
        </w:rPr>
        <w:t>；</w:t>
      </w:r>
    </w:p>
    <w:p w:rsidR="2B6D68A4" w:rsidP="2B6D68A4" w:rsidRDefault="2B6D68A4" w14:paraId="4B7DC1CA" w14:textId="32DF891F">
      <w:pPr>
        <w:pStyle w:val="Normal"/>
        <w:rPr>
          <w:noProof w:val="0"/>
          <w:lang w:val="en-US"/>
        </w:rPr>
      </w:pPr>
      <w:r w:rsidRPr="2B6D68A4" w:rsidR="2B6D68A4">
        <w:rPr>
          <w:noProof w:val="0"/>
          <w:lang w:val="en-US"/>
        </w:rPr>
        <w:t>（一）就遞耗資產之成本，按可採掘之數量預計單位耗竭額，年終結算時，再就當年度實際採掘數量，按上項預計單位耗竭額，計算該年度應減除之耗竭額。</w:t>
      </w:r>
    </w:p>
    <w:p w:rsidR="2B6D68A4" w:rsidP="2B6D68A4" w:rsidRDefault="2B6D68A4" w14:paraId="3066D1DC" w14:textId="4F9691E2">
      <w:pPr>
        <w:pStyle w:val="Normal"/>
        <w:rPr>
          <w:noProof w:val="0"/>
          <w:lang w:val="en-US"/>
        </w:rPr>
      </w:pPr>
      <w:r w:rsidRPr="2B6D68A4" w:rsidR="2B6D68A4">
        <w:rPr>
          <w:noProof w:val="0"/>
          <w:lang w:val="en-US"/>
        </w:rPr>
        <w:t>（二）就採掘或出售產品之收入總額，依規定遞耗資產耗竭率，按年提列之。但每年度提列之耗竭額，不得超過該資產當年度未減除耗竭前之收益額百分之五十；其累計額，並不得超過該資產之成本；生產石油及天然氣者，每年得就當年度出售產量收入總額，依規定耗竭率提列，至該項資產生產枯竭時止。但每年提列之耗竭額，以不超過該項遞耗資產當年度未減除耗竭前之收益額百分之五十為限。</w:t>
      </w:r>
    </w:p>
    <w:p w:rsidR="2B6D68A4" w:rsidP="2B6D68A4" w:rsidRDefault="2B6D68A4" w14:paraId="7EF7F539" w14:textId="403658FB">
      <w:pPr>
        <w:pStyle w:val="Normal"/>
        <w:rPr>
          <w:noProof w:val="0"/>
          <w:lang w:val="en-US"/>
        </w:rPr>
      </w:pPr>
      <w:r w:rsidRPr="2B6D68A4" w:rsidR="2B6D68A4">
        <w:rPr>
          <w:noProof w:val="0"/>
          <w:lang w:val="en-US"/>
        </w:rPr>
        <w:t>（</w:t>
      </w:r>
      <w:r w:rsidRPr="2B6D68A4" w:rsidR="2B6D68A4">
        <w:rPr>
          <w:noProof w:val="0"/>
          <w:lang w:val="en-US"/>
        </w:rPr>
        <w:t>三）各類遞耗資產之耗竭率規定如下</w:t>
      </w:r>
      <w:r w:rsidRPr="2B6D68A4" w:rsidR="2B6D68A4">
        <w:rPr>
          <w:noProof w:val="0"/>
          <w:lang w:val="en-US"/>
        </w:rPr>
        <w:t>：</w:t>
      </w:r>
    </w:p>
    <w:p w:rsidR="2B6D68A4" w:rsidP="2B6D68A4" w:rsidRDefault="2B6D68A4" w14:paraId="3BB04398" w14:textId="03B5F4CA">
      <w:pPr>
        <w:pStyle w:val="Normal"/>
        <w:rPr>
          <w:noProof w:val="0"/>
          <w:lang w:val="en-US"/>
        </w:rPr>
      </w:pPr>
      <w:r w:rsidRPr="2B6D68A4" w:rsidR="2B6D68A4">
        <w:rPr>
          <w:noProof w:val="0"/>
          <w:lang w:val="en-US"/>
        </w:rPr>
        <w:t>1.石油及油頁岩、天然氣二七‧五％。</w:t>
      </w:r>
    </w:p>
    <w:p w:rsidR="2B6D68A4" w:rsidP="2B6D68A4" w:rsidRDefault="2B6D68A4" w14:paraId="17CC6F32" w14:textId="120D40A6">
      <w:pPr>
        <w:pStyle w:val="Normal"/>
        <w:rPr>
          <w:noProof w:val="0"/>
          <w:lang w:val="en-US"/>
        </w:rPr>
      </w:pPr>
      <w:r w:rsidRPr="2B6D68A4" w:rsidR="2B6D68A4">
        <w:rPr>
          <w:noProof w:val="0"/>
          <w:lang w:val="en-US"/>
        </w:rPr>
        <w:t>2.鈾、鐳、銥、鈦、釷、鋯、釩、錳、鎢、鉻、鉬、鉍、汞、鈷、鎳、天然硫磺、錫、石棉、雲母、水晶、金剛石等礦二三％。</w:t>
      </w:r>
    </w:p>
    <w:p w:rsidR="2B6D68A4" w:rsidP="2B6D68A4" w:rsidRDefault="2B6D68A4" w14:paraId="5AC365D4" w14:textId="3DAD032C">
      <w:pPr>
        <w:pStyle w:val="Normal"/>
        <w:rPr>
          <w:noProof w:val="0"/>
          <w:lang w:val="en-US"/>
        </w:rPr>
      </w:pPr>
      <w:r w:rsidRPr="2B6D68A4" w:rsidR="2B6D68A4">
        <w:rPr>
          <w:noProof w:val="0"/>
          <w:lang w:val="en-US"/>
        </w:rPr>
        <w:t>3.鐵、銅、銻、鋅、鉛、金、銀、鉑、鋁、硫磺礦及硫化鐵等礦一五％。</w:t>
      </w:r>
    </w:p>
    <w:p w:rsidR="2B6D68A4" w:rsidP="2B6D68A4" w:rsidRDefault="2B6D68A4" w14:paraId="2D94CA57" w14:textId="4AF38236">
      <w:pPr>
        <w:pStyle w:val="Normal"/>
        <w:rPr>
          <w:noProof w:val="0"/>
          <w:lang w:val="en-US"/>
        </w:rPr>
      </w:pPr>
      <w:r w:rsidRPr="2B6D68A4" w:rsidR="2B6D68A4">
        <w:rPr>
          <w:noProof w:val="0"/>
          <w:lang w:val="en-US"/>
        </w:rPr>
        <w:t>4.煤炭一二‧五％。</w:t>
      </w:r>
    </w:p>
    <w:p w:rsidR="2B6D68A4" w:rsidP="2B6D68A4" w:rsidRDefault="2B6D68A4" w14:paraId="54EEE999" w14:textId="2EADB0F4">
      <w:pPr>
        <w:pStyle w:val="Normal"/>
        <w:rPr>
          <w:noProof w:val="0"/>
          <w:lang w:val="en-US"/>
        </w:rPr>
      </w:pPr>
      <w:r w:rsidRPr="2B6D68A4" w:rsidR="2B6D68A4">
        <w:rPr>
          <w:noProof w:val="0"/>
          <w:lang w:val="en-US"/>
        </w:rPr>
        <w:t>5.寶石及玉石、螢石、綠柱石、硼砂、鈉硝石、芒硝、重晶石、天然鹼、明礬石、鹽礦、石膏、砒磺、磷、鉀、大理石及方解石、鎂礦及白雲石等礦一○％。</w:t>
      </w:r>
    </w:p>
    <w:p w:rsidR="2B6D68A4" w:rsidP="2B6D68A4" w:rsidRDefault="2B6D68A4" w14:paraId="5ED197DD" w14:textId="7A0E3A76">
      <w:pPr>
        <w:pStyle w:val="Normal"/>
        <w:rPr>
          <w:noProof w:val="0"/>
          <w:lang w:val="en-US"/>
        </w:rPr>
      </w:pPr>
      <w:r w:rsidRPr="2B6D68A4" w:rsidR="2B6D68A4">
        <w:rPr>
          <w:noProof w:val="0"/>
          <w:lang w:val="en-US"/>
        </w:rPr>
        <w:t>6.瓷土、長石、滑石、火黏土、琢磨砂、顏料石等礦五％。</w:t>
      </w:r>
    </w:p>
    <w:p w:rsidR="2B6D68A4" w:rsidP="2B6D68A4" w:rsidRDefault="2B6D68A4" w14:paraId="0FE02CA8" w14:textId="2D2A09E0">
      <w:pPr>
        <w:pStyle w:val="Normal"/>
        <w:rPr>
          <w:noProof w:val="0"/>
          <w:lang w:val="en-US"/>
        </w:rPr>
      </w:pPr>
      <w:r w:rsidRPr="2B6D68A4" w:rsidR="2B6D68A4">
        <w:rPr>
          <w:noProof w:val="0"/>
          <w:lang w:val="en-US"/>
        </w:rPr>
        <w:t>7.果樹類之耗竭年限如下：</w:t>
      </w:r>
    </w:p>
    <w:p w:rsidR="2B6D68A4" w:rsidP="2B6D68A4" w:rsidRDefault="2B6D68A4" w14:paraId="492EE9D2" w14:textId="160102E9">
      <w:pPr>
        <w:pStyle w:val="Normal"/>
        <w:rPr>
          <w:noProof w:val="0"/>
          <w:lang w:val="en-US"/>
        </w:rPr>
      </w:pPr>
      <w:r w:rsidRPr="2B6D68A4" w:rsidR="2B6D68A4">
        <w:rPr>
          <w:noProof w:val="0"/>
          <w:lang w:val="en-US"/>
        </w:rPr>
        <w:t>（1）柑桔類果樹二十五年。</w:t>
      </w:r>
    </w:p>
    <w:p w:rsidR="2B6D68A4" w:rsidP="2B6D68A4" w:rsidRDefault="2B6D68A4" w14:paraId="1805EC30" w14:textId="61381DC4">
      <w:pPr>
        <w:pStyle w:val="Normal"/>
        <w:rPr>
          <w:noProof w:val="0"/>
          <w:lang w:val="en-US"/>
        </w:rPr>
      </w:pPr>
      <w:r w:rsidRPr="2B6D68A4" w:rsidR="2B6D68A4">
        <w:rPr>
          <w:noProof w:val="0"/>
          <w:lang w:val="en-US"/>
        </w:rPr>
        <w:t>（2）柑桔類以外之果樹，柿四十年、李十年、桃十年、枇杷三十年、楊桃四十年、荔枝五十年、蕃石榴十年、檬果三十年、梨三十年、香蕉十年、葡萄二十年、鳳梨五年、木瓜二年。</w:t>
      </w:r>
    </w:p>
    <w:p w:rsidR="2B6D68A4" w:rsidP="2B6D68A4" w:rsidRDefault="2B6D68A4" w14:paraId="090FBD5C" w14:textId="15715EBA">
      <w:pPr>
        <w:pStyle w:val="Normal"/>
        <w:rPr>
          <w:noProof w:val="0"/>
          <w:lang w:val="en-US"/>
        </w:rPr>
      </w:pPr>
      <w:r w:rsidRPr="2B6D68A4" w:rsidR="2B6D68A4">
        <w:rPr>
          <w:noProof w:val="0"/>
          <w:lang w:val="en-US"/>
        </w:rPr>
        <w:t>三、無形資產應以出價取得者為限，其計算攤折之標準如下</w:t>
      </w:r>
      <w:r w:rsidRPr="2B6D68A4" w:rsidR="2B6D68A4">
        <w:rPr>
          <w:noProof w:val="0"/>
          <w:lang w:val="en-US"/>
        </w:rPr>
        <w:t>：</w:t>
      </w:r>
    </w:p>
    <w:p w:rsidR="2B6D68A4" w:rsidP="2B6D68A4" w:rsidRDefault="2B6D68A4" w14:paraId="1A305D44" w14:textId="32C214A5">
      <w:pPr>
        <w:pStyle w:val="Normal"/>
        <w:rPr>
          <w:noProof w:val="0"/>
          <w:lang w:val="en-US"/>
        </w:rPr>
      </w:pPr>
      <w:r w:rsidRPr="2B6D68A4" w:rsidR="2B6D68A4">
        <w:rPr>
          <w:noProof w:val="0"/>
          <w:lang w:val="en-US"/>
        </w:rPr>
        <w:t>（</w:t>
      </w:r>
      <w:r w:rsidRPr="2B6D68A4" w:rsidR="2B6D68A4">
        <w:rPr>
          <w:noProof w:val="0"/>
          <w:lang w:val="en-US"/>
        </w:rPr>
        <w:t>一）營業權為十年</w:t>
      </w:r>
      <w:r w:rsidRPr="2B6D68A4" w:rsidR="2B6D68A4">
        <w:rPr>
          <w:noProof w:val="0"/>
          <w:lang w:val="en-US"/>
        </w:rPr>
        <w:t>。</w:t>
      </w:r>
    </w:p>
    <w:p w:rsidR="2B6D68A4" w:rsidP="2B6D68A4" w:rsidRDefault="2B6D68A4" w14:paraId="7AB76BBB" w14:textId="4B253B22">
      <w:pPr>
        <w:pStyle w:val="Normal"/>
        <w:rPr>
          <w:noProof w:val="0"/>
          <w:lang w:val="en-US"/>
        </w:rPr>
      </w:pPr>
      <w:r w:rsidRPr="2B6D68A4" w:rsidR="2B6D68A4">
        <w:rPr>
          <w:noProof w:val="0"/>
          <w:lang w:val="en-US"/>
        </w:rPr>
        <w:t>（</w:t>
      </w:r>
      <w:r w:rsidRPr="2B6D68A4" w:rsidR="2B6D68A4">
        <w:rPr>
          <w:noProof w:val="0"/>
          <w:lang w:val="en-US"/>
        </w:rPr>
        <w:t>二）著作權為十五年</w:t>
      </w:r>
      <w:r w:rsidRPr="2B6D68A4" w:rsidR="2B6D68A4">
        <w:rPr>
          <w:noProof w:val="0"/>
          <w:lang w:val="en-US"/>
        </w:rPr>
        <w:t>。</w:t>
      </w:r>
    </w:p>
    <w:p w:rsidR="2B6D68A4" w:rsidP="2B6D68A4" w:rsidRDefault="2B6D68A4" w14:paraId="4E96E764" w14:textId="074FAA42">
      <w:pPr>
        <w:pStyle w:val="Normal"/>
        <w:rPr>
          <w:noProof w:val="0"/>
          <w:lang w:val="en-US"/>
        </w:rPr>
      </w:pPr>
      <w:r w:rsidRPr="2B6D68A4" w:rsidR="2B6D68A4">
        <w:rPr>
          <w:noProof w:val="0"/>
          <w:lang w:val="en-US"/>
        </w:rPr>
        <w:t>（</w:t>
      </w:r>
      <w:r w:rsidRPr="2B6D68A4" w:rsidR="2B6D68A4">
        <w:rPr>
          <w:noProof w:val="0"/>
          <w:lang w:val="en-US"/>
        </w:rPr>
        <w:t>三）商標權、專利權及其他特許權為取得後法定享有之年數</w:t>
      </w:r>
      <w:r w:rsidRPr="2B6D68A4" w:rsidR="2B6D68A4">
        <w:rPr>
          <w:noProof w:val="0"/>
          <w:lang w:val="en-US"/>
        </w:rPr>
        <w:t>。</w:t>
      </w:r>
    </w:p>
    <w:p w:rsidR="2B6D68A4" w:rsidP="2B6D68A4" w:rsidRDefault="2B6D68A4" w14:paraId="21A3C7F1" w14:textId="50FA6440">
      <w:pPr>
        <w:pStyle w:val="Normal"/>
        <w:rPr>
          <w:noProof w:val="0"/>
          <w:lang w:val="en-US"/>
        </w:rPr>
      </w:pPr>
      <w:r w:rsidRPr="2B6D68A4" w:rsidR="2B6D68A4">
        <w:rPr>
          <w:noProof w:val="0"/>
          <w:lang w:val="en-US"/>
        </w:rPr>
        <w:t>（</w:t>
      </w:r>
      <w:r w:rsidRPr="2B6D68A4" w:rsidR="2B6D68A4">
        <w:rPr>
          <w:noProof w:val="0"/>
          <w:lang w:val="en-US"/>
        </w:rPr>
        <w:t>四）商譽最低為五年</w:t>
      </w:r>
      <w:r w:rsidRPr="2B6D68A4" w:rsidR="2B6D68A4">
        <w:rPr>
          <w:noProof w:val="0"/>
          <w:lang w:val="en-US"/>
        </w:rPr>
        <w:t>。</w:t>
      </w:r>
    </w:p>
    <w:p w:rsidR="2B6D68A4" w:rsidP="2B6D68A4" w:rsidRDefault="2B6D68A4" w14:paraId="24AAE0D0" w14:textId="3E3D0D43">
      <w:pPr>
        <w:pStyle w:val="Normal"/>
        <w:rPr>
          <w:noProof w:val="0"/>
          <w:lang w:val="en-US"/>
        </w:rPr>
      </w:pPr>
      <w:r w:rsidRPr="2B6D68A4" w:rsidR="2B6D68A4">
        <w:rPr>
          <w:noProof w:val="0"/>
          <w:lang w:val="en-US"/>
        </w:rPr>
        <w:t>四、營利事業於中華民國九十八年五月二十八日前已發生之開辦費尚有未攤提之餘額者，得依剩餘之攤提年限繼續攤提，或於九十八年度一次轉列為費用。</w:t>
      </w:r>
    </w:p>
    <w:p w:rsidR="2B6D68A4" w:rsidP="2B6D68A4" w:rsidRDefault="2B6D68A4" w14:paraId="4049D0BB" w14:textId="027533C6">
      <w:pPr>
        <w:pStyle w:val="Normal"/>
        <w:rPr>
          <w:noProof w:val="0"/>
          <w:lang w:val="en-US"/>
        </w:rPr>
      </w:pPr>
      <w:r w:rsidRPr="2B6D68A4" w:rsidR="2B6D68A4">
        <w:rPr>
          <w:noProof w:val="0"/>
          <w:lang w:val="en-US"/>
        </w:rPr>
        <w:t>五、營利事業遇有解散、廢止或轉讓情事時，開辦費尚有未攤提之餘額，應併清算申報之損費處理</w:t>
      </w:r>
      <w:r w:rsidRPr="2B6D68A4" w:rsidR="2B6D68A4">
        <w:rPr>
          <w:noProof w:val="0"/>
          <w:lang w:val="en-US"/>
        </w:rPr>
        <w:t>。</w:t>
      </w:r>
    </w:p>
    <w:p w:rsidR="2B6D68A4" w:rsidP="2B6D68A4" w:rsidRDefault="2B6D68A4" w14:paraId="17BEE73A" w14:textId="5C8DCE8A">
      <w:pPr>
        <w:pStyle w:val="Normal"/>
        <w:rPr>
          <w:noProof w:val="0"/>
          <w:lang w:val="en-US"/>
        </w:rPr>
      </w:pPr>
      <w:r w:rsidRPr="2B6D68A4" w:rsidR="2B6D68A4">
        <w:rPr>
          <w:noProof w:val="0"/>
          <w:lang w:val="en-US"/>
        </w:rPr>
        <w:t>六、繳付電力線路補助費，應按約定使用年限分年攤提；其未約定使用年限者，按五年攤提；其屬租用者，亦同</w:t>
      </w:r>
      <w:r w:rsidRPr="2B6D68A4" w:rsidR="2B6D68A4">
        <w:rPr>
          <w:noProof w:val="0"/>
          <w:lang w:val="en-US"/>
        </w:rPr>
        <w:t>。</w:t>
      </w:r>
    </w:p>
    <w:p w:rsidR="2B6D68A4" w:rsidP="2B6D68A4" w:rsidRDefault="2B6D68A4" w14:paraId="0B2C8C74" w14:textId="7D6FE7FC">
      <w:pPr>
        <w:pStyle w:val="Normal"/>
        <w:rPr>
          <w:noProof w:val="0"/>
          <w:lang w:val="en-US"/>
        </w:rPr>
      </w:pPr>
      <w:r w:rsidRPr="2B6D68A4" w:rsidR="2B6D68A4">
        <w:rPr>
          <w:noProof w:val="0"/>
          <w:lang w:val="en-US"/>
        </w:rPr>
        <w:t>七、支付土地改良暨探測礦藏、漁場等費用支出，均分三年攤銷之</w:t>
      </w:r>
      <w:r w:rsidRPr="2B6D68A4" w:rsidR="2B6D68A4">
        <w:rPr>
          <w:noProof w:val="0"/>
          <w:lang w:val="en-US"/>
        </w:rPr>
        <w:t>。</w:t>
      </w:r>
    </w:p>
    <w:p w:rsidR="2B6D68A4" w:rsidP="2B6D68A4" w:rsidRDefault="2B6D68A4" w14:paraId="64FE4B0F" w14:textId="7EC0CC8B">
      <w:pPr>
        <w:pStyle w:val="Normal"/>
        <w:rPr>
          <w:noProof w:val="0"/>
          <w:lang w:val="en-US"/>
        </w:rPr>
      </w:pPr>
      <w:r w:rsidRPr="2B6D68A4" w:rsidR="2B6D68A4">
        <w:rPr>
          <w:noProof w:val="0"/>
          <w:lang w:val="en-US"/>
        </w:rPr>
        <w:t>八、營利事業之遞耗資產及無形資產，一律逐年依率提列不得間斷；其未提列者，應於應提列之年度調整補列</w:t>
      </w:r>
      <w:r w:rsidRPr="2B6D68A4" w:rsidR="2B6D68A4">
        <w:rPr>
          <w:noProof w:val="0"/>
          <w:lang w:val="en-US"/>
        </w:rPr>
        <w:t>。</w:t>
      </w:r>
    </w:p>
    <w:p w:rsidR="2B6D68A4" w:rsidP="2B6D68A4" w:rsidRDefault="2B6D68A4" w14:paraId="03D86993" w14:textId="1C9A7D61">
      <w:pPr>
        <w:pStyle w:val="Normal"/>
        <w:ind w:left="0"/>
        <w:rPr>
          <w:rFonts w:ascii="Aptos" w:hAnsi="Aptos" w:eastAsia="Aptos" w:cs="Aptos"/>
          <w:noProof w:val="0"/>
          <w:sz w:val="24"/>
          <w:szCs w:val="24"/>
          <w:lang w:val="en-US"/>
        </w:rPr>
      </w:pPr>
    </w:p>
    <w:p w:rsidR="2B6D68A4" w:rsidP="2B6D68A4" w:rsidRDefault="2B6D68A4" w14:paraId="6E9F60A9" w14:textId="2DFAE5CF">
      <w:pPr>
        <w:pStyle w:val="ListParagraph"/>
        <w:numPr>
          <w:ilvl w:val="0"/>
          <w:numId w:val="34"/>
        </w:numPr>
        <w:rPr>
          <w:rFonts w:ascii="Aptos" w:hAnsi="Aptos" w:eastAsia="Aptos" w:cs="Aptos"/>
          <w:noProof w:val="0"/>
          <w:sz w:val="24"/>
          <w:szCs w:val="24"/>
          <w:lang w:val="en-US"/>
        </w:rPr>
      </w:pPr>
    </w:p>
    <w:p w:rsidR="2B6D68A4" w:rsidP="2B6D68A4" w:rsidRDefault="2B6D68A4" w14:paraId="5BD2AB37" w14:textId="048AEF34">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所得稅法第59條。</w:t>
      </w:r>
    </w:p>
    <w:p w:rsidR="2B6D68A4" w:rsidP="2B6D68A4" w:rsidRDefault="2B6D68A4" w14:paraId="78BC5C8C" w14:textId="07DA714E">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法條內容</w:t>
      </w:r>
      <w:r w:rsidRPr="2B6D68A4" w:rsidR="2B6D68A4">
        <w:rPr>
          <w:rFonts w:ascii="Aptos" w:hAnsi="Aptos" w:eastAsia="Aptos" w:cs="Aptos"/>
          <w:noProof w:val="0"/>
          <w:sz w:val="24"/>
          <w:szCs w:val="24"/>
          <w:lang w:val="en-US"/>
        </w:rPr>
        <w:t>：</w:t>
      </w:r>
    </w:p>
    <w:p w:rsidR="2B6D68A4" w:rsidP="2B6D68A4" w:rsidRDefault="2B6D68A4" w14:paraId="73AF6AF7" w14:textId="5A5EDBEC">
      <w:pPr>
        <w:pStyle w:val="Normal"/>
        <w:rPr/>
      </w:pPr>
      <w:hyperlink r:id="R6cb5f8a63baf480b">
        <w:r w:rsidRPr="2B6D68A4" w:rsidR="2B6D68A4">
          <w:rPr>
            <w:rStyle w:val="Hyperlink"/>
            <w:noProof w:val="0"/>
            <w:lang w:val="en-US"/>
          </w:rPr>
          <w:t>第 59 條</w:t>
        </w:r>
      </w:hyperlink>
    </w:p>
    <w:p w:rsidR="2B6D68A4" w:rsidP="2B6D68A4" w:rsidRDefault="2B6D68A4" w14:paraId="10ED50FA" w14:textId="0CB1F36F">
      <w:pPr>
        <w:pStyle w:val="Normal"/>
        <w:rPr>
          <w:noProof w:val="0"/>
          <w:lang w:val="en-US"/>
        </w:rPr>
      </w:pPr>
      <w:r w:rsidRPr="2B6D68A4" w:rsidR="2B6D68A4">
        <w:rPr>
          <w:noProof w:val="0"/>
          <w:lang w:val="en-US"/>
        </w:rPr>
        <w:t>遞耗資產之估價，以自其成本中按期扣除耗竭額後之價額為標準，耗竭額之計算，得就下列方法擇一適用之。但採用後不得變更</w:t>
      </w:r>
      <w:r w:rsidRPr="2B6D68A4" w:rsidR="2B6D68A4">
        <w:rPr>
          <w:noProof w:val="0"/>
          <w:lang w:val="en-US"/>
        </w:rPr>
        <w:t>：</w:t>
      </w:r>
    </w:p>
    <w:p w:rsidR="2B6D68A4" w:rsidP="2B6D68A4" w:rsidRDefault="2B6D68A4" w14:paraId="542754D6" w14:textId="2BBCA60E">
      <w:pPr>
        <w:pStyle w:val="Normal"/>
        <w:rPr>
          <w:noProof w:val="0"/>
          <w:lang w:val="en-US"/>
        </w:rPr>
      </w:pPr>
      <w:r w:rsidRPr="2B6D68A4" w:rsidR="2B6D68A4">
        <w:rPr>
          <w:noProof w:val="0"/>
          <w:lang w:val="en-US"/>
        </w:rPr>
        <w:t>一、就遞耗資產之成本，按可採掘之數量，預計單位耗竭額，年終結算時再就當年度實際採掘數量，按上項預計單位耗竭額，計算該年度應減除之耗竭額。</w:t>
      </w:r>
    </w:p>
    <w:p w:rsidR="2B6D68A4" w:rsidP="2B6D68A4" w:rsidRDefault="2B6D68A4" w14:paraId="5AE9F836" w14:textId="388E5DD6">
      <w:pPr>
        <w:pStyle w:val="Normal"/>
        <w:rPr>
          <w:noProof w:val="0"/>
          <w:lang w:val="en-US"/>
        </w:rPr>
      </w:pPr>
      <w:r w:rsidRPr="2B6D68A4" w:rsidR="2B6D68A4">
        <w:rPr>
          <w:noProof w:val="0"/>
          <w:lang w:val="en-US"/>
        </w:rPr>
        <w:t>二、就採掘或出售產品之收入總額，依遞耗資產耗竭率表之規定按年提列之。但每年提列之耗竭額，不得超過該資產當年度未減除耗竭額前之收益額百分之五十。其累計額並不得超過該資產之成本。生產石油及天然氣者，每年得就當年度出售產量收入總額提列百分之二七點五之耗竭額，至該項遞耗資產生產枯竭時止。但每年提列之耗竭額，以不超過該項遞耗資產當年度未減除耗竭額前之收益額之百分之五十為限。</w:t>
      </w:r>
    </w:p>
    <w:p w:rsidR="2B6D68A4" w:rsidP="2B6D68A4" w:rsidRDefault="2B6D68A4" w14:paraId="67998047" w14:textId="15F3A238">
      <w:pPr>
        <w:pStyle w:val="Normal"/>
        <w:ind w:left="0"/>
        <w:rPr>
          <w:rFonts w:ascii="Aptos" w:hAnsi="Aptos" w:eastAsia="Aptos" w:cs="Aptos"/>
          <w:noProof w:val="0"/>
          <w:sz w:val="24"/>
          <w:szCs w:val="24"/>
          <w:lang w:val="en-US"/>
        </w:rPr>
      </w:pPr>
    </w:p>
    <w:p w:rsidR="2B6D68A4" w:rsidP="2B6D68A4" w:rsidRDefault="2B6D68A4" w14:paraId="7F44FEFB" w14:textId="0DF3988C">
      <w:pPr>
        <w:pStyle w:val="Normal"/>
        <w:ind w:left="0"/>
        <w:rPr>
          <w:rFonts w:ascii="Aptos" w:hAnsi="Aptos" w:eastAsia="Aptos" w:cs="Aptos"/>
          <w:noProof w:val="0"/>
          <w:sz w:val="52"/>
          <w:szCs w:val="52"/>
          <w:lang w:val="en-US"/>
        </w:rPr>
      </w:pPr>
      <w:r w:rsidRPr="2B6D68A4" w:rsidR="2B6D68A4">
        <w:rPr>
          <w:rFonts w:ascii="Aptos" w:hAnsi="Aptos" w:eastAsia="Aptos" w:cs="Aptos"/>
          <w:noProof w:val="0"/>
          <w:sz w:val="52"/>
          <w:szCs w:val="52"/>
          <w:lang w:val="en-US"/>
        </w:rPr>
        <w:t>攤提</w:t>
      </w:r>
    </w:p>
    <w:p w:rsidR="2B6D68A4" w:rsidP="2B6D68A4" w:rsidRDefault="2B6D68A4" w14:paraId="5B165015" w14:textId="10A97F1C">
      <w:pPr>
        <w:pStyle w:val="Normal"/>
        <w:ind w:left="0"/>
        <w:rPr>
          <w:rFonts w:ascii="Aptos" w:hAnsi="Aptos" w:eastAsia="Aptos" w:cs="Aptos"/>
          <w:noProof w:val="0"/>
          <w:sz w:val="52"/>
          <w:szCs w:val="52"/>
          <w:lang w:val="en-US"/>
        </w:rPr>
      </w:pPr>
      <w:r w:rsidRPr="2B6D68A4" w:rsidR="2B6D68A4">
        <w:rPr>
          <w:rFonts w:ascii="Aptos" w:hAnsi="Aptos" w:eastAsia="Aptos" w:cs="Aptos"/>
          <w:noProof w:val="0"/>
          <w:sz w:val="24"/>
          <w:szCs w:val="24"/>
          <w:lang w:val="en-US"/>
        </w:rPr>
        <w:t>法條</w:t>
      </w:r>
      <w:r w:rsidRPr="2B6D68A4" w:rsidR="2B6D68A4">
        <w:rPr>
          <w:rFonts w:ascii="Aptos" w:hAnsi="Aptos" w:eastAsia="Aptos" w:cs="Aptos"/>
          <w:noProof w:val="0"/>
          <w:sz w:val="24"/>
          <w:szCs w:val="24"/>
          <w:lang w:val="en-US"/>
        </w:rPr>
        <w:t>：</w:t>
      </w:r>
    </w:p>
    <w:p w:rsidR="2B6D68A4" w:rsidP="2B6D68A4" w:rsidRDefault="2B6D68A4" w14:paraId="11556C50" w14:textId="37FADDA7">
      <w:pPr>
        <w:pStyle w:val="ListParagraph"/>
        <w:numPr>
          <w:ilvl w:val="0"/>
          <w:numId w:val="35"/>
        </w:numPr>
        <w:rPr>
          <w:rFonts w:ascii="Aptos" w:hAnsi="Aptos" w:eastAsia="Aptos" w:cs="Aptos"/>
          <w:noProof w:val="0"/>
          <w:sz w:val="24"/>
          <w:szCs w:val="24"/>
          <w:lang w:val="en-US"/>
        </w:rPr>
      </w:pPr>
    </w:p>
    <w:p w:rsidR="2B6D68A4" w:rsidP="2B6D68A4" w:rsidRDefault="2B6D68A4" w14:paraId="7F8F7F97" w14:textId="1A61EF4F">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營利事業所得稅查核準則第96條。</w:t>
      </w:r>
    </w:p>
    <w:p w:rsidR="2B6D68A4" w:rsidP="2B6D68A4" w:rsidRDefault="2B6D68A4" w14:paraId="178C9E72" w14:textId="24D0CA14">
      <w:pPr>
        <w:pStyle w:val="Normal"/>
        <w:ind w:left="0"/>
        <w:rPr>
          <w:rFonts w:ascii="Aptos" w:hAnsi="Aptos" w:eastAsia="Aptos" w:cs="Aptos"/>
          <w:noProof w:val="0"/>
          <w:sz w:val="24"/>
          <w:szCs w:val="24"/>
          <w:lang w:val="en-US"/>
        </w:rPr>
      </w:pPr>
    </w:p>
    <w:p w:rsidR="2B6D68A4" w:rsidP="2B6D68A4" w:rsidRDefault="2B6D68A4" w14:paraId="4F3D95E1" w14:textId="7CED802B">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法條內容</w:t>
      </w:r>
      <w:r w:rsidRPr="2B6D68A4" w:rsidR="2B6D68A4">
        <w:rPr>
          <w:rFonts w:ascii="Aptos" w:hAnsi="Aptos" w:eastAsia="Aptos" w:cs="Aptos"/>
          <w:noProof w:val="0"/>
          <w:sz w:val="24"/>
          <w:szCs w:val="24"/>
          <w:lang w:val="en-US"/>
        </w:rPr>
        <w:t>：</w:t>
      </w:r>
    </w:p>
    <w:p w:rsidR="2B6D68A4" w:rsidP="2B6D68A4" w:rsidRDefault="2B6D68A4" w14:paraId="69AEA72E" w14:textId="577606AD">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第96條</w:t>
      </w:r>
    </w:p>
    <w:p w:rsidR="2B6D68A4" w:rsidP="2B6D68A4" w:rsidRDefault="2B6D68A4" w14:paraId="30455811" w14:textId="39070BCC">
      <w:pPr>
        <w:pStyle w:val="Normal"/>
        <w:rPr>
          <w:noProof w:val="0"/>
          <w:lang w:val="en-US"/>
        </w:rPr>
      </w:pPr>
      <w:r w:rsidRPr="2B6D68A4" w:rsidR="2B6D68A4">
        <w:rPr>
          <w:noProof w:val="0"/>
          <w:lang w:val="en-US"/>
        </w:rPr>
        <w:t>三、無形資產應以出價取得者為限，其計算攤折之標準如下：</w:t>
      </w:r>
    </w:p>
    <w:p w:rsidR="2B6D68A4" w:rsidP="2B6D68A4" w:rsidRDefault="2B6D68A4" w14:paraId="616F4691" w14:textId="0BAA60D5">
      <w:pPr>
        <w:pStyle w:val="Normal"/>
        <w:rPr>
          <w:noProof w:val="0"/>
          <w:lang w:val="en-US"/>
        </w:rPr>
      </w:pPr>
      <w:r w:rsidRPr="2B6D68A4" w:rsidR="2B6D68A4">
        <w:rPr>
          <w:noProof w:val="0"/>
          <w:lang w:val="en-US"/>
        </w:rPr>
        <w:t>（一）營業權為十年。</w:t>
      </w:r>
    </w:p>
    <w:p w:rsidR="2B6D68A4" w:rsidP="2B6D68A4" w:rsidRDefault="2B6D68A4" w14:paraId="1BCC2EFE" w14:textId="4BF515CA">
      <w:pPr>
        <w:pStyle w:val="Normal"/>
        <w:rPr>
          <w:noProof w:val="0"/>
          <w:lang w:val="en-US"/>
        </w:rPr>
      </w:pPr>
      <w:r w:rsidRPr="2B6D68A4" w:rsidR="2B6D68A4">
        <w:rPr>
          <w:noProof w:val="0"/>
          <w:lang w:val="en-US"/>
        </w:rPr>
        <w:t>（二）著作權為十五年。</w:t>
      </w:r>
    </w:p>
    <w:p w:rsidR="2B6D68A4" w:rsidP="2B6D68A4" w:rsidRDefault="2B6D68A4" w14:paraId="78036CD3" w14:textId="3434A5E3">
      <w:pPr>
        <w:pStyle w:val="Normal"/>
        <w:rPr>
          <w:noProof w:val="0"/>
          <w:lang w:val="en-US"/>
        </w:rPr>
      </w:pPr>
      <w:r w:rsidRPr="2B6D68A4" w:rsidR="2B6D68A4">
        <w:rPr>
          <w:noProof w:val="0"/>
          <w:lang w:val="en-US"/>
        </w:rPr>
        <w:t>（三）商標權、專利權及其他特許權為取得後法定享有之年數。</w:t>
      </w:r>
    </w:p>
    <w:p w:rsidR="2B6D68A4" w:rsidP="2B6D68A4" w:rsidRDefault="2B6D68A4" w14:paraId="61D6E249" w14:textId="1ABA68A1">
      <w:pPr>
        <w:pStyle w:val="Normal"/>
        <w:rPr>
          <w:noProof w:val="0"/>
          <w:lang w:val="en-US"/>
        </w:rPr>
      </w:pPr>
      <w:r w:rsidRPr="2B6D68A4" w:rsidR="2B6D68A4">
        <w:rPr>
          <w:noProof w:val="0"/>
          <w:lang w:val="en-US"/>
        </w:rPr>
        <w:t>（四）商譽最低為五年。</w:t>
      </w:r>
    </w:p>
    <w:p w:rsidR="2B6D68A4" w:rsidP="2B6D68A4" w:rsidRDefault="2B6D68A4" w14:paraId="649D78CB" w14:textId="7941BD8B">
      <w:pPr>
        <w:pStyle w:val="Normal"/>
        <w:rPr>
          <w:noProof w:val="0"/>
          <w:lang w:val="en-US"/>
        </w:rPr>
      </w:pPr>
      <w:r w:rsidRPr="2B6D68A4" w:rsidR="2B6D68A4">
        <w:rPr>
          <w:noProof w:val="0"/>
          <w:lang w:val="en-US"/>
        </w:rPr>
        <w:t>四、營利事業於中華民國九十八年五月二十八日前已發生之開辦費尚有未攤提之餘額者，得依剩餘之攤提年限繼續攤提，或於九十八年度一次轉列為費用。</w:t>
      </w:r>
    </w:p>
    <w:p w:rsidR="2B6D68A4" w:rsidP="2B6D68A4" w:rsidRDefault="2B6D68A4" w14:paraId="48DFCA9F" w14:textId="2271F5CC">
      <w:pPr>
        <w:pStyle w:val="Normal"/>
        <w:rPr>
          <w:noProof w:val="0"/>
          <w:lang w:val="en-US"/>
        </w:rPr>
      </w:pPr>
      <w:r w:rsidRPr="2B6D68A4" w:rsidR="2B6D68A4">
        <w:rPr>
          <w:noProof w:val="0"/>
          <w:lang w:val="en-US"/>
        </w:rPr>
        <w:t>五、營利事業遇有解散、廢止或轉讓情事時，開辦費尚有未攤提之餘額，應併清算申報之損費處理。</w:t>
      </w:r>
    </w:p>
    <w:p w:rsidR="2B6D68A4" w:rsidP="2B6D68A4" w:rsidRDefault="2B6D68A4" w14:paraId="4675B70B" w14:textId="6C2F97AA">
      <w:pPr>
        <w:pStyle w:val="Normal"/>
        <w:rPr>
          <w:noProof w:val="0"/>
          <w:lang w:val="en-US"/>
        </w:rPr>
      </w:pPr>
      <w:r w:rsidRPr="2B6D68A4" w:rsidR="2B6D68A4">
        <w:rPr>
          <w:noProof w:val="0"/>
          <w:lang w:val="en-US"/>
        </w:rPr>
        <w:t>六、繳付電力線路補助費，應按約定使用年限分年攤提；其未約定使用年限者，按五年攤提；其屬租用者，亦同。</w:t>
      </w:r>
    </w:p>
    <w:p w:rsidR="2B6D68A4" w:rsidP="2B6D68A4" w:rsidRDefault="2B6D68A4" w14:paraId="10C8C99D" w14:textId="5D74951F">
      <w:pPr>
        <w:pStyle w:val="Normal"/>
        <w:rPr>
          <w:noProof w:val="0"/>
          <w:lang w:val="en-US"/>
        </w:rPr>
      </w:pPr>
      <w:r w:rsidRPr="2B6D68A4" w:rsidR="2B6D68A4">
        <w:rPr>
          <w:noProof w:val="0"/>
          <w:lang w:val="en-US"/>
        </w:rPr>
        <w:t>七、支付土地改良暨探測礦藏、漁場等費用支出，均分三年攤銷之。</w:t>
      </w:r>
    </w:p>
    <w:p w:rsidR="2B6D68A4" w:rsidP="2B6D68A4" w:rsidRDefault="2B6D68A4" w14:paraId="39444D7A" w14:textId="22B0F5C9">
      <w:pPr>
        <w:pStyle w:val="Normal"/>
        <w:rPr>
          <w:noProof w:val="0"/>
          <w:lang w:val="en-US"/>
        </w:rPr>
      </w:pPr>
      <w:r w:rsidRPr="2B6D68A4" w:rsidR="2B6D68A4">
        <w:rPr>
          <w:noProof w:val="0"/>
          <w:lang w:val="en-US"/>
        </w:rPr>
        <w:t>八、營利事業之遞耗資產及無形資產，一律逐年依率提列不得間斷；其未提列者，應於應提列之年度調整補列。</w:t>
      </w:r>
    </w:p>
    <w:p w:rsidR="2B6D68A4" w:rsidP="2B6D68A4" w:rsidRDefault="2B6D68A4" w14:paraId="16AF8993" w14:textId="2AC05375">
      <w:pPr>
        <w:pStyle w:val="Normal"/>
        <w:ind w:left="0"/>
        <w:rPr>
          <w:rFonts w:ascii="Aptos" w:hAnsi="Aptos" w:eastAsia="Aptos" w:cs="Aptos"/>
          <w:noProof w:val="0"/>
          <w:sz w:val="24"/>
          <w:szCs w:val="24"/>
          <w:lang w:val="en-US"/>
        </w:rPr>
      </w:pPr>
    </w:p>
    <w:p w:rsidR="2B6D68A4" w:rsidP="2B6D68A4" w:rsidRDefault="2B6D68A4" w14:paraId="5E3E509F" w14:textId="23172FC3">
      <w:pPr>
        <w:pStyle w:val="ListParagraph"/>
        <w:numPr>
          <w:ilvl w:val="0"/>
          <w:numId w:val="35"/>
        </w:numPr>
        <w:rPr>
          <w:rFonts w:ascii="Aptos" w:hAnsi="Aptos" w:eastAsia="Aptos" w:cs="Aptos"/>
          <w:noProof w:val="0"/>
          <w:sz w:val="24"/>
          <w:szCs w:val="24"/>
          <w:lang w:val="en-US"/>
        </w:rPr>
      </w:pPr>
    </w:p>
    <w:p w:rsidR="2B6D68A4" w:rsidP="2B6D68A4" w:rsidRDefault="2B6D68A4" w14:paraId="79D246A4" w14:textId="27DA35FA">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所得稅法第59條。</w:t>
      </w:r>
    </w:p>
    <w:p w:rsidR="2B6D68A4" w:rsidP="2B6D68A4" w:rsidRDefault="2B6D68A4" w14:paraId="12196104" w14:textId="0EED5716">
      <w:pPr>
        <w:pStyle w:val="Normal"/>
        <w:ind w:left="0"/>
        <w:rPr>
          <w:rFonts w:ascii="Aptos" w:hAnsi="Aptos" w:eastAsia="Aptos" w:cs="Aptos"/>
          <w:noProof w:val="0"/>
          <w:sz w:val="24"/>
          <w:szCs w:val="24"/>
          <w:lang w:val="en-US"/>
        </w:rPr>
      </w:pPr>
    </w:p>
    <w:p w:rsidR="2B6D68A4" w:rsidP="2B6D68A4" w:rsidRDefault="2B6D68A4" w14:paraId="5EF46E22" w14:textId="12D20E57">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法條內容：</w:t>
      </w:r>
    </w:p>
    <w:p w:rsidR="2B6D68A4" w:rsidP="2B6D68A4" w:rsidRDefault="2B6D68A4" w14:paraId="3355EDA1" w14:textId="33688C96">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詳見，上一節之內容</w:t>
      </w:r>
      <w:r w:rsidRPr="2B6D68A4" w:rsidR="2B6D68A4">
        <w:rPr>
          <w:rFonts w:ascii="Aptos" w:hAnsi="Aptos" w:eastAsia="Aptos" w:cs="Aptos"/>
          <w:noProof w:val="0"/>
          <w:sz w:val="24"/>
          <w:szCs w:val="24"/>
          <w:lang w:val="en-US"/>
        </w:rPr>
        <w:t>。</w:t>
      </w:r>
    </w:p>
    <w:p w:rsidR="2B6D68A4" w:rsidP="2B6D68A4" w:rsidRDefault="2B6D68A4" w14:paraId="79218A6F" w14:textId="7895FF73">
      <w:pPr>
        <w:pStyle w:val="Normal"/>
        <w:ind w:left="0"/>
        <w:rPr>
          <w:rFonts w:ascii="Aptos" w:hAnsi="Aptos" w:eastAsia="Aptos" w:cs="Aptos"/>
          <w:noProof w:val="0"/>
          <w:sz w:val="24"/>
          <w:szCs w:val="24"/>
          <w:lang w:val="en-US"/>
        </w:rPr>
      </w:pPr>
    </w:p>
    <w:p w:rsidR="2B6D68A4" w:rsidP="2B6D68A4" w:rsidRDefault="2B6D68A4" w14:paraId="06067BBA" w14:textId="3A090D3D">
      <w:pPr>
        <w:pStyle w:val="ListParagraph"/>
        <w:numPr>
          <w:ilvl w:val="0"/>
          <w:numId w:val="35"/>
        </w:numPr>
        <w:rPr>
          <w:rFonts w:ascii="Aptos" w:hAnsi="Aptos" w:eastAsia="Aptos" w:cs="Aptos"/>
          <w:noProof w:val="0"/>
          <w:sz w:val="24"/>
          <w:szCs w:val="24"/>
          <w:lang w:val="en-US"/>
        </w:rPr>
      </w:pPr>
    </w:p>
    <w:p w:rsidR="2B6D68A4" w:rsidP="2B6D68A4" w:rsidRDefault="2B6D68A4" w14:paraId="1F2FED82" w14:textId="5DA06CBA">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所得稅法第64條。</w:t>
      </w:r>
    </w:p>
    <w:p w:rsidR="2B6D68A4" w:rsidP="2B6D68A4" w:rsidRDefault="2B6D68A4" w14:paraId="633B5864" w14:textId="3822C23B">
      <w:pPr>
        <w:pStyle w:val="Normal"/>
        <w:rPr>
          <w:noProof w:val="0"/>
          <w:lang w:val="en-US"/>
        </w:rPr>
      </w:pPr>
    </w:p>
    <w:p w:rsidR="2B6D68A4" w:rsidP="2B6D68A4" w:rsidRDefault="2B6D68A4" w14:paraId="79F64E04" w14:textId="567B671A">
      <w:pPr>
        <w:pStyle w:val="Normal"/>
        <w:rPr>
          <w:noProof w:val="0"/>
          <w:lang w:val="en-US"/>
        </w:rPr>
      </w:pPr>
      <w:r w:rsidRPr="2B6D68A4" w:rsidR="2B6D68A4">
        <w:rPr>
          <w:noProof w:val="0"/>
          <w:lang w:val="en-US"/>
        </w:rPr>
        <w:t>法條內容：</w:t>
      </w:r>
    </w:p>
    <w:p w:rsidR="2B6D68A4" w:rsidP="2B6D68A4" w:rsidRDefault="2B6D68A4" w14:paraId="44B69DAA" w14:textId="3BA0561D">
      <w:pPr>
        <w:pStyle w:val="Normal"/>
        <w:rPr/>
      </w:pPr>
      <w:hyperlink r:id="R90e20a0e95e14c32">
        <w:r w:rsidRPr="2B6D68A4" w:rsidR="2B6D68A4">
          <w:rPr>
            <w:rStyle w:val="Hyperlink"/>
            <w:noProof w:val="0"/>
            <w:lang w:val="en-US"/>
          </w:rPr>
          <w:t>第 64 條</w:t>
        </w:r>
      </w:hyperlink>
    </w:p>
    <w:p w:rsidR="2B6D68A4" w:rsidP="2B6D68A4" w:rsidRDefault="2B6D68A4" w14:paraId="3C21D3DC" w14:textId="0189C5AC">
      <w:pPr>
        <w:pStyle w:val="Normal"/>
        <w:rPr>
          <w:noProof w:val="0"/>
          <w:lang w:val="en-US"/>
        </w:rPr>
      </w:pPr>
      <w:r w:rsidRPr="2B6D68A4" w:rsidR="2B6D68A4">
        <w:rPr>
          <w:noProof w:val="0"/>
          <w:lang w:val="en-US"/>
        </w:rPr>
        <w:t>預付費用之估價，應以其有效期間未經過部分為準；用品盤存之估價，應以其未消耗部分之數額為準；其他遞延費用之估價，應以其未攤銷之數額為準。</w:t>
      </w:r>
    </w:p>
    <w:p w:rsidR="2B6D68A4" w:rsidP="2B6D68A4" w:rsidRDefault="2B6D68A4" w14:paraId="044265EC" w14:textId="23EF5E21">
      <w:pPr>
        <w:pStyle w:val="Normal"/>
        <w:rPr>
          <w:noProof w:val="0"/>
          <w:lang w:val="en-US"/>
        </w:rPr>
      </w:pPr>
      <w:r w:rsidRPr="2B6D68A4" w:rsidR="2B6D68A4">
        <w:rPr>
          <w:noProof w:val="0"/>
          <w:lang w:val="en-US"/>
        </w:rPr>
        <w:t>營利事業創業期間發生之費用，應作為當期費用。所稱創業期間，指營利事業自開始籌備至所計劃之主要營業活動開始且產生重要收入前所涵蓋之期間。</w:t>
      </w:r>
    </w:p>
    <w:p w:rsidR="2B6D68A4" w:rsidP="2B6D68A4" w:rsidRDefault="2B6D68A4" w14:paraId="7C53E6DD" w14:textId="4E0E5A9C">
      <w:pPr>
        <w:pStyle w:val="Normal"/>
        <w:rPr>
          <w:noProof w:val="0"/>
          <w:lang w:val="en-US"/>
        </w:rPr>
      </w:pPr>
      <w:r w:rsidRPr="2B6D68A4" w:rsidR="2B6D68A4">
        <w:rPr>
          <w:noProof w:val="0"/>
          <w:lang w:val="en-US"/>
        </w:rPr>
        <w:t>公司債之發行費及折價發行之差額金，有償還期限之規定者，應按其償還期限分期攤提</w:t>
      </w:r>
      <w:r w:rsidRPr="2B6D68A4" w:rsidR="2B6D68A4">
        <w:rPr>
          <w:noProof w:val="0"/>
          <w:lang w:val="en-US"/>
        </w:rPr>
        <w:t>。</w:t>
      </w:r>
    </w:p>
    <w:p w:rsidR="2B6D68A4" w:rsidP="2B6D68A4" w:rsidRDefault="2B6D68A4" w14:paraId="71B827C8" w14:textId="33094F92">
      <w:pPr>
        <w:pStyle w:val="Normal"/>
        <w:ind w:left="0"/>
        <w:rPr>
          <w:rFonts w:ascii="Aptos" w:hAnsi="Aptos" w:eastAsia="Aptos" w:cs="Aptos"/>
          <w:noProof w:val="0"/>
          <w:sz w:val="24"/>
          <w:szCs w:val="24"/>
          <w:lang w:val="en-US"/>
        </w:rPr>
      </w:pPr>
    </w:p>
    <w:p w:rsidR="2B6D68A4" w:rsidP="2B6D68A4" w:rsidRDefault="2B6D68A4" w14:paraId="76FF4E77" w14:textId="5E3564AC">
      <w:pPr>
        <w:pStyle w:val="Normal"/>
        <w:ind w:left="0"/>
        <w:rPr>
          <w:rFonts w:ascii="Aptos" w:hAnsi="Aptos" w:eastAsia="Aptos" w:cs="Aptos"/>
          <w:noProof w:val="0"/>
          <w:sz w:val="52"/>
          <w:szCs w:val="52"/>
          <w:lang w:val="en-US"/>
        </w:rPr>
      </w:pPr>
      <w:r w:rsidRPr="2B6D68A4" w:rsidR="2B6D68A4">
        <w:rPr>
          <w:rFonts w:ascii="Aptos" w:hAnsi="Aptos" w:eastAsia="Aptos" w:cs="Aptos"/>
          <w:noProof w:val="0"/>
          <w:sz w:val="52"/>
          <w:szCs w:val="52"/>
          <w:lang w:val="en-US"/>
        </w:rPr>
        <w:t>損失</w:t>
      </w:r>
    </w:p>
    <w:p w:rsidR="2B6D68A4" w:rsidP="2B6D68A4" w:rsidRDefault="2B6D68A4" w14:paraId="0C3E5540" w14:textId="211CF961">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w:t>
      </w:r>
      <w:r w:rsidRPr="2B6D68A4" w:rsidR="2B6D68A4">
        <w:rPr>
          <w:rFonts w:ascii="Aptos" w:hAnsi="Aptos" w:eastAsia="Aptos" w:cs="Aptos"/>
          <w:noProof w:val="0"/>
          <w:sz w:val="24"/>
          <w:szCs w:val="24"/>
          <w:lang w:val="en-US"/>
        </w:rPr>
        <w:t>：</w:t>
      </w:r>
    </w:p>
    <w:p w:rsidR="2B6D68A4" w:rsidP="2B6D68A4" w:rsidRDefault="2B6D68A4" w14:paraId="2458CE01" w14:textId="11805F10">
      <w:pPr>
        <w:pStyle w:val="ListParagraph"/>
        <w:numPr>
          <w:ilvl w:val="0"/>
          <w:numId w:val="36"/>
        </w:numPr>
        <w:rPr>
          <w:noProof w:val="0"/>
          <w:lang w:val="en-US"/>
        </w:rPr>
      </w:pPr>
    </w:p>
    <w:p w:rsidR="2B6D68A4" w:rsidP="2B6D68A4" w:rsidRDefault="2B6D68A4" w14:paraId="0ABCB777" w14:textId="6E866C3E">
      <w:pPr>
        <w:pStyle w:val="Normal"/>
        <w:ind w:left="0"/>
        <w:rPr>
          <w:noProof w:val="0"/>
          <w:lang w:val="en-US"/>
        </w:rPr>
      </w:pPr>
      <w:r w:rsidRPr="2B6D68A4" w:rsidR="2B6D68A4">
        <w:rPr>
          <w:noProof w:val="0"/>
          <w:lang w:val="en-US"/>
        </w:rPr>
        <w:t>營利事業所得稅查核準則第99條。</w:t>
      </w:r>
    </w:p>
    <w:p w:rsidR="2B6D68A4" w:rsidP="2B6D68A4" w:rsidRDefault="2B6D68A4" w14:paraId="000C63DF" w14:textId="342C483B">
      <w:pPr>
        <w:pStyle w:val="Normal"/>
        <w:ind w:left="0"/>
        <w:rPr>
          <w:noProof w:val="0"/>
          <w:lang w:val="en-US"/>
        </w:rPr>
      </w:pPr>
    </w:p>
    <w:p w:rsidR="2B6D68A4" w:rsidP="2B6D68A4" w:rsidRDefault="2B6D68A4" w14:paraId="6F020942" w14:textId="40F83E8E">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法條內容</w:t>
      </w:r>
      <w:r w:rsidRPr="2B6D68A4" w:rsidR="2B6D68A4">
        <w:rPr>
          <w:rFonts w:ascii="Aptos" w:hAnsi="Aptos" w:eastAsia="Aptos" w:cs="Aptos"/>
          <w:noProof w:val="0"/>
          <w:sz w:val="24"/>
          <w:szCs w:val="24"/>
          <w:lang w:val="en-US"/>
        </w:rPr>
        <w:t>：</w:t>
      </w:r>
    </w:p>
    <w:p w:rsidR="2B6D68A4" w:rsidP="2B6D68A4" w:rsidRDefault="2B6D68A4" w14:paraId="7A70813D" w14:textId="5D9FF9B3">
      <w:pPr>
        <w:pStyle w:val="Normal"/>
        <w:rPr/>
      </w:pPr>
      <w:hyperlink r:id="Rd7ae93a972fc44ff">
        <w:r w:rsidRPr="2B6D68A4" w:rsidR="2B6D68A4">
          <w:rPr>
            <w:rStyle w:val="Hyperlink"/>
            <w:noProof w:val="0"/>
            <w:lang w:val="en-US"/>
          </w:rPr>
          <w:t>第 98 條</w:t>
        </w:r>
      </w:hyperlink>
    </w:p>
    <w:p w:rsidR="2B6D68A4" w:rsidP="2B6D68A4" w:rsidRDefault="2B6D68A4" w14:paraId="7F10CB31" w14:textId="57C9BCAA">
      <w:pPr>
        <w:pStyle w:val="Normal"/>
        <w:rPr>
          <w:noProof w:val="0"/>
          <w:lang w:val="en-US"/>
        </w:rPr>
      </w:pPr>
      <w:r w:rsidRPr="2B6D68A4" w:rsidR="2B6D68A4">
        <w:rPr>
          <w:noProof w:val="0"/>
          <w:lang w:val="en-US"/>
        </w:rPr>
        <w:t>兌換虧損</w:t>
      </w:r>
      <w:r w:rsidRPr="2B6D68A4" w:rsidR="2B6D68A4">
        <w:rPr>
          <w:noProof w:val="0"/>
          <w:lang w:val="en-US"/>
        </w:rPr>
        <w:t>：</w:t>
      </w:r>
    </w:p>
    <w:p w:rsidR="2B6D68A4" w:rsidP="2B6D68A4" w:rsidRDefault="2B6D68A4" w14:paraId="4E26D90E" w14:textId="4D9FDBFD">
      <w:pPr>
        <w:pStyle w:val="Normal"/>
        <w:rPr>
          <w:noProof w:val="0"/>
          <w:lang w:val="en-US"/>
        </w:rPr>
      </w:pPr>
      <w:r w:rsidRPr="2B6D68A4" w:rsidR="2B6D68A4">
        <w:rPr>
          <w:noProof w:val="0"/>
          <w:lang w:val="en-US"/>
        </w:rPr>
        <w:t>一、兌換虧損應以實現者列為損失，其僅係因匯率之調整而產生之帳面差額，不得列計損失</w:t>
      </w:r>
      <w:r w:rsidRPr="2B6D68A4" w:rsidR="2B6D68A4">
        <w:rPr>
          <w:noProof w:val="0"/>
          <w:lang w:val="en-US"/>
        </w:rPr>
        <w:t>。</w:t>
      </w:r>
    </w:p>
    <w:p w:rsidR="2B6D68A4" w:rsidP="2B6D68A4" w:rsidRDefault="2B6D68A4" w14:paraId="1C7A176B" w14:textId="451B0911">
      <w:pPr>
        <w:pStyle w:val="Normal"/>
        <w:rPr>
          <w:noProof w:val="0"/>
          <w:lang w:val="en-US"/>
        </w:rPr>
      </w:pPr>
      <w:r w:rsidRPr="2B6D68A4" w:rsidR="2B6D68A4">
        <w:rPr>
          <w:noProof w:val="0"/>
          <w:lang w:val="en-US"/>
        </w:rPr>
        <w:t>二、兌換虧損應有明細計算表以資核對。有關兌換盈虧之計算，得以先進先出法或移動平均法之方式處理</w:t>
      </w:r>
      <w:r w:rsidRPr="2B6D68A4" w:rsidR="2B6D68A4">
        <w:rPr>
          <w:noProof w:val="0"/>
          <w:lang w:val="en-US"/>
        </w:rPr>
        <w:t>。</w:t>
      </w:r>
    </w:p>
    <w:p w:rsidR="2B6D68A4" w:rsidP="2B6D68A4" w:rsidRDefault="2B6D68A4" w14:paraId="45D02F5C" w14:textId="3415D5ED">
      <w:pPr>
        <w:pStyle w:val="Normal"/>
        <w:rPr>
          <w:noProof w:val="0"/>
          <w:lang w:val="en-US"/>
        </w:rPr>
      </w:pPr>
      <w:r w:rsidRPr="2B6D68A4" w:rsidR="2B6D68A4">
        <w:rPr>
          <w:noProof w:val="0"/>
          <w:lang w:val="en-US"/>
        </w:rPr>
        <w:t>三、營利事業國外進、銷貨，其入帳匯率與結匯匯率變動所產生之損失，應列為當年度兌換虧損，免再調整其外銷收入或進料、進貨成本</w:t>
      </w:r>
      <w:r w:rsidRPr="2B6D68A4" w:rsidR="2B6D68A4">
        <w:rPr>
          <w:noProof w:val="0"/>
          <w:lang w:val="en-US"/>
        </w:rPr>
        <w:t>。</w:t>
      </w:r>
    </w:p>
    <w:p w:rsidR="2B6D68A4" w:rsidP="2B6D68A4" w:rsidRDefault="2B6D68A4" w14:paraId="614CED3D" w14:textId="0F869443">
      <w:pPr>
        <w:pStyle w:val="Normal"/>
        <w:rPr>
          <w:noProof w:val="0"/>
          <w:lang w:val="en-US"/>
        </w:rPr>
      </w:pPr>
    </w:p>
    <w:p w:rsidR="2B6D68A4" w:rsidP="2B6D68A4" w:rsidRDefault="2B6D68A4" w14:paraId="01465473" w14:textId="78D22CF9">
      <w:pPr>
        <w:pStyle w:val="ListParagraph"/>
        <w:numPr>
          <w:ilvl w:val="0"/>
          <w:numId w:val="36"/>
        </w:numPr>
        <w:rPr/>
      </w:pPr>
    </w:p>
    <w:p w:rsidR="2B6D68A4" w:rsidP="2B6D68A4" w:rsidRDefault="2B6D68A4" w14:paraId="7C6081B2" w14:textId="73101F43">
      <w:pPr>
        <w:pStyle w:val="Normal"/>
        <w:ind w:left="0"/>
        <w:rPr/>
      </w:pPr>
      <w:r w:rsidRPr="2B6D68A4" w:rsidR="2B6D68A4">
        <w:rPr>
          <w:noProof w:val="0"/>
          <w:lang w:val="en-US"/>
        </w:rPr>
        <w:t>營利事業所得稅查核準則第99條。</w:t>
      </w:r>
    </w:p>
    <w:p w:rsidR="2B6D68A4" w:rsidP="2B6D68A4" w:rsidRDefault="2B6D68A4" w14:paraId="04BD93A7" w14:textId="419D0FDB">
      <w:pPr>
        <w:pStyle w:val="Normal"/>
        <w:ind w:left="0"/>
        <w:rPr>
          <w:noProof w:val="0"/>
          <w:lang w:val="en-US"/>
        </w:rPr>
      </w:pPr>
    </w:p>
    <w:p w:rsidR="2B6D68A4" w:rsidP="2B6D68A4" w:rsidRDefault="2B6D68A4" w14:paraId="443B504D" w14:textId="3D649646">
      <w:pPr>
        <w:pStyle w:val="Normal"/>
        <w:rPr>
          <w:noProof w:val="0"/>
          <w:lang w:val="en-US"/>
        </w:rPr>
      </w:pPr>
      <w:r w:rsidRPr="2B6D68A4" w:rsidR="2B6D68A4">
        <w:rPr>
          <w:noProof w:val="0"/>
          <w:lang w:val="en-US"/>
        </w:rPr>
        <w:t>法條內容：</w:t>
      </w:r>
    </w:p>
    <w:p w:rsidR="2B6D68A4" w:rsidP="2B6D68A4" w:rsidRDefault="2B6D68A4" w14:paraId="15FD0028" w14:textId="47FD8A74">
      <w:pPr>
        <w:pStyle w:val="Normal"/>
        <w:rPr/>
      </w:pPr>
      <w:hyperlink r:id="R34737fcebe844f79">
        <w:r w:rsidRPr="2B6D68A4" w:rsidR="2B6D68A4">
          <w:rPr>
            <w:rStyle w:val="Hyperlink"/>
            <w:noProof w:val="0"/>
            <w:lang w:val="en-US"/>
          </w:rPr>
          <w:t>第 99 條</w:t>
        </w:r>
      </w:hyperlink>
    </w:p>
    <w:p w:rsidR="2B6D68A4" w:rsidP="2B6D68A4" w:rsidRDefault="2B6D68A4" w14:paraId="54471ED1" w14:textId="1B4F12E1">
      <w:pPr>
        <w:pStyle w:val="Normal"/>
        <w:rPr>
          <w:noProof w:val="0"/>
          <w:lang w:val="en-US"/>
        </w:rPr>
      </w:pPr>
      <w:r w:rsidRPr="2B6D68A4" w:rsidR="2B6D68A4">
        <w:rPr>
          <w:noProof w:val="0"/>
          <w:lang w:val="en-US"/>
        </w:rPr>
        <w:t>投資損失</w:t>
      </w:r>
      <w:r w:rsidRPr="2B6D68A4" w:rsidR="2B6D68A4">
        <w:rPr>
          <w:noProof w:val="0"/>
          <w:lang w:val="en-US"/>
        </w:rPr>
        <w:t>：</w:t>
      </w:r>
    </w:p>
    <w:p w:rsidR="2B6D68A4" w:rsidP="2B6D68A4" w:rsidRDefault="2B6D68A4" w14:paraId="1967B54D" w14:textId="17D62614">
      <w:pPr>
        <w:pStyle w:val="Normal"/>
        <w:rPr>
          <w:noProof w:val="0"/>
          <w:lang w:val="en-US"/>
        </w:rPr>
      </w:pPr>
      <w:r w:rsidRPr="2B6D68A4" w:rsidR="2B6D68A4">
        <w:rPr>
          <w:noProof w:val="0"/>
          <w:lang w:val="en-US"/>
        </w:rPr>
        <w:t>一、投資損失應以實現者為限；其被投資之事業發生虧損，而原出資額並未折減者，不予認定</w:t>
      </w:r>
      <w:r w:rsidRPr="2B6D68A4" w:rsidR="2B6D68A4">
        <w:rPr>
          <w:noProof w:val="0"/>
          <w:lang w:val="en-US"/>
        </w:rPr>
        <w:t>。</w:t>
      </w:r>
    </w:p>
    <w:p w:rsidR="2B6D68A4" w:rsidP="2B6D68A4" w:rsidRDefault="2B6D68A4" w14:paraId="2AF7E78C" w14:textId="0D55B99F">
      <w:pPr>
        <w:pStyle w:val="Normal"/>
        <w:rPr>
          <w:noProof w:val="0"/>
          <w:lang w:val="en-US"/>
        </w:rPr>
      </w:pPr>
      <w:r w:rsidRPr="2B6D68A4" w:rsidR="2B6D68A4">
        <w:rPr>
          <w:noProof w:val="0"/>
          <w:lang w:val="en-US"/>
        </w:rPr>
        <w:t>二、投資損失應有被投資事業之減資彌補虧損、合併、破產或清算證明文件。但被投資事業在國外且無實質營運活動者，應以其轉投資具有實質營運之事業，因營業上虧損致該國外被投資事業發生損失之證明文件，並應有我國駐外使領館、商務代表或外貿機關之驗證或證明；在大陸地區者，應有大陸委員會委託處理臺灣地區與大陸地區人民往來有關事務之機構或團體之證明。</w:t>
      </w:r>
    </w:p>
    <w:p w:rsidR="2B6D68A4" w:rsidP="2B6D68A4" w:rsidRDefault="2B6D68A4" w14:paraId="23250B49" w14:textId="528DD1D4">
      <w:pPr>
        <w:pStyle w:val="Normal"/>
        <w:rPr>
          <w:noProof w:val="0"/>
          <w:lang w:val="en-US"/>
        </w:rPr>
      </w:pPr>
      <w:r w:rsidRPr="2B6D68A4" w:rsidR="2B6D68A4">
        <w:rPr>
          <w:noProof w:val="0"/>
          <w:lang w:val="en-US"/>
        </w:rPr>
        <w:t>三、因被投資事業減資彌補虧損而發生投資損失，其需經主管機關核准者，以主管機關核准後股東會決議減資之基準日為準；其無需經主管機關核准者，以股東會決議減資之基準日為準。因被投資公司經法院裁定重整並辦理減資者，以法院裁定之重整計畫所訂減資基準日為準。</w:t>
      </w:r>
    </w:p>
    <w:p w:rsidR="2B6D68A4" w:rsidP="2B6D68A4" w:rsidRDefault="2B6D68A4" w14:paraId="5D756CDE" w14:textId="1CAAA438">
      <w:pPr>
        <w:pStyle w:val="Normal"/>
        <w:rPr>
          <w:noProof w:val="0"/>
          <w:lang w:val="en-US"/>
        </w:rPr>
      </w:pPr>
      <w:r w:rsidRPr="2B6D68A4" w:rsidR="2B6D68A4">
        <w:rPr>
          <w:noProof w:val="0"/>
          <w:lang w:val="en-US"/>
        </w:rPr>
        <w:t>四、因被投資事業合併而發生投資損失，以合併基準日為準</w:t>
      </w:r>
      <w:r w:rsidRPr="2B6D68A4" w:rsidR="2B6D68A4">
        <w:rPr>
          <w:noProof w:val="0"/>
          <w:lang w:val="en-US"/>
        </w:rPr>
        <w:t>。</w:t>
      </w:r>
    </w:p>
    <w:p w:rsidR="2B6D68A4" w:rsidP="2B6D68A4" w:rsidRDefault="2B6D68A4" w14:paraId="3277A998" w14:textId="21BB9770">
      <w:pPr>
        <w:pStyle w:val="Normal"/>
        <w:rPr>
          <w:noProof w:val="0"/>
          <w:lang w:val="en-US"/>
        </w:rPr>
      </w:pPr>
      <w:r w:rsidRPr="2B6D68A4" w:rsidR="2B6D68A4">
        <w:rPr>
          <w:noProof w:val="0"/>
          <w:lang w:val="en-US"/>
        </w:rPr>
        <w:t>五、因被投資事業破產而發生投資損失，以法院破產終結裁定日為準</w:t>
      </w:r>
      <w:r w:rsidRPr="2B6D68A4" w:rsidR="2B6D68A4">
        <w:rPr>
          <w:noProof w:val="0"/>
          <w:lang w:val="en-US"/>
        </w:rPr>
        <w:t>。</w:t>
      </w:r>
    </w:p>
    <w:p w:rsidR="2B6D68A4" w:rsidP="2B6D68A4" w:rsidRDefault="2B6D68A4" w14:paraId="21617713" w14:textId="3EAC9401">
      <w:pPr>
        <w:pStyle w:val="Normal"/>
        <w:rPr>
          <w:noProof w:val="0"/>
          <w:lang w:val="en-US"/>
        </w:rPr>
      </w:pPr>
      <w:r w:rsidRPr="2B6D68A4" w:rsidR="2B6D68A4">
        <w:rPr>
          <w:noProof w:val="0"/>
          <w:lang w:val="en-US"/>
        </w:rPr>
        <w:t>六、因被投資事業清算而發生投資損失，以清算人依法辦理清算完結，結算表冊等經股東或股東會承認之日為準</w:t>
      </w:r>
      <w:r w:rsidRPr="2B6D68A4" w:rsidR="2B6D68A4">
        <w:rPr>
          <w:noProof w:val="0"/>
          <w:lang w:val="en-US"/>
        </w:rPr>
        <w:t>。</w:t>
      </w:r>
    </w:p>
    <w:p w:rsidR="2B6D68A4" w:rsidP="2B6D68A4" w:rsidRDefault="2B6D68A4" w14:paraId="0025A323" w14:textId="1CF7C6E3">
      <w:pPr>
        <w:pStyle w:val="Normal"/>
        <w:ind w:left="0"/>
        <w:rPr>
          <w:rFonts w:ascii="Aptos" w:hAnsi="Aptos" w:eastAsia="Aptos" w:cs="Aptos"/>
          <w:noProof w:val="0"/>
          <w:sz w:val="24"/>
          <w:szCs w:val="24"/>
          <w:lang w:val="en-US"/>
        </w:rPr>
      </w:pPr>
    </w:p>
    <w:p w:rsidR="2B6D68A4" w:rsidP="2B6D68A4" w:rsidRDefault="2B6D68A4" w14:paraId="394F8D19" w14:textId="36CFAAC6">
      <w:pPr>
        <w:pStyle w:val="ListParagraph"/>
        <w:numPr>
          <w:ilvl w:val="0"/>
          <w:numId w:val="36"/>
        </w:numPr>
        <w:rPr>
          <w:rFonts w:ascii="Aptos" w:hAnsi="Aptos" w:eastAsia="Aptos" w:cs="Aptos"/>
          <w:noProof w:val="0"/>
          <w:sz w:val="24"/>
          <w:szCs w:val="24"/>
          <w:lang w:val="en-US"/>
        </w:rPr>
      </w:pPr>
    </w:p>
    <w:p w:rsidR="2B6D68A4" w:rsidP="2B6D68A4" w:rsidRDefault="2B6D68A4" w14:paraId="7A4357A8" w14:textId="1AE83ABD">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營利事業所得查核準則第35條。</w:t>
      </w:r>
    </w:p>
    <w:p w:rsidR="2B6D68A4" w:rsidP="2B6D68A4" w:rsidRDefault="2B6D68A4" w14:paraId="763E87EF" w14:textId="2229C73E">
      <w:pPr>
        <w:pStyle w:val="Normal"/>
        <w:ind w:left="0"/>
        <w:rPr>
          <w:rFonts w:ascii="Aptos" w:hAnsi="Aptos" w:eastAsia="Aptos" w:cs="Aptos"/>
          <w:noProof w:val="0"/>
          <w:sz w:val="24"/>
          <w:szCs w:val="24"/>
          <w:lang w:val="en-US"/>
        </w:rPr>
      </w:pPr>
    </w:p>
    <w:p w:rsidR="2B6D68A4" w:rsidP="2B6D68A4" w:rsidRDefault="2B6D68A4" w14:paraId="69B5BEFB" w14:textId="0F7547EA">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法條內容：</w:t>
      </w:r>
    </w:p>
    <w:p w:rsidR="2B6D68A4" w:rsidP="2B6D68A4" w:rsidRDefault="2B6D68A4" w14:paraId="462AE887" w14:textId="0276452C">
      <w:pPr>
        <w:pStyle w:val="Normal"/>
        <w:rPr/>
      </w:pPr>
      <w:hyperlink r:id="R0a7bacbdbbfc49a1">
        <w:r w:rsidRPr="2B6D68A4" w:rsidR="2B6D68A4">
          <w:rPr>
            <w:rStyle w:val="Hyperlink"/>
            <w:noProof w:val="0"/>
            <w:lang w:val="en-US"/>
          </w:rPr>
          <w:t>第 35 條</w:t>
        </w:r>
      </w:hyperlink>
    </w:p>
    <w:p w:rsidR="2B6D68A4" w:rsidP="2B6D68A4" w:rsidRDefault="2B6D68A4" w14:paraId="35DAA70C" w14:textId="6E60A5DA">
      <w:pPr>
        <w:pStyle w:val="Normal"/>
        <w:rPr>
          <w:noProof w:val="0"/>
          <w:lang w:val="en-US"/>
        </w:rPr>
      </w:pPr>
      <w:r w:rsidRPr="2B6D68A4" w:rsidR="2B6D68A4">
        <w:rPr>
          <w:noProof w:val="0"/>
          <w:lang w:val="en-US"/>
        </w:rPr>
        <w:t>凡遭受不可抗力之災害損失受有保險賠償部份，不得列為費用或損失</w:t>
      </w:r>
      <w:r w:rsidRPr="2B6D68A4" w:rsidR="2B6D68A4">
        <w:rPr>
          <w:noProof w:val="0"/>
          <w:lang w:val="en-US"/>
        </w:rPr>
        <w:t>。</w:t>
      </w:r>
    </w:p>
    <w:p w:rsidR="2B6D68A4" w:rsidP="2B6D68A4" w:rsidRDefault="2B6D68A4" w14:paraId="1C676AFF" w14:textId="6E3F9ED3">
      <w:pPr>
        <w:pStyle w:val="Normal"/>
        <w:ind w:left="0"/>
        <w:rPr>
          <w:rFonts w:ascii="Aptos" w:hAnsi="Aptos" w:eastAsia="Aptos" w:cs="Aptos"/>
          <w:noProof w:val="0"/>
          <w:sz w:val="24"/>
          <w:szCs w:val="24"/>
          <w:lang w:val="en-US"/>
        </w:rPr>
      </w:pPr>
    </w:p>
    <w:p w:rsidR="2B6D68A4" w:rsidP="2B6D68A4" w:rsidRDefault="2B6D68A4" w14:paraId="096AF927" w14:textId="669F5D00">
      <w:pPr>
        <w:pStyle w:val="ListParagraph"/>
        <w:numPr>
          <w:ilvl w:val="0"/>
          <w:numId w:val="36"/>
        </w:numPr>
        <w:rPr>
          <w:rFonts w:ascii="Aptos" w:hAnsi="Aptos" w:eastAsia="Aptos" w:cs="Aptos"/>
          <w:noProof w:val="0"/>
          <w:sz w:val="24"/>
          <w:szCs w:val="24"/>
          <w:lang w:val="en-US"/>
        </w:rPr>
      </w:pPr>
    </w:p>
    <w:p w:rsidR="2B6D68A4" w:rsidP="2B6D68A4" w:rsidRDefault="2B6D68A4" w14:paraId="67B0F9FF" w14:textId="7451C2FF">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所得稅法施行細則</w:t>
      </w:r>
      <w:r w:rsidRPr="2B6D68A4" w:rsidR="2B6D68A4">
        <w:rPr>
          <w:rFonts w:ascii="Aptos" w:hAnsi="Aptos" w:eastAsia="Aptos" w:cs="Aptos"/>
          <w:noProof w:val="0"/>
          <w:sz w:val="24"/>
          <w:szCs w:val="24"/>
          <w:lang w:val="en-US"/>
        </w:rPr>
        <w:t>第10-1條。</w:t>
      </w:r>
    </w:p>
    <w:p w:rsidR="2B6D68A4" w:rsidP="2B6D68A4" w:rsidRDefault="2B6D68A4" w14:paraId="4A4D34DA" w14:textId="0520E7BF">
      <w:pPr>
        <w:pStyle w:val="Normal"/>
        <w:ind w:left="0"/>
        <w:rPr>
          <w:rFonts w:ascii="Aptos" w:hAnsi="Aptos" w:eastAsia="Aptos" w:cs="Aptos"/>
          <w:noProof w:val="0"/>
          <w:sz w:val="24"/>
          <w:szCs w:val="24"/>
          <w:lang w:val="en-US"/>
        </w:rPr>
      </w:pPr>
    </w:p>
    <w:p w:rsidR="2B6D68A4" w:rsidP="2B6D68A4" w:rsidRDefault="2B6D68A4" w14:paraId="20215ED6" w14:textId="6B8F319F">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法條內容：</w:t>
      </w:r>
    </w:p>
    <w:p w:rsidR="2B6D68A4" w:rsidP="2B6D68A4" w:rsidRDefault="2B6D68A4" w14:paraId="45838D6D" w14:textId="08DC7A76">
      <w:pPr>
        <w:pStyle w:val="Normal"/>
        <w:rPr/>
      </w:pPr>
      <w:hyperlink r:id="R433c7602c985461c">
        <w:r w:rsidRPr="2B6D68A4" w:rsidR="2B6D68A4">
          <w:rPr>
            <w:rStyle w:val="Hyperlink"/>
            <w:noProof w:val="0"/>
            <w:lang w:val="en-US"/>
          </w:rPr>
          <w:t>第 10-1 條</w:t>
        </w:r>
      </w:hyperlink>
    </w:p>
    <w:p w:rsidR="2B6D68A4" w:rsidP="2B6D68A4" w:rsidRDefault="2B6D68A4" w14:paraId="40CB5539" w14:textId="2AB644B7">
      <w:pPr>
        <w:pStyle w:val="Normal"/>
        <w:rPr>
          <w:noProof w:val="0"/>
          <w:lang w:val="en-US"/>
        </w:rPr>
      </w:pPr>
      <w:r w:rsidRPr="2B6D68A4" w:rsidR="2B6D68A4">
        <w:rPr>
          <w:noProof w:val="0"/>
          <w:lang w:val="en-US"/>
        </w:rPr>
        <w:t>本法第十七條第一項第二款第二目之4及第三十五條所稱不可抗力之災害，指震災、風災、水災、旱災、寒害、火災、土石流、海嘯、瘟疫、蟲災、戰爭、核災、氣爆，或其他不可預見、不可避免之災害或事件，且非屬人力所能抗拒者為限。</w:t>
      </w:r>
    </w:p>
    <w:p w:rsidR="2B6D68A4" w:rsidP="2B6D68A4" w:rsidRDefault="2B6D68A4" w14:paraId="7A27786F" w14:textId="38630F08">
      <w:pPr>
        <w:pStyle w:val="Normal"/>
        <w:rPr>
          <w:noProof w:val="0"/>
          <w:lang w:val="en-US"/>
        </w:rPr>
      </w:pPr>
      <w:r w:rsidRPr="2B6D68A4" w:rsidR="2B6D68A4">
        <w:rPr>
          <w:noProof w:val="0"/>
          <w:lang w:val="en-US"/>
        </w:rPr>
        <w:t>前項不可抗力災害損失之扣除，應於災害發生後三十日內檢具損失清單及證明文件，報請該管稽徵機關派員勘查</w:t>
      </w:r>
      <w:r w:rsidRPr="2B6D68A4" w:rsidR="2B6D68A4">
        <w:rPr>
          <w:noProof w:val="0"/>
          <w:lang w:val="en-US"/>
        </w:rPr>
        <w:t>。</w:t>
      </w:r>
    </w:p>
    <w:p w:rsidR="2B6D68A4" w:rsidP="2B6D68A4" w:rsidRDefault="2B6D68A4" w14:paraId="6CD05971" w14:textId="28DF0CD2">
      <w:pPr>
        <w:pStyle w:val="Normal"/>
        <w:rPr>
          <w:noProof w:val="0"/>
          <w:lang w:val="en-US"/>
        </w:rPr>
      </w:pPr>
      <w:r w:rsidRPr="2B6D68A4" w:rsidR="2B6D68A4">
        <w:rPr>
          <w:noProof w:val="0"/>
          <w:lang w:val="en-US"/>
        </w:rPr>
        <w:t>未依前項規定報經該管稽徵機關派員勘查，而能提出確實證據證明其損失屬實者，該管稽徵機關仍應核實認定</w:t>
      </w:r>
      <w:r w:rsidRPr="2B6D68A4" w:rsidR="2B6D68A4">
        <w:rPr>
          <w:noProof w:val="0"/>
          <w:lang w:val="en-US"/>
        </w:rPr>
        <w:t>。</w:t>
      </w:r>
    </w:p>
    <w:p w:rsidR="2B6D68A4" w:rsidP="2B6D68A4" w:rsidRDefault="2B6D68A4" w14:paraId="0B4E0415" w14:textId="71F9A822">
      <w:pPr>
        <w:pStyle w:val="Normal"/>
        <w:ind w:left="0"/>
        <w:rPr>
          <w:rFonts w:ascii="Aptos" w:hAnsi="Aptos" w:eastAsia="Aptos" w:cs="Aptos"/>
          <w:noProof w:val="0"/>
          <w:sz w:val="24"/>
          <w:szCs w:val="24"/>
          <w:lang w:val="en-US"/>
        </w:rPr>
      </w:pPr>
    </w:p>
    <w:p w:rsidR="2B6D68A4" w:rsidP="2B6D68A4" w:rsidRDefault="2B6D68A4" w14:paraId="24C4F430" w14:textId="2A90BEFF">
      <w:pPr>
        <w:pStyle w:val="ListParagraph"/>
        <w:numPr>
          <w:ilvl w:val="0"/>
          <w:numId w:val="36"/>
        </w:numPr>
        <w:rPr>
          <w:rFonts w:ascii="Aptos" w:hAnsi="Aptos" w:eastAsia="Aptos" w:cs="Aptos"/>
          <w:noProof w:val="0"/>
          <w:sz w:val="24"/>
          <w:szCs w:val="24"/>
          <w:lang w:val="en-US"/>
        </w:rPr>
      </w:pPr>
    </w:p>
    <w:p w:rsidR="2B6D68A4" w:rsidP="2B6D68A4" w:rsidRDefault="2B6D68A4" w14:paraId="0761FCE4" w14:textId="28AAD1F1">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營利事業所得稅查核準則第102條。</w:t>
      </w:r>
    </w:p>
    <w:p w:rsidR="2B6D68A4" w:rsidP="2B6D68A4" w:rsidRDefault="2B6D68A4" w14:paraId="08F8D5E8" w14:textId="1DE7173B">
      <w:pPr>
        <w:pStyle w:val="Normal"/>
        <w:ind w:left="0"/>
        <w:rPr>
          <w:rFonts w:ascii="Aptos" w:hAnsi="Aptos" w:eastAsia="Aptos" w:cs="Aptos"/>
          <w:noProof w:val="0"/>
          <w:sz w:val="24"/>
          <w:szCs w:val="24"/>
          <w:lang w:val="en-US"/>
        </w:rPr>
      </w:pPr>
    </w:p>
    <w:p w:rsidR="2B6D68A4" w:rsidP="2B6D68A4" w:rsidRDefault="2B6D68A4" w14:paraId="07B5A11B" w14:textId="509DFEBD">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法條內容：</w:t>
      </w:r>
    </w:p>
    <w:p w:rsidR="2B6D68A4" w:rsidP="2B6D68A4" w:rsidRDefault="2B6D68A4" w14:paraId="5500B782" w14:textId="51A86406">
      <w:pPr>
        <w:pStyle w:val="Normal"/>
        <w:rPr/>
      </w:pPr>
      <w:hyperlink r:id="R08e3b228dd3d4e3e">
        <w:r w:rsidRPr="2B6D68A4" w:rsidR="2B6D68A4">
          <w:rPr>
            <w:rStyle w:val="Hyperlink"/>
            <w:noProof w:val="0"/>
            <w:lang w:val="en-US"/>
          </w:rPr>
          <w:t>第 102 條</w:t>
        </w:r>
      </w:hyperlink>
    </w:p>
    <w:p w:rsidR="2B6D68A4" w:rsidP="2B6D68A4" w:rsidRDefault="2B6D68A4" w14:paraId="184AE710" w14:textId="369BBF47">
      <w:pPr>
        <w:pStyle w:val="Normal"/>
        <w:rPr>
          <w:noProof w:val="0"/>
          <w:lang w:val="en-US"/>
        </w:rPr>
      </w:pPr>
      <w:r w:rsidRPr="2B6D68A4" w:rsidR="2B6D68A4">
        <w:rPr>
          <w:noProof w:val="0"/>
          <w:lang w:val="en-US"/>
        </w:rPr>
        <w:t>災害損失</w:t>
      </w:r>
      <w:r w:rsidRPr="2B6D68A4" w:rsidR="2B6D68A4">
        <w:rPr>
          <w:noProof w:val="0"/>
          <w:lang w:val="en-US"/>
        </w:rPr>
        <w:t>：</w:t>
      </w:r>
    </w:p>
    <w:p w:rsidR="2B6D68A4" w:rsidP="2B6D68A4" w:rsidRDefault="2B6D68A4" w14:paraId="3BC58FE9" w14:textId="74E57DAC">
      <w:pPr>
        <w:pStyle w:val="Normal"/>
        <w:rPr>
          <w:noProof w:val="0"/>
          <w:lang w:val="en-US"/>
        </w:rPr>
      </w:pPr>
      <w:r w:rsidRPr="2B6D68A4" w:rsidR="2B6D68A4">
        <w:rPr>
          <w:noProof w:val="0"/>
          <w:lang w:val="en-US"/>
        </w:rPr>
        <w:t>一、凡遭受地震、風災、水災、火災、旱災、蟲災及戰禍等不可抗力之災害損失，受有保險賠償部分，不得列為費用或損失</w:t>
      </w:r>
      <w:r w:rsidRPr="2B6D68A4" w:rsidR="2B6D68A4">
        <w:rPr>
          <w:noProof w:val="0"/>
          <w:lang w:val="en-US"/>
        </w:rPr>
        <w:t>。</w:t>
      </w:r>
    </w:p>
    <w:p w:rsidR="2B6D68A4" w:rsidP="2B6D68A4" w:rsidRDefault="2B6D68A4" w14:paraId="55C3CE9D" w14:textId="667B139A">
      <w:pPr>
        <w:pStyle w:val="Normal"/>
        <w:rPr>
          <w:noProof w:val="0"/>
          <w:lang w:val="en-US"/>
        </w:rPr>
      </w:pPr>
      <w:r w:rsidRPr="2B6D68A4" w:rsidR="2B6D68A4">
        <w:rPr>
          <w:noProof w:val="0"/>
          <w:lang w:val="en-US"/>
        </w:rPr>
        <w:t>二、前款災害損失，除船舶海難、空難事件，事實發生在海外，勘查困難，應憑主管官署或海事報告書及保險公司出具之證明處理外，應於事實發生後之次日起三十日內，檢具清單及證明文件報請該管稽徵機關派員勘查；其未受保險賠償部分，並依下列規定核實認定：</w:t>
      </w:r>
    </w:p>
    <w:p w:rsidR="2B6D68A4" w:rsidP="2B6D68A4" w:rsidRDefault="2B6D68A4" w14:paraId="2F703156" w14:textId="135E996F">
      <w:pPr>
        <w:pStyle w:val="Normal"/>
        <w:rPr>
          <w:noProof w:val="0"/>
          <w:lang w:val="en-US"/>
        </w:rPr>
      </w:pPr>
      <w:r w:rsidRPr="2B6D68A4" w:rsidR="2B6D68A4">
        <w:rPr>
          <w:noProof w:val="0"/>
          <w:lang w:val="en-US"/>
        </w:rPr>
        <w:t>（一）建築物、機械、飛機、舟車、器具之一部分遭受災害損壞，應按該損壞部分所占該項資產之比例，依帳面未折減餘額計算，列為當年度損失。</w:t>
      </w:r>
    </w:p>
    <w:p w:rsidR="2B6D68A4" w:rsidP="2B6D68A4" w:rsidRDefault="2B6D68A4" w14:paraId="4303EBF4" w14:textId="1A91EFCB">
      <w:pPr>
        <w:pStyle w:val="Normal"/>
        <w:rPr>
          <w:noProof w:val="0"/>
          <w:lang w:val="en-US"/>
        </w:rPr>
      </w:pPr>
      <w:r w:rsidRPr="2B6D68A4" w:rsidR="2B6D68A4">
        <w:rPr>
          <w:noProof w:val="0"/>
          <w:lang w:val="en-US"/>
        </w:rPr>
        <w:t>（</w:t>
      </w:r>
      <w:r w:rsidRPr="2B6D68A4" w:rsidR="2B6D68A4">
        <w:rPr>
          <w:noProof w:val="0"/>
          <w:lang w:val="en-US"/>
        </w:rPr>
        <w:t>二）建築物、機械、飛機、舟車、器具遭受災害全部滅失者，按該項資產帳面未折減餘額計算，列為當年度損失</w:t>
      </w:r>
      <w:r w:rsidRPr="2B6D68A4" w:rsidR="2B6D68A4">
        <w:rPr>
          <w:noProof w:val="0"/>
          <w:lang w:val="en-US"/>
        </w:rPr>
        <w:t>。</w:t>
      </w:r>
    </w:p>
    <w:p w:rsidR="2B6D68A4" w:rsidP="2B6D68A4" w:rsidRDefault="2B6D68A4" w14:paraId="28EF9C18" w14:textId="64A5C3BD">
      <w:pPr>
        <w:pStyle w:val="Normal"/>
        <w:rPr>
          <w:noProof w:val="0"/>
          <w:lang w:val="en-US"/>
        </w:rPr>
      </w:pPr>
      <w:r w:rsidRPr="2B6D68A4" w:rsidR="2B6D68A4">
        <w:rPr>
          <w:noProof w:val="0"/>
          <w:lang w:val="en-US"/>
        </w:rPr>
        <w:t>（</w:t>
      </w:r>
      <w:r w:rsidRPr="2B6D68A4" w:rsidR="2B6D68A4">
        <w:rPr>
          <w:noProof w:val="0"/>
          <w:lang w:val="en-US"/>
        </w:rPr>
        <w:t>三）商品、原料、物料、在製品、半製品及在建工程等因災害而變質、損壞、毀滅、廢棄，有確實證明文據者，應依據有關帳據核實認定</w:t>
      </w:r>
      <w:r w:rsidRPr="2B6D68A4" w:rsidR="2B6D68A4">
        <w:rPr>
          <w:noProof w:val="0"/>
          <w:lang w:val="en-US"/>
        </w:rPr>
        <w:t>。</w:t>
      </w:r>
    </w:p>
    <w:p w:rsidR="2B6D68A4" w:rsidP="2B6D68A4" w:rsidRDefault="2B6D68A4" w14:paraId="4B782D94" w14:textId="00AF34B9">
      <w:pPr>
        <w:pStyle w:val="Normal"/>
        <w:rPr>
          <w:noProof w:val="0"/>
          <w:lang w:val="en-US"/>
        </w:rPr>
      </w:pPr>
      <w:r w:rsidRPr="2B6D68A4" w:rsidR="2B6D68A4">
        <w:rPr>
          <w:noProof w:val="0"/>
          <w:lang w:val="en-US"/>
        </w:rPr>
        <w:t>（</w:t>
      </w:r>
      <w:r w:rsidRPr="2B6D68A4" w:rsidR="2B6D68A4">
        <w:rPr>
          <w:noProof w:val="0"/>
          <w:lang w:val="en-US"/>
        </w:rPr>
        <w:t>四）因受災害損壞之資產，其於出售時有售價收入者，該項售價收入，應列入收益</w:t>
      </w:r>
      <w:r w:rsidRPr="2B6D68A4" w:rsidR="2B6D68A4">
        <w:rPr>
          <w:noProof w:val="0"/>
          <w:lang w:val="en-US"/>
        </w:rPr>
        <w:t>。</w:t>
      </w:r>
    </w:p>
    <w:p w:rsidR="2B6D68A4" w:rsidP="2B6D68A4" w:rsidRDefault="2B6D68A4" w14:paraId="5D9438A2" w14:textId="1593133C">
      <w:pPr>
        <w:pStyle w:val="Normal"/>
        <w:rPr>
          <w:noProof w:val="0"/>
          <w:lang w:val="en-US"/>
        </w:rPr>
      </w:pPr>
      <w:r w:rsidRPr="2B6D68A4" w:rsidR="2B6D68A4">
        <w:rPr>
          <w:noProof w:val="0"/>
          <w:lang w:val="en-US"/>
        </w:rPr>
        <w:t>（五）員工及有關人員因遭受災害傷亡，其由各該事業支付之醫藥費、喪葬費及救濟金等費用，應取得有關機關或醫院出具之證明書據，予以核實認定。</w:t>
      </w:r>
    </w:p>
    <w:p w:rsidR="2B6D68A4" w:rsidP="2B6D68A4" w:rsidRDefault="2B6D68A4" w14:paraId="5B0F3C1D" w14:textId="05C0108D">
      <w:pPr>
        <w:pStyle w:val="Normal"/>
        <w:rPr>
          <w:noProof w:val="0"/>
          <w:lang w:val="en-US"/>
        </w:rPr>
      </w:pPr>
      <w:r w:rsidRPr="2B6D68A4" w:rsidR="2B6D68A4">
        <w:rPr>
          <w:noProof w:val="0"/>
          <w:lang w:val="en-US"/>
        </w:rPr>
        <w:t>三、災害損失，未依前款規定報經該管稽徵機關派員勘查，但能提出確實證據證明其損失屬實者，仍應核實認定</w:t>
      </w:r>
      <w:r w:rsidRPr="2B6D68A4" w:rsidR="2B6D68A4">
        <w:rPr>
          <w:noProof w:val="0"/>
          <w:lang w:val="en-US"/>
        </w:rPr>
        <w:t>。</w:t>
      </w:r>
    </w:p>
    <w:p w:rsidR="2B6D68A4" w:rsidP="2B6D68A4" w:rsidRDefault="2B6D68A4" w14:paraId="0A15C8B7" w14:textId="508245C7">
      <w:pPr>
        <w:pStyle w:val="Normal"/>
        <w:rPr>
          <w:noProof w:val="0"/>
          <w:lang w:val="en-US"/>
        </w:rPr>
      </w:pPr>
      <w:r w:rsidRPr="2B6D68A4" w:rsidR="2B6D68A4">
        <w:rPr>
          <w:noProof w:val="0"/>
          <w:lang w:val="en-US"/>
        </w:rPr>
        <w:t>四、災害損失應列為當年度損失。但損失較為鉅大者，得於五年內平均攤列</w:t>
      </w:r>
      <w:r w:rsidRPr="2B6D68A4" w:rsidR="2B6D68A4">
        <w:rPr>
          <w:noProof w:val="0"/>
          <w:lang w:val="en-US"/>
        </w:rPr>
        <w:t>。</w:t>
      </w:r>
    </w:p>
    <w:p w:rsidR="2B6D68A4" w:rsidP="2B6D68A4" w:rsidRDefault="2B6D68A4" w14:paraId="5CEEF6F5" w14:textId="6FE7337D">
      <w:pPr>
        <w:pStyle w:val="Normal"/>
        <w:rPr>
          <w:noProof w:val="0"/>
          <w:lang w:val="en-US"/>
        </w:rPr>
      </w:pPr>
      <w:r w:rsidRPr="2B6D68A4" w:rsidR="2B6D68A4">
        <w:rPr>
          <w:noProof w:val="0"/>
          <w:lang w:val="en-US"/>
        </w:rPr>
        <w:t>五、運輸損失：運輸損失均應提出證明。但依商品之性質不可能提出證明者，得參酌當地同業該商品通常運輸損失率認定之</w:t>
      </w:r>
      <w:r w:rsidRPr="2B6D68A4" w:rsidR="2B6D68A4">
        <w:rPr>
          <w:noProof w:val="0"/>
          <w:lang w:val="en-US"/>
        </w:rPr>
        <w:t>。</w:t>
      </w:r>
    </w:p>
    <w:p w:rsidR="2B6D68A4" w:rsidP="2B6D68A4" w:rsidRDefault="2B6D68A4" w14:paraId="5FF1F23B" w14:textId="551A8645">
      <w:pPr>
        <w:pStyle w:val="Normal"/>
        <w:ind w:left="0"/>
        <w:rPr>
          <w:rFonts w:ascii="Aptos" w:hAnsi="Aptos" w:eastAsia="Aptos" w:cs="Aptos"/>
          <w:noProof w:val="0"/>
          <w:sz w:val="24"/>
          <w:szCs w:val="24"/>
          <w:lang w:val="en-US"/>
        </w:rPr>
      </w:pPr>
    </w:p>
    <w:p w:rsidR="2B6D68A4" w:rsidP="2B6D68A4" w:rsidRDefault="2B6D68A4" w14:paraId="2E1D1B80" w14:textId="2FD14A41">
      <w:pPr>
        <w:pStyle w:val="Normal"/>
        <w:ind w:left="0"/>
        <w:rPr>
          <w:rFonts w:ascii="Aptos" w:hAnsi="Aptos" w:eastAsia="Aptos" w:cs="Aptos"/>
          <w:noProof w:val="0"/>
          <w:sz w:val="52"/>
          <w:szCs w:val="52"/>
          <w:lang w:val="en-US"/>
        </w:rPr>
      </w:pPr>
      <w:r w:rsidRPr="2B6D68A4" w:rsidR="2B6D68A4">
        <w:rPr>
          <w:rFonts w:ascii="Aptos" w:hAnsi="Aptos" w:eastAsia="Aptos" w:cs="Aptos"/>
          <w:noProof w:val="0"/>
          <w:sz w:val="52"/>
          <w:szCs w:val="52"/>
          <w:lang w:val="en-US"/>
        </w:rPr>
        <w:t>虧損扣除</w:t>
      </w:r>
    </w:p>
    <w:p w:rsidR="2B6D68A4" w:rsidP="2B6D68A4" w:rsidRDefault="2B6D68A4" w14:paraId="1D9194F6" w14:textId="2BDB6A09">
      <w:pPr>
        <w:pStyle w:val="Normal"/>
        <w:ind w:left="0"/>
        <w:rPr>
          <w:rFonts w:ascii="Aptos" w:hAnsi="Aptos" w:eastAsia="Aptos" w:cs="Aptos"/>
          <w:noProof w:val="0"/>
          <w:sz w:val="52"/>
          <w:szCs w:val="52"/>
          <w:lang w:val="en-US"/>
        </w:rPr>
      </w:pPr>
      <w:r w:rsidRPr="2B6D68A4" w:rsidR="2B6D68A4">
        <w:rPr>
          <w:rFonts w:ascii="Aptos" w:hAnsi="Aptos" w:eastAsia="Aptos" w:cs="Aptos"/>
          <w:noProof w:val="0"/>
          <w:sz w:val="24"/>
          <w:szCs w:val="24"/>
          <w:lang w:val="en-US"/>
        </w:rPr>
        <w:t>法條</w:t>
      </w:r>
      <w:r w:rsidRPr="2B6D68A4" w:rsidR="2B6D68A4">
        <w:rPr>
          <w:rFonts w:ascii="Aptos" w:hAnsi="Aptos" w:eastAsia="Aptos" w:cs="Aptos"/>
          <w:noProof w:val="0"/>
          <w:sz w:val="24"/>
          <w:szCs w:val="24"/>
          <w:lang w:val="en-US"/>
        </w:rPr>
        <w:t>：</w:t>
      </w:r>
    </w:p>
    <w:p w:rsidR="2B6D68A4" w:rsidP="2B6D68A4" w:rsidRDefault="2B6D68A4" w14:paraId="43E6CC68" w14:textId="2A8A8D57">
      <w:pPr>
        <w:pStyle w:val="ListParagraph"/>
        <w:numPr>
          <w:ilvl w:val="0"/>
          <w:numId w:val="37"/>
        </w:numPr>
        <w:rPr>
          <w:rFonts w:ascii="Aptos" w:hAnsi="Aptos" w:eastAsia="Aptos" w:cs="Aptos"/>
          <w:noProof w:val="0"/>
          <w:sz w:val="24"/>
          <w:szCs w:val="24"/>
          <w:lang w:val="en-US"/>
        </w:rPr>
      </w:pPr>
    </w:p>
    <w:p w:rsidR="2B6D68A4" w:rsidP="2B6D68A4" w:rsidRDefault="2B6D68A4" w14:paraId="6BB957D5" w14:textId="1D380584">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營利事業所得稅查核準則第111-2條。</w:t>
      </w:r>
    </w:p>
    <w:p w:rsidR="2B6D68A4" w:rsidP="2B6D68A4" w:rsidRDefault="2B6D68A4" w14:paraId="6767C46E" w14:textId="07FEAB48">
      <w:pPr>
        <w:pStyle w:val="Normal"/>
        <w:ind w:left="0"/>
        <w:rPr>
          <w:rFonts w:ascii="Aptos" w:hAnsi="Aptos" w:eastAsia="Aptos" w:cs="Aptos"/>
          <w:noProof w:val="0"/>
          <w:sz w:val="24"/>
          <w:szCs w:val="24"/>
          <w:lang w:val="en-US"/>
        </w:rPr>
      </w:pPr>
      <w:r w:rsidRPr="2B6D68A4" w:rsidR="2B6D68A4">
        <w:rPr>
          <w:rFonts w:ascii="Aptos" w:hAnsi="Aptos" w:eastAsia="Aptos" w:cs="Aptos"/>
          <w:noProof w:val="0"/>
          <w:sz w:val="24"/>
          <w:szCs w:val="24"/>
          <w:lang w:val="en-US"/>
        </w:rPr>
        <w:t>法條內容：</w:t>
      </w:r>
    </w:p>
    <w:p w:rsidR="2B6D68A4" w:rsidP="2B6D68A4" w:rsidRDefault="2B6D68A4" w14:paraId="5694B93C" w14:textId="2242604F">
      <w:pPr>
        <w:pStyle w:val="Normal"/>
        <w:rPr>
          <w:noProof w:val="0"/>
          <w:lang w:val="en-US"/>
        </w:rPr>
      </w:pPr>
      <w:r w:rsidRPr="2B6D68A4" w:rsidR="2B6D68A4">
        <w:rPr>
          <w:noProof w:val="0"/>
          <w:lang w:val="en-US"/>
        </w:rPr>
        <w:t>第 111-2 條</w:t>
      </w:r>
    </w:p>
    <w:p w:rsidR="2B6D68A4" w:rsidP="2B6D68A4" w:rsidRDefault="2B6D68A4" w14:paraId="0B6D056B" w14:textId="16BB08E6">
      <w:pPr>
        <w:pStyle w:val="Normal"/>
        <w:rPr>
          <w:noProof w:val="0"/>
          <w:lang w:val="en-US"/>
        </w:rPr>
      </w:pPr>
      <w:r w:rsidRPr="2B6D68A4" w:rsidR="2B6D68A4">
        <w:rPr>
          <w:noProof w:val="0"/>
          <w:lang w:val="en-US"/>
        </w:rPr>
        <w:t>營利事業依所得稅法第三十九條第一項但書規定自當年度純益額中扣除前十年內稽徵機關核定之各期虧損，應將各該期下列規定之所得額，先抵減各該期核定虧損後，再以虧損之餘額扣除：</w:t>
      </w:r>
    </w:p>
    <w:p w:rsidR="2B6D68A4" w:rsidP="2B6D68A4" w:rsidRDefault="2B6D68A4" w14:paraId="5C7365CB" w14:textId="266BACF7">
      <w:pPr>
        <w:pStyle w:val="Normal"/>
        <w:rPr>
          <w:noProof w:val="0"/>
          <w:lang w:val="en-US"/>
        </w:rPr>
      </w:pPr>
      <w:r w:rsidRPr="2B6D68A4" w:rsidR="2B6D68A4">
        <w:rPr>
          <w:noProof w:val="0"/>
          <w:lang w:val="en-US"/>
        </w:rPr>
        <w:t>一、依所得稅法第四十二條規定不計入所得額之投資收益。</w:t>
      </w:r>
    </w:p>
    <w:p w:rsidR="2B6D68A4" w:rsidP="2B6D68A4" w:rsidRDefault="2B6D68A4" w14:paraId="6C28DBBB" w14:textId="7BBEF79B">
      <w:pPr>
        <w:pStyle w:val="Normal"/>
        <w:rPr>
          <w:noProof w:val="0"/>
          <w:lang w:val="en-US"/>
        </w:rPr>
      </w:pPr>
      <w:r w:rsidRPr="2B6D68A4" w:rsidR="2B6D68A4">
        <w:rPr>
          <w:noProof w:val="0"/>
          <w:lang w:val="en-US"/>
        </w:rPr>
        <w:t>二、依獎勵民間參與交通建設條例第二十八條規定免納營利事業所得稅之所得額。</w:t>
      </w:r>
    </w:p>
    <w:p w:rsidR="2B6D68A4" w:rsidP="2B6D68A4" w:rsidRDefault="2B6D68A4" w14:paraId="75F7641A" w14:textId="1B52DB49">
      <w:pPr>
        <w:pStyle w:val="Normal"/>
        <w:rPr>
          <w:noProof w:val="0"/>
          <w:lang w:val="en-US"/>
        </w:rPr>
      </w:pPr>
      <w:r w:rsidRPr="2B6D68A4" w:rsidR="2B6D68A4">
        <w:rPr>
          <w:noProof w:val="0"/>
          <w:lang w:val="en-US"/>
        </w:rPr>
        <w:t>三、依促進民間參與公共建設法第三十六條規定免納營利事業所得稅之所得額。</w:t>
      </w:r>
    </w:p>
    <w:p w:rsidR="2B6D68A4" w:rsidP="2B6D68A4" w:rsidRDefault="2B6D68A4" w14:paraId="218913AB" w14:textId="5D7305D2">
      <w:pPr>
        <w:pStyle w:val="Normal"/>
        <w:rPr>
          <w:noProof w:val="0"/>
          <w:lang w:val="en-US"/>
        </w:rPr>
      </w:pPr>
      <w:r w:rsidRPr="2B6D68A4" w:rsidR="2B6D68A4">
        <w:rPr>
          <w:noProof w:val="0"/>
          <w:lang w:val="en-US"/>
        </w:rPr>
        <w:t>四、依其他法律規定，於計算課稅所得額時減除免徵或免納營利事業所得稅之所得額，且損失自課稅所得額減除者，該免徵或免納營利事業所得稅之所得額。</w:t>
      </w:r>
    </w:p>
    <w:p w:rsidR="2B6D68A4" w:rsidP="2B6D68A4" w:rsidRDefault="2B6D68A4" w14:paraId="3A33C5C8" w14:textId="4E69D3CD">
      <w:pPr>
        <w:pStyle w:val="Normal"/>
        <w:rPr>
          <w:noProof w:val="0"/>
          <w:lang w:val="en-US"/>
        </w:rPr>
      </w:pPr>
      <w:r w:rsidRPr="2B6D68A4" w:rsidR="2B6D68A4">
        <w:rPr>
          <w:noProof w:val="0"/>
          <w:lang w:val="en-US"/>
        </w:rPr>
        <w:t>營利事業下列規定之所得額，免依前項規定抵減各該期之核定虧損，其為損失，亦不得計入各該期核定虧損：</w:t>
      </w:r>
    </w:p>
    <w:p w:rsidR="2B6D68A4" w:rsidP="2B6D68A4" w:rsidRDefault="2B6D68A4" w14:paraId="2D3F4F11" w14:textId="42AB2EB8">
      <w:pPr>
        <w:pStyle w:val="Normal"/>
        <w:rPr>
          <w:noProof w:val="0"/>
          <w:lang w:val="en-US"/>
        </w:rPr>
      </w:pPr>
      <w:r w:rsidRPr="2B6D68A4" w:rsidR="2B6D68A4">
        <w:rPr>
          <w:noProof w:val="0"/>
          <w:lang w:val="en-US"/>
        </w:rPr>
        <w:t>一、依所得稅法第四條第一項第十六款、第四條之五第一項第二款至第四款規定免納所得稅之土地及土地改良物交易所得額。</w:t>
      </w:r>
    </w:p>
    <w:p w:rsidR="2B6D68A4" w:rsidP="2B6D68A4" w:rsidRDefault="2B6D68A4" w14:paraId="49F7A5AE" w14:textId="3E6AAAB1">
      <w:pPr>
        <w:pStyle w:val="Normal"/>
        <w:rPr>
          <w:noProof w:val="0"/>
          <w:lang w:val="en-US"/>
        </w:rPr>
      </w:pPr>
      <w:r w:rsidRPr="2B6D68A4" w:rsidR="2B6D68A4">
        <w:rPr>
          <w:noProof w:val="0"/>
          <w:lang w:val="en-US"/>
        </w:rPr>
        <w:t>二、依所得稅法第四條之一及第四條之二規定停止課徵所得稅之證券及期貨交易所得額。</w:t>
      </w:r>
    </w:p>
    <w:p w:rsidR="2B6D68A4" w:rsidP="2B6D68A4" w:rsidRDefault="2B6D68A4" w14:paraId="4770639F" w14:textId="45F914F7">
      <w:pPr>
        <w:pStyle w:val="Normal"/>
        <w:rPr>
          <w:noProof w:val="0"/>
          <w:lang w:val="en-US"/>
        </w:rPr>
      </w:pPr>
      <w:r w:rsidRPr="2B6D68A4" w:rsidR="2B6D68A4">
        <w:rPr>
          <w:noProof w:val="0"/>
          <w:lang w:val="en-US"/>
        </w:rPr>
        <w:t>三、依企業併購法第四十四條規定免徵營利事業所得稅之所得額。</w:t>
      </w:r>
    </w:p>
    <w:p w:rsidR="2B6D68A4" w:rsidP="2B6D68A4" w:rsidRDefault="2B6D68A4" w14:paraId="44179021" w14:textId="6FF35C1F">
      <w:pPr>
        <w:pStyle w:val="Normal"/>
        <w:rPr>
          <w:noProof w:val="0"/>
          <w:lang w:val="en-US"/>
        </w:rPr>
      </w:pPr>
      <w:r w:rsidRPr="2B6D68A4" w:rsidR="2B6D68A4">
        <w:rPr>
          <w:noProof w:val="0"/>
          <w:lang w:val="en-US"/>
        </w:rPr>
        <w:t>四、依國際金融業務條例第十三條、第二十二條之七第一項及第二十二條之十六第一項規定免徵營利事業所得稅之國際金融業務分行之所得額、國際證券業務分公司之所得額及國際保險業務分公司之所得額。</w:t>
      </w:r>
    </w:p>
    <w:p w:rsidR="2B6D68A4" w:rsidP="2B6D68A4" w:rsidRDefault="2B6D68A4" w14:paraId="49A858C0" w14:textId="49A44B01">
      <w:pPr>
        <w:pStyle w:val="Normal"/>
        <w:rPr>
          <w:noProof w:val="0"/>
          <w:lang w:val="en-US"/>
        </w:rPr>
      </w:pPr>
      <w:r w:rsidRPr="2B6D68A4" w:rsidR="2B6D68A4">
        <w:rPr>
          <w:noProof w:val="0"/>
          <w:lang w:val="en-US"/>
        </w:rPr>
        <w:t>五、依其他法律規定，於計算課稅所得額時減除免徵或免納營利事業所得稅之所得額，惟損失不得自課稅所得額減除者，該免徵或免納營利事業所得稅之所得額。</w:t>
      </w:r>
    </w:p>
    <w:p w:rsidR="2B6D68A4" w:rsidP="2B6D68A4" w:rsidRDefault="2B6D68A4" w14:paraId="7A85D211" w14:textId="6DA9E09C">
      <w:pPr>
        <w:pStyle w:val="Normal"/>
        <w:ind w:left="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8a9icvM3L1YgU" int2:id="O7WKIAd9">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7">
    <w:nsid w:val="30bd33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b62a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a1c3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66480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607d9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ab84d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b123d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eb041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0bae5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8d45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3c1c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9ca1f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90bf2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4d8cd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53975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0c93e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6b745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399b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f9a0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7102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d857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e0bbe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49c1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b01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3408b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3acf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c2d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165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4a8a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04b44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64fb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4ad4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6c640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7f72c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f6e8a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b852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f0cc2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125D33"/>
    <w:rsid w:val="2B6D68A4"/>
    <w:rsid w:val="681E5AAD"/>
    <w:rsid w:val="7612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5D33"/>
  <w15:chartTrackingRefBased/>
  <w15:docId w15:val="{BAF2E9E9-3393-4FB8-A18D-51155FC1F2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29" TargetMode="External" Id="R8bd1c24f6d194962" /><Relationship Type="http://schemas.openxmlformats.org/officeDocument/2006/relationships/hyperlink" Target="https://law.moj.gov.tw/LawClass/LawSingle.aspx?pcode=G0340051&amp;flno=97" TargetMode="External" Id="R67fa84c608de4354" /><Relationship Type="http://schemas.openxmlformats.org/officeDocument/2006/relationships/hyperlink" Target="https://law.moj.gov.tw/LawClass/LawSingle.aspx?pcode=G0340051&amp;flno=97" TargetMode="External" Id="R954123ef265b446c" /><Relationship Type="http://schemas.openxmlformats.org/officeDocument/2006/relationships/hyperlink" Target="https://law.moj.gov.tw/LawClass/LawSingle.aspx?pcode=G0340051&amp;flno=97" TargetMode="External" Id="R91dfae419bc84cb7" /><Relationship Type="http://schemas.openxmlformats.org/officeDocument/2006/relationships/hyperlink" Target="https://law.moj.gov.tw/LawClass/LawSingle.aspx?pcode=G0340051&amp;flno=97" TargetMode="External" Id="R44d89e227b92491f" /><Relationship Type="http://schemas.openxmlformats.org/officeDocument/2006/relationships/hyperlink" Target="https://law.moj.gov.tw/LawClass/LawSingle.aspx?pcode=G0340051&amp;flno=97" TargetMode="External" Id="R7095c4a6529f4f37" /><Relationship Type="http://schemas.openxmlformats.org/officeDocument/2006/relationships/hyperlink" Target="https://law.moj.gov.tw/LawClass/LawSingle.aspx?pcode=G0340003&amp;flno=36" TargetMode="External" Id="Red0652b069164a29" /><Relationship Type="http://schemas.openxmlformats.org/officeDocument/2006/relationships/hyperlink" Target="https://law.moj.gov.tw/LawClass/LawSingle.aspx?pcode=H0020001&amp;flno=62" TargetMode="External" Id="R8f2fdd7d48a74c3f" /><Relationship Type="http://schemas.openxmlformats.org/officeDocument/2006/relationships/hyperlink" Target="https://law.moj.gov.tw/LawClass/LawSingle.aspx?pcode=H0120056&amp;flno=26" TargetMode="External" Id="R64a2a80e13b24639" /><Relationship Type="http://schemas.openxmlformats.org/officeDocument/2006/relationships/hyperlink" Target="https://law.moj.gov.tw/LawClass/LawSingle.aspx?pcode=G0340003&amp;flno=38" TargetMode="External" Id="R14129e12b0064327" /><Relationship Type="http://schemas.openxmlformats.org/officeDocument/2006/relationships/hyperlink" Target="https://law.moj.gov.tw/LawClass/LawSingle.aspx?pcode=G0340004&amp;flno=42-1" TargetMode="External" Id="R3cc3063ff2e74330" /><Relationship Type="http://schemas.openxmlformats.org/officeDocument/2006/relationships/hyperlink" Target="https://law.moj.gov.tw/LawClass/LawSingle.aspx?pcode=G0340003&amp;flno=32" TargetMode="External" Id="R322aa8792cd14c2d" /><Relationship Type="http://schemas.openxmlformats.org/officeDocument/2006/relationships/hyperlink" Target="https://law.moj.gov.tw/LawClass/LawSingle.aspx?pcode=G0340051&amp;flno=71" TargetMode="External" Id="R7fad54751c624b84" /><Relationship Type="http://schemas.openxmlformats.org/officeDocument/2006/relationships/hyperlink" Target="https://law.moj.gov.tw/LawClass/LawSingle.aspx?pcode=G0340003&amp;flno=33" TargetMode="External" Id="R1da4b2f36f3f4bf7" /><Relationship Type="http://schemas.openxmlformats.org/officeDocument/2006/relationships/hyperlink" Target="https://law.moj.gov.tw/LawClass/LawSingle.aspx?pcode=G0340051&amp;flno=81" TargetMode="External" Id="R0820be9308f44207" /><Relationship Type="http://schemas.openxmlformats.org/officeDocument/2006/relationships/hyperlink" Target="https://law.moj.gov.tw/LawClass/LawSingle.aspx?pcode=G0340051&amp;flno=72" TargetMode="External" Id="R2132a360ceca4110" /><Relationship Type="http://schemas.openxmlformats.org/officeDocument/2006/relationships/hyperlink" Target="https://law.moj.gov.tw/LawClass/LawSingle.aspx?pcode=G0340051&amp;flno=74" TargetMode="External" Id="R80239fa733584f76" /><Relationship Type="http://schemas.openxmlformats.org/officeDocument/2006/relationships/hyperlink" Target="https://law.moj.gov.tw/LawClass/LawSingle.aspx?pcode=G0340051&amp;flno=77" TargetMode="External" Id="R93a7d1d007be4dfb" /><Relationship Type="http://schemas.openxmlformats.org/officeDocument/2006/relationships/hyperlink" Target="https://law.moj.gov.tw/LawClass/LawSingle.aspx?pcode=G0340051&amp;flno=77-1" TargetMode="External" Id="R6d3fa952c033453e" /><Relationship Type="http://schemas.openxmlformats.org/officeDocument/2006/relationships/hyperlink" Target="https://law.moj.gov.tw/LawClass/LawSingle.aspx?pcode=G0340051&amp;flno=78" TargetMode="External" Id="Rdd5c191a82aa4e86" /><Relationship Type="http://schemas.openxmlformats.org/officeDocument/2006/relationships/hyperlink" Target="https://law.moj.gov.tw/LawClass/LawSingle.aspx?pcode=G0340051&amp;flno=83" TargetMode="External" Id="R30925a777dc64bad" /><Relationship Type="http://schemas.openxmlformats.org/officeDocument/2006/relationships/hyperlink" Target="https://law.moj.gov.tw/LawClass/LawSingle.aspx?pcode=G0340051&amp;flno=88" TargetMode="External" Id="Rfa408653da544d8d" /><Relationship Type="http://schemas.openxmlformats.org/officeDocument/2006/relationships/hyperlink" Target="https://law.moj.gov.tw/LawClass/LawSingle.aspx?pcode=G0340051&amp;flno=94" TargetMode="External" Id="R3ea9b18aeb414c36" /><Relationship Type="http://schemas.openxmlformats.org/officeDocument/2006/relationships/hyperlink" Target="https://law.moj.gov.tw/LawClass/LawSingle.aspx?pcode=G0340003&amp;flno=49" TargetMode="External" Id="Rf1caa8f6c3014653" /><Relationship Type="http://schemas.openxmlformats.org/officeDocument/2006/relationships/hyperlink" Target="https://law.moj.gov.tw/LawClass/LawSingle.aspx?pcode=G0340004&amp;flno=47" TargetMode="External" Id="Rd7b03cb5311f41f4" /><Relationship Type="http://schemas.openxmlformats.org/officeDocument/2006/relationships/hyperlink" Target="https://law.moj.gov.tw/LawClass/LawSingle.aspx?pcode=G0340003&amp;flno=50" TargetMode="External" Id="R3c2def2f414c49ac" /><Relationship Type="http://schemas.openxmlformats.org/officeDocument/2006/relationships/hyperlink" Target="https://law.moj.gov.tw/LawClass/LawSingle.aspx?pcode=G0340003&amp;flno=51" TargetMode="External" Id="Rc2e9d89fddda4379" /><Relationship Type="http://schemas.openxmlformats.org/officeDocument/2006/relationships/hyperlink" Target="https://law.moj.gov.tw/LawClass/LawSingle.aspx?pcode=G0340003&amp;flno=51-1" TargetMode="External" Id="Reb9913190f084059" /><Relationship Type="http://schemas.openxmlformats.org/officeDocument/2006/relationships/hyperlink" Target="https://law.moj.gov.tw/LawClass/LawSingle.aspx?pcode=G0340003&amp;flno=52" TargetMode="External" Id="R8772e763c4ac4ecb" /><Relationship Type="http://schemas.openxmlformats.org/officeDocument/2006/relationships/hyperlink" Target="https://law.moj.gov.tw/LawClass/LawSingle.aspx?pcode=G0340003&amp;flno=53" TargetMode="External" Id="Rb9ebe776cacf44ed" /><Relationship Type="http://schemas.openxmlformats.org/officeDocument/2006/relationships/hyperlink" Target="https://law.moj.gov.tw/LawClass/LawSingle.aspx?pcode=G0340003&amp;flno=54" TargetMode="External" Id="Rddc4e6104b214d17" /><Relationship Type="http://schemas.openxmlformats.org/officeDocument/2006/relationships/hyperlink" Target="https://law.moj.gov.tw/LawClass/LawSingle.aspx?pcode=G0340003&amp;flno=55" TargetMode="External" Id="R497e1d88173f44d3" /><Relationship Type="http://schemas.openxmlformats.org/officeDocument/2006/relationships/hyperlink" Target="https://law.moj.gov.tw/LawClass/LawSingle.aspx?pcode=G0340004&amp;flno=48" TargetMode="External" Id="R53afa2312bea4a1f" /><Relationship Type="http://schemas.openxmlformats.org/officeDocument/2006/relationships/hyperlink" Target="https://law.moj.gov.tw/LawClass/LawGetFile.ashx?FileId=0000356577&amp;lan=C" TargetMode="External" Id="R4e47b058c0cc4bce" /><Relationship Type="http://schemas.openxmlformats.org/officeDocument/2006/relationships/hyperlink" Target="https://law.moj.gov.tw/LawClass/LawSingle.aspx?pcode=G0340051&amp;flno=96" TargetMode="External" Id="R62d94f7cc3974e56" /><Relationship Type="http://schemas.openxmlformats.org/officeDocument/2006/relationships/hyperlink" Target="https://law.moj.gov.tw/LawClass/LawSingle.aspx?pcode=G0340003&amp;flno=59" TargetMode="External" Id="R6cb5f8a63baf480b" /><Relationship Type="http://schemas.openxmlformats.org/officeDocument/2006/relationships/hyperlink" Target="https://law.moj.gov.tw/LawClass/LawSingle.aspx?pcode=G0340003&amp;flno=64" TargetMode="External" Id="R90e20a0e95e14c32" /><Relationship Type="http://schemas.openxmlformats.org/officeDocument/2006/relationships/hyperlink" Target="https://law.moj.gov.tw/LawClass/LawSingle.aspx?pcode=G0340051&amp;flno=98" TargetMode="External" Id="Rd7ae93a972fc44ff" /><Relationship Type="http://schemas.openxmlformats.org/officeDocument/2006/relationships/hyperlink" Target="https://law.moj.gov.tw/LawClass/LawSingle.aspx?pcode=G0340051&amp;flno=99" TargetMode="External" Id="R34737fcebe844f79" /><Relationship Type="http://schemas.openxmlformats.org/officeDocument/2006/relationships/hyperlink" Target="https://law.moj.gov.tw/LawClass/LawSingle.aspx?pcode=G0340003&amp;flno=35" TargetMode="External" Id="R0a7bacbdbbfc49a1" /><Relationship Type="http://schemas.openxmlformats.org/officeDocument/2006/relationships/hyperlink" Target="https://law.moj.gov.tw/LawClass/LawSingle.aspx?pcode=G0340004&amp;flno=10-1" TargetMode="External" Id="R433c7602c985461c" /><Relationship Type="http://schemas.openxmlformats.org/officeDocument/2006/relationships/hyperlink" Target="https://law.moj.gov.tw/LawClass/LawSingle.aspx?pcode=G0340051&amp;flno=102" TargetMode="External" Id="R08e3b228dd3d4e3e" /><Relationship Type="http://schemas.microsoft.com/office/2020/10/relationships/intelligence" Target="intelligence2.xml" Id="R5af54af0fae14cfc" /><Relationship Type="http://schemas.openxmlformats.org/officeDocument/2006/relationships/numbering" Target="numbering.xml" Id="Rc86cc17fd6d948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2024-04-04T05:27:43.1000453Z</dcterms:created>
  <dcterms:modified xsi:type="dcterms:W3CDTF">2024-04-09T09:07:52.5160633Z</dcterms:modified>
  <dc:creator>奕捷 黃</dc:creator>
  <lastModifiedBy>奕捷 黃</lastModifiedBy>
</coreProperties>
</file>