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5AE97">
      <w:pPr>
        <w:spacing w:before="156" w:beforeLines="50"/>
        <w:ind w:left="376" w:leftChars="171"/>
        <w:jc w:val="center"/>
        <w:rPr>
          <w:rFonts w:ascii="宋体" w:hAnsi="宋体"/>
          <w:b/>
          <w:bCs/>
          <w:sz w:val="32"/>
          <w:szCs w:val="32"/>
        </w:rPr>
      </w:pPr>
      <w:bookmarkStart w:id="1" w:name="_GoBack"/>
      <w:bookmarkEnd w:id="1"/>
      <w:r>
        <w:rPr>
          <w:rFonts w:hint="eastAsia" w:ascii="宋体" w:hAnsi="宋体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-1485900</wp:posOffset>
                </wp:positionH>
                <wp:positionV relativeFrom="page">
                  <wp:posOffset>-85090</wp:posOffset>
                </wp:positionV>
                <wp:extent cx="914400" cy="9405620"/>
                <wp:effectExtent l="0" t="0" r="0" b="0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405620"/>
                          <a:chOff x="414" y="297"/>
                          <a:chExt cx="1440" cy="14664"/>
                        </a:xfrm>
                      </wpg:grpSpPr>
                      <wps:wsp>
                        <wps:cNvPr id="4" name="文本框 6"/>
                        <wps:cNvSpPr txBox="1"/>
                        <wps:spPr>
                          <a:xfrm>
                            <a:off x="414" y="297"/>
                            <a:ext cx="1440" cy="1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E4E229">
                              <w:pPr>
                                <w:rPr>
                                  <w:sz w:val="24"/>
                                  <w:u w:val="dash"/>
                                </w:rPr>
                              </w:pPr>
                            </w:p>
                            <w:p w14:paraId="01E128E1">
                              <w:pPr>
                                <w:rPr>
                                  <w:sz w:val="24"/>
                                  <w:u w:val="dash"/>
                                </w:rPr>
                              </w:pPr>
                            </w:p>
                            <w:p w14:paraId="56C238A3">
                              <w:pPr>
                                <w:rPr>
                                  <w:sz w:val="24"/>
                                  <w:u w:val="dash"/>
                                </w:rPr>
                              </w:pPr>
                            </w:p>
                            <w:p w14:paraId="451FDC7C">
                              <w:pPr>
                                <w:rPr>
                                  <w:sz w:val="24"/>
                                  <w:u w:val="dash"/>
                                </w:rPr>
                              </w:pPr>
                            </w:p>
                            <w:p w14:paraId="3E49EA5D"/>
                          </w:txbxContent>
                        </wps:txbx>
                        <wps:bodyPr vert="vert270" upright="1"/>
                      </wps:wsp>
                      <wps:wsp>
                        <wps:cNvPr id="5" name="文本框 7"/>
                        <wps:cNvSpPr txBox="1"/>
                        <wps:spPr>
                          <a:xfrm>
                            <a:off x="1179" y="3548"/>
                            <a:ext cx="540" cy="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CF55A9"/>
                          </w:txbxContent>
                        </wps:txbx>
                        <wps:bodyPr vert="vert27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117pt;margin-top:-6.7pt;height:740.6pt;width:72pt;mso-position-vertical-relative:page;z-index:251659264;mso-width-relative:page;mso-height-relative:page;" coordorigin="414,297" coordsize="1440,14664" o:gfxdata="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9RJ/vdAAAADQEA&#10;AA8AAAAAAAAAAQAgAAAAIgAAAGRycy9kb3ducmV2LnhtbFBLAQIUABQAAAAIAIdO4kDYGjBVTgIA&#10;AAsGAAAOAAAAAAAAAAEAIAAAACwBAABkcnMvZTJvRG9jLnhtbFBLBQYAAAAABgAGAFkBAADsBQAA&#10;AAA=&#10;">
                <o:lock v:ext="edit" aspectratio="f"/>
                <v:shape id="文本框 6" o:spid="_x0000_s1026" o:spt="202" type="#_x0000_t202" style="position:absolute;left:414;top:297;height:14664;width:1440;" filled="f" stroked="f" coordsize="21600,21600" o:gfxdata="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Cr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 w14:paraId="08E4E229">
                        <w:pPr>
                          <w:rPr>
                            <w:sz w:val="24"/>
                            <w:u w:val="dash"/>
                          </w:rPr>
                        </w:pPr>
                      </w:p>
                      <w:p w14:paraId="01E128E1">
                        <w:pPr>
                          <w:rPr>
                            <w:sz w:val="24"/>
                            <w:u w:val="dash"/>
                          </w:rPr>
                        </w:pPr>
                      </w:p>
                      <w:p w14:paraId="56C238A3">
                        <w:pPr>
                          <w:rPr>
                            <w:sz w:val="24"/>
                            <w:u w:val="dash"/>
                          </w:rPr>
                        </w:pPr>
                      </w:p>
                      <w:p w14:paraId="451FDC7C">
                        <w:pPr>
                          <w:rPr>
                            <w:sz w:val="24"/>
                            <w:u w:val="dash"/>
                          </w:rPr>
                        </w:pPr>
                      </w:p>
                      <w:p w14:paraId="3E49EA5D"/>
                    </w:txbxContent>
                  </v:textbox>
                </v:shape>
                <v:shape id="文本框 7" o:spid="_x0000_s1026" o:spt="202" type="#_x0000_t202" style="position:absolute;left:1179;top:3548;height:8605;width:540;" filled="f" stroked="f" coordsize="21600,21600" o:gfxdata="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QI97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 w14:paraId="64CF55A9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b/>
          <w:bCs/>
          <w:sz w:val="32"/>
          <w:szCs w:val="32"/>
        </w:rPr>
        <w:t>广 东 金 融 学 院</w:t>
      </w:r>
    </w:p>
    <w:p w14:paraId="1D6A1E1B">
      <w:pPr>
        <w:ind w:left="376" w:leftChars="171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20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24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/20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25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学年第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二 </w:t>
      </w:r>
      <w:r>
        <w:rPr>
          <w:rFonts w:hint="eastAsia" w:ascii="宋体" w:hAnsi="宋体"/>
          <w:b/>
          <w:bCs/>
          <w:sz w:val="32"/>
          <w:szCs w:val="32"/>
        </w:rPr>
        <w:t xml:space="preserve">学期考试试题( </w:t>
      </w:r>
      <w:r>
        <w:rPr>
          <w:rFonts w:ascii="宋体" w:hAnsi="宋体"/>
          <w:b/>
          <w:bCs/>
          <w:sz w:val="32"/>
          <w:szCs w:val="32"/>
        </w:rPr>
        <w:t>A</w:t>
      </w:r>
      <w:r>
        <w:rPr>
          <w:rFonts w:hint="eastAsia" w:ascii="宋体" w:hAnsi="宋体"/>
          <w:b/>
          <w:bCs/>
          <w:sz w:val="32"/>
          <w:szCs w:val="32"/>
        </w:rPr>
        <w:t xml:space="preserve"> )卷</w:t>
      </w:r>
    </w:p>
    <w:p w14:paraId="2C4BE3D5">
      <w:pPr>
        <w:spacing w:before="93" w:beforeLines="30"/>
        <w:ind w:firstLine="240" w:firstLineChars="1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课程名称：</w:t>
      </w:r>
      <w:r>
        <w:rPr>
          <w:rFonts w:hint="eastAsia" w:ascii="宋体" w:hAnsi="宋体"/>
          <w:sz w:val="24"/>
          <w:u w:val="single"/>
        </w:rPr>
        <w:t xml:space="preserve"> </w:t>
      </w:r>
      <w:bookmarkStart w:id="0" w:name="_Hlk81900750"/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>《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数据科学创新实验</w:t>
      </w:r>
      <w:r>
        <w:rPr>
          <w:rFonts w:hint="eastAsia" w:ascii="宋体" w:hAnsi="宋体"/>
          <w:sz w:val="24"/>
          <w:u w:val="single"/>
        </w:rPr>
        <w:t>》</w:t>
      </w:r>
      <w:bookmarkEnd w:id="0"/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>课程代码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 xml:space="preserve"> 15850292   </w:t>
      </w:r>
      <w:r>
        <w:rPr>
          <w:rFonts w:ascii="宋体" w:hAnsi="宋体"/>
          <w:sz w:val="24"/>
          <w:u w:val="single"/>
          <w:lang w:val="ru-RU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</w:p>
    <w:p w14:paraId="1F63FE32">
      <w:pPr>
        <w:spacing w:before="93" w:beforeLines="30" w:after="156" w:afterLines="50"/>
        <w:ind w:firstLine="240" w:firstLineChars="1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考试方式：</w:t>
      </w:r>
      <w:r>
        <w:rPr>
          <w:rFonts w:hint="eastAsia" w:ascii="宋体" w:hAnsi="宋体"/>
          <w:sz w:val="24"/>
          <w:u w:val="single"/>
        </w:rPr>
        <w:t xml:space="preserve">   开卷考试     </w:t>
      </w:r>
      <w:r>
        <w:rPr>
          <w:rFonts w:hint="eastAsia" w:ascii="宋体" w:hAnsi="宋体"/>
          <w:sz w:val="24"/>
        </w:rPr>
        <w:t>考试时间：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120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分钟</w:t>
      </w:r>
    </w:p>
    <w:p w14:paraId="39A5AC64">
      <w:pPr>
        <w:spacing w:line="360" w:lineRule="auto"/>
        <w:ind w:firstLine="240" w:firstLineChars="100"/>
      </w:pPr>
      <w:r>
        <w:rPr>
          <w:rFonts w:hint="eastAsia" w:ascii="宋体" w:hAnsi="宋体"/>
          <w:sz w:val="24"/>
        </w:rPr>
        <w:t>学院____________  班级__________  学号</w:t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t>_____</w:t>
      </w:r>
      <w:r>
        <w:rPr>
          <w:rFonts w:hint="eastAsia" w:ascii="宋体" w:hAnsi="宋体"/>
          <w:sz w:val="24"/>
        </w:rPr>
        <w:t>__</w:t>
      </w:r>
      <w:r>
        <w:rPr>
          <w:rFonts w:ascii="宋体" w:hAnsi="宋体"/>
          <w:sz w:val="24"/>
        </w:rPr>
        <w:t>____</w:t>
      </w:r>
      <w:r>
        <w:rPr>
          <w:rFonts w:hint="eastAsia" w:ascii="宋体" w:hAnsi="宋体"/>
          <w:sz w:val="24"/>
        </w:rPr>
        <w:t xml:space="preserve">  姓名___________ </w:t>
      </w:r>
    </w:p>
    <w:p w14:paraId="1DC481DA">
      <w:pPr>
        <w:widowControl w:val="0"/>
        <w:spacing w:after="0" w:line="360" w:lineRule="auto"/>
        <w:ind w:firstLine="480" w:firstLineChars="200"/>
        <w:jc w:val="left"/>
        <w:rPr>
          <w:rFonts w:hint="eastAsia" w:ascii="宋体" w:hAnsi="宋体" w:eastAsia="宋体" w:cs="Times New Roman"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eastAsia="zh-CN"/>
        </w:rPr>
        <w:t>数据科学创新实验期末报告要求：期末报告需结合实践操作，展示学生对金融科技与AI Agent赋能金融大数据分析的综合理解与应用能力。</w:t>
      </w:r>
    </w:p>
    <w:p w14:paraId="692A75FB">
      <w:pPr>
        <w:widowControl w:val="0"/>
        <w:spacing w:after="0" w:line="360" w:lineRule="auto"/>
        <w:ind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eastAsia="zh-CN"/>
        </w:rPr>
      </w:pPr>
    </w:p>
    <w:p w14:paraId="5896E1EE">
      <w:pPr>
        <w:widowControl w:val="0"/>
        <w:spacing w:after="0" w:line="360" w:lineRule="auto"/>
        <w:ind w:firstLine="120" w:firstLineChars="50"/>
        <w:jc w:val="both"/>
        <w:rPr>
          <w:rFonts w:hint="eastAsia" w:ascii="Times New Roman" w:hAnsi="Times New Roman" w:eastAsia="宋体" w:cs="Times New Roman"/>
          <w:b/>
          <w:kern w:val="2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4"/>
          <w:szCs w:val="24"/>
          <w:lang w:eastAsia="zh-CN"/>
        </w:rPr>
        <w:t>实验1：建与应用AI Agent赋能金融大数据分析全流程</w:t>
      </w:r>
    </w:p>
    <w:p w14:paraId="54537031">
      <w:pPr>
        <w:ind w:firstLine="440" w:firstLineChars="200"/>
        <w:rPr>
          <w:rFonts w:hint="eastAsia"/>
        </w:rPr>
      </w:pPr>
      <w:r>
        <w:rPr>
          <w:rFonts w:hint="eastAsia"/>
        </w:rPr>
        <w:t>目标：本报告旨在评估学生对金融科技与AI Agent赋能金融大数据分析的理解与实践能力。学生需基于课堂所学内容，结合具体金融任务（如股票预测、汇率预测等），利用AI Agents及指定AI工具（开源框架），完成从数据获取、分析到报告生成的完整流程，体现AI协作分析的价值，以及对工程优化的观点和看法。</w:t>
      </w:r>
    </w:p>
    <w:p w14:paraId="7C2EC025">
      <w:pPr>
        <w:ind w:firstLine="440" w:firstLineChars="200"/>
        <w:rPr>
          <w:rFonts w:hint="eastAsia"/>
        </w:rPr>
      </w:pPr>
      <w:r>
        <w:rPr>
          <w:rFonts w:hint="eastAsia"/>
          <w:b/>
          <w:bCs/>
        </w:rPr>
        <w:t>报告核心内容</w:t>
      </w:r>
      <w:r>
        <w:rPr>
          <w:rFonts w:hint="eastAsia"/>
        </w:rPr>
        <w:t>（共100分）：</w:t>
      </w:r>
    </w:p>
    <w:p w14:paraId="623AE8DA">
      <w:pPr>
        <w:ind w:firstLine="440" w:firstLineChars="200"/>
        <w:rPr>
          <w:rFonts w:hint="eastAsia"/>
        </w:rPr>
      </w:pPr>
      <w:r>
        <w:rPr>
          <w:rFonts w:hint="eastAsia"/>
        </w:rPr>
        <w:t>1. 引言：任务背景与目标（1</w:t>
      </w:r>
      <w:r>
        <w:rPr>
          <w:rFonts w:hint="eastAsia" w:eastAsia="宋体"/>
          <w:lang w:val="en-US" w:eastAsia="zh-CN"/>
        </w:rPr>
        <w:t>0</w:t>
      </w:r>
      <w:r>
        <w:rPr>
          <w:rFonts w:hint="eastAsia"/>
        </w:rPr>
        <w:t>分）</w:t>
      </w:r>
    </w:p>
    <w:p w14:paraId="228E6BCA">
      <w:pPr>
        <w:ind w:firstLine="440" w:firstLineChars="200"/>
        <w:rPr>
          <w:rFonts w:hint="eastAsia"/>
        </w:rPr>
      </w:pPr>
      <w:r>
        <w:rPr>
          <w:rFonts w:hint="eastAsia"/>
        </w:rPr>
        <w:t>- 明确所选金融分析任务（如股票走势预测、汇率回归分析等）</w:t>
      </w:r>
    </w:p>
    <w:p w14:paraId="1BA41AC1">
      <w:pPr>
        <w:ind w:firstLine="440" w:firstLineChars="200"/>
        <w:rPr>
          <w:rFonts w:hint="eastAsia"/>
        </w:rPr>
      </w:pPr>
      <w:r>
        <w:rPr>
          <w:rFonts w:hint="eastAsia"/>
        </w:rPr>
        <w:t>- 简要说明背景、数据需求、目标与传统挑战</w:t>
      </w:r>
    </w:p>
    <w:p w14:paraId="5495C94D">
      <w:pPr>
        <w:ind w:firstLine="440" w:firstLineChars="200"/>
        <w:rPr>
          <w:rFonts w:hint="eastAsia"/>
        </w:rPr>
      </w:pPr>
      <w:r>
        <w:rPr>
          <w:rFonts w:hint="eastAsia"/>
        </w:rPr>
        <w:t>2. AI Agent与工具设计（20分）</w:t>
      </w:r>
    </w:p>
    <w:p w14:paraId="45AEEFF1">
      <w:pPr>
        <w:ind w:firstLine="440" w:firstLineChars="200"/>
        <w:rPr>
          <w:rFonts w:hint="eastAsia"/>
        </w:rPr>
      </w:pPr>
      <w:r>
        <w:rPr>
          <w:rFonts w:hint="eastAsia"/>
        </w:rPr>
        <w:t>- 描述Agent模块设计（如数据收集、分析、报告生成）</w:t>
      </w:r>
    </w:p>
    <w:p w14:paraId="75387147">
      <w:pPr>
        <w:ind w:firstLine="440" w:firstLineChars="200"/>
        <w:rPr>
          <w:rFonts w:hint="eastAsia"/>
        </w:rPr>
      </w:pPr>
      <w:r>
        <w:rPr>
          <w:rFonts w:hint="eastAsia"/>
        </w:rPr>
        <w:t>- 工具选择需覆盖以下类别：</w:t>
      </w:r>
    </w:p>
    <w:p w14:paraId="0677AF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数据获取类：如 AKshare、CrewAI</w:t>
      </w:r>
    </w:p>
    <w:p w14:paraId="0947E18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分析类：如 Pandas AI、LangGraph、DeepSeek</w:t>
      </w:r>
    </w:p>
    <w:p w14:paraId="74B85E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</w:rPr>
        <w:t>- 报告类：如</w:t>
      </w:r>
      <w:r>
        <w:rPr>
          <w:rFonts w:hint="eastAsia" w:eastAsia="宋体"/>
          <w:lang w:eastAsia="zh-CN"/>
        </w:rPr>
        <w:t>：</w:t>
      </w:r>
      <w:r>
        <w:rPr>
          <w:rFonts w:hint="eastAsia"/>
        </w:rPr>
        <w:t>飞书多维表、NotebookLM</w:t>
      </w:r>
    </w:p>
    <w:p w14:paraId="7D08FB2D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/>
        </w:rPr>
        <w:t>- 简要说明选用理由与应用方式，可附Agent结构图</w:t>
      </w:r>
      <w:r>
        <w:rPr>
          <w:rFonts w:hint="eastAsia" w:eastAsia="宋体"/>
          <w:lang w:eastAsia="zh-CN"/>
        </w:rPr>
        <w:t>。</w:t>
      </w:r>
    </w:p>
    <w:p w14:paraId="36375E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3. Agent工作流</w:t>
      </w:r>
      <w:r>
        <w:rPr>
          <w:rFonts w:hint="eastAsia" w:eastAsia="宋体"/>
          <w:lang w:val="en-US" w:eastAsia="zh-CN"/>
        </w:rPr>
        <w:t>协作分析</w:t>
      </w:r>
      <w:r>
        <w:rPr>
          <w:rFonts w:hint="eastAsia"/>
        </w:rPr>
        <w:t>（30分）</w:t>
      </w:r>
    </w:p>
    <w:p w14:paraId="3B85C1AA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展示完整工作流</w:t>
      </w:r>
      <w:r>
        <w:rPr>
          <w:rFonts w:hint="eastAsia" w:eastAsia="宋体"/>
          <w:lang w:eastAsia="zh-CN"/>
        </w:rPr>
        <w:t>（</w:t>
      </w:r>
      <w:r>
        <w:rPr>
          <w:rFonts w:hint="eastAsia"/>
        </w:rPr>
        <w:t>附流程图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：数据获取 → 数据处理 → 模型分析 → 报告输出</w:t>
      </w:r>
      <w:r>
        <w:rPr>
          <w:rFonts w:hint="eastAsia" w:eastAsia="宋体"/>
          <w:lang w:eastAsia="zh-CN"/>
        </w:rPr>
        <w:t>；</w:t>
      </w:r>
    </w:p>
    <w:p w14:paraId="2632AEF1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/>
        </w:rPr>
        <w:t xml:space="preserve"> - 涉及Python自动化</w:t>
      </w:r>
      <w:r>
        <w:rPr>
          <w:rFonts w:hint="eastAsia" w:eastAsia="宋体"/>
          <w:lang w:val="en-US" w:eastAsia="zh-CN"/>
        </w:rPr>
        <w:t>处理</w:t>
      </w:r>
      <w:r>
        <w:rPr>
          <w:rFonts w:hint="eastAsia"/>
        </w:rPr>
        <w:t>、回归/分类任务、Prompt设计等</w:t>
      </w:r>
      <w:r>
        <w:rPr>
          <w:rFonts w:hint="eastAsia" w:eastAsia="宋体"/>
          <w:lang w:eastAsia="zh-CN"/>
        </w:rPr>
        <w:t>；</w:t>
      </w:r>
    </w:p>
    <w:p w14:paraId="00D88503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强调人机协作点：哪些步骤由Agent主导，哪些由人工</w:t>
      </w:r>
      <w:r>
        <w:rPr>
          <w:rFonts w:hint="eastAsia" w:eastAsia="宋体"/>
          <w:lang w:val="en-US" w:eastAsia="zh-CN"/>
        </w:rPr>
        <w:t>调整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是否可以进一步涉及</w:t>
      </w:r>
      <w:r>
        <w:rPr>
          <w:rFonts w:hint="eastAsia"/>
        </w:rPr>
        <w:t>MCP交互标准的应用</w:t>
      </w:r>
      <w:r>
        <w:rPr>
          <w:rFonts w:hint="eastAsia" w:eastAsia="宋体"/>
          <w:lang w:eastAsia="zh-CN"/>
        </w:rPr>
        <w:t>。</w:t>
      </w:r>
    </w:p>
    <w:p w14:paraId="06ABE8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4. 效果与协作分析（20分）</w:t>
      </w:r>
    </w:p>
    <w:p w14:paraId="527D8B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对比AI Agent应用前后的变化：</w:t>
      </w:r>
    </w:p>
    <w:p w14:paraId="1B5FADDE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效率提升、分析深度、输出质量、人机分工</w:t>
      </w:r>
      <w:r>
        <w:rPr>
          <w:rFonts w:hint="eastAsia" w:eastAsia="宋体"/>
          <w:lang w:eastAsia="zh-CN"/>
        </w:rPr>
        <w:t>；</w:t>
      </w:r>
    </w:p>
    <w:p w14:paraId="279B82C0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简要总结AI Agent的优势与遇到的挑战</w:t>
      </w:r>
      <w:r>
        <w:rPr>
          <w:rFonts w:hint="eastAsia" w:eastAsia="宋体"/>
          <w:lang w:eastAsia="zh-CN"/>
        </w:rPr>
        <w:t>；</w:t>
      </w:r>
    </w:p>
    <w:p w14:paraId="362810FF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建议结合数据对比或时间消耗等实际结果</w:t>
      </w:r>
      <w:r>
        <w:rPr>
          <w:rFonts w:hint="eastAsia" w:eastAsia="宋体"/>
          <w:lang w:eastAsia="zh-CN"/>
        </w:rPr>
        <w:t>。</w:t>
      </w:r>
    </w:p>
    <w:p w14:paraId="3DCFDC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5. 反思、结论与学术拓展（</w:t>
      </w:r>
      <w:r>
        <w:rPr>
          <w:rFonts w:hint="eastAsia" w:eastAsia="宋体"/>
          <w:lang w:val="en-US" w:eastAsia="zh-CN"/>
        </w:rPr>
        <w:t>20</w:t>
      </w:r>
      <w:r>
        <w:rPr>
          <w:rFonts w:hint="eastAsia"/>
        </w:rPr>
        <w:t>分）</w:t>
      </w:r>
    </w:p>
    <w:p w14:paraId="54880C12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反思项目中的问题与改进建议</w:t>
      </w:r>
      <w:r>
        <w:rPr>
          <w:rFonts w:hint="eastAsia" w:eastAsia="宋体"/>
          <w:lang w:eastAsia="zh-CN"/>
        </w:rPr>
        <w:t>；</w:t>
      </w:r>
    </w:p>
    <w:p w14:paraId="388437C3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总结AI Agent对金融大数据分析的价值与局限</w:t>
      </w:r>
      <w:r>
        <w:rPr>
          <w:rFonts w:hint="eastAsia" w:eastAsia="宋体"/>
          <w:lang w:eastAsia="zh-CN"/>
        </w:rPr>
        <w:t>；</w:t>
      </w:r>
    </w:p>
    <w:p w14:paraId="25BE6BE0"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- 对未来Agent在智能投研中的角色变化进行展望</w:t>
      </w:r>
      <w:r>
        <w:rPr>
          <w:rFonts w:hint="eastAsia" w:eastAsia="宋体"/>
          <w:lang w:eastAsia="zh-CN"/>
        </w:rPr>
        <w:t>。</w:t>
      </w:r>
    </w:p>
    <w:p w14:paraId="19A35A98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- 如希望获得“优秀”等级，须在此部分加入至少一项延伸性学术分析：</w:t>
      </w:r>
    </w:p>
    <w:p w14:paraId="57E61164"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- 可选方向如：对比多Agent调度策略、探索RAG系统的优化空间、不同工具精度评估、交互协议（如MCP）优化建议等</w:t>
      </w:r>
      <w:r>
        <w:rPr>
          <w:rFonts w:hint="eastAsia"/>
        </w:rPr>
        <w:t>。</w:t>
      </w:r>
    </w:p>
    <w:p w14:paraId="0DA6FB11">
      <w:pPr>
        <w:rPr>
          <w:rFonts w:hint="eastAsia"/>
        </w:rPr>
      </w:pPr>
    </w:p>
    <w:p w14:paraId="02B73EAE">
      <w:pPr>
        <w:ind w:firstLine="440" w:firstLineChars="200"/>
        <w:rPr>
          <w:rFonts w:hint="eastAsia"/>
        </w:rPr>
      </w:pPr>
      <w:r>
        <w:rPr>
          <w:rFonts w:hint="eastAsia"/>
        </w:rPr>
        <w:t>格式要求：中文，文件名“学号+姓名.pdf”，正文</w:t>
      </w:r>
      <w:r>
        <w:rPr>
          <w:rFonts w:hint="eastAsia" w:eastAsia="宋体"/>
          <w:lang w:val="en-US" w:eastAsia="zh-CN"/>
        </w:rPr>
        <w:t>字数没有要求</w:t>
      </w:r>
      <w:r>
        <w:rPr>
          <w:rFonts w:hint="eastAsia"/>
        </w:rPr>
        <w:t>（</w:t>
      </w:r>
      <w:r>
        <w:rPr>
          <w:rFonts w:hint="eastAsia" w:eastAsia="宋体"/>
          <w:lang w:val="en-US" w:eastAsia="zh-CN"/>
        </w:rPr>
        <w:t>但要说清楚问题，</w:t>
      </w:r>
      <w:r>
        <w:rPr>
          <w:rFonts w:hint="eastAsia"/>
        </w:rPr>
        <w:t>约8-15页），规范引用（需注明AI辅助内容）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提交Gitee代码仓库地址（含主要代码与数据）。</w:t>
      </w:r>
    </w:p>
    <w:p w14:paraId="380C8F83">
      <w:pPr>
        <w:ind w:firstLine="440" w:firstLineChars="200"/>
        <w:rPr>
          <w:rFonts w:hint="eastAsia"/>
        </w:rPr>
      </w:pPr>
      <w:r>
        <w:rPr>
          <w:rFonts w:hint="eastAsia"/>
        </w:rPr>
        <w:t>评分标准：侧重任务定义、AI Agent设计与工具深度应用、工作流完整性/创新、分析客观性、反思深度及报告整体质量。</w:t>
      </w:r>
    </w:p>
    <w:p w14:paraId="144E5C00">
      <w:pPr>
        <w:ind w:firstLine="440" w:firstLineChars="200"/>
        <w:rPr>
          <w:rFonts w:hint="eastAsia"/>
        </w:rPr>
      </w:pPr>
      <w:r>
        <w:rPr>
          <w:rFonts w:hint="eastAsia"/>
        </w:rPr>
        <w:t>提交截止日期：按课程具体通知为准。</w:t>
      </w:r>
    </w:p>
    <w:p w14:paraId="54464E85">
      <w:pPr>
        <w:rPr>
          <w:rFonts w:hint="eastAsia"/>
        </w:rPr>
      </w:pP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MS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6F764">
    <w:pPr>
      <w:pStyle w:val="24"/>
      <w:tabs>
        <w:tab w:val="center" w:pos="4153"/>
        <w:tab w:val="right" w:pos="8306"/>
        <w:tab w:val="clear" w:pos="4680"/>
        <w:tab w:val="clear" w:pos="9360"/>
      </w:tabs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D037684"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E1EE2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rFonts w:hint="eastAsia" w:eastAsia="宋体"/>
        <w:lang w:eastAsia="zh-CN"/>
      </w:rPr>
    </w:pPr>
    <w:r>
      <w:rPr>
        <w:rFonts w:hint="eastAsia"/>
      </w:rPr>
      <w:t>使用班级：</w:t>
    </w:r>
    <w:r>
      <w:rPr>
        <w:rFonts w:hint="eastAsia" w:eastAsia="宋体"/>
        <w:lang w:val="en-US" w:eastAsia="zh-CN"/>
      </w:rPr>
      <w:t>23</w:t>
    </w:r>
    <w:r>
      <w:rPr>
        <w:rFonts w:hint="eastAsia"/>
      </w:rPr>
      <w:t xml:space="preserve">金融科技-[1-2]班                                           </w:t>
    </w:r>
    <w:r>
      <w:rPr>
        <w:rFonts w:hint="eastAsia" w:eastAsia="宋体"/>
        <w:lang w:val="en-US" w:eastAsia="zh-CN"/>
      </w:rPr>
      <w:t xml:space="preserve">                          </w:t>
    </w:r>
    <w:r>
      <w:rPr>
        <w:rFonts w:hint="eastAsia"/>
      </w:rPr>
      <w:t xml:space="preserve">  出卷老师：</w:t>
    </w:r>
    <w:r>
      <w:rPr>
        <w:rFonts w:hint="eastAsia" w:eastAsia="宋体"/>
        <w:lang w:val="en-US" w:eastAsia="zh-CN"/>
      </w:rPr>
      <w:t>韩迪</w:t>
    </w:r>
  </w:p>
  <w:p w14:paraId="79CF2C67">
    <w:pPr>
      <w:pStyle w:val="25"/>
    </w:pPr>
  </w:p>
  <w:p w14:paraId="6004650E"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181CC3"/>
    <w:rsid w:val="0729401D"/>
    <w:rsid w:val="08743AC2"/>
    <w:rsid w:val="096F2E34"/>
    <w:rsid w:val="0DD74E28"/>
    <w:rsid w:val="1A9B0CA5"/>
    <w:rsid w:val="3068669C"/>
    <w:rsid w:val="31BF1387"/>
    <w:rsid w:val="390F4361"/>
    <w:rsid w:val="3C3257D1"/>
    <w:rsid w:val="4E34378D"/>
    <w:rsid w:val="51D75253"/>
    <w:rsid w:val="6364218E"/>
    <w:rsid w:val="64092A9B"/>
    <w:rsid w:val="6E8F47F0"/>
    <w:rsid w:val="74C82325"/>
    <w:rsid w:val="7F04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968</Words>
  <Characters>1175</Characters>
  <Lines>0</Lines>
  <Paragraphs>0</Paragraphs>
  <TotalTime>40</TotalTime>
  <ScaleCrop>false</ScaleCrop>
  <LinksUpToDate>false</LinksUpToDate>
  <CharactersWithSpaces>1443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苏楷炜</cp:lastModifiedBy>
  <dcterms:modified xsi:type="dcterms:W3CDTF">2025-06-04T14:31:15Z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eyJoZGlkIjoiMjM5ZjFlYzYzODI3YmUzYmJhNGJmYzA2YzhkMTFlYjQiLCJ1c2VySWQiOiIxMjI2ODU2NSJ9</vt:lpwstr>
  </property>
  <property fmtid="{D5CDD505-2E9C-101B-9397-08002B2CF9AE}" pid="3" name="KSOProductBuildVer">
    <vt:lpwstr>2052-12.1.0.21171</vt:lpwstr>
  </property>
  <property fmtid="{D5CDD505-2E9C-101B-9397-08002B2CF9AE}" pid="4" name="ICV">
    <vt:lpwstr>24E50B70A9E14DD38BAEA5CFE0FA58C8_13</vt:lpwstr>
  </property>
</Properties>
</file>