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4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0"/>
        <w:gridCol w:w="2568"/>
        <w:gridCol w:w="6811"/>
      </w:tblGrid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1FD32429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№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1CBB33EB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Название офера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610C23DA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2"/>
              </w:rPr>
              <w:t xml:space="preserve">Описание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0AF0D7E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5BBD9D1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Винт с гайкой поперечной подачи для импортного оборудования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779DF01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Применяется в каретках токарно-винторезных станков для поперечного перемещения верхнего суппорта, поставляется в комплекте с бронзовой гайкой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7DEDC84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1F7078E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Винты к трубному патрону для импортных станков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58FE5C3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Набор из 4шт. для перемещения кулачков в специальных токарных патронах трубных станков импортного производства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195998E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6FD8227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Магнит револьверной головки 1П756ДФ3.40.000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0BA67D3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Применяется в резцедержателе 4-х позиционной револьверной головки станков специальных с ЧПУ мод. 1П756ДФ3, используется в качестве запасной части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7CCE61C1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4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19AF7B1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Шестерня и Вал-рейка гидравлического механизма перемещения резцедержателя для станков 1Н983, 1М983, 1А983, РТ983, СА983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72AB356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Применяется в качестве запасных частей для специальных трубообрабатывающих станков, устанавливается в каретке станков для перемещения резцедержателя, поставляется как отдельно, так и комплектом в сборе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753BCA56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5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1CE0A85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Переходная втулка с Морзе6 на Морзе5 (1М63, 1М63Н и т.д.) в заднюю бабку токарных станков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7F0A3550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Применяется в токарно-винторезных станках, устанавливается в заднюю бабку для перехода с конус Морзе 6 на Конус Морзе 5, используется совместно с центрами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389E0B3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6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2AE36DA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Винт поперечный в сборе для станков 1М63, 1М63Н, 163, ДИП300, 16К40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2965FEB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Винт в сборе применяется в каретках токарно-винторезных станках для поперечного перемещения каретки станков, поставляется в сборе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518459A2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7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40900E4D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Гайка ШВП для станков РТ755Ф3 поперечная, продольная (Российского производства)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0E97A8F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Применяется в специальных токарных станках с ЧПУ мод. РТ755Ф3 для преобразования вращательного движения в прямолинейное, устанавливается на поперечное и продольное перемещение суппорта станка, кинематическая точность 4-6мкм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2137316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8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146846E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ШВП (ШАРИКО-ВИНТОВЫЕ ПАРЫ)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5D28CCC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ШВП предназначена для преобразования вращательного движения в прямолинейное, применяются в деревообрабатывающих и металлообрабатывающих станках, промышленных роботах, транспортных средствах. Кинематическая точность: внутришаговая 4-6мкм, накопленная на дли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не 1000мм до 20мкм. КПД 90%, экономия веса, высокая точность и жесткость. В наличии 50 типоразмеров ШВП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709AC11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9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562AA30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Штурвал фартука, кронштейны и ручка переключения станка 16К20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6142BF2B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Применяется в токарно-винторезного станка мод. 16К20, служит для работы валов и осуществления работы и взаимодействия механизмов фартука станка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4C190854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10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3D4B766F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Клинья для станков мод. ИР1250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3276B415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Производство и поставка клиньев для станков, применяются в различных конструктивных вариантах и различных конструкционных деталей станочных узлов и механизмов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5934CEF8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11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26B36C3A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Ролики накатные специсполнение для РЖД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082FA6A3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Используются на токарно-накатном оборудовании и станках (диаметры роликов ф.110-ф.200мм), для накатки и упрочнения металла, различаются ролик для упрочнения металла и ролик сглаживающий, различные профиля и посадочные размеры, термообработанные и шлифованн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ые. Совместимы со станками 1М63, 1М63Н, 163, ДИП300, 16К40 и другими</w:t>
            </w:r>
            <w:r/>
          </w:p>
        </w:tc>
      </w:tr>
      <w:tr>
        <w:trPr/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130" w:type="dxa"/>
            <w:vAlign w:val="center"/>
            <w:textDirection w:val="lrTb"/>
            <w:noWrap w:val="false"/>
          </w:tcPr>
          <w:p w14:paraId="21C9C619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12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2568" w:type="dxa"/>
            <w:vAlign w:val="center"/>
            <w:textDirection w:val="lrTb"/>
            <w:noWrap w:val="false"/>
          </w:tcPr>
          <w:p w14:paraId="07FFF4DE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Линейные опоры качения роликовые</w:t>
            </w:r>
            <w:r/>
          </w:p>
        </w:tc>
        <w:tc>
          <w:tcPr>
            <w:tcBorders/>
            <w:tcMar>
              <w:left w:w="0" w:type="dxa"/>
              <w:top w:w="0" w:type="dxa"/>
              <w:right w:w="0" w:type="dxa"/>
              <w:bottom w:w="0" w:type="dxa"/>
            </w:tcMar>
            <w:tcW w:w="6811" w:type="dxa"/>
            <w:vAlign w:val="center"/>
            <w:textDirection w:val="lrTb"/>
            <w:noWrap w:val="false"/>
          </w:tcPr>
          <w:p w14:paraId="2A7FE0F7">
            <w:pPr>
              <w:pBdr/>
              <w:spacing w:after="0" w:before="0" w:line="24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</w:rPr>
              <w:t xml:space="preserve">Опоры качения (РС) предназначены для применения в направляющих металлорежущих станков, роботизированных комплексов, контрольно-измерительных приборов, воспринимают высокие нагрузки, действующие перпендикулярно плоскости перемещения, позволяют перемещать ис</w:t>
            </w:r>
            <w:r>
              <w:rPr>
                <w:rFonts w:ascii="Arial" w:hAnsi="Arial" w:eastAsia="Arial" w:cs="Arial"/>
                <w:color w:val="000000"/>
                <w:sz w:val="22"/>
              </w:rPr>
              <w:t xml:space="preserve">полнительные органы с неограниченной величиной хода</w:t>
            </w:r>
            <w:r/>
          </w:p>
        </w:tc>
      </w:tr>
    </w:tbl>
    <w:p w14:paraId="5263BC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14" w:lineRule="atLeast"/>
        <w:ind w:right="0" w:firstLine="0" w:left="0"/>
        <w:rPr/>
      </w:pPr>
      <w:r>
        <w:rPr>
          <w:rFonts w:ascii="Arial" w:hAnsi="Arial" w:eastAsia="Arial" w:cs="Arial"/>
          <w:color w:val="000000"/>
          <w:sz w:val="22"/>
        </w:rPr>
      </w:r>
      <w:r/>
    </w:p>
    <w:p w14:paraId="79B6A503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Штурвал задней бабки станков 1М63,1М63Н,ДИП300,163,16К40</w:t>
      </w:r>
      <w:r/>
    </w:p>
    <w:p w14:paraId="20C8BE8C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Комплект кулачков (3шт.) для патрона ф.315мм.</w:t>
        <w:br/>
        <w:br/>
        <w:t xml:space="preserve">Применяется в качестве запасной части в специальных токарных патронах ( подразделяются на прямые кулачки и обратные) используются на токарных патронах- токарно-винторезных станках, служат для закрепления загот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овок в патроне , поставляются комплектом, от 3-х шт., каленые.</w:t>
      </w:r>
      <w:r/>
      <w:r/>
      <w:r/>
    </w:p>
    <w:p w14:paraId="558905A0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Специальный 2-х суппортной токарно-накатной станок мод. РТ30102 ПНР в РЖД</w:t>
      </w:r>
      <w:r/>
    </w:p>
    <w:p w14:paraId="2EC1F726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Специальный 2-х суппортной токарно-накатной станок</w:t>
        <w:br/>
        <w:t xml:space="preserve">мод. РТ30102 ПНР в РЖД</w:t>
        <w:br/>
        <w:br/>
        <w:t xml:space="preserve">Станок специальный двух-суппортной токарно-накатной модели РТ30102 произведен на базе станка токарно-винторезного с двумя суппортами мод. 1М63Б-3 с гидростанцией, двумя накатными ус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тройствами, технологической оснасткой и гидравлической задней бабкой.</w:t>
        <w:br/>
        <w:t xml:space="preserve">Станок предназначен для (одновременной обработки с двух сторон) проточки и последующей накатки подступичных частей оси вагонной колесной пары РУ1, РУ1Ш и осей для вагонеток.</w:t>
        <w:br/>
        <w:t xml:space="preserve">Обработка дв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ух подступичных частей вагонной оси производится в центрах за одну установку в полуавтоматическом режиме (с возможностью обработки одновременной двумя суппортами с диаметром накатки до 240мм)</w:t>
        <w:br/>
        <w:t xml:space="preserve">Накатка производится двумя роликами – упрочняющим и сглаживающим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, что обеспечивает высокое качество обрабатываемых поверхностей</w:t>
        <w:br/>
        <w:t xml:space="preserve">Два накатных устройства расположены на обеих каретках справа от резцедержателя и каждый имеет привод от 2-х параллельно соединенных гидроцилиндров.</w:t>
        <w:br/>
        <w:t xml:space="preserve">Перемещение и управление обоих суппортов осу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ществляется независимыми приводами от контроллера фирмы ОМРОН.</w:t>
        <w:br/>
        <w:t xml:space="preserve">Для удобства загрузки оси на станине устанавливаются 2 механические опоры.</w:t>
        <w:br/>
        <w:t xml:space="preserve">Гидростанция проста и компактна, смонтирована на станине и не требует дополнительного фундамента.</w:t>
        <w:br/>
        <w:br/>
        <w:t xml:space="preserve">В части воздействия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 климатических факторов внешней среды станок изготавливается в исполнении УХЛ4 по ГОСТ 15150-69.</w:t>
        <w:br/>
        <w:t xml:space="preserve">Станок должен удовлетворять требованиям безопасности согласно ГОСТ 7599-82, ГОСТ 27011-86, ОСТ2 Н00-30-87.</w:t>
        <w:br/>
        <w:br/>
        <w:t xml:space="preserve">1. Техническая характеристика</w:t>
        <w:br/>
        <w:br/>
        <w:t xml:space="preserve">Таблица 1.1</w:t>
        <w:br/>
        <w:t xml:space="preserve">Наименов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ание Значение</w:t>
        <w:br/>
        <w:br/>
        <w:t xml:space="preserve">Основные размеры</w:t>
        <w:br/>
        <w:br/>
        <w:br/>
        <w:t xml:space="preserve">1. Диапазон диаметров шеек, обрабатываемых накатыванием, мм</w:t>
        <w:br/>
        <w:t xml:space="preserve">110…220</w:t>
        <w:br/>
        <w:br/>
        <w:t xml:space="preserve">2. Наибольший диаметр обрабатываемой заготовки</w:t>
        <w:br/>
        <w:t xml:space="preserve">над станиной, мм, не менее: 630</w:t>
        <w:br/>
        <w:t xml:space="preserve">3.</w:t>
        <w:br/>
        <w:t xml:space="preserve">Наибольший диаметр устанавливаемой и обрабатываемой заготовки над суппо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ртом, мм, не менее:</w:t>
        <w:br/>
        <w:t xml:space="preserve">Над накатными устройствами, мм;</w:t>
        <w:br/>
        <w:t xml:space="preserve">350</w:t>
        <w:br/>
        <w:t xml:space="preserve">240</w:t>
        <w:br/>
        <w:br/>
        <w:t xml:space="preserve">4. Наибольшая длина обрабатываемой заготовки, мм 3000</w:t>
        <w:br/>
        <w:br/>
        <w:t xml:space="preserve">5. Диаметр цилиндрического отверстия в шпинделе, мм,</w:t>
        <w:br/>
        <w:t xml:space="preserve">не менее</w:t>
        <w:br/>
        <w:t xml:space="preserve">70</w:t>
        <w:br/>
        <w:t xml:space="preserve">6. Размер внутреннего конуса в шпинделе бабки передней Метрический 80</w:t>
        <w:br/>
        <w:t xml:space="preserve">7. Це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нтр в пиноли задней бабки по ГОСТ 13214-79 Морзе 6</w:t>
        <w:br/>
        <w:t xml:space="preserve">8. Конец шпинделя бабки передней по ГОСТ12593-93 8М</w:t>
        <w:br/>
        <w:t xml:space="preserve">9. Высота устанавливаемого резца, мм, не менее 32</w:t>
        <w:br/>
        <w:br/>
        <w:t xml:space="preserve">10.</w:t>
        <w:br/>
        <w:t xml:space="preserve">Количество ступеней частот вращения шпинделя</w:t>
        <w:br/>
        <w:t xml:space="preserve">-прямого вращения 22</w:t>
        <w:br/>
        <w:br/>
        <w:t xml:space="preserve">-обратного вращения 11</w:t>
        <w:br/>
        <w:t xml:space="preserve">11. Пред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елы частот вращения шпинделя, об/мин (по заказу можем зафиксировать в двух положениях 204 и 255 об/мин) 10-1250</w:t>
        <w:br/>
        <w:br/>
        <w:t xml:space="preserve">12. Количество ступеней рабочих подач безступенчатое</w:t>
        <w:br/>
        <w:t xml:space="preserve">13. Пределы рабочих подач, мм/об</w:t>
        <w:br/>
        <w:t xml:space="preserve">-продольных 0,1 -2,0</w:t>
        <w:br/>
        <w:t xml:space="preserve">-поперечных 0.05-1,0</w:t>
        <w:br/>
        <w:t xml:space="preserve">Показатели сило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вой характеристики станка</w:t>
        <w:br/>
        <w:br/>
        <w:t xml:space="preserve">16.</w:t>
        <w:br/>
        <w:br/>
        <w:t xml:space="preserve">17. Наибольшее усилие резания Рz, кН</w:t>
        <w:br/>
        <w:br/>
        <w:t xml:space="preserve">Наибольший крутящий момент на шпинделе передней бабки, кНм 22</w:t>
        <w:br/>
        <w:br/>
        <w:t xml:space="preserve">3</w:t>
        <w:br/>
        <w:br/>
        <w:t xml:space="preserve">18.</w:t>
        <w:br/>
        <w:br/>
        <w:t xml:space="preserve">Мощность привода главного движения, кВт 15</w:t>
        <w:br/>
        <w:br/>
        <w:t xml:space="preserve">Показатели габаритов и массы станка</w:t>
        <w:br/>
        <w:t xml:space="preserve">19. Габаритные размеры станка вмест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е с электрооборудованием, мм</w:t>
        <w:br/>
        <w:t xml:space="preserve">длина</w:t>
        <w:br/>
        <w:br/>
        <w:t xml:space="preserve">6000</w:t>
        <w:br/>
        <w:t xml:space="preserve">ширина 2000</w:t>
        <w:br/>
        <w:t xml:space="preserve">высота 1550</w:t>
        <w:br/>
        <w:t xml:space="preserve">20. Масса станка вместе с электро- гидрооборудованием, кг 8500</w:t>
        <w:br/>
        <w:t xml:space="preserve">Показатели технического совершенства</w:t>
        <w:br/>
        <w:t xml:space="preserve">21. Класс точности станков по ГОСТ 8-82:</w:t>
        <w:br/>
        <w:t xml:space="preserve">Н</w:t>
        <w:br/>
        <w:br/>
        <w:t xml:space="preserve">22. Шероховатость поверхности изделия после нак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атывания, Ra 0.32</w:t>
        <w:br/>
        <w:br/>
        <w:t xml:space="preserve">2. Состав поставки.</w:t>
        <w:br/>
        <w:t xml:space="preserve">2.1. Станок в сборе с двумя суппортами.</w:t>
        <w:br/>
        <w:t xml:space="preserve">2.2. Накатное устройство – 2 компл.</w:t>
        <w:br/>
        <w:t xml:space="preserve">2.3. Опора для загрузки оси – 2 шт.</w:t>
        <w:br/>
        <w:t xml:space="preserve">2.4. Комплект роликов – 2комп.</w:t>
        <w:br/>
        <w:t xml:space="preserve">2.5. Поводковая планшайба с удлиненным центром – 1 шт.</w:t>
        <w:br/>
        <w:t xml:space="preserve">2.6. Гидростанция –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 1 шт.</w:t>
        <w:br/>
        <w:t xml:space="preserve">2.7. Центр вращающийся усиленный ГОСТ 13214-79 7032-0043 – 1 шт.</w:t>
        <w:br/>
        <w:t xml:space="preserve">2.8. Руководство по эксплуатации.</w:t>
      </w:r>
      <w:r/>
      <w:r>
        <w:rPr>
          <w:highlight w:val="none"/>
        </w:rPr>
      </w:r>
      <w:r/>
    </w:p>
    <w:p w14:paraId="7A189DC0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Центр ф. 100мм. для токарно-винторезных станков 165, 1М65, 1Н65, ДИП500</w:t>
      </w:r>
      <w:r/>
    </w:p>
    <w:p w14:paraId="00CC4E9F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Центр ф. 100мм. для токарно-винторезных станков 165, 1М65, 1Н65, ДИП500</w:t>
        <w:br/>
        <w:t xml:space="preserve">Применяется в токарно-винторезных станках 165, 1М65, 1Н65, ДИП500, устанавливается в шпиндельную бабку (коробку скоростей) непосредственно в шпиндель станка. Применяется для токарной 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бработки заготовок без использования патрона. Исполнен в виде конуса, что позволяет закреплять его в шпинделе станка.</w:t>
      </w:r>
      <w:r/>
      <w:r>
        <w:rPr>
          <w:highlight w:val="none"/>
        </w:rPr>
        <w:t xml:space="preserve"> </w:t>
      </w:r>
      <w:r/>
    </w:p>
    <w:p w14:paraId="4E646694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Блок-шестерни 28/49 консольно-фрезерных станков мод. FSS 400</w:t>
      </w:r>
      <w:r/>
    </w:p>
    <w:p w14:paraId="3F371CFC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Блок-шестерни 28/49 консольно-фрезерных станков мод. FSS 400</w:t>
        <w:br/>
        <w:t xml:space="preserve">Применяются в консоли консольно-фрезерного станка мод . FSS400 служит для осуществления работы и взаимодействия механизмов консоли и стола станка поставляется в паре.</w:t>
      </w:r>
      <w:r/>
      <w:r>
        <w:rPr>
          <w:highlight w:val="none"/>
        </w:rPr>
      </w:r>
      <w:r/>
    </w:p>
    <w:p w14:paraId="61F70F8E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Изготовление конических шестерен</w:t>
      </w:r>
      <w:r/>
    </w:p>
    <w:p w14:paraId="6AB16AD1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Конические пары с прямым и круговым зубом до 6 класса точности до m-26, D- 2 500 мм (в т.ч. гипоидные пары)</w:t>
        <w:br/>
        <w:t xml:space="preserve">Конические зубчатые передачи, пары</w:t>
        <w:br/>
        <w:t xml:space="preserve">Конические зубчатые передачи представляют собой механизм, который состоит из скрепленных колес с зубьями. Их прим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еняют для преобразования крутящих моментов и угловых скоростей для передачи вращательного движения. Конические пары необходимы, когда пересекаются приводные валы и нужно передать вращательное движение.</w:t>
        <w:br/>
        <w:br/>
        <w:t xml:space="preserve">Технология изготовления конических колес и валов-шест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ерен теснейшим образом связана с геометрией боковых поверхностей и профилей зубьев. Способ копирования фасонного профиля инструмента для образования профиля на коническом колесе не может быть использован, так как размеры впадины конического колеса изменяют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ся по мере приближения к вершине конуса. В связи с этим такие инструменты, как модульная дисковая фреза, пальцевая фреза, фасонный шлифовальный круг, можно использовать только для черновой прорезки впадин или для образования впадин колёс не выше восьмой ст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епени точности.</w:t>
        <w:br/>
        <w:t xml:space="preserve">Для нарезания более точных конических колёс используют способ обкатки в станочном зацеплении нарезаемой заготовки с воображаемым производящим колесом. Боковые поверхности производящего колеса образуются за счёт движения режущих кромок инстр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умента в процессе главного движения резания, обеспечивающего срезание припуска. Преимущественное распространение получили инструменты с прямолинейным лезвием. При прямолинейном главном движении прямолинейное лезвие образует плоскую производящую поверхность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. Такая поверхность не может образовать эвольвентную коническую поверхность со сферическими эвольвентными профилями. Получаемые сопряжённые конические поверхности, отличающиеся от эвольвентных поверхностей, называют квазиэвольвентными.</w:t>
        <w:br/>
        <w:t xml:space="preserve">Гипоидная передача (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гиперболоидная)- вид винтовой зубчатой передачи, осуществляемой коническими колёсами (с косыми или криволинейными зубьями) со скрещивающимися осями (обычно 90°). Гипоидная передача имеет смещение по оси между большим и малым зубчатыми колесами.</w:t>
        <w:br/>
        <w:t xml:space="preserve">Колёса гипо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идной передач могут иметь косые, или криволинейные, зубья; угол скрещивания осей обычно равен 90°. Передаточное число большинства передач не превышает 10, однако в некоторых случаях достигает 30 и более. Нагрузочная способность по сравнению с др. передачам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 со скрещивающимися осями выше благодаря линейному контакту зубьев и увеличению числа пар зубьев, находящихся в зацеплении. В гипоидной передаче</w:t>
        <w:br/>
        <w:t xml:space="preserve">обеспечивается хорошее притирание сопряжённых поверхностей; этим объясняется плавная и бесшумная работа переда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чи. При тех же Dk и i шестерня имеет больший размер, чем обычная коническая; это позволяет увеличить диаметр вала шестерни и т. о. сделать его более жёстким, применить подшипники большего размера, т. е. повысить их долговечность.</w:t>
        <w:br/>
        <w:t xml:space="preserve">Недостатком является повыш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енная опасность заедания, обусловленная скольжением вдоль линий контакта зубьев. Это явление сопровождается снижением несущей способности масляного клина. Опасность заедания устраняется применением противозадирной смазки (гипоидного масла) и термической об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работкой зубьев, обеспечивающей высокую твёрдость их поверхности.</w:t>
        <w:br/>
        <w:t xml:space="preserve">Часто используется как главная передача в приводах ведущих колёс автомобилей, сельскохозяйственной техники, локомотивах, а также в качестве привода в станках и прочих индустриальных машинах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для обеспечения высокой точности при большом передаточном числе, в текстильных машинах для передачи вращения от одного вала многим десяткам веретён, в прецизионных станках вместо червячных передач.</w:t>
      </w:r>
      <w:r/>
      <w:r>
        <w:rPr>
          <w:highlight w:val="none"/>
        </w:rPr>
      </w:r>
      <w:r/>
    </w:p>
    <w:p w14:paraId="7E75BA56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Изготовление конических шестерен с круговым зубом</w:t>
      </w:r>
      <w:r/>
    </w:p>
    <w:p w14:paraId="7117E369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Конические пары с прямым и круговым зубом до 6 класса точности до m-26, D- 2 500 мм (в т.ч. гипоидные пары)</w:t>
        <w:br/>
        <w:t xml:space="preserve">Конические зубчатые передачи, пары</w:t>
        <w:br/>
        <w:t xml:space="preserve">Конические зубчатые передачи представляют собой механизм, который состоит из скрепленных колес с зубьями. Их прим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еняют для преобразования крутящих моментов и угловых скоростей для передачи вращательного движения. Конические пары необходимы, когда пересекаются приводные валы и нужно передать вращательное движение.</w:t>
        <w:br/>
        <w:br/>
        <w:t xml:space="preserve">Технология изготовления конических колес и валов-шест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ерен теснейшим образом связана с геометрией боковых поверхностей и профилей зубьев. Способ копирования фасонного профиля инструмента для образования профиля на коническом колесе не может быть использован, так как размеры впадины конического колеса изменяют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ся по мере приближения к вершине конуса. В связи с этим такие инструменты, как модульная дисковая фреза, пальцевая фреза, фасонный шлифовальный круг, можно использовать только для черновой прорезки впадин или для образования впадин колёс не выше восьмой ст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епени точности.</w:t>
        <w:br/>
        <w:t xml:space="preserve">Для нарезания более точных конических колёс используют способ обкатки в станочном зацеплении нарезаемой заготовки с воображаемым производящим колесом. Боковые поверхности производящего колеса образуются за счёт движения режущих кромок инстр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умента в процессе главного движения резания, обеспечивающего срезание припуска. Преимущественное распространение получили инструменты с прямолинейным лезвием. При прямолинейном главном движении прямолинейное лезвие образует плоскую производящую поверхность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. Такая поверхность не может образовать эвольвентную коническую поверхность со сферическими эвольвентными профилями. Получаемые сопряжённые конические поверхности, отличающиеся от эвольвентных поверхностей, называют квазиэвольвентными.</w:t>
        <w:br/>
        <w:t xml:space="preserve">Гипоидная передача (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гиперболоидная)- вид винтовой зубчатой передачи, осуществляемой коническими колёсами (с косыми или криволинейными зубьями) со скрещивающимися осями (обычно 90°). Гипоидная передача имеет смещение по оси между большим и малым зубчатыми колесами.</w:t>
        <w:br/>
        <w:t xml:space="preserve">Колёса гипо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идной передач могут иметь косые, или криволинейные, зубья; угол скрещивания осей обычно равен 90°. Передаточное число большинства передач не превышает 10, однако в некоторых случаях достигает 30 и более. Нагрузочная способность по сравнению с др. передачам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 со скрещивающимися осями выше благодаря линейному контакту зубьев и увеличению числа пар зубьев, находящихся в зацеплении. В гипоидной передаче</w:t>
        <w:br/>
        <w:t xml:space="preserve">обеспечивается хорошее притирание сопряжённых поверхностей; этим объясняется плавная и бесшумная работа переда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чи. При тех же Dk и i шестерня имеет больший размер, чем обычная коническая; это позволяет увеличить диаметр вала шестерни и т. о. сделать его более жёстким, применить подшипники большего размера, т. е. повысить их долговечность.</w:t>
        <w:br/>
        <w:t xml:space="preserve">Недостатком является повыш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енная опасность заедания, обусловленная скольжением вдоль линий контакта зубьев. Это явление сопровождается снижением несущей способности масляного клина. Опасность заедания устраняется применением противозадирной смазки (гипоидного масла) и термической об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работкой зубьев, обеспечивающей высокую твёрдость их поверхности.</w:t>
        <w:br/>
        <w:t xml:space="preserve">Часто используется как главная передача в приводах ведущих колёс автомобилей, сельскохозяйственной техники, локомотивах, а также в качестве привода в станках и прочих индустриальных машинах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для обеспечения высокой точности при большом передаточном числе, в текстильных машинах для передачи вращения от одного вала многим десяткам веретён, в прецизионных станках вместо червячных передач.</w:t>
      </w:r>
      <w:r/>
      <w:r>
        <w:rPr>
          <w:highlight w:val="none"/>
        </w:rPr>
      </w:r>
      <w:r/>
    </w:p>
    <w:p w14:paraId="75A3628E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Центр упорный конус Морзе 5 для токарных станков и промышленного оборудования</w:t>
      </w:r>
      <w:r/>
    </w:p>
    <w:p w14:paraId="38412E99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Центр упорный конус Морзе 5 для токарных станков и промышленного оборудования</w:t>
        <w:br/>
        <w:t xml:space="preserve">Применяется в токарно-винторезных станках и промышленном оборудовании, центры предназначены для установки деталей типа "Вал", имеющих центровые отверстия ( типа А), при их обрабо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тке на станках токарной группы. Радиальное биение конуса центрового валика не более 0,016мм. Радиальное биение конуса Морзе относительно неподвижного центрового валика не более 0,040мм. Предельная частота вращения, мин-1:</w:t>
        <w:br/>
        <w:t xml:space="preserve">- центров А-1-4-У - 3400</w:t>
        <w:br/>
        <w:t xml:space="preserve">-центров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А-1-5-У - 2800</w:t>
        <w:br/>
        <w:t xml:space="preserve">- центров А-1-6-У - 2200</w:t>
        <w:br/>
        <w:t xml:space="preserve">Максимальная масса обрабатываемой заготовки ( при 100 об/мин)</w:t>
        <w:br/>
        <w:t xml:space="preserve">- центров А-1-4-У - 520 кг.</w:t>
        <w:br/>
        <w:t xml:space="preserve">-центров А-1-5-У - 900кг.</w:t>
        <w:br/>
        <w:t xml:space="preserve">- центров А-1-6-У - 1600кг.</w:t>
        <w:br/>
        <w:t xml:space="preserve">Максимальное осевое усилие ( при 100 об/мин.)</w:t>
        <w:br/>
        <w:t xml:space="preserve">- центров А-1-4-У - 630 кг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.</w:t>
        <w:br/>
        <w:t xml:space="preserve">-центров А-1-5-У - 1300 кг.</w:t>
        <w:br/>
        <w:t xml:space="preserve">- центров А-1-6-У - 2000 кг.</w:t>
        <w:br/>
        <w:t xml:space="preserve">ВАЛЫ , ВАЛ - РЕЙКИ , ВАЛ - ШЕСТЕРНИ, ВИНТЫ ХОДОВЫЕ И ПОПЕРЕЧНЫХ ПОДАЧ, ГАЙКИ МАТОЧНЫЕ, ДИСКИ ФРИКЦИОННЫЕ, КОЛЁСА ЗУБЧАТЫЕ , КОНИЧЕСКИЕ , ЧЕРВЯЧНЫЕ ПАРЫ, ОБГОННЫЕ МУФТЫ, РЕЗЦЕДЕРЖАТЕЛИ, ФРИЦИОННЫЕ 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УФТЫ, ШКИВЫ ГЛАВНОГО ПРИВОДА, ЭЛЕКТРОМУФТЫ Револьверные головки, ШВП (Шарико-винтовые пары, передачи) комплектующие и оснастка для токарных патронов (кулачки, винты, шестерни, венцы, ползушки, сухари) и т.д.</w:t>
      </w:r>
      <w:r/>
      <w:r>
        <w:rPr>
          <w:highlight w:val="none"/>
        </w:rPr>
      </w:r>
      <w:r/>
    </w:p>
    <w:p w14:paraId="604F055B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Пружины накатного устройства станков РТ30101,РТ301</w:t>
      </w:r>
      <w:r/>
    </w:p>
    <w:p w14:paraId="4C589A70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Пружины накатного устройства станков РТ30101,РТ301</w:t>
        <w:br/>
        <w:t xml:space="preserve">Применяются в цилиндрах накатного устройства специальных токарно-накатных станков мод. РТ30101, РТ301, устанавливаются парно, на два цилиндра</w:t>
        <w:br/>
        <w:t xml:space="preserve">Изготовление пружин различных типов и конфигурации (пружины сжа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тия)</w:t>
        <w:br/>
        <w:t xml:space="preserve">Производство пружин различной конфигурации (сжатия, растяжения, кручения, тарельчатые и т.д.) для любого типа оборудования, деталей, механизмов. Есть возможность изготовления стопорных колец.</w:t>
        <w:br/>
        <w:t xml:space="preserve">Пруток от 0,3 мм до 72 мм., Стали:Б2 ГОСТ 9389-75, 60С2А, 5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1ХФА ГОСТ14959-79, 12Х18Н10Т ГОСТ 18143-72. Различные покрытия и обработка. Изготавливаем продукцию по размерам и чертежам заказчика.</w:t>
      </w:r>
      <w:r/>
      <w:r>
        <w:rPr>
          <w:highlight w:val="none"/>
        </w:rPr>
      </w:r>
      <w:r/>
    </w:p>
    <w:p w14:paraId="71A6AF1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Станок токарно-винторезный 1М63НФ1 с УЦИ</w:t>
      </w:r>
      <w:r/>
    </w:p>
    <w:p w14:paraId="16C07C3E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Станок токарно-винторезный 1М63НФ1 с УЦИ</w:t>
        <w:br/>
        <w:t xml:space="preserve">Токарно-винторезный станок 1М63НФ1 С УЦИ :</w:t>
        <w:br/>
        <w:br/>
        <w:t xml:space="preserve">Особенности конструкции:</w:t>
        <w:br/>
        <w:t xml:space="preserve">• Благодаря жесткости, виброустойчивости и температурной стабильность, токарно-винторезный станок 1М63НФ1 с УЦИ, позволяют получать необходимую то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чность обработки;</w:t>
        <w:br/>
        <w:t xml:space="preserve">• 2х призменные направляющие станины в сочетании с высокой надежностью других узлов, что обеспечивает на длительный срок эксплуатировать токарно-винторезный станок1М63НФ1 с УЦИ , с сохранением первоначальной точности;</w:t>
        <w:br/>
        <w:t xml:space="preserve">• Частота обратного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вращения шпинделя в 1,3 раза выше, чем прямого, что сокращает время обработки резьб;</w:t>
        <w:br/>
        <w:t xml:space="preserve">• Точение длинных конусов производится одновременным выполнением продольной подачи суппорта и подачи резцовых салазок при соответствующем их повороте;</w:t>
        <w:br/>
        <w:t xml:space="preserve">• Точение коротких к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онусов производится механической подачей резцовых салазок, развёрнутых на нужный угол;</w:t>
        <w:br/>
        <w:t xml:space="preserve">• Коробка подач обладает высокой жесткостью кинематической цепи;</w:t>
        <w:br/>
        <w:t xml:space="preserve">• Все силовые зубчатые колеса кинематической цепи изготовлены из легированной стали, закалены и отшлифов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аны;</w:t>
        <w:br/>
        <w:t xml:space="preserve">• Ограждения зоны резания и патрона, электрические и механические блокировки гарантируют безопасную работу на станке.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Технические характеристики</w:t>
        <w:br/>
        <w:t xml:space="preserve">Токарно-винторезный станок 1М63НФ1 с УЦИ</w:t>
        <w:br/>
        <w:t xml:space="preserve">Наибольший диаметр заготовки, мм:</w:t>
        <w:br/>
        <w:t xml:space="preserve">- устанавливаем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ой над станиной 700</w:t>
        <w:br/>
        <w:t xml:space="preserve">-обрабатываемой над станиной 630</w:t>
        <w:br/>
        <w:t xml:space="preserve">-обрабатываемой над суппортом 350</w:t>
        <w:br/>
        <w:t xml:space="preserve">-устанавливаемой над выемкой станины 900*</w:t>
        <w:br/>
        <w:t xml:space="preserve">700</w:t>
        <w:br/>
        <w:t xml:space="preserve">630</w:t>
        <w:br/>
        <w:t xml:space="preserve">350</w:t>
        <w:br/>
        <w:t xml:space="preserve">900*</w:t>
        <w:br/>
        <w:t xml:space="preserve">Наибольшая длина обрабатываемой заготовки, мм 750-10000</w:t>
        <w:br/>
        <w:t xml:space="preserve">Длина выемки в станине от торца фланца шпинделя, мм 45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0*</w:t>
        <w:br/>
        <w:t xml:space="preserve">Размер конца шпинделя передней бабки по DIN 11М</w:t>
        <w:br/>
        <w:t xml:space="preserve">Количество ступеней частот вращения шпинделя 22</w:t>
        <w:br/>
        <w:t xml:space="preserve">Диаметр цилиндрического отверстия в шпинделе, мм 105 (80)</w:t>
        <w:br/>
        <w:t xml:space="preserve">Пределы частот вращения шпинделя, об/мин 10-1250</w:t>
        <w:br/>
        <w:t xml:space="preserve">Пределы рабочих подач, мм/об:</w:t>
        <w:br/>
        <w:t xml:space="preserve">-продольных - попере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чных - резцовых салазок 0,033-5,6</w:t>
        <w:br/>
        <w:t xml:space="preserve">0,013-2,064</w:t>
        <w:br/>
        <w:t xml:space="preserve">0,010-1,76</w:t>
        <w:br/>
        <w:t xml:space="preserve">Пределы шагов нарезаемых резьб:</w:t>
        <w:br/>
        <w:t xml:space="preserve">-метрических, мм</w:t>
        <w:br/>
        <w:t xml:space="preserve">-дюймовых, ниток/дюйм</w:t>
        <w:br/>
        <w:t xml:space="preserve">-модульных, модуль</w:t>
        <w:br/>
        <w:t xml:space="preserve">-питчевых, питч диам.</w:t>
        <w:br/>
        <w:t xml:space="preserve">1-224</w:t>
        <w:br/>
        <w:t xml:space="preserve">28-0,25</w:t>
        <w:br/>
        <w:t xml:space="preserve">0,25-56</w:t>
        <w:br/>
        <w:t xml:space="preserve">112-0,5</w:t>
        <w:br/>
        <w:t xml:space="preserve">Ускоренное перемещение суппорта, мм/мин:</w:t>
        <w:br/>
        <w:t xml:space="preserve">-продольное</w:t>
        <w:br/>
        <w:t xml:space="preserve">-поп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еречное</w:t>
        <w:br/>
        <w:t xml:space="preserve">5200</w:t>
        <w:br/>
        <w:t xml:space="preserve">2000</w:t>
        <w:br/>
        <w:t xml:space="preserve">Наибольший вес устанавливаемой заготовки, кг 3500</w:t>
        <w:br/>
        <w:t xml:space="preserve">Мощность главного привода, кВт 15</w:t>
        <w:br/>
        <w:br/>
        <w:t xml:space="preserve">Стандартное оборудование:</w:t>
        <w:br/>
        <w:t xml:space="preserve">• люнет неподвижный (диам. 20-350 мм)</w:t>
        <w:br/>
        <w:t xml:space="preserve">• люнет подвижный (диам. 20-150 мм);</w:t>
        <w:br/>
        <w:t xml:space="preserve">• патрон трехкулачковый диам. 400 мм</w:t>
        <w:br/>
        <w:t xml:space="preserve">Оборудование за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отдельную плату:</w:t>
        <w:br/>
        <w:t xml:space="preserve">• патрон четырехкулачковый диам.500мм;</w:t>
        <w:br/>
        <w:t xml:space="preserve">• люнет неподвижный (диам. 200-410мм, диам. 40-215мм, диам. 20-160мм);</w:t>
        <w:br/>
        <w:t xml:space="preserve">• резьбоуказатель;</w:t>
        <w:br/>
        <w:t xml:space="preserve">• конусная линейка;</w:t>
        <w:br/>
        <w:t xml:space="preserve">• резцедержатель с быстросъемными блоками</w:t>
      </w:r>
      <w:r/>
      <w:r>
        <w:rPr>
          <w:highlight w:val="none"/>
        </w:rPr>
      </w:r>
      <w:r/>
    </w:p>
    <w:p w14:paraId="7BFAA291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Запасные части для станков- муфта электромагнитная ЭТМ 096-2А в комплекте с дисками</w:t>
      </w:r>
      <w:r/>
    </w:p>
    <w:p w14:paraId="6185BA85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Запасные части для станков- муфта электромагнитная ЭТМ 096-2А в комплекте с дисками</w:t>
        <w:br/>
        <w:br/>
        <w:t xml:space="preserve">Применяется в качестве запасной части электрической цепи для токарно-винторезных станков, прессов, фрезерных станков, сверлильных и шлифовальных станков. Применяются как 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тдельно так и с поводком-коронкой.</w:t>
      </w:r>
      <w:r/>
      <w:r>
        <w:rPr>
          <w:highlight w:val="none"/>
        </w:rPr>
      </w:r>
      <w:r/>
    </w:p>
    <w:p w14:paraId="23CED14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Диски индексирующие для карусельных станков 1512,1516,1525</w:t>
      </w:r>
      <w:r/>
    </w:p>
    <w:p w14:paraId="5DEC16FD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Диски индексирующие для карусельных станков 1512,1516,1525</w:t>
        <w:br/>
        <w:br/>
        <w:t xml:space="preserve">Применяется в качестве запасной части в специальных карусельно-токарных станках 1512,1516,1525, поставляются комплектом, от 2-х шт., так и единично, каленые.</w:t>
      </w:r>
      <w:r/>
      <w:r>
        <w:rPr>
          <w:highlight w:val="none"/>
        </w:rPr>
      </w:r>
      <w:r/>
    </w:p>
    <w:p w14:paraId="1E71895F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Капитальный ремонт ШВП (63х10мм. поперечная) станка С ЧПУ РТ755Ф3</w:t>
      </w:r>
      <w:r/>
    </w:p>
    <w:p w14:paraId="48587D24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Капитальный ремонт ШВП (63х10мм. поперечная) станка С ЧПУ РТ755Ф3</w:t>
        <w:br/>
        <w:t xml:space="preserve">Доведение ШВП до состояния нового, гарантия на ШВП 6 месяцев, разборка ШВП, рихтовка вала, резьбошлифовка, изготовление новых гаек, восстановление/замена корпуса гаек, замена шариков, сборка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ШВП, испытание, консервация.</w:t>
        <w:br/>
        <w:t xml:space="preserve">Технология ремонта и модернизации ШВП включает в себя: перешлифовку спецрезьбы и шеек винта ШВП при сохранении закаленного слоя, изготовление новой спецгайки, замену втулок вкладышей, корпуса спецгайки, шариков. Все точностные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параметры восстановленной ШВП соответствуют новому изделию. Параметры ШВП подлежащие капитальному ремонту ф. спецрезьбы от 50мм до 100мм. шаг резьбы 5мм.,10мм.,20мм. длина общая до 4000мм. производиться ремонт и модернизация ШВП как с левой так и с правой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резьбой. Кинематическая точность - 4...6мкм. накопленная на длине 1000мм.-20мкм. Класс кинематической точности П3,П5,П7(Т3,Т5,Т7) малые потери при трении, высокая точность и плавность перемещения узлов, возможность полного устранения осевого зазора в резь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бе путем предварительного натяга меду элементами.</w:t>
        <w:br/>
        <w:t xml:space="preserve">ШВП (ШАРИКО-ВИНТОВЫЕ ПАРЫ)</w:t>
        <w:br/>
        <w:t xml:space="preserve">ШВП (шарико-винтовая передача) - предназначена для преобразования вращательного движения в прямолинейное. Применяются в деревообрабатывающихи металлообрабатывающих станках, промыш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ленных роботах, радиотелескопах, в транспортных средствах, нестандартном оборудовании и т.д...</w:t>
        <w:br/>
        <w:t xml:space="preserve">Детали ШВП изготавливаются из высококачественной легированной стали.</w:t>
        <w:br/>
        <w:t xml:space="preserve">ШВП бывают корпусными и бескорпусными.</w:t>
        <w:br/>
        <w:t xml:space="preserve">Кинематическая точность: внутришаговая 4-6мкм, накопл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енная на длине 1000мм до 20мкм.</w:t>
        <w:br/>
        <w:t xml:space="preserve">Преимущества- ШВП - это эффективная передача трения качения (КПД 90%). Экономия веса. Высокая точность и жесткость.</w:t>
        <w:br/>
        <w:t xml:space="preserve">ШВП обеспечивает точное и плавное перемещение как малыми, так и быстрыми шагами.</w:t>
        <w:br/>
        <w:t xml:space="preserve">ШВП прошедшие закалку и шли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фовку способны работать длительное время с минимальным износом ивысокой точностью.</w:t>
        <w:br/>
        <w:t xml:space="preserve">ШВП защищены от попадания стружки и грязи внутрь гайки.</w:t>
        <w:br/>
        <w:t xml:space="preserve">ШВП предусматривают регулировку натяга и зазора.</w:t>
        <w:br/>
        <w:t xml:space="preserve">Ходовая номенклатура:</w:t>
        <w:br/>
        <w:t xml:space="preserve">1 ШВП 1П756ДФ3.18.000 1П756ДФ3, РСЗ; Lобщ=1930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мм Lрезьб=1020 мм</w:t>
        <w:br/>
        <w:t xml:space="preserve">2 ШВП 1П756ДФ3.22.000 1П756ДФ3, РСЗ; Lобщ= 1930мм Lрезьб=1020 мм</w:t>
        <w:br/>
        <w:t xml:space="preserve">3 ШВП 1П756ДФ3.56.000 1П756ДФ3, РСЗ; Lобщ=885 мм Lрезьб=674 мм</w:t>
        <w:br/>
        <w:t xml:space="preserve">4 ШВП 1П756ДФ3.55.000 1П756ДФ3, РСЗ; Lобщ=885 мм Lрезьб=674 мм</w:t>
        <w:br/>
        <w:t xml:space="preserve">5 ШВП 16М30Ф3.55.000 16М30, РСЗ; Lобщ=1190 мм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Lрезьб=916 мм</w:t>
        <w:br/>
        <w:t xml:space="preserve">6 ШВП 16М30Ф3.54.000 (РТ772Ф3) 16М30, РСЗ; Lобщ=1190 мм Lрезьб=916 мм</w:t>
        <w:br/>
        <w:t xml:space="preserve">7 ШВП 16М30Ф3.56.000 16М30, РСЗ; Lобщ=1058 мм Lрезьб=857 мм</w:t>
        <w:br/>
        <w:t xml:space="preserve">8 ШВП 16М30Ф3.57.000 16М30, РСЗ; Lобщ=1190 мм Lрезьб=916 мм</w:t>
        <w:br/>
        <w:t xml:space="preserve">9 ШВП 16М30Ф3.18.000 (РТ772Ф3) 16М30, РСЗ; Lобщ=2420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мм Lрезьб=1690 мм</w:t>
        <w:br/>
        <w:t xml:space="preserve">10 ШВП 16К30Ф323.05.000 16К30, 16М30 РСЗ; Lобщ=2390 мм Lрезьб=1690 мм</w:t>
        <w:br/>
        <w:t xml:space="preserve">11 ШВП 16К30Ф302.55.000 16К30, 16М30 РСЗ; Lобщ=750 мм Lрезьб=505 мм</w:t>
        <w:br/>
        <w:t xml:space="preserve">12 ШВП 16К30Ф30.18.000 16К30, 16М30 РСЗ; Lобщ=2450 мм Lрезьб=1590 мм</w:t>
        <w:br/>
        <w:t xml:space="preserve">13 ШВП РТ755Ф3.63.000 РТ 755Ф3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, РСЗ; Lобщ=2060 мм Lрезьб=1350 мм</w:t>
        <w:br/>
        <w:t xml:space="preserve">14 ШВП РТ755Ф3.70.000 РТ 755Ф3, РСЗ; Lобщ=3730 мм Lрезьб=3082 мм</w:t>
        <w:br/>
        <w:t xml:space="preserve">15 ШВП РТ755Ф3.50.000 РТ 755Ф3, РСЗ; Lобщ=1200 мм Lрезьб=783 мм</w:t>
        <w:br/>
        <w:t xml:space="preserve">16 ШВП РТ755Ф3.53.000 РТ 755Ф3, РСЗ; Lобщ=1310 мм Lрезьб=782 мм</w:t>
        <w:br/>
        <w:t xml:space="preserve">17 ШВП РТ717Ф3.18.000 РТ 717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Ф3, РСЗ; Lобщ=3890 мм Lрезьб=3064 мм</w:t>
        <w:br/>
        <w:t xml:space="preserve">18 ШВП СА630С30Ф3-18.004.02 СА630Ф3, Саста; Lобщ= мм Lрезьб= мм</w:t>
        <w:br/>
        <w:t xml:space="preserve">19 ШВП СА630С30Ф3.55А.100 СА630Ф3, Саста; Lобщ= мм Lрезьб= мм</w:t>
        <w:br/>
        <w:t xml:space="preserve">20 ШВП 16К20Т1.153.000.000./010/020 16К20Т1.02 КР.Пролетарий; Lобщ=750 мм Lрезьб=425 мм</w:t>
        <w:br/>
        <w:t xml:space="preserve">21 ШВ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П 16К20Т1.154.000.000/010/020 16К20Т1.02 КР.Пролетарий; Lобщ= 1786 мм Lрезьб=1180 мм</w:t>
        <w:br/>
        <w:t xml:space="preserve">22 ШВП 16К20Т1.158.000.000/020 16А20ФЗ.С32/С39 КР.Пролетарий; Lобщ= 622 мм Lрезьб=407 мм</w:t>
        <w:br/>
        <w:t xml:space="preserve">23 ШВП 16К20Т1. 159.020.000/020 16А20ФЗ.С32/С39 КР.Пролетарий; Lобщ=1727 мм Lрезьб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= 1192 мм</w:t>
        <w:br/>
        <w:t xml:space="preserve">24 ШВП 30.06.600 1В340ФЗ, Бердичев; Lобщ=365 мм Lрезьб=225 мм</w:t>
        <w:br/>
        <w:t xml:space="preserve">25 ШВП 1325ФЗ. 220.600 1В340ФЗ, Бердичев; Lобщ= 760 мм Lрезьб=490 мм</w:t>
        <w:br/>
        <w:t xml:space="preserve">26 ШВП 52.02. 20.600БА 1П42ОПФ3, Бердичев; Lобщ= 1580 мм Lрезьб= 1200 мм</w:t>
        <w:br/>
        <w:t xml:space="preserve">27 ШВП 52.02. 30.600А 1П42ОПФ3, Бердичев;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Lобщ= 710 мм Lрезьб= 500 мм</w:t>
        <w:br/>
        <w:t xml:space="preserve">28 ШВП СВ141П.11.000 СВ141П Стерлитамак, ИжМаш; Lобщ= 780 мм Lрезьб= 470 мм</w:t>
        <w:br/>
        <w:t xml:space="preserve">29 ШВП СВ141П.33.000 СВ141П Стерлитамак, ИжМаш; Lобщ= 465 мм Lрезьб=255 мм</w:t>
        <w:br/>
        <w:t xml:space="preserve">30 ШВП 2С132ПМФ2.36.000 2С132ПМФ2, Стерлитамак, Зил; Lобщ= 877 мм Lрезьб=592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мм</w:t>
        <w:br/>
        <w:t xml:space="preserve">31 ШВП 2С132ПМФ2.39.000 2С132ПМФ2, Стерлитамак, Зил; Lобщ=1207 мм Lрезьб=830 мм</w:t>
        <w:br/>
        <w:t xml:space="preserve">32 ШВП 2С150ПМФ4.27.040 СС2ВПМФ4 2С150пМФ4, Стерлитамак, Зил; Lобщ=1410 мм Lрезьб=1039 мм</w:t>
        <w:br/>
        <w:t xml:space="preserve">33 ШВП 2С150ПМФ4.39.020 СС2ВПМФ4 2С150пМФ4, Стерлитамак, Зил; Lобщ=1168 мм Lрезьб=8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04 мм</w:t>
        <w:br/>
        <w:t xml:space="preserve">34 ШВП ЗД725.502.010; 5Е756Ф, Воронеж с/з; Lобщ=825 мм Lрезьб=765 мм</w:t>
        <w:br/>
        <w:t xml:space="preserve">35 ШВП ЗЕ756.305.000 5Е756Ф, Воронеж с/з; Lобщ=840мм Lрезьб=645 мм</w:t>
        <w:br/>
        <w:t xml:space="preserve">36 ШВП ЗЛ722В.162.000 ЗЛ722В ЗЛ741В, Липецк,с/з ; Lобщ= 770мм Lрезьб=620 мм</w:t>
        <w:br/>
        <w:t xml:space="preserve">37 ШВП ЗЛ722В.323.000 ЗЛ722В ЗЛ741В, Л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ипецк,с/з ; Lобщ=870 мм Lрезьб=625 мм</w:t>
        <w:br/>
        <w:t xml:space="preserve">38 ШВП 4Л721.Ф1.15.120 4Л721Ф1, Троицк; Lобщ=350 мм Lрезьб=238 мм</w:t>
        <w:br/>
        <w:t xml:space="preserve">39 ШВП 4Л721.Ф1.20.220 4Л721Ф1, Троицк; Lобщ= 492мм Lрезьб=335 мм</w:t>
        <w:br/>
        <w:t xml:space="preserve">40 ШВП 500МФ4.308.003 ИР500ПМФ4, Иваново; Lобщ=1167 мм Lрезьб=858 мм</w:t>
        <w:br/>
        <w:t xml:space="preserve">41 ШВП 500МФ4.407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.003 ИР500ПМФ4, Иваново; Lобщ=1308 мм Lрезьб=1060 мм</w:t>
        <w:br/>
        <w:t xml:space="preserve">42 ШВП 500МФ4.107.003 ИР500ПМФ4, Иваново; Lобщ=1478 мм Lрезьб=1150 мм</w:t>
        <w:br/>
        <w:t xml:space="preserve">43 ШВП 6Т13Ф3-1.300.001 ГФ2171 6Т13Ф3, Н.Новгород; Lобщ=980 мм Lрезьб=520 мм</w:t>
        <w:br/>
        <w:t xml:space="preserve">44 ШВП 6Т13Ф3-1.600.001 ГФ2171 6Т13Ф3, Н.Новгород; Lобщ=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1082 мм Lрезьб=630 мм</w:t>
        <w:br/>
        <w:t xml:space="preserve">45 ШВП 6Т13Ф3-1.700.001 ГФ2171 6Т13Ф3, Н.Новгород; Lобщ=1555 мм Lрезьб=1224 мм</w:t>
        <w:br/>
        <w:t xml:space="preserve">46 ШВП 6Р13Ф3-37.61.001 ГФ2171 Н.Новгород; Lобщ=1072 мм Lрезьб=600 мм</w:t>
        <w:br/>
        <w:t xml:space="preserve">47 ШВП 6Р13Ф3-01.38.001 ГФ2171 Н.Новгород; Lобщ=835 мм Lрезьб=430 мм</w:t>
        <w:br/>
        <w:t xml:space="preserve">48 ШВП 6Р13Ф3-70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.001 ГФ2171 Н.Новгород; Lобщ= 1620 мм Lрезьб=1204 мм</w:t>
        <w:br/>
        <w:t xml:space="preserve">49 ШВП ГФ2171С6.300.001 ГФ2171 Н.Новгород; Lобщ= 940 мм Lрезьб=580 мм</w:t>
        <w:br/>
        <w:t xml:space="preserve">50 ШВП ГФ2171С6.700.001 ГФ2171 Н.Новгород; Lобщ= 1555 мм Lрезьб=1224 мм</w:t>
      </w:r>
      <w:r/>
      <w:r>
        <w:rPr>
          <w:highlight w:val="none"/>
        </w:rPr>
      </w:r>
      <w:r/>
    </w:p>
    <w:p w14:paraId="0F2DE640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Шатун в сборе с вкладышами бронза к прессам К2130С,К2130, К2130Б, К2132, КЕ2132, КГ2132, КВ2132, КД2330</w:t>
      </w:r>
      <w:r/>
    </w:p>
    <w:p w14:paraId="27F53562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Шатун в сборе с вкладышами бронза к прессам К2130С,К2130, К2130Б, К2132, КЕ2132, КГ2132, КВ2132, КД2330</w:t>
        <w:br/>
        <w:t xml:space="preserve">1. Запасные части к прессам К2130С,К2130, К2130Б и т.д.</w:t>
        <w:br/>
        <w:t xml:space="preserve">Производство Барнаульского завода и завода им.Фрунзе(Ташкент)-пресса 100тн(усилие)</w:t>
        <w:br/>
        <w:t xml:space="preserve">Собственная н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 серийная как на всех прессах типа УВ или У35..(ступицы 10ти шлицевые).</w:t>
        <w:br/>
        <w:t xml:space="preserve">2. Части к прессам 160тн Ивано-Франковск и ЮУМЗ. К2132,КЕ2132,КГ2132, КВ2132 и т.д. Вал приводной 10-ти шлицевой 3-х модификаций. Шевронные шестерни к этим валам, муфта У3514 сопрягае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мая с этим валом.</w:t>
        <w:br/>
        <w:t xml:space="preserve">3. К прессам КД2330 и модификациям Воронежского завода - Сектор маховика КД2330. Винты регулировочные.</w:t>
      </w:r>
      <w:r/>
      <w:r>
        <w:rPr>
          <w:highlight w:val="none"/>
        </w:rPr>
      </w:r>
      <w:r/>
    </w:p>
    <w:p w14:paraId="7167A585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Валик шпиндельной бабки станков 16К40</w:t>
      </w:r>
      <w:r/>
    </w:p>
    <w:p w14:paraId="10FDB979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Валик шпиндельной бабки станков 16К40</w:t>
        <w:br/>
        <w:br/>
        <w:t xml:space="preserve">Применяется в качестве запасной части в шпиндельной бабке токарно-винторезных станков мод. 16К40. Поставляются как отдельно так и совместно с шестернями</w:t>
      </w:r>
      <w:r/>
      <w:r>
        <w:rPr>
          <w:highlight w:val="none"/>
        </w:rPr>
      </w:r>
      <w:r/>
    </w:p>
    <w:p w14:paraId="755C4D0C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Задняя бабка гидравлическая в комплекте с мостиком станков с ЧПУ 16К30Ф3</w:t>
      </w:r>
      <w:r/>
    </w:p>
    <w:p w14:paraId="67FE2604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Задняя бабка гидравлическая в комплекте с мостиком станков с ЧПУ 16К30Ф3</w:t>
        <w:br/>
        <w:t xml:space="preserve">Шпиндельные бабки (коробки скоростей), коробки подач, верхние суппорта, ползушки, каретки, фартука, задние бабки ( включая мостики) : изготовление с нулевого цикла, начиная с литья ко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рпусов- комплектация узлов: шестерни, шлицевые валы, подшипники, вилки, шпинделя и т.д. по капитальному ремонту и модернизации полная замена "внутренних составляющих" соответственно ( шестерни, шлицевые валы, подшипники, расточка корпусов, шлифовка, общая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сборка узлов)</w:t>
      </w:r>
      <w:r/>
      <w:r>
        <w:rPr>
          <w:highlight w:val="none"/>
        </w:rPr>
      </w:r>
      <w:r/>
    </w:p>
    <w:p w14:paraId="2773FD77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Центр поводкового патрона специального токарно-накатного станка РТ30101 (РТ301)</w:t>
      </w:r>
      <w:r/>
    </w:p>
    <w:p w14:paraId="0262B2D3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Центр поводкового патрона специального токарно-накатного станка РТ30101 (РТ301)</w:t>
        <w:br/>
        <w:t xml:space="preserve">Используются со шпонкой в поводковом патроне специальных токарно-накатных станках мод. РТ30101 (РТ301). Применяются для крепления непосредственно оси для последующей обработки-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проточки и накатки.</w:t>
      </w:r>
      <w:r/>
      <w:r>
        <w:rPr>
          <w:highlight w:val="none"/>
        </w:rPr>
      </w:r>
      <w:r/>
    </w:p>
    <w:p w14:paraId="3445AE51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Фильтр заливной для станков 16К20</w:t>
      </w:r>
      <w:r/>
    </w:p>
    <w:p w14:paraId="38337A77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Фильтр заливной для станков 16К20</w:t>
        <w:br/>
        <w:t xml:space="preserve">Применяется в шпиндельной бабки токарно-винторезных станках мод. 16К20 для фильтрации масла , поставляются в сборе .</w:t>
        <w:br/>
        <w:t xml:space="preserve">Запасные части для станков 1М63, 1М63Н, 163, ДИП300, 1М63БФ101, 16К40 1Н65, 165,1М65 16Р25П 16К20 1К62 16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М30Ф3,16К30Ф3,1П756ДФ3, РТ755Ф3,РТ818Ф4, 1Н65Ф4, РТ700, РТ950, РТ117, РТ817 , РТ905, UBB112, UBB112F3, РТ301,РТ30101, 1Н983, 1А983, 1М983, РТ983, СА983.</w:t>
      </w:r>
      <w:r/>
      <w:r>
        <w:rPr>
          <w:highlight w:val="none"/>
        </w:rPr>
      </w:r>
      <w:r>
        <w:rPr>
          <w:highlight w:val="none"/>
        </w:rPr>
      </w:r>
    </w:p>
    <w:p w14:paraId="24333CC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C17587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D2BE1A">
      <w:pPr>
        <w:pBdr/>
        <w:spacing/>
        <w:ind/>
        <w:rPr>
          <w:highlight w:val="none"/>
        </w:rPr>
      </w:pPr>
      <w:r>
        <w:rPr>
          <w:highlight w:val="none"/>
        </w:rPr>
        <w:t xml:space="preserve">258 строка- продолжать здесь!!!!!!!!!!!!!!!!!!!!!!!!!!!!!!!!!!!!!!!!!!</w:t>
      </w:r>
      <w:r>
        <w:rPr>
          <w:highlight w:val="none"/>
        </w:rPr>
      </w:r>
      <w:r>
        <w:rPr>
          <w:highlight w:val="none"/>
        </w:rPr>
      </w:r>
    </w:p>
    <w:p w14:paraId="7D52AF27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0A57A0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Роликодержатели ( приспособления) для промышленного оборудования</w:t>
      </w:r>
      <w:r/>
    </w:p>
    <w:p w14:paraId="0F4A8030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Роликодержатели ( приспособления) для промышленного оборудования</w:t>
        <w:br/>
        <w:br/>
        <w:t xml:space="preserve">Применяется в качестве запасной части, приспособления в промышленного оборудовании, служит для крепления ролика</w:t>
      </w:r>
      <w:r/>
      <w:r>
        <w:rPr>
          <w:highlight w:val="none"/>
        </w:rPr>
      </w:r>
      <w:r/>
    </w:p>
    <w:p w14:paraId="5E460BC9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Штурвал задней бабки станков 1М63,1М63Н,ДИП300,163,16К40</w:t>
      </w:r>
      <w:r/>
    </w:p>
    <w:p w14:paraId="77BAE88D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Комплект кулачков (3шт.) для патрона ф.315мм.</w:t>
        <w:br/>
        <w:br/>
        <w:t xml:space="preserve">Применяется в качестве запасной части в специальных токарных патронах ( подразделяются на прямые кулачки и обратные) используются на токарных патронах- токарно-винторезных станках, служат для закрепления загот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овок в патроне , поставляются комплектом, от 3-х шт., каленые.</w:t>
      </w:r>
      <w:r/>
      <w:r>
        <w:rPr>
          <w:highlight w:val="none"/>
        </w:rPr>
      </w:r>
      <w:r/>
    </w:p>
    <w:p w14:paraId="68DFE559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Шток гидроцилиндра</w:t>
      </w:r>
      <w:r/>
    </w:p>
    <w:p w14:paraId="66262C34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Шток гидроцилиндра</w:t>
        <w:br/>
        <w:br/>
        <w:t xml:space="preserve">Применяется в качестве запасной части в промышленном оборудовании, изготавливается по чертежам и эскизам Заказчиков</w:t>
      </w:r>
      <w:r/>
      <w:r>
        <w:rPr>
          <w:highlight w:val="none"/>
        </w:rPr>
      </w:r>
      <w:r/>
    </w:p>
    <w:p w14:paraId="0CA5BEB8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Муфта обгонная 1М63.06.900 для станков производства Тбилиси z-66</w:t>
      </w:r>
      <w:r/>
    </w:p>
    <w:p w14:paraId="3EBC1370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Муфта обгонная 1М63.06.900 для станков производства Тбилиси z-66</w:t>
        <w:br/>
        <w:t xml:space="preserve">Муфта обгонная 1М63.06.900 для станков производства Тбилиси число зубьев z-66. Используется на токарных станках для регулирования числа оборотов ходового вала станка.</w:t>
      </w:r>
      <w:r/>
      <w:r>
        <w:rPr>
          <w:highlight w:val="none"/>
        </w:rPr>
      </w:r>
      <w:r/>
    </w:p>
    <w:p w14:paraId="5E819CEA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Вал-шестерня револьверной головки 1П756ДФ3.40.000</w:t>
      </w:r>
      <w:r/>
    </w:p>
    <w:p w14:paraId="172BFD4E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Вал-шестерня револьверной головки 1П756ДФ3.40.000</w:t>
        <w:br/>
        <w:t xml:space="preserve">Применяется в резцедержателе ( в 4-х позиционной револьверной головки 1П756ДФ3.40.000), станков специальных с ЧПУ мод. 1П756ДФ3, используется в качестве запасной части. Применяется для придания вращения кор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пуса револьверной головки.</w:t>
        <w:br/>
        <w:t xml:space="preserve">револьверные головки 1П756ДФ3, револьверные головки 1П756ДФ3.39.000, револьверные головки 1П756ДФ3.40.000, револьверные головки 1П756, револьверные головки 16М30, револьверные головки 16К30, револьверные головки 16Р30, револьверн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ые головки 16Р40, револьверные головки 16М30Ф3, револьверные головки 16М30Ф3.40.000, револьверные головки 16К30, револьверные головки 16К30Ф302.40.000, револьверные головки 16К30Ф302.42.000, револьверные головки 16Р30Ф3, револьверные головки 16Р30Ф3.40.000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, револьверные головки 16Р40Ф3, револьверные головки 16Р40Ф3.40.000.</w:t>
        <w:br/>
        <w:t xml:space="preserve">револьверные головки 1П756ДФ3.39.000</w:t>
        <w:br/>
        <w:t xml:space="preserve">револьверная головка 1П756ДФ3.40.000</w:t>
        <w:br/>
        <w:t xml:space="preserve">револьверная головка 16Р30Ф3.40.000</w:t>
        <w:br/>
        <w:t xml:space="preserve">револьверная головка 16Р40Ф3.40.000</w:t>
        <w:br/>
        <w:t xml:space="preserve">револьверная головка 16М30Ф3.40.000</w:t>
        <w:br/>
        <w:t xml:space="preserve">револ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ьверная головка 16К30Ф302.40.000</w:t>
        <w:br/>
        <w:t xml:space="preserve">УГ Головки, УГ 9326, УГ 9321</w:t>
      </w:r>
      <w:r/>
      <w:r>
        <w:rPr>
          <w:highlight w:val="none"/>
        </w:rPr>
      </w:r>
      <w:r/>
    </w:p>
    <w:p w14:paraId="1118FFD2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Клиновые опоры (чугун) исполнение 110,130,140</w:t>
      </w:r>
      <w:r/>
    </w:p>
    <w:p w14:paraId="5EB83A4D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Клиновые опоры (чугун) исполнение 110,130,140</w:t>
        <w:br/>
        <w:br/>
        <w:t xml:space="preserve">Клиновые опоры - изготавливаются в исполнениях 110, 130,140 ( чугун) имеют две составные части,</w:t>
        <w:br/>
        <w:t xml:space="preserve">используются для установки станков и другого промышленного оборудования непосредственно на фундамент, имеют регул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ировочные болты с площадкой для выставки и регулировки основания станин оборудования на фундаменте.</w:t>
        <w:br/>
        <w:t xml:space="preserve">Имеют различную грузоподъемность в зависимости от устанавливаемого на них оборудования</w:t>
        <w:br/>
        <w:br/>
        <w:t xml:space="preserve">№ Наименование Артикул Длина опоры Грузоподъемность</w:t>
        <w:br/>
        <w:t xml:space="preserve">одной опоры Спец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ификация</w:t>
        <w:br/>
        <w:t xml:space="preserve">Поз. 1</w:t>
        <w:br/>
        <w:t xml:space="preserve">Основание Поз. 2</w:t>
        <w:br/>
        <w:t xml:space="preserve">Клин Поз. 3</w:t>
        <w:br/>
        <w:t xml:space="preserve">Винт</w:t>
        <w:br/>
        <w:t xml:space="preserve">Количество</w:t>
        <w:br/>
        <w:t xml:space="preserve">1 Опора клиновая регулируемая 110 ОСТ2 Р79-1-78 240 мм до 2500 кгс* 1 1 1</w:t>
        <w:br/>
        <w:t xml:space="preserve">2 Опора клиновая регулируемая 130 ОСТ2 Р79-1-78 300 мм до 5000 кгс 1 1 1</w:t>
        <w:br/>
        <w:t xml:space="preserve">3 Опора клиновая регулируемая 140 ОСТ2 Р79-1-78 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375 мм до 7500 кгс 1 1 1</w:t>
        <w:br/>
        <w:br/>
        <w:br/>
        <w:br/>
        <w:t xml:space="preserve">Размеры клиновых опор (мм)</w:t>
        <w:br/>
        <w:t xml:space="preserve">В b L L1 L2 l Н</w:t>
        <w:br/>
        <w:t xml:space="preserve">Наиб. Н</w:t>
        <w:br/>
        <w:t xml:space="preserve">Наим. Масса, кг</w:t>
        <w:br/>
        <w:br/>
        <w:t xml:space="preserve">110 28 240 240 140 95 85 80 10, 12</w:t>
        <w:br/>
        <w:t xml:space="preserve">130 34 300 280 180 130 100 93 18, 33</w:t>
        <w:br/>
        <w:t xml:space="preserve">140 52 375 350 240 180 108 100 22, 35</w:t>
        <w:br/>
        <w:br/>
        <w:t xml:space="preserve">* - грузоподъемность указана для возможности регу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лировки вин¬том.</w:t>
      </w:r>
      <w:r/>
      <w:r>
        <w:rPr>
          <w:highlight w:val="none"/>
        </w:rPr>
      </w:r>
      <w:r/>
    </w:p>
    <w:p w14:paraId="5E15B079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Вал шлицевой зажима разжима кулачков в комплекте с шестернями токарных патронов станков СА983</w:t>
      </w:r>
      <w:r/>
    </w:p>
    <w:p w14:paraId="7B9B1BEF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Вал шлицевой зажима разжима кулачков в комплекте с шестернями токарных патронов станков СА983</w:t>
        <w:br/>
        <w:br/>
        <w:t xml:space="preserve">Применяется в качестве запасной части в шпиндельной бабке специальных трубообрабатывающих станка мод. СА983, проходит через всю шпиндельную бабку ( коробку скоро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стей) и служит для синхронизации работы кулачков правого и левого токарных патронов ф. 720мм. трубных станков поставляется как отдельно так и в комплекте с шестеренками.</w:t>
      </w:r>
      <w:r/>
      <w:r>
        <w:rPr>
          <w:highlight w:val="none"/>
        </w:rPr>
      </w:r>
      <w:r/>
    </w:p>
    <w:p w14:paraId="70FD0D16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Валы фрикционные (фрикционы) 2М55, 2М58</w:t>
      </w:r>
      <w:r/>
    </w:p>
    <w:p w14:paraId="01F7704B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Валы фрикционные (фрикционы) 2М55, 2М58</w:t>
        <w:br/>
        <w:t xml:space="preserve">Применяются в станках 2М55, 2М58 в качестве запасной части и служит для переключения вала и регулирования числа оборотов станка.</w:t>
      </w:r>
      <w:r/>
      <w:r>
        <w:rPr>
          <w:highlight w:val="none"/>
        </w:rPr>
      </w:r>
      <w:r/>
    </w:p>
    <w:p w14:paraId="3E0242C5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Валы фрикционные (фрикционы) 2М55</w:t>
      </w:r>
      <w:r/>
    </w:p>
    <w:p w14:paraId="57694858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Применяются в станках 2М55 в качестве запасной части и служит для переключения вала и регулирования числа оборотов станка.</w:t>
      </w:r>
      <w:r/>
      <w:r>
        <w:rPr>
          <w:highlight w:val="none"/>
        </w:rPr>
      </w:r>
      <w:r/>
    </w:p>
    <w:p w14:paraId="334C306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Клиновые ремни для промышленного оборудования</w:t>
      </w:r>
      <w:r/>
    </w:p>
    <w:p w14:paraId="2C592477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Клиновые ремни для промышленного оборудования</w:t>
        <w:br/>
        <w:t xml:space="preserve">Применяются в токарных фрезерных сверлильных, шлифовальных станках и другом промышленном оборудовании для передачи вращательного движения от приводов оборудования ( главного двигателя, двигателей) на шпинделя,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 другие узлы промышленного оборудования. имеют различные длины и конфигурацию. Поставляются в зависимости от мощности используемого оборудования и его технических характеристик</w:t>
      </w:r>
      <w:r/>
      <w:r>
        <w:rPr>
          <w:highlight w:val="none"/>
        </w:rPr>
      </w:r>
      <w:r/>
    </w:p>
    <w:p w14:paraId="6E63C560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Гайка маточная ( с корпусом) для станков 1М63,1М63Н, 16К40, 1Н65,1М65 и т.д.</w:t>
      </w:r>
      <w:r/>
    </w:p>
    <w:p w14:paraId="53A566DA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Гайка маточная ( с корпусом) для станков 1М63,1М63Н, 16К40, 1Н65,1М65 и т.д.</w:t>
        <w:br/>
        <w:t xml:space="preserve">Применяется в фартуках токарно-винторезных станков 1М63,1М63Н, 16К40, 1Н65,1М65 и т.д. в качестве запасной части через которую проходит ходовой винт, может поставляться как отдель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но ( разрезная бронзовая гайка состоящая из 2-х полугаек) так и в комплекте с чугунным корпусом.</w:t>
      </w:r>
      <w:r/>
      <w:r>
        <w:rPr>
          <w:highlight w:val="none"/>
        </w:rPr>
      </w:r>
      <w:r/>
    </w:p>
    <w:p w14:paraId="504829F8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Блок-шестерни 28/49 консольно-фрезерных станков мод. FSS 400</w:t>
      </w:r>
      <w:r/>
    </w:p>
    <w:p w14:paraId="12D6CC84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Блок-шестерни 28/49 консольно-фрезерных станков мод. FSS 400</w:t>
        <w:br/>
        <w:t xml:space="preserve">Применяются в консоли консольно-фрезерного станка мод . FSS400 служит для осуществления работы и взаимодействия механизмов консоли и стола станка поставляется в паре.</w:t>
      </w:r>
      <w:r/>
      <w:r>
        <w:rPr>
          <w:highlight w:val="none"/>
        </w:rPr>
      </w:r>
      <w:r/>
    </w:p>
    <w:p w14:paraId="582133BA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Концевые переключатели (концевики) (для промышленного оборудования и станков)</w:t>
      </w:r>
      <w:r/>
    </w:p>
    <w:p w14:paraId="5FE251AA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Концевые переключатели (концевики) (для промышленного оборудования и станков)</w:t>
        <w:br/>
        <w:t xml:space="preserve">Используются на промышленном оборудовании и станках. Служат для отключения (блокировки) на кожухах станков и т.д. на перемещения подвижных частей станка и промышленного оборудова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ния</w:t>
      </w:r>
      <w:r/>
      <w:r>
        <w:rPr>
          <w:highlight w:val="none"/>
        </w:rPr>
      </w:r>
      <w:r/>
    </w:p>
    <w:p w14:paraId="7781909F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Резцовые салазки для станков 1М63,1М63Н,163,ДИП300,1М63БФ101, 16К40 1Н983,1А983,1М983,РТ983</w:t>
      </w:r>
      <w:r/>
    </w:p>
    <w:p w14:paraId="41A368C0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Резцовые салазки для станков 1М63,1М63Н,163,ДИП300,1М63БФ101, 16К40 1Н983,1А983,1М983,РТ983</w:t>
        <w:br/>
        <w:t xml:space="preserve">Применяется в верхнем суппорте токарно-винторезных станков используются непосредственно с резцедержателем и закрепляются клином, имеют два исполнения для крепления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резцедержателя по "шарик" и "хирту" (мышиный зуб). Поставляются как в сборе так и отдельно</w:t>
      </w:r>
      <w:r/>
      <w:r>
        <w:rPr>
          <w:highlight w:val="none"/>
        </w:rPr>
      </w:r>
      <w:r/>
    </w:p>
    <w:p w14:paraId="56738754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Люнет напольный, отдельно стоящий для станков мод. 1Н983,1А983,1М983,РТ983, СА983</w:t>
      </w:r>
      <w:r/>
    </w:p>
    <w:p w14:paraId="61667E17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Люнет напольный, отдельно стоящий для станков мод. 1Н983,1А983,1М983,РТ983, СА983</w:t>
        <w:br/>
        <w:t xml:space="preserve">Применяется совместно со специальными трубообрабатывающими станками мод. 1Н983,1А983,1М983,РТ983, СА983, устанавливается отдельно от станка, служит для поддержки заготовок и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труб больших длин при обработке на станках, литой чугунный.</w:t>
      </w:r>
      <w:r/>
      <w:r>
        <w:rPr>
          <w:highlight w:val="none"/>
        </w:rPr>
      </w:r>
      <w:r/>
    </w:p>
    <w:p w14:paraId="040E62A2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Зубчатое колесо третьей оси m-4 z-42 1А64.02.861 (Для станков 1М65 1Н65 ДИП500 165)</w:t>
      </w:r>
      <w:r/>
    </w:p>
    <w:p w14:paraId="2B806006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Применяется в шпиндельной бабки совместно с восьмишлицевым валом третьей оси (термообработанная, зубошлифованная).</w:t>
      </w:r>
      <w:r/>
      <w:r>
        <w:rPr>
          <w:highlight w:val="none"/>
        </w:rPr>
      </w:r>
      <w:r/>
    </w:p>
    <w:p w14:paraId="07D398DF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Ходовые винты (с маточной гайкой) токарно-винторезных станков мод. 16К20,1К62</w:t>
      </w:r>
      <w:r/>
    </w:p>
    <w:p w14:paraId="0BA337D8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Ходовые винты (с маточной гайкой) токарно-винторезных станков мод. 16К20,1К62</w:t>
        <w:br/>
        <w:t xml:space="preserve">Применяется в фартуке станка и служит для перемещения фартука и суппортной части станка в продольном направлении. Различаются длинами в зависимости от РМЦ станков. Поставляются к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ак отдельно винты так и в комплекте маточными гайками (бронза).</w:t>
      </w:r>
      <w:r/>
      <w:r>
        <w:rPr>
          <w:highlight w:val="none"/>
        </w:rPr>
      </w:r>
      <w:r/>
    </w:p>
    <w:p w14:paraId="4F04CA9C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Ходовые винты (с маточной гайкой) специальных трубных станков мод. 1Н983,1А983,1М983,СА983,РТ983</w:t>
      </w:r>
      <w:r/>
    </w:p>
    <w:p w14:paraId="004DF60D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Ходовые винты (с маточной гайкой) специальных трубных станков мод. 1Н983,1А983,1М983,СА983,РТ983</w:t>
        <w:br/>
        <w:t xml:space="preserve">Применяется в фартуке станка и служит для перемещения фартука и суппортной части станка в продольном направлении. Различаются длинами в зависимости от РМЦ стан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ков. Поставляются как отдельно винты так и в комплекте маточными гайками (бронза).</w:t>
      </w:r>
      <w:r/>
      <w:r>
        <w:rPr>
          <w:highlight w:val="none"/>
        </w:rPr>
      </w:r>
      <w:r/>
    </w:p>
    <w:p w14:paraId="01BB7305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Магнитная стойка для станков и промышленного оборудования</w:t>
      </w:r>
      <w:r/>
    </w:p>
    <w:p w14:paraId="68B58198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Магнитная стойка для станков и промышленного оборудования</w:t>
        <w:br/>
        <w:t xml:space="preserve">Используется на станках и промышленном оборудования служит для крепления инструмента и приспособлений используемых на оборудовании</w:t>
      </w:r>
      <w:r/>
      <w:r>
        <w:rPr>
          <w:highlight w:val="none"/>
        </w:rPr>
      </w:r>
      <w:r/>
    </w:p>
    <w:p w14:paraId="60815AE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Насос смазки коробки скоростей 6М82.1.14 (в сборе. карболит) для фрезерных станков</w:t>
      </w:r>
      <w:r/>
    </w:p>
    <w:p w14:paraId="3CE8E02F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Насос смазки коробки скоростей 6М82.1.14 (в сборе. карболит) для фрезерных станков</w:t>
        <w:br/>
        <w:t xml:space="preserve">Применяется в коробке скоростей универсально фрезерных станков служит для подачи масла к узлам и механизмам и осуществления работы и взаимодействия механизмов фартука станка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поставляется в сборе.</w:t>
      </w:r>
      <w:r/>
      <w:r>
        <w:rPr>
          <w:highlight w:val="none"/>
        </w:rPr>
      </w:r>
      <w:r/>
    </w:p>
    <w:p w14:paraId="639A6D37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Вал 2-ой оси 1К62.02.320СБ(для токарно-винторезных станков 1К62)</w:t>
      </w:r>
      <w:r/>
    </w:p>
    <w:p w14:paraId="0C6DF331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Вал 2-ой оси 1К62.02.320СБ(для токарно-винторезных станков 1К62)</w:t>
        <w:br/>
        <w:t xml:space="preserve">Применяется в шпиндельной бабке(коробке скоростей) в токарно-винторезных станках мод. 1К62. Поставляется как отдельно так и в сборе с шестернями и подшипниками.</w:t>
      </w:r>
      <w:r/>
      <w:r>
        <w:rPr>
          <w:highlight w:val="none"/>
        </w:rPr>
      </w:r>
      <w:r/>
    </w:p>
    <w:p w14:paraId="741D48A8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Пружины для Револьверных Головок 16М30Ф3и 16К30Ф3</w:t>
      </w:r>
      <w:r/>
    </w:p>
    <w:p w14:paraId="07834B87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Пружины для Револьверных Головок 16М30Ф3и 16К30Ф3</w:t>
        <w:br/>
        <w:t xml:space="preserve">Используется в револьверных головках 16М30Ф3 и 16К30Ф3 как запасная часть крепления посадки инструментальных блоков</w:t>
        <w:br/>
        <w:t xml:space="preserve">Наше предприятие более 5 лет занимается изготовлением и капитальным ремонтом револьверных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головок (РГ) для станков с ЧПУ 1П756ДФ3 и 16М30Ф3.</w:t>
        <w:br/>
        <w:t xml:space="preserve">В настоящее время нами полностью освоена технология модернизации револьверных головок старого образца для станков 1П756ДФ3 старого образца, выпущенных до 1990 года, что позволяет дать “вторую жизнь” старым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револьверным головкам.</w:t>
        <w:br/>
        <w:t xml:space="preserve">Модернизация включает в себя: капитальный ремонт с заменой всех изношенных деталей, резинотехнических изделий, электродвигателей и подшипников, замену старого командоаппарата (на МП1107) на более совершенный (на герконах), доработку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корпусных деталей, установку тормозного узла для гашения ударов и кронштейна поддержки, устранение дефекта “отскока”, замену микропереключателя “Контроль посадки” на бесконтактный выключатель (фирм ТЕКО или BALLUFF) и другие усовершенствования конструкции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. После испытаний все РГ в течение 8 часов обкатываются на технологических стендах под нагрузкой.</w:t>
        <w:br/>
        <w:t xml:space="preserve">В настоящее время нами полностью освоена технология капитального ремонта револьверных головок для станков 16А20Ф3, что позволяет дать «вторую жизнь» старым ре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вольверным головкам.</w:t>
        <w:br/>
        <w:t xml:space="preserve">После испытаний все револьверные головки в течение 8 часов обкатываются на технологических стендах под нагрузкой.</w:t>
        <w:br/>
        <w:br/>
        <w:t xml:space="preserve">револьверные головки 1П756ДФ3, револьверные головки 1П756ДФ3.39.000, револьверные головки 1П756ДФ3.40.000, револьверные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головки 1П756, револьверные головки 16М30, револьверные головки 16К30, револьверные головки 16Р30, револьверные головки 16Р40, револьверные головки 16М30Ф3, револьверные головки 16М30Ф3.40.000, револьверные головки 16К30, револьверные головки 16К30Ф302.40.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000, револьверные головки 16К30Ф302.42.000, револьверные головки 16Р30Ф3, револьверные головки 16Р30Ф3.40.000, револьверные головки 16Р40Ф3, револьверные головки 16Р40Ф3.40.000.</w:t>
        <w:br/>
        <w:t xml:space="preserve">1П756ДФ3.39.000</w:t>
        <w:br/>
        <w:t xml:space="preserve">1П756ДФ3.40.000</w:t>
        <w:br/>
        <w:t xml:space="preserve">16Р30Ф3.40.000</w:t>
        <w:br/>
        <w:t xml:space="preserve">16Р40Ф3.40.000</w:t>
        <w:br/>
        <w:t xml:space="preserve">16М30Ф3.40.000</w:t>
        <w:br/>
        <w:t xml:space="preserve">1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6К30Ф302.40.000</w:t>
        <w:br/>
        <w:t xml:space="preserve">УГ Головки, УГ 9326, УГ 9321</w:t>
      </w:r>
      <w:r/>
      <w:r>
        <w:rPr>
          <w:highlight w:val="none"/>
        </w:rPr>
      </w:r>
      <w:r/>
    </w:p>
    <w:p w14:paraId="167C4CD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Конические шестерни фрезерных станков 6Р12,6Р13,6Р82 и т.д.</w:t>
      </w:r>
      <w:r/>
    </w:p>
    <w:p w14:paraId="104B0219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Конические шестерни фрезерных станков 6Р12,6Р13,6Р82 и т.д.</w:t>
        <w:br/>
        <w:t xml:space="preserve">Применяется в фрезерных станках 6Р12,6Р13,6Р82 и т.д. в качестве запасной части. Поставляется в паре.</w:t>
        <w:br/>
        <w:t xml:space="preserve">Запасные части для станков 1М63, 1М63Н, 163, ДИП300, 1М63БФ101, 16К40 1Н65, 165,1М65 16Р25П 16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К20 1К62 16М30Ф3,16К30Ф3,1П756ДФ3, РТ755Ф3,РТ818Ф4, 1Н65Ф4, РТ700, РТ950, РТ117, РТ817 , РТ905, UBB112, UBB112F3, РТ301,РТ30101, 1Н983, 1А983, 1М983, РТ983, СА983.</w:t>
      </w:r>
      <w:r/>
      <w:r>
        <w:rPr>
          <w:highlight w:val="none"/>
        </w:rPr>
      </w:r>
      <w:r/>
    </w:p>
    <w:p w14:paraId="73A573E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Шкив вала первой оси с фланцами и проставками для станков 1М65,1Н65,165,ДИП500,165, РТ117,РТ817</w:t>
      </w:r>
      <w:r/>
    </w:p>
    <w:p w14:paraId="58929526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Шкив вала первой оси с фланцами и проставками для станков 1М65,1Н65,165,ДИП500,165, РТ117,РТ817</w:t>
        <w:br/>
        <w:t xml:space="preserve">Используется на токарных станках мод. 1М65,1Н65,165,ДИП500,165 для передачи вращательного движения (по средствам ременной передачи) с главного двигателя станка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на шпиндель станка.</w:t>
        <w:br/>
        <w:t xml:space="preserve">Запасные части для станков 1М63, 1М63Н, 163, ДИП300, 1М63БФ101, 16К40 1Н65, 165,1М65 16Р25П 16К20 1К62 16М30Ф3,16К30Ф3,1П756ДФ3, РТ755Ф3,РТ818Ф4, 1Н65Ф4, РТ700, РТ950, РТ117, РТ817 , РТ905, UBB112, UBB112F3, РТ301,РТ30101, 1Н983, 1А983,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1М983, РТ983, СА983.</w:t>
      </w:r>
      <w:r/>
      <w:r>
        <w:rPr>
          <w:highlight w:val="none"/>
        </w:rPr>
      </w:r>
      <w:r/>
    </w:p>
    <w:p w14:paraId="642E9E8E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Модернизированные кулачки станка специального токарно-накатного мод. РТ-917 РМЦ 3000мм для патрона Ф1000 мм.</w:t>
      </w:r>
      <w:r/>
    </w:p>
    <w:p w14:paraId="37E98AA1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Модернизированные кулачки станка специального токарно-накатного мод. РТ-917 РМЦ 3000мм для патрона Ф1000 мм.</w:t>
        <w:br/>
        <w:br/>
        <w:br/>
        <w:t xml:space="preserve">Применяются в патронах ф.1000мм. в специальных токарно-накатных станках мод. РТ917 РМЦ 3000мм для закрепления заготовок с размерами : длина 1035;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ширина 560; высота 510; вес заготовки до 1000 кг. в основном применяются для закрепления на станке колесной пары подвижного состава.</w:t>
      </w:r>
      <w:r/>
      <w:r>
        <w:rPr>
          <w:highlight w:val="none"/>
        </w:rPr>
      </w:r>
      <w:r/>
    </w:p>
    <w:p w14:paraId="28ACDD73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before="0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Токарно- винторезный станок мод.16Р40 РМЦ 3000мм с частотным регулированием</w:t>
      </w:r>
      <w:r/>
    </w:p>
    <w:p w14:paraId="562F12EA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Токарно- винторезный станок мод.16Р40 РМЦ 3000мм с частотным регулированием</w:t>
        <w:br/>
        <w:t xml:space="preserve">Станок предназначен для выполнения разнообразных токарных работ, включая точение конусов и нарезание резьб: метрических, дюймовых, модульных, питчевых.</w:t>
        <w:br/>
        <w:br/>
        <w:t xml:space="preserve">Высокая мощность привода и 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жесткость токарного станка, широкий диапазон частоты вращения шпинделя и подач позволяют полностью использовать возможности прогрессивных инструментов при обработке различных материалов.</w:t>
        <w:br/>
        <w:t xml:space="preserve">ОСОБЕННОСТИ КОНСТРУКЦИИ 16Р40:</w:t>
        <w:br/>
        <w:t xml:space="preserve">жесткость, виброустойчивость и темпера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турная стабильность конструкции позволяют получать необходимую точность обработки; 2х призменные направляющие станины в сочетании с высокой надежностью других узлов обеспечивают длительный срок эксплуатации станка с сохранением первоначальной точности;</w:t>
        <w:br/>
        <w:t xml:space="preserve">• ч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астота обратного вращения шпинделя в 1,3 раза выше чем прямого, что сокращает время обработки резьб;</w:t>
        <w:br/>
        <w:t xml:space="preserve">• точение длинных конусов производится одновременным выполнением продольной подачи суппорта и подачи резцовых салазок при соответствующем их повороте;</w:t>
        <w:br/>
        <w:t xml:space="preserve">• ко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робка подач обладает высокой жесткостью кинематической цепи;</w:t>
        <w:br/>
        <w:t xml:space="preserve">• все силовые зубчатые колеса кинематической цепи изготовлены из легированной стали, закалены и отшлифованы;</w:t>
        <w:br/>
        <w:t xml:space="preserve">• ограждения зоны резания и патрона, электрические и механические блокировки гарантиру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ют безопасную работу на станке.</w:t>
        <w:br/>
        <w:br/>
        <w:t xml:space="preserve">• ТЕХНИЧЕСКИЕ ХАРАКТЕРИСТИКИ СТАНКА ТОКАРНО-ВИНТОРЕЗНОГО 16Р40</w:t>
        <w:br/>
        <w:br/>
        <w:t xml:space="preserve">Характеристика 16Р40</w:t>
        <w:br/>
        <w:t xml:space="preserve">Наибольший диаметр устанавливаемой заготовки, мм</w:t>
        <w:br/>
        <w:t xml:space="preserve">— над станиной 840</w:t>
        <w:br/>
        <w:t xml:space="preserve">— над суппортом 490</w:t>
        <w:br/>
        <w:t xml:space="preserve">— над выемкой в станине 1070*</w:t>
        <w:br/>
        <w:t xml:space="preserve">Наибольший диаметр о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брабатываемой заготовки, мм</w:t>
        <w:br/>
        <w:t xml:space="preserve">— над станиной 800</w:t>
        <w:br/>
        <w:t xml:space="preserve">— над суппортом 490</w:t>
        <w:br/>
        <w:t xml:space="preserve">Наибольшая длина обрабатываемой заготовки, мм 750; 1500; 2000; 3000; 4000; 5000; 8000; 10000</w:t>
        <w:br/>
        <w:t xml:space="preserve">Длина выемки в станине от торца фланца шпинделя, мм 450*</w:t>
        <w:br/>
        <w:t xml:space="preserve">Наибольший вес устанавливаемой заготовк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и, кг 3500</w:t>
        <w:br/>
        <w:t xml:space="preserve">Высота резца, устанавливаемого в резцедержателе, мм 40</w:t>
        <w:br/>
        <w:t xml:space="preserve">Размер конца шпинделя передней бабки по DIN 11М</w:t>
        <w:br/>
        <w:t xml:space="preserve">Внутренний конус в шпинделе бабки шпиндельной (метрический) 115</w:t>
        <w:br/>
        <w:t xml:space="preserve">Количество ступеней частот вращения шпинделя 22</w:t>
        <w:br/>
        <w:t xml:space="preserve">Диаметр цилиндрического отверс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тия в шпинделе, мм 105</w:t>
        <w:br/>
        <w:t xml:space="preserve">Пределы частот вращения шпинделя, об/мин 10—1250</w:t>
        <w:br/>
        <w:t xml:space="preserve">Пределы рабочих подач, мм/об</w:t>
        <w:br/>
        <w:t xml:space="preserve">— продольных 0,033—5,6</w:t>
        <w:br/>
        <w:t xml:space="preserve">— поперечных 0,013—2,064</w:t>
        <w:br/>
        <w:t xml:space="preserve">— резцовых салазок 0,013—2,064</w:t>
        <w:br/>
        <w:t xml:space="preserve">Пределы шагов нарезаемых резьб</w:t>
        <w:br/>
        <w:t xml:space="preserve">— метрических, мм 1—224</w:t>
        <w:br/>
        <w:t xml:space="preserve">— дюймовых, ниток/дюй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м 28—0,25</w:t>
        <w:br/>
        <w:t xml:space="preserve">— модульных, модуль 0,25—56</w:t>
        <w:br/>
        <w:t xml:space="preserve">— питчевых, питч диам. 112—0,5</w:t>
        <w:br/>
        <w:t xml:space="preserve">Ускоренное перемещение суппорта, мм/мин</w:t>
        <w:br/>
        <w:t xml:space="preserve">— продольное 5200</w:t>
        <w:br/>
        <w:t xml:space="preserve">— поперечное 2000</w:t>
        <w:br/>
        <w:t xml:space="preserve">Наибольшее усилие резания, кН 20</w:t>
        <w:br/>
        <w:t xml:space="preserve">Наибольший крутящий момент на шпинделе, кНм 3</w:t>
        <w:br/>
        <w:t xml:space="preserve">Мощность главного привода, кВт 1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8,5</w:t>
        <w:br/>
        <w:t xml:space="preserve">Габаритные размеры (вместе с электрооборудованием), мм</w:t>
        <w:br/>
        <w:t xml:space="preserve">— длина 3000; 3740; 4230; 5240; 6240; 7240; 10300; 12420</w:t>
        <w:br/>
        <w:t xml:space="preserve">— ширина 1860</w:t>
        <w:br/>
        <w:t xml:space="preserve">— высота 1625</w:t>
        <w:br/>
        <w:t xml:space="preserve">Масса,кг 4450; 5200; 5400; 6200; 7400; 9350; 11900; 13300</w:t>
        <w:br/>
        <w:t xml:space="preserve">* — для токарных станков с ГАПом.</w:t>
        <w:br/>
        <w:t xml:space="preserve">Стандартное оборудов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ание станка 16Р40</w:t>
        <w:br/>
        <w:t xml:space="preserve">• люнет неподвижный (диам. 20-350 мм) (Кроме станков с РМЦ 750 мм);</w:t>
        <w:br/>
        <w:t xml:space="preserve">• люнет подвижный (диам. 20-150 мм);</w:t>
        <w:br/>
        <w:t xml:space="preserve">• патрон четырехкулачковый диам. 800 мм или диам. 630 мм;</w:t>
        <w:br/>
        <w:t xml:space="preserve">• патрон трехкулачковый диам. 400 или 315 мм.</w:t>
        <w:br/>
        <w:t xml:space="preserve">Оборудование станка 16Р40 за </w:t>
      </w:r>
      <w:r>
        <w:rPr>
          <w:rFonts w:ascii="Open Sans" w:hAnsi="Open Sans" w:eastAsia="Open Sans" w:cs="Open Sans"/>
          <w:color w:val="000000"/>
          <w:sz w:val="20"/>
          <w:highlight w:val="white"/>
        </w:rPr>
        <w:t xml:space="preserve">отдельную плату</w:t>
        <w:br/>
        <w:t xml:space="preserve">• люнет неподвижный (диам. 20-160 мм, диам. 300-500 мм);</w:t>
        <w:br/>
        <w:t xml:space="preserve">• резьбоуказатель;</w:t>
        <w:br/>
        <w:t xml:space="preserve">• конусная линейка;</w:t>
      </w:r>
      <w:r/>
      <w:r>
        <w:rPr>
          <w:highlight w:val="none"/>
        </w:rPr>
      </w:r>
      <w:r/>
    </w:p>
    <w:p w14:paraId="4FDDB429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Винт с гайкой поперечной подачи 16К20.050.401/201/202</w:t>
      </w:r>
      <w:r/>
    </w:p>
    <w:p w14:paraId="29E80FE7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Винт с гайкой поперечной подачи 16К20.050.401/201/202</w:t>
        <w:br/>
        <w:t xml:space="preserve">Применяется в каретках токарно-винторезных станках мод. 16К20 для поперечного перемещения верхнего суппорта ( каретки станка), поставляются в комплекте с бронзовой гайкой .</w:t>
        <w:br/>
        <w:t xml:space="preserve">Запасные части для станков 1М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63, 1М63Н, 163, ДИП300, 1М63БФ101, 16К40 1Н65, 165,1М65 16Р25П 16К20 1К62 16М30Ф3,16К30Ф3,1П756ДФ3, РТ755Ф3,РТ818Ф4, 1Н65Ф4, РТ700, РТ950, РТ117, РТ817 , РТ905, UBB112, UBB112F3, РТ301,РТ30101, 1Н983, 1А983, 1М983, РТ983, СА983.</w:t>
      </w:r>
      <w:r/>
      <w:r>
        <w:rPr>
          <w:highlight w:val="none"/>
        </w:rPr>
      </w:r>
      <w:r/>
    </w:p>
    <w:p w14:paraId="28A9971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Трубки (системы) подачи СОЖ (для промышленного оборудования и станков)</w:t>
      </w:r>
      <w:r/>
    </w:p>
    <w:p w14:paraId="675C24E5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Трубки (системы) подачи СОЖ (для промышленного оборудования и станков)</w:t>
        <w:br/>
        <w:t xml:space="preserve">Используются на промышленном оборудовании и станках. Служат для подачи СОЖ ( Смазочно Охлаждающей Жидкости) в зону резания оборудования для охлаждения и смазки режущего инструмента и за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готовок в процессе изготовления. Изготавливаются по типу размерам 1/2 и 1/4 дюйма и различных длин. (257 мм.682 мм.279 мм.703 мм.300 мм.724 мм.321 мм.745 мм.342 мм.766 мм.363 мм.787 мм.385 мм.809 мм.406 мм.830 мм.427 мм.851 мм.448 мм.872 мм.470 мм.893 мм.4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91 мм.915 мм.512 мм.936 мм.533 мм.957 мм.554 мм.978 мм.575 мм.1000 мм.597 мм.1021 мм.618 мм.1042 мм.639 мм.1063 мм.660 мм.1084 мм.</w:t>
      </w:r>
      <w:r/>
      <w:r>
        <w:rPr>
          <w:highlight w:val="none"/>
        </w:rPr>
      </w:r>
      <w:r/>
    </w:p>
    <w:p w14:paraId="0FC73601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Лимб в сборе фрезерных станков FSS 400, FSS 315 и FSS 450 немецкого производства</w:t>
      </w:r>
      <w:r/>
    </w:p>
    <w:p w14:paraId="7284AF4F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Лимб в сборе фрезерных станков FSS 400, FSS 315 и FSS 450 немецкого производства</w:t>
        <w:br/>
        <w:t xml:space="preserve">Применяется в фрезерных станках FSS 400, FSS 315 и FSS 450 немецкого производства в качестве запасной части. Поставляется в сборе.</w:t>
      </w:r>
      <w:r/>
      <w:r>
        <w:rPr>
          <w:highlight w:val="none"/>
        </w:rPr>
      </w:r>
      <w:r/>
    </w:p>
    <w:p w14:paraId="2913D3BB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4-х кулачковые механизированные патроны для обработки заготовок ф. 800мм</w:t>
      </w:r>
      <w:r/>
    </w:p>
    <w:p w14:paraId="00C8D9F6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4-х кулачковые механизированные патроны для обработки заготовок ф. 800мм</w:t>
        <w:br/>
        <w:t xml:space="preserve">Патроны токарные 4-х кулачковые механизированные, предназначены для крепления заготовок больших диаметров 800мм. Патроны с независимым перемещение кулачков. Патроны работают от механи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зированного привода, установленного на станке, передающего крутящий момент на зубчатое колесо, расположенное на заднем торце патрона. Устанавливаются на шпиндельную бабку.</w:t>
      </w:r>
      <w:r/>
      <w:r>
        <w:rPr>
          <w:highlight w:val="none"/>
        </w:rPr>
      </w:r>
      <w:r/>
    </w:p>
    <w:p w14:paraId="7D76F88D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Стержень резцедержателя для токарно-винторезных станков мод. 1М63, 1М63Н, 163,ДИП300,16К40, ДИП400</w:t>
      </w:r>
      <w:r/>
    </w:p>
    <w:p w14:paraId="30C7A025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Стержень резцедержателя для токарно-винторезных станков мод. 1М63, 1М63Н, 163,ДИП300,16К40, ДИП400</w:t>
        <w:br/>
        <w:t xml:space="preserve">Применяется на токарно-винторезных станках, устанавливается в резцедержателе станка, резцедержатель станка служит для закрепления режущего инструмента (резцо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в), имеет четыре позиции для крепления резцов болтами, поставляется как в сборе так и отдельно корпус резцедержателя, поворот по кругу резцедержателя осуществляется за счет ручки.</w:t>
      </w:r>
      <w:r/>
      <w:r>
        <w:rPr>
          <w:highlight w:val="none"/>
        </w:rPr>
      </w:r>
      <w:r/>
    </w:p>
    <w:p w14:paraId="255E6F27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Шомпол станков 6Т12, 6Т13, ГФ2171</w:t>
      </w:r>
      <w:r/>
    </w:p>
    <w:p w14:paraId="48400097">
      <w:pPr>
        <w:pBdr/>
        <w:spacing/>
        <w:ind/>
        <w:rPr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Шомпол станков 6Т12, 6Т13, ГФ2171</w:t>
        <w:br/>
        <w:t xml:space="preserve">Применяются в фрезерных станках 6Т12, 6Т13, ГФ2171 , служат для крепления инструмента</w:t>
      </w:r>
      <w:r/>
      <w:r>
        <w:rPr>
          <w:highlight w:val="none"/>
        </w:rPr>
      </w:r>
      <w:r/>
    </w:p>
    <w:p w14:paraId="3C372E26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Токарно-винторезный станок СА 562-2</w:t>
      </w:r>
      <w:r/>
    </w:p>
    <w:p w14:paraId="421DCC0E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Краткое техническое описание станка и его особенности.</w:t>
        <w:br/>
        <w:br/>
        <w:t xml:space="preserve">Токарно-винторезный станок СА 562-2 предназначен для выполнения разнообразных токарных работ, в том числе для нарезания метрической, модульной, дюймовой и питчевой-резьб.</w:t>
        <w:br/>
        <w:br/>
        <w:t xml:space="preserve">Шпиндельная бабка:</w:t>
        <w:br/>
        <w:t xml:space="preserve">Количеств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 скоростей шпинделя - двадцать две прямого и двенадцать обратного вращения. В шпиндельном узле применяются специальные конические роликовые подшипники, обеспечивающие вы-сокую точность и жесткость шпинделя. Для смазки подшипников используется циркуляционн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ая система смазки, обеспечивающая работоспособность шпиндельного узла при напряженных режимах (значитель-ные числа оборотов, высокие нагрузки).</w:t>
        <w:br/>
        <w:br/>
        <w:t xml:space="preserve">Задняя бабка:</w:t>
        <w:br/>
        <w:t xml:space="preserve">Относительно направляющей плиты (мостика) корпус бабки может перемещаться в поперечном направлени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и +/-15 мм с помощью винта, что используется при точении длинных пологих конусов на де-талях, закрепленных в центрах. Задняя бабка имеет пневматическое устройство, облегчающее перемеще-ние ее по направляющим станины и предотвращающее износ направляющих.</w:t>
        <w:br/>
        <w:br/>
        <w:t xml:space="preserve">К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оробка подач:</w:t>
        <w:br/>
        <w:t xml:space="preserve">Конструкция коробки подач позволяет получить широкий диапазон подач (0,05-2,8 мм/об), а также обеспечить нарезание метрической, дюймовой, модульной и питчевойрезьб, при этом резьбы 11 и 19 ниток на дюйм можно нарезать без замены сменных зубча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тых колес. Для нарезания резьб повышенной точности в коробке подач предусмотрено положение, при котором ходовой винт включается напрямую, минуя механизм коробки подач.</w:t>
        <w:br/>
        <w:br/>
        <w:t xml:space="preserve">Фартук:</w:t>
        <w:br/>
        <w:t xml:space="preserve">Имеет блокирующие устройства, препятствующие одновременному включению продольно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й и поперечной подачи суппорта и маточной гайки. Для предохранения механизма фартука от перегрузок имеется предохранительный механизм с двумя последовательно установленными кулачковыми муфтами. Это позволяет вести обработку деталей по упорам при продольном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и поперечном точении. Максимальное тяговое усилие — 1000 кгс.</w:t>
        <w:br/>
        <w:br/>
        <w:t xml:space="preserve">Суппорт:</w:t>
        <w:br/>
        <w:t xml:space="preserve">Имеет механизм автоматической подачи верхних салазок. Величина подачи резцовых салазок равна 1/4 величины продольной подачи суппорта, то есть минимальная величина подачи равна 0,0125 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мм/об. Таким образом, можно осуществлять тонкое точение, а также обрабатывать детали из закаленной стали и труднообрабатываемых материалов.</w:t>
        <w:br/>
        <w:br/>
        <w:br/>
        <w:br/>
        <w:br/>
        <w:br/>
        <w:t xml:space="preserve">Технические характеристики токарно-винторезного станка РСС562-2</w:t>
        <w:br/>
        <w:t xml:space="preserve">Диаметр отверстия в шпинделе, мм 55</w:t>
        <w:br/>
        <w:t xml:space="preserve">Класс точно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сти по ГОСТ 8-82 П</w:t>
        <w:br/>
        <w:t xml:space="preserve">Шероховатость Ra 1,25</w:t>
        <w:br/>
        <w:t xml:space="preserve">Условный размер конца шпинделя ГОСТ 12593 Морзе 6</w:t>
        <w:br/>
        <w:t xml:space="preserve">Наибольший диаметр обрабатываемого изделия, мм</w:t>
        <w:br/>
        <w:t xml:space="preserve">над станиной 500</w:t>
        <w:br/>
        <w:t xml:space="preserve">над суппортом 290</w:t>
        <w:br/>
        <w:t xml:space="preserve">Наибольшая длина обрабатываемого в центрах изделия, мм 2 000</w:t>
        <w:br/>
        <w:t xml:space="preserve">Максимальный вес устан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авливаемого изделия, кг</w:t>
        <w:br/>
        <w:t xml:space="preserve">в патроне/ в центрах и люнетах в соответствии с РМЦ 300/1800</w:t>
        <w:br/>
        <w:t xml:space="preserve">Пределы частот вращения шпинделя, об/мин. 16...2 000</w:t>
        <w:br/>
        <w:t xml:space="preserve">Пределы рабочих подач суппорта, мм/об.</w:t>
        <w:br/>
        <w:t xml:space="preserve">продольных/ поперечных 0,05...2,8/ 0,025...1,4</w:t>
        <w:br/>
        <w:t xml:space="preserve">Пределы шагов нарезаемых резьб</w:t>
        <w:br/>
        <w:t xml:space="preserve">м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етрических, мм 0,5...112</w:t>
        <w:br/>
        <w:t xml:space="preserve">модельных, модуль 0,5...112</w:t>
        <w:br/>
        <w:t xml:space="preserve">дюймовых, число ниток/дюйм 56...0,5</w:t>
        <w:br/>
        <w:t xml:space="preserve">питчевых, питч 56...0,5</w:t>
        <w:br/>
        <w:t xml:space="preserve">Мощность электродвигателя главного привода, кВт 7,5</w:t>
        <w:br/>
        <w:t xml:space="preserve">Масса, кг 3 650</w:t>
        <w:br/>
        <w:t xml:space="preserve">Габариты, мм</w:t>
        <w:br/>
        <w:t xml:space="preserve">длина/ ширина/ высота 3 380/ 1 265/ 1 485</w:t>
        <w:br/>
        <w:br/>
        <w:t xml:space="preserve">Комплектация</w:t>
        <w:br/>
        <w:br/>
        <w:t xml:space="preserve">Станд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артная комплектация Дополнительная комплектация за отдельную плату(по запросу) :</w:t>
        <w:br/>
        <w:t xml:space="preserve">Класс точности П по ГОСТ 8-82</w:t>
        <w:br/>
        <w:t xml:space="preserve">3-х кулачковый патрон ф 250 мм Диаметр сквозного отверстия в шпинделе</w:t>
        <w:br/>
        <w:t xml:space="preserve">до 63 мм.</w:t>
        <w:br/>
        <w:t xml:space="preserve">4-х позиционный резцедержатель УЦИ на 2 оси</w:t>
        <w:br/>
        <w:t xml:space="preserve">Ограждение патрона Ко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нусная линейка</w:t>
        <w:br/>
        <w:t xml:space="preserve">Ограждение зоны резания</w:t>
        <w:br/>
        <w:br/>
        <w:t xml:space="preserve">Система охлаждения 3-х кулачковый патрон ф 315 мм.</w:t>
        <w:br/>
        <w:t xml:space="preserve">Руководство по эксплуатации (паспорт) Комплект виброопор</w:t>
        <w:br/>
        <w:t xml:space="preserve">Задняя бабка с пневморазгрузкой</w:t>
        <w:br/>
        <w:t xml:space="preserve">Люнет подвижный и неподвижный Центр передней бабки</w:t>
        <w:br/>
        <w:t xml:space="preserve">Сменные шестерни Центр за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дней бабки</w:t>
        <w:br/>
        <w:br/>
      </w:r>
      <w:r/>
      <w:r>
        <w:rPr>
          <w:rFonts w:ascii="Open Sans" w:hAnsi="Open Sans" w:eastAsia="Open Sans" w:cs="Open Sans"/>
          <w:color w:val="000000"/>
          <w:sz w:val="27"/>
        </w:rPr>
        <w:t xml:space="preserve">Маточная гайка с корпусом для станков 1М63,1М63Н,163,ДИП300,1М63БФ101, 16К40 и т.д.</w:t>
      </w:r>
      <w:r/>
    </w:p>
    <w:p w14:paraId="3B0EE312">
      <w:pPr>
        <w:pBdr/>
        <w:spacing/>
        <w:ind/>
        <w:rPr>
          <w:rFonts w:ascii="Open Sans" w:hAnsi="Open Sans" w:eastAsia="Open Sans" w:cs="Open Sans"/>
          <w:color w:val="000000"/>
          <w:sz w:val="20"/>
          <w:szCs w:val="20"/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Маточная гайка с корпусом для станков 1М63,1М63Н,163,ДИП300,1М63БФ101, 16К40 и т.д.</w:t>
        <w:br/>
        <w:t xml:space="preserve">Запасные части для станков 1М63, 1М63Н, 163, ДИП300, 1М63БФ101, 16К40 1Н65, 165,1М65 16Р25П 16К20 1К62 16М30Ф3,16К30Ф3,1П756ДФ3, РТ755Ф3,РТ818Ф4, 1Н65Ф4, РТ700, РТ950, РТ11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7, РТ817 , РТ905, UBB112, UBB112F3, РТ301,РТ30101, 1Н983, 1А983, 1М983, РТ983, СА983.</w:t>
      </w:r>
      <w:r/>
      <w:r>
        <w:rPr>
          <w:rFonts w:ascii="Open Sans" w:hAnsi="Open Sans" w:eastAsia="Open Sans" w:cs="Open Sans"/>
          <w:color w:val="000000"/>
          <w:sz w:val="20"/>
          <w:highlight w:val="none"/>
        </w:rPr>
      </w:r>
      <w:r/>
    </w:p>
    <w:p w14:paraId="3475E4F7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ШВП поперечное трубных станков РТ983Ф3 и СА983Ф3 (50х10мм)</w:t>
      </w:r>
      <w:r/>
    </w:p>
    <w:p w14:paraId="74DDF67F">
      <w:pPr>
        <w:pBdr/>
        <w:spacing/>
        <w:ind/>
        <w:rPr>
          <w:rFonts w:ascii="Open Sans" w:hAnsi="Open Sans" w:eastAsia="Open Sans" w:cs="Open Sans"/>
          <w:color w:val="000000"/>
          <w:sz w:val="20"/>
          <w:szCs w:val="20"/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ШВП поперечное трубных станков РТ983Ф3 и СА983Ф3 (50х10мм)</w:t>
        <w:br/>
        <w:t xml:space="preserve">Применяется в специальных карусельно-токарных станках с ЧПУ РТ983Ф3 и СА983Ф3 для преобразования вращательного движения в прямолинейное и поступательно движущихся узлов. Устанавливается на поперечн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ое и продольное перемещение суппортов станков. Кинематическая точность - 4...6мкм. Класс кинематической точности П3, малые потери при трении, высокая точность и плавность перемещения узлов, возможность полного устранения осевого зазора в резьбе путем предв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арительного натяга меду элементами.</w:t>
        <w:br/>
        <w:t xml:space="preserve">ШВП (ШАРИКО-ВИНТОВЫЕ ПАРЫ)</w:t>
        <w:br/>
        <w:t xml:space="preserve">ШВП (шарико-винтовая передача) - предназначена для преобразования вращательного движения в прямолинейное. Применяются в деревообрабатывающихи металлообрабатывающих станках, промышленных роботах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, радиотелескопах, в транспортных средствах, нестандартном оборудовании и т.д...</w:t>
        <w:br/>
        <w:t xml:space="preserve">Детали ШВП изготавливаются из высококачественной легированной стали.</w:t>
        <w:br/>
        <w:t xml:space="preserve">ШВП бывают корпусными и бескорпусными.</w:t>
        <w:br/>
        <w:t xml:space="preserve">Кинематическая точность: внутришаговая 4-6мкм, накопленная на длине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1000мм до 20мкм.</w:t>
        <w:br/>
        <w:t xml:space="preserve">Преимущества- ШВП - это эффективная передача трения качения (КПД 90%). Экономия веса. Высокая точность и жесткость.</w:t>
        <w:br/>
        <w:t xml:space="preserve">ШВП обеспечивает точное и плавное перемещение как малыми, так и быстрыми шагами.</w:t>
        <w:br/>
        <w:t xml:space="preserve">ШВП прошедшие закалку и шлифовку способны</w:t>
      </w: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 работать длительное время с минимальным износом ивысокой точностью.</w:t>
        <w:br/>
        <w:t xml:space="preserve">ШВП защищены от попадания стружки и грязи внутрь гайки.</w:t>
        <w:br/>
        <w:t xml:space="preserve">ШВП предусматривают регулировку натяга и зазора.</w:t>
      </w:r>
      <w:r/>
      <w:r>
        <w:rPr>
          <w:rFonts w:ascii="Open Sans" w:hAnsi="Open Sans" w:eastAsia="Open Sans" w:cs="Open Sans"/>
          <w:color w:val="000000"/>
          <w:sz w:val="20"/>
          <w:highlight w:val="none"/>
        </w:rPr>
      </w:r>
      <w:r/>
    </w:p>
    <w:p w14:paraId="7276E912">
      <w:pPr>
        <w:pStyle w:val="71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75"/>
        <w:ind w:right="0" w:firstLine="0" w:left="0"/>
        <w:rPr/>
      </w:pPr>
      <w:r>
        <w:rPr>
          <w:rFonts w:ascii="Open Sans" w:hAnsi="Open Sans" w:eastAsia="Open Sans" w:cs="Open Sans"/>
          <w:color w:val="000000"/>
          <w:sz w:val="27"/>
        </w:rPr>
        <w:t xml:space="preserve">Клинья для токарных станков мод. 1А660</w:t>
      </w:r>
      <w:r/>
    </w:p>
    <w:p w14:paraId="2B8B979E">
      <w:pPr>
        <w:pBdr/>
        <w:spacing/>
        <w:ind/>
        <w:rPr>
          <w:rFonts w:ascii="Open Sans" w:hAnsi="Open Sans" w:eastAsia="Open Sans" w:cs="Open Sans"/>
          <w:color w:val="000000"/>
          <w:sz w:val="20"/>
          <w:szCs w:val="20"/>
          <w:highlight w:val="none"/>
        </w:rPr>
      </w:pPr>
      <w:r>
        <w:rPr>
          <w:rFonts w:ascii="Open Sans" w:hAnsi="Open Sans" w:eastAsia="Open Sans" w:cs="Open Sans"/>
          <w:color w:val="000000"/>
          <w:sz w:val="20"/>
          <w:highlight w:val="none"/>
        </w:rPr>
        <w:t xml:space="preserve">Клинья для токарных станков мод. 1А660</w:t>
        <w:br/>
        <w:t xml:space="preserve">Производство и поставка клиньев для токарно-винторезных станков.</w:t>
        <w:br/>
        <w:t xml:space="preserve">Клинья применяются в различных конструктивных вариантах и различных конструкционных деталей станочных узлов и механизмов</w:t>
      </w:r>
      <w:r/>
      <w:r>
        <w:rPr>
          <w:rFonts w:ascii="Open Sans" w:hAnsi="Open Sans" w:eastAsia="Open Sans" w:cs="Open Sans"/>
          <w:color w:val="000000"/>
          <w:sz w:val="20"/>
          <w:highlight w:val="none"/>
        </w:rPr>
      </w:r>
      <w:r/>
    </w:p>
    <w:p w14:paraId="6434F473">
      <w:pPr>
        <w:pBdr/>
        <w:spacing/>
        <w:ind/>
        <w:rPr/>
      </w:pPr>
      <w:r>
        <w:rPr>
          <w:rFonts w:ascii="Open Sans" w:hAnsi="Open Sans" w:eastAsia="Open Sans" w:cs="Open Sans"/>
          <w:color w:val="000000"/>
          <w:sz w:val="20"/>
          <w:highlight w:val="none"/>
        </w:rPr>
        <w:br/>
        <w:br/>
        <w:br/>
      </w:r>
      <w:r/>
      <w:r/>
    </w:p>
    <w:sectPr>
      <w:footnotePr/>
      <w:endnotePr/>
      <w:type w:val="nextPage"/>
      <w:pgSz w:h="16838" w:orient="portrait" w:w="11906"/>
      <w:pgMar w:top="720" w:right="720" w:bottom="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character" w:styleId="701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09">
    <w:name w:val="Heading 1"/>
    <w:basedOn w:val="885"/>
    <w:next w:val="885"/>
    <w:link w:val="710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0">
    <w:name w:val="Heading 1 Char"/>
    <w:link w:val="70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1">
    <w:name w:val="Heading 2"/>
    <w:basedOn w:val="885"/>
    <w:next w:val="885"/>
    <w:link w:val="712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2">
    <w:name w:val="Heading 2 Char"/>
    <w:link w:val="71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3">
    <w:name w:val="Heading 3"/>
    <w:basedOn w:val="885"/>
    <w:next w:val="885"/>
    <w:link w:val="714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4">
    <w:name w:val="Heading 3 Char"/>
    <w:link w:val="713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5">
    <w:name w:val="Heading 4"/>
    <w:basedOn w:val="885"/>
    <w:next w:val="885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6">
    <w:name w:val="Heading 4 Char"/>
    <w:link w:val="715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7">
    <w:name w:val="Heading 5"/>
    <w:basedOn w:val="885"/>
    <w:next w:val="885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8">
    <w:name w:val="Heading 5 Char"/>
    <w:link w:val="717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9">
    <w:name w:val="Heading 6"/>
    <w:basedOn w:val="885"/>
    <w:next w:val="885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0">
    <w:name w:val="Heading 6 Char"/>
    <w:link w:val="719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1">
    <w:name w:val="Heading 7"/>
    <w:basedOn w:val="885"/>
    <w:next w:val="885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2">
    <w:name w:val="Heading 7 Char"/>
    <w:link w:val="721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3">
    <w:name w:val="Heading 8"/>
    <w:basedOn w:val="885"/>
    <w:next w:val="885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4">
    <w:name w:val="Heading 8 Char"/>
    <w:link w:val="723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5">
    <w:name w:val="Heading 9"/>
    <w:basedOn w:val="885"/>
    <w:next w:val="885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6">
    <w:name w:val="Heading 9 Char"/>
    <w:link w:val="725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7">
    <w:name w:val="Title"/>
    <w:basedOn w:val="885"/>
    <w:next w:val="885"/>
    <w:link w:val="728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28">
    <w:name w:val="Title Char"/>
    <w:link w:val="727"/>
    <w:uiPriority w:val="10"/>
    <w:pPr>
      <w:pBdr/>
      <w:spacing/>
      <w:ind/>
    </w:pPr>
    <w:rPr>
      <w:sz w:val="48"/>
      <w:szCs w:val="48"/>
    </w:rPr>
  </w:style>
  <w:style w:type="paragraph" w:styleId="729">
    <w:name w:val="Subtitle"/>
    <w:basedOn w:val="885"/>
    <w:next w:val="885"/>
    <w:link w:val="730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0">
    <w:name w:val="Subtitle Char"/>
    <w:link w:val="729"/>
    <w:uiPriority w:val="11"/>
    <w:pPr>
      <w:pBdr/>
      <w:spacing/>
      <w:ind/>
    </w:pPr>
    <w:rPr>
      <w:sz w:val="24"/>
      <w:szCs w:val="24"/>
    </w:rPr>
  </w:style>
  <w:style w:type="paragraph" w:styleId="731">
    <w:name w:val="Quote"/>
    <w:basedOn w:val="885"/>
    <w:next w:val="885"/>
    <w:link w:val="732"/>
    <w:uiPriority w:val="29"/>
    <w:qFormat/>
    <w:pPr>
      <w:pBdr/>
      <w:spacing/>
      <w:ind w:right="720" w:left="720"/>
    </w:pPr>
    <w:rPr>
      <w:i/>
    </w:rPr>
  </w:style>
  <w:style w:type="character" w:styleId="732">
    <w:name w:val="Quote Char"/>
    <w:link w:val="731"/>
    <w:uiPriority w:val="29"/>
    <w:pPr>
      <w:pBdr/>
      <w:spacing/>
      <w:ind/>
    </w:pPr>
    <w:rPr>
      <w:i/>
    </w:rPr>
  </w:style>
  <w:style w:type="paragraph" w:styleId="733">
    <w:name w:val="Intense Quote"/>
    <w:basedOn w:val="885"/>
    <w:next w:val="885"/>
    <w:link w:val="734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4">
    <w:name w:val="Intense Quote Char"/>
    <w:link w:val="733"/>
    <w:uiPriority w:val="30"/>
    <w:pPr>
      <w:pBdr/>
      <w:spacing/>
      <w:ind/>
    </w:pPr>
    <w:rPr>
      <w:i/>
    </w:rPr>
  </w:style>
  <w:style w:type="paragraph" w:styleId="735">
    <w:name w:val="Header"/>
    <w:basedOn w:val="885"/>
    <w:link w:val="736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6">
    <w:name w:val="Header Char"/>
    <w:link w:val="735"/>
    <w:uiPriority w:val="99"/>
    <w:pPr>
      <w:pBdr/>
      <w:spacing/>
      <w:ind/>
    </w:pPr>
  </w:style>
  <w:style w:type="paragraph" w:styleId="737">
    <w:name w:val="Footer"/>
    <w:basedOn w:val="885"/>
    <w:link w:val="74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8">
    <w:name w:val="Footer Char"/>
    <w:link w:val="737"/>
    <w:uiPriority w:val="99"/>
    <w:pPr>
      <w:pBdr/>
      <w:spacing/>
      <w:ind/>
    </w:pPr>
  </w:style>
  <w:style w:type="paragraph" w:styleId="739">
    <w:name w:val="Caption"/>
    <w:basedOn w:val="885"/>
    <w:next w:val="885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0">
    <w:name w:val="Caption Char"/>
    <w:basedOn w:val="739"/>
    <w:link w:val="737"/>
    <w:uiPriority w:val="99"/>
    <w:pPr>
      <w:pBdr/>
      <w:spacing/>
      <w:ind/>
    </w:pPr>
  </w:style>
  <w:style w:type="table" w:styleId="741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7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68">
    <w:name w:val="footnote text"/>
    <w:basedOn w:val="885"/>
    <w:link w:val="86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9">
    <w:name w:val="Footnote Text Char"/>
    <w:link w:val="868"/>
    <w:uiPriority w:val="99"/>
    <w:pPr>
      <w:pBdr/>
      <w:spacing/>
      <w:ind/>
    </w:pPr>
    <w:rPr>
      <w:sz w:val="18"/>
    </w:rPr>
  </w:style>
  <w:style w:type="character" w:styleId="870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5"/>
    <w:link w:val="872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2">
    <w:name w:val="Endnote Text Char"/>
    <w:link w:val="871"/>
    <w:uiPriority w:val="99"/>
    <w:pPr>
      <w:pBdr/>
      <w:spacing/>
      <w:ind/>
    </w:pPr>
    <w:rPr>
      <w:sz w:val="20"/>
    </w:rPr>
  </w:style>
  <w:style w:type="character" w:styleId="873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toc 1"/>
    <w:basedOn w:val="885"/>
    <w:next w:val="885"/>
    <w:uiPriority w:val="39"/>
    <w:unhideWhenUsed/>
    <w:pPr>
      <w:pBdr/>
      <w:spacing w:after="57"/>
      <w:ind w:right="0" w:firstLine="0" w:left="0"/>
    </w:pPr>
  </w:style>
  <w:style w:type="paragraph" w:styleId="875">
    <w:name w:val="toc 2"/>
    <w:basedOn w:val="885"/>
    <w:next w:val="885"/>
    <w:uiPriority w:val="39"/>
    <w:unhideWhenUsed/>
    <w:pPr>
      <w:pBdr/>
      <w:spacing w:after="57"/>
      <w:ind w:right="0" w:firstLine="0" w:left="283"/>
    </w:pPr>
  </w:style>
  <w:style w:type="paragraph" w:styleId="876">
    <w:name w:val="toc 3"/>
    <w:basedOn w:val="885"/>
    <w:next w:val="885"/>
    <w:uiPriority w:val="39"/>
    <w:unhideWhenUsed/>
    <w:pPr>
      <w:pBdr/>
      <w:spacing w:after="57"/>
      <w:ind w:right="0" w:firstLine="0" w:left="567"/>
    </w:pPr>
  </w:style>
  <w:style w:type="paragraph" w:styleId="877">
    <w:name w:val="toc 4"/>
    <w:basedOn w:val="885"/>
    <w:next w:val="885"/>
    <w:uiPriority w:val="39"/>
    <w:unhideWhenUsed/>
    <w:pPr>
      <w:pBdr/>
      <w:spacing w:after="57"/>
      <w:ind w:right="0" w:firstLine="0" w:left="850"/>
    </w:pPr>
  </w:style>
  <w:style w:type="paragraph" w:styleId="878">
    <w:name w:val="toc 5"/>
    <w:basedOn w:val="885"/>
    <w:next w:val="885"/>
    <w:uiPriority w:val="39"/>
    <w:unhideWhenUsed/>
    <w:pPr>
      <w:pBdr/>
      <w:spacing w:after="57"/>
      <w:ind w:right="0" w:firstLine="0" w:left="1134"/>
    </w:pPr>
  </w:style>
  <w:style w:type="paragraph" w:styleId="879">
    <w:name w:val="toc 6"/>
    <w:basedOn w:val="885"/>
    <w:next w:val="885"/>
    <w:uiPriority w:val="39"/>
    <w:unhideWhenUsed/>
    <w:pPr>
      <w:pBdr/>
      <w:spacing w:after="57"/>
      <w:ind w:right="0" w:firstLine="0" w:left="1417"/>
    </w:pPr>
  </w:style>
  <w:style w:type="paragraph" w:styleId="880">
    <w:name w:val="toc 7"/>
    <w:basedOn w:val="885"/>
    <w:next w:val="885"/>
    <w:uiPriority w:val="39"/>
    <w:unhideWhenUsed/>
    <w:pPr>
      <w:pBdr/>
      <w:spacing w:after="57"/>
      <w:ind w:right="0" w:firstLine="0" w:left="1701"/>
    </w:pPr>
  </w:style>
  <w:style w:type="paragraph" w:styleId="881">
    <w:name w:val="toc 8"/>
    <w:basedOn w:val="885"/>
    <w:next w:val="885"/>
    <w:uiPriority w:val="39"/>
    <w:unhideWhenUsed/>
    <w:pPr>
      <w:pBdr/>
      <w:spacing w:after="57"/>
      <w:ind w:right="0" w:firstLine="0" w:left="1984"/>
    </w:pPr>
  </w:style>
  <w:style w:type="paragraph" w:styleId="882">
    <w:name w:val="toc 9"/>
    <w:basedOn w:val="885"/>
    <w:next w:val="885"/>
    <w:uiPriority w:val="39"/>
    <w:unhideWhenUsed/>
    <w:pPr>
      <w:pBdr/>
      <w:spacing w:after="57"/>
      <w:ind w:right="0" w:firstLine="0" w:left="2268"/>
    </w:p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5"/>
    <w:next w:val="885"/>
    <w:uiPriority w:val="99"/>
    <w:unhideWhenUsed/>
    <w:pPr>
      <w:pBdr/>
      <w:spacing w:after="0" w:afterAutospacing="0"/>
      <w:ind/>
    </w:pPr>
  </w:style>
  <w:style w:type="paragraph" w:styleId="885" w:default="1">
    <w:name w:val="Normal"/>
    <w:qFormat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basedOn w:val="885"/>
    <w:uiPriority w:val="1"/>
    <w:qFormat/>
    <w:pPr>
      <w:pBdr/>
      <w:spacing w:after="0" w:line="240" w:lineRule="auto"/>
      <w:ind/>
    </w:pPr>
  </w:style>
  <w:style w:type="paragraph" w:styleId="889">
    <w:name w:val="List Paragraph"/>
    <w:basedOn w:val="885"/>
    <w:uiPriority w:val="34"/>
    <w:qFormat/>
    <w:pPr>
      <w:pBdr/>
      <w:spacing/>
      <w:ind w:left="720"/>
      <w:contextualSpacing w:val="true"/>
    </w:p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2026-03-25T12:57:40Z</dcterms:modified>
</cp:coreProperties>
</file>