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62" w:rsidRDefault="00972C62" w:rsidP="002D1CA0">
      <w:pPr>
        <w:pStyle w:val="2"/>
      </w:pPr>
      <w:r>
        <w:t>Получение данных с гироскопа</w:t>
      </w:r>
    </w:p>
    <w:p w:rsidR="00972C62" w:rsidRPr="00972C62" w:rsidRDefault="00972C62" w:rsidP="00972C62">
      <w:r>
        <w:t xml:space="preserve">Гироскоп – это отдельный модуль на плате, который не входит в состав процессора, поэтому мы не можем напрямую обращаться к его регистрам, как мы это делали ранее. Связь между гироскопом и процессором реализована при помощи интерфейса </w:t>
      </w:r>
      <w:r>
        <w:rPr>
          <w:lang w:val="en-US"/>
        </w:rPr>
        <w:t>SPI</w:t>
      </w:r>
      <w:r w:rsidRPr="00972C62">
        <w:t>.</w:t>
      </w:r>
      <w:r>
        <w:t xml:space="preserve"> Именно посредством этого интерфейса мы и будем получать показания с гироскопов. </w:t>
      </w:r>
    </w:p>
    <w:p w:rsidR="00073209" w:rsidRDefault="00A71AAF" w:rsidP="002D1CA0">
      <w:pPr>
        <w:pStyle w:val="2"/>
      </w:pPr>
      <w:r>
        <w:t xml:space="preserve">Принцип работы интерфейса </w:t>
      </w:r>
      <w:r>
        <w:rPr>
          <w:lang w:val="en-US"/>
        </w:rPr>
        <w:t>SPI</w:t>
      </w:r>
    </w:p>
    <w:p w:rsidR="00660530" w:rsidRDefault="002E3192">
      <w:r>
        <w:t xml:space="preserve">Интерфейс </w:t>
      </w:r>
      <w:r>
        <w:rPr>
          <w:lang w:val="en-US"/>
        </w:rPr>
        <w:t>SPI</w:t>
      </w:r>
      <w:r>
        <w:t xml:space="preserve"> (</w:t>
      </w:r>
      <w:proofErr w:type="spellStart"/>
      <w:r w:rsidRPr="002E3192">
        <w:t>Serial</w:t>
      </w:r>
      <w:proofErr w:type="spellEnd"/>
      <w:r w:rsidRPr="002E3192">
        <w:t xml:space="preserve"> </w:t>
      </w:r>
      <w:proofErr w:type="spellStart"/>
      <w:r w:rsidRPr="002E3192">
        <w:t>Peripheral</w:t>
      </w:r>
      <w:proofErr w:type="spellEnd"/>
      <w:r w:rsidRPr="002E3192">
        <w:t xml:space="preserve"> </w:t>
      </w:r>
      <w:proofErr w:type="spellStart"/>
      <w:r w:rsidRPr="002E3192">
        <w:t>Interface</w:t>
      </w:r>
      <w:proofErr w:type="spellEnd"/>
      <w:r w:rsidRPr="002E3192">
        <w:t xml:space="preserve"> – последовательный периферийный интерфейс</w:t>
      </w:r>
      <w:r>
        <w:t xml:space="preserve">) используется для передачи информации между микросхемами. В нашем случае обмен будет </w:t>
      </w:r>
      <w:proofErr w:type="gramStart"/>
      <w:r>
        <w:t>производится</w:t>
      </w:r>
      <w:proofErr w:type="gramEnd"/>
      <w:r>
        <w:t xml:space="preserve"> между процессором и датчиками (а точнее, их контроллерами). Логика работы интерфейса устроена следующим образом. Есть, как минимум, два устройства, причем одно из них должно быть ведущим (</w:t>
      </w:r>
      <w:r>
        <w:rPr>
          <w:lang w:val="en-US"/>
        </w:rPr>
        <w:t>Master</w:t>
      </w:r>
      <w:r>
        <w:t>) а второе ведомым (</w:t>
      </w:r>
      <w:r>
        <w:rPr>
          <w:lang w:val="en-US"/>
        </w:rPr>
        <w:t>Slave</w:t>
      </w:r>
      <w:r w:rsidRPr="002E3192">
        <w:t xml:space="preserve">). </w:t>
      </w:r>
      <w:r>
        <w:t xml:space="preserve">Ведомых </w:t>
      </w:r>
      <w:proofErr w:type="spellStart"/>
      <w:r>
        <w:t>устройст</w:t>
      </w:r>
      <w:proofErr w:type="spellEnd"/>
      <w:r>
        <w:t xml:space="preserve"> может быть несколько, ведущее устройство должно быть одно. Между ведущим и ведомым устройством есть три основ</w:t>
      </w:r>
      <w:r w:rsidR="00D64FA9">
        <w:t xml:space="preserve">ных канала, которые называются </w:t>
      </w:r>
      <w:r w:rsidR="00D64FA9">
        <w:rPr>
          <w:lang w:val="en-US"/>
        </w:rPr>
        <w:t>SCK</w:t>
      </w:r>
      <w:r w:rsidR="00D64FA9" w:rsidRPr="00D64FA9">
        <w:t xml:space="preserve"> (</w:t>
      </w:r>
      <w:r w:rsidR="00D64FA9">
        <w:rPr>
          <w:lang w:val="en-US"/>
        </w:rPr>
        <w:t>system</w:t>
      </w:r>
      <w:r w:rsidR="00D64FA9" w:rsidRPr="00D64FA9">
        <w:t xml:space="preserve"> </w:t>
      </w:r>
      <w:r w:rsidR="00D64FA9">
        <w:rPr>
          <w:lang w:val="en-US"/>
        </w:rPr>
        <w:t>clock</w:t>
      </w:r>
      <w:r w:rsidR="00D64FA9" w:rsidRPr="00D64FA9">
        <w:t xml:space="preserve">, </w:t>
      </w:r>
      <w:r w:rsidR="00D64FA9">
        <w:t xml:space="preserve">иногда </w:t>
      </w:r>
      <w:r w:rsidR="00D64FA9">
        <w:rPr>
          <w:lang w:val="en-US"/>
        </w:rPr>
        <w:t>SCLK</w:t>
      </w:r>
      <w:r w:rsidR="00D64FA9" w:rsidRPr="00D64FA9">
        <w:t xml:space="preserve">), </w:t>
      </w:r>
      <w:r w:rsidR="00D64FA9">
        <w:rPr>
          <w:lang w:val="en-US"/>
        </w:rPr>
        <w:t>MOSI</w:t>
      </w:r>
      <w:r w:rsidR="00D64FA9" w:rsidRPr="00D64FA9">
        <w:t>(</w:t>
      </w:r>
      <w:r w:rsidR="00D64FA9">
        <w:rPr>
          <w:lang w:val="en-US"/>
        </w:rPr>
        <w:t>Master</w:t>
      </w:r>
      <w:r w:rsidR="00D64FA9" w:rsidRPr="00D64FA9">
        <w:t xml:space="preserve"> </w:t>
      </w:r>
      <w:r w:rsidR="00D64FA9">
        <w:rPr>
          <w:lang w:val="en-US"/>
        </w:rPr>
        <w:t>Out</w:t>
      </w:r>
      <w:r w:rsidR="00D64FA9" w:rsidRPr="00D64FA9">
        <w:t xml:space="preserve"> </w:t>
      </w:r>
      <w:r w:rsidR="00D64FA9">
        <w:rPr>
          <w:lang w:val="en-US"/>
        </w:rPr>
        <w:t>Slave</w:t>
      </w:r>
      <w:r w:rsidR="00D64FA9" w:rsidRPr="00D64FA9">
        <w:t xml:space="preserve"> </w:t>
      </w:r>
      <w:r w:rsidR="00D64FA9">
        <w:rPr>
          <w:lang w:val="en-US"/>
        </w:rPr>
        <w:t>In</w:t>
      </w:r>
      <w:r w:rsidR="00D64FA9" w:rsidRPr="00D64FA9">
        <w:t xml:space="preserve">), </w:t>
      </w:r>
      <w:r w:rsidR="00D64FA9">
        <w:rPr>
          <w:lang w:val="en-US"/>
        </w:rPr>
        <w:t>MISO</w:t>
      </w:r>
      <w:r w:rsidR="00D64FA9" w:rsidRPr="00D64FA9">
        <w:t xml:space="preserve"> (</w:t>
      </w:r>
      <w:r w:rsidR="00D64FA9">
        <w:rPr>
          <w:lang w:val="en-US"/>
        </w:rPr>
        <w:t>Master</w:t>
      </w:r>
      <w:r w:rsidR="00D64FA9" w:rsidRPr="00D64FA9">
        <w:t xml:space="preserve"> </w:t>
      </w:r>
      <w:r w:rsidR="00D64FA9">
        <w:rPr>
          <w:lang w:val="en-US"/>
        </w:rPr>
        <w:t>In</w:t>
      </w:r>
      <w:r w:rsidR="00D64FA9" w:rsidRPr="00D64FA9">
        <w:t xml:space="preserve"> </w:t>
      </w:r>
      <w:r w:rsidR="00D64FA9">
        <w:rPr>
          <w:lang w:val="en-US"/>
        </w:rPr>
        <w:t>Slave</w:t>
      </w:r>
      <w:r w:rsidR="00D64FA9" w:rsidRPr="00D64FA9">
        <w:t xml:space="preserve"> </w:t>
      </w:r>
      <w:r w:rsidR="00D64FA9">
        <w:rPr>
          <w:lang w:val="en-US"/>
        </w:rPr>
        <w:t>Out</w:t>
      </w:r>
      <w:r w:rsidR="00D64FA9" w:rsidRPr="00D64FA9">
        <w:t xml:space="preserve">). </w:t>
      </w:r>
      <w:r w:rsidR="00D64FA9">
        <w:t xml:space="preserve">Так же существует канал </w:t>
      </w:r>
      <w:r w:rsidR="00D64FA9">
        <w:rPr>
          <w:lang w:val="en-US"/>
        </w:rPr>
        <w:t>CS</w:t>
      </w:r>
      <w:r w:rsidR="00D64FA9" w:rsidRPr="00D64FA9">
        <w:t xml:space="preserve"> (</w:t>
      </w:r>
      <w:r w:rsidR="00D64FA9">
        <w:rPr>
          <w:lang w:val="en-US"/>
        </w:rPr>
        <w:t>chip</w:t>
      </w:r>
      <w:r w:rsidR="00D64FA9" w:rsidRPr="00D64FA9">
        <w:t xml:space="preserve"> </w:t>
      </w:r>
      <w:r w:rsidR="00D64FA9">
        <w:rPr>
          <w:lang w:val="en-US"/>
        </w:rPr>
        <w:t>select</w:t>
      </w:r>
      <w:r w:rsidR="00D64FA9">
        <w:t xml:space="preserve">, иногда </w:t>
      </w:r>
      <w:r w:rsidR="00D64FA9">
        <w:rPr>
          <w:lang w:val="en-US"/>
        </w:rPr>
        <w:t>SS</w:t>
      </w:r>
      <w:r w:rsidR="00D64FA9" w:rsidRPr="00D64FA9">
        <w:t xml:space="preserve"> – </w:t>
      </w:r>
      <w:r w:rsidR="00D64FA9">
        <w:rPr>
          <w:lang w:val="en-US"/>
        </w:rPr>
        <w:t>slave</w:t>
      </w:r>
      <w:r w:rsidR="00D64FA9" w:rsidRPr="00D64FA9">
        <w:t xml:space="preserve"> </w:t>
      </w:r>
      <w:r w:rsidR="00D64FA9">
        <w:rPr>
          <w:lang w:val="en-US"/>
        </w:rPr>
        <w:t>select</w:t>
      </w:r>
      <w:r w:rsidR="00D64FA9" w:rsidRPr="00D64FA9">
        <w:t xml:space="preserve">) </w:t>
      </w:r>
      <w:proofErr w:type="spellStart"/>
      <w:r w:rsidR="00D64FA9">
        <w:t>котрый</w:t>
      </w:r>
      <w:proofErr w:type="spellEnd"/>
      <w:r w:rsidR="00D64FA9">
        <w:t xml:space="preserve"> нужен для определения с каким именно ведомым устройством работает ведущее устройство. Принципиальные схемы организации интерфейса </w:t>
      </w:r>
      <w:r w:rsidR="00D64FA9">
        <w:rPr>
          <w:lang w:val="en-US"/>
        </w:rPr>
        <w:t xml:space="preserve">SPI </w:t>
      </w:r>
      <w:r w:rsidR="00D64FA9">
        <w:t>изображены на рисунках №1, 2</w:t>
      </w:r>
    </w:p>
    <w:tbl>
      <w:tblPr>
        <w:tblStyle w:val="a3"/>
        <w:tblW w:w="0" w:type="auto"/>
        <w:tblLook w:val="04A0"/>
      </w:tblPr>
      <w:tblGrid>
        <w:gridCol w:w="4785"/>
        <w:gridCol w:w="4786"/>
      </w:tblGrid>
      <w:tr w:rsidR="00D64FA9" w:rsidTr="00D64FA9">
        <w:tc>
          <w:tcPr>
            <w:tcW w:w="4785" w:type="dxa"/>
            <w:vAlign w:val="center"/>
          </w:tcPr>
          <w:p w:rsidR="00D64FA9" w:rsidRDefault="00D64FA9" w:rsidP="00D64FA9">
            <w:pPr>
              <w:jc w:val="center"/>
            </w:pPr>
            <w:r>
              <w:rPr>
                <w:noProof/>
                <w:lang w:eastAsia="ru-RU"/>
              </w:rPr>
              <w:drawing>
                <wp:inline distT="0" distB="0" distL="0" distR="0">
                  <wp:extent cx="2377520" cy="746150"/>
                  <wp:effectExtent l="0" t="0" r="0" b="0"/>
                  <wp:docPr id="3" name="Рисунок 3" descr="https://upload.wikimedia.org/wikipedia/commons/thumb/e/ed/SPI_single_slave.svg/250px-SPI_single_sl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SPI_single_slave.svg/250px-SPI_single_slave.sv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7520" cy="746150"/>
                          </a:xfrm>
                          <a:prstGeom prst="rect">
                            <a:avLst/>
                          </a:prstGeom>
                          <a:noFill/>
                          <a:ln>
                            <a:noFill/>
                          </a:ln>
                        </pic:spPr>
                      </pic:pic>
                    </a:graphicData>
                  </a:graphic>
                </wp:inline>
              </w:drawing>
            </w:r>
          </w:p>
        </w:tc>
        <w:tc>
          <w:tcPr>
            <w:tcW w:w="4786" w:type="dxa"/>
            <w:vAlign w:val="center"/>
          </w:tcPr>
          <w:p w:rsidR="00D64FA9" w:rsidRDefault="00D64FA9" w:rsidP="00D64FA9">
            <w:pPr>
              <w:jc w:val="center"/>
            </w:pPr>
            <w:r>
              <w:rPr>
                <w:noProof/>
                <w:lang w:eastAsia="ru-RU"/>
              </w:rPr>
              <w:drawing>
                <wp:inline distT="0" distB="0" distL="0" distR="0">
                  <wp:extent cx="2874873" cy="2281650"/>
                  <wp:effectExtent l="0" t="0" r="0" b="0"/>
                  <wp:docPr id="4" name="Рисунок 4" descr="https://upload.wikimedia.org/wikipedia/commons/thumb/f/fc/SPI_three_slaves.svg/800px-SPI_three_sla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c/SPI_three_slaves.svg/800px-SPI_three_slaves.svg.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006" cy="2287311"/>
                          </a:xfrm>
                          <a:prstGeom prst="rect">
                            <a:avLst/>
                          </a:prstGeom>
                          <a:noFill/>
                          <a:ln>
                            <a:noFill/>
                          </a:ln>
                        </pic:spPr>
                      </pic:pic>
                    </a:graphicData>
                  </a:graphic>
                </wp:inline>
              </w:drawing>
            </w:r>
          </w:p>
        </w:tc>
      </w:tr>
      <w:tr w:rsidR="00D64FA9" w:rsidTr="00D64FA9">
        <w:tc>
          <w:tcPr>
            <w:tcW w:w="4785" w:type="dxa"/>
          </w:tcPr>
          <w:p w:rsidR="00D64FA9" w:rsidRPr="00D64FA9" w:rsidRDefault="00D64FA9">
            <w:r>
              <w:t xml:space="preserve">Рисунок №1 – </w:t>
            </w:r>
            <w:r>
              <w:rPr>
                <w:lang w:val="en-US"/>
              </w:rPr>
              <w:t>SPI</w:t>
            </w:r>
            <w:r w:rsidRPr="00D64FA9">
              <w:t xml:space="preserve"> </w:t>
            </w:r>
            <w:r>
              <w:rPr>
                <w:lang w:val="en-US"/>
              </w:rPr>
              <w:t>c</w:t>
            </w:r>
            <w:r w:rsidRPr="00D64FA9">
              <w:t xml:space="preserve"> </w:t>
            </w:r>
            <w:r>
              <w:t>одним ведомым устройством</w:t>
            </w:r>
          </w:p>
        </w:tc>
        <w:tc>
          <w:tcPr>
            <w:tcW w:w="4786" w:type="dxa"/>
          </w:tcPr>
          <w:p w:rsidR="00D64FA9" w:rsidRDefault="00D64FA9" w:rsidP="00D64FA9">
            <w:r>
              <w:t xml:space="preserve">Рисунок №2 – </w:t>
            </w:r>
            <w:r>
              <w:rPr>
                <w:lang w:val="en-US"/>
              </w:rPr>
              <w:t>SPI</w:t>
            </w:r>
            <w:r w:rsidRPr="00D64FA9">
              <w:t xml:space="preserve"> </w:t>
            </w:r>
            <w:r>
              <w:rPr>
                <w:lang w:val="en-US"/>
              </w:rPr>
              <w:t>c</w:t>
            </w:r>
            <w:r w:rsidRPr="00D64FA9">
              <w:t xml:space="preserve"> </w:t>
            </w:r>
            <w:r>
              <w:t>несколькими ведомыми устройствами</w:t>
            </w:r>
          </w:p>
        </w:tc>
      </w:tr>
    </w:tbl>
    <w:p w:rsidR="00D64FA9" w:rsidRPr="00D64FA9" w:rsidRDefault="00D64FA9"/>
    <w:p w:rsidR="00A71AAF" w:rsidRDefault="00641DCD">
      <w:r>
        <w:t>Всё упра</w:t>
      </w:r>
      <w:r w:rsidR="00C273D9">
        <w:t>вление обменом</w:t>
      </w:r>
      <w:r>
        <w:t xml:space="preserve"> со стороны микросхемы </w:t>
      </w:r>
      <w:r>
        <w:rPr>
          <w:lang w:val="en-US"/>
        </w:rPr>
        <w:t>Master</w:t>
      </w:r>
      <w:r w:rsidRPr="00641DCD">
        <w:t xml:space="preserve">. </w:t>
      </w:r>
      <w:r>
        <w:t xml:space="preserve">Обмен происходит по следующему сценарию. В канале </w:t>
      </w:r>
      <w:r>
        <w:rPr>
          <w:lang w:val="en-US"/>
        </w:rPr>
        <w:t>CS</w:t>
      </w:r>
      <w:r w:rsidRPr="00641DCD">
        <w:t xml:space="preserve"> </w:t>
      </w:r>
      <w:r>
        <w:rPr>
          <w:lang w:val="en-US"/>
        </w:rPr>
        <w:t>Master</w:t>
      </w:r>
      <w:r w:rsidRPr="00641DCD">
        <w:t xml:space="preserve"> </w:t>
      </w:r>
      <w:r>
        <w:t xml:space="preserve">выставляет сигнал, который сообщает устройству, с которым будет </w:t>
      </w:r>
      <w:proofErr w:type="spellStart"/>
      <w:r>
        <w:t>вестить</w:t>
      </w:r>
      <w:proofErr w:type="spellEnd"/>
      <w:r>
        <w:t xml:space="preserve"> </w:t>
      </w:r>
      <w:proofErr w:type="spellStart"/>
      <w:r>
        <w:t>собмен</w:t>
      </w:r>
      <w:proofErr w:type="spellEnd"/>
      <w:r>
        <w:t xml:space="preserve">, что инициирована операция обмена. Вслед за этим в канале </w:t>
      </w:r>
      <w:r>
        <w:rPr>
          <w:lang w:val="en-US"/>
        </w:rPr>
        <w:t>SCLK</w:t>
      </w:r>
      <w:r>
        <w:t xml:space="preserve"> появляется </w:t>
      </w:r>
      <w:r w:rsidR="00690461">
        <w:t xml:space="preserve">тактирующий сигнал. </w:t>
      </w:r>
      <w:r w:rsidR="0035218F">
        <w:t xml:space="preserve">По возрастающим фронтам тактирующего сигнала передаются биты от </w:t>
      </w:r>
      <w:r w:rsidR="0035218F">
        <w:rPr>
          <w:lang w:val="en-US"/>
        </w:rPr>
        <w:t>Master</w:t>
      </w:r>
      <w:r w:rsidR="0035218F">
        <w:t xml:space="preserve"> к </w:t>
      </w:r>
      <w:r w:rsidR="0035218F">
        <w:rPr>
          <w:lang w:val="en-US"/>
        </w:rPr>
        <w:t>Slave</w:t>
      </w:r>
      <w:r w:rsidR="0035218F">
        <w:t xml:space="preserve"> (по линии </w:t>
      </w:r>
      <w:r w:rsidR="0035218F">
        <w:rPr>
          <w:lang w:val="en-US"/>
        </w:rPr>
        <w:t>MOSI</w:t>
      </w:r>
      <w:r w:rsidR="0035218F">
        <w:t>)</w:t>
      </w:r>
      <w:r w:rsidR="0035218F" w:rsidRPr="0035218F">
        <w:t xml:space="preserve">. </w:t>
      </w:r>
      <w:r w:rsidR="0035218F">
        <w:t>По противоположным фронтам</w:t>
      </w:r>
      <w:r w:rsidR="0035218F" w:rsidRPr="0035218F">
        <w:t xml:space="preserve"> </w:t>
      </w:r>
      <w:r w:rsidR="0035218F">
        <w:t xml:space="preserve">передаются биты от </w:t>
      </w:r>
      <w:r w:rsidR="0035218F">
        <w:rPr>
          <w:lang w:val="en-US"/>
        </w:rPr>
        <w:t>Slave</w:t>
      </w:r>
      <w:r w:rsidR="0035218F" w:rsidRPr="0035218F">
        <w:t xml:space="preserve"> </w:t>
      </w:r>
      <w:r w:rsidR="0035218F">
        <w:t xml:space="preserve">к </w:t>
      </w:r>
      <w:r w:rsidR="0035218F">
        <w:rPr>
          <w:lang w:val="en-US"/>
        </w:rPr>
        <w:t>Master</w:t>
      </w:r>
      <w:r w:rsidR="0035218F">
        <w:t xml:space="preserve"> (по линии </w:t>
      </w:r>
      <w:r w:rsidR="0035218F">
        <w:rPr>
          <w:lang w:val="en-US"/>
        </w:rPr>
        <w:t>MISO</w:t>
      </w:r>
      <w:r w:rsidR="0035218F">
        <w:t>).</w:t>
      </w:r>
      <w:r w:rsidR="00C273D9">
        <w:t xml:space="preserve"> Отметим также, что </w:t>
      </w:r>
      <w:r w:rsidR="00C273D9">
        <w:rPr>
          <w:lang w:val="en-US"/>
        </w:rPr>
        <w:t>Slave</w:t>
      </w:r>
      <w:r w:rsidR="00C273D9">
        <w:t xml:space="preserve"> будет передавать биты только в ответ на переданные ему биты. То есть, чтобы считать данные от </w:t>
      </w:r>
      <w:r w:rsidR="00C273D9">
        <w:rPr>
          <w:lang w:val="en-US"/>
        </w:rPr>
        <w:t>Slave</w:t>
      </w:r>
      <w:r w:rsidR="00C273D9">
        <w:t xml:space="preserve">, всё равно нужно ему что-то да отправить. Обычно, </w:t>
      </w:r>
      <w:proofErr w:type="gramStart"/>
      <w:r w:rsidR="00C273D9">
        <w:t>подобные</w:t>
      </w:r>
      <w:proofErr w:type="gramEnd"/>
      <w:r w:rsidR="00C273D9">
        <w:t xml:space="preserve"> данные называют </w:t>
      </w:r>
      <w:r w:rsidR="00C273D9">
        <w:rPr>
          <w:lang w:val="en-US"/>
        </w:rPr>
        <w:t>dummy</w:t>
      </w:r>
      <w:r w:rsidR="00C273D9">
        <w:t xml:space="preserve">. Данные для передачи находятся в специальных регистрах. Далее разберём настройку и </w:t>
      </w:r>
      <w:proofErr w:type="spellStart"/>
      <w:r w:rsidR="00C273D9">
        <w:t>ргинизацию</w:t>
      </w:r>
      <w:proofErr w:type="spellEnd"/>
      <w:r w:rsidR="00C273D9">
        <w:t xml:space="preserve"> </w:t>
      </w:r>
      <w:proofErr w:type="spellStart"/>
      <w:r w:rsidR="00C273D9">
        <w:t>запииси</w:t>
      </w:r>
      <w:proofErr w:type="spellEnd"/>
      <w:r w:rsidR="00C273D9">
        <w:t xml:space="preserve">/чтения по </w:t>
      </w:r>
      <w:r w:rsidR="002D1CA0">
        <w:rPr>
          <w:lang w:val="en-US"/>
        </w:rPr>
        <w:t>SPI</w:t>
      </w:r>
      <w:r w:rsidR="002D1CA0">
        <w:t>. Это нам будет необходимо, потому что гироскопы на плате подключены именно через этот интерфейс.</w:t>
      </w:r>
    </w:p>
    <w:p w:rsidR="002D1CA0" w:rsidRPr="00BE38CF" w:rsidRDefault="002D1CA0" w:rsidP="002D1CA0">
      <w:pPr>
        <w:pStyle w:val="2"/>
      </w:pPr>
    </w:p>
    <w:p w:rsidR="002D1CA0" w:rsidRDefault="002D1CA0" w:rsidP="002D1CA0">
      <w:pPr>
        <w:pStyle w:val="2"/>
      </w:pPr>
      <w:r>
        <w:t xml:space="preserve">Настройка </w:t>
      </w:r>
      <w:r>
        <w:rPr>
          <w:lang w:val="en-US"/>
        </w:rPr>
        <w:t>SPI</w:t>
      </w:r>
    </w:p>
    <w:p w:rsidR="00972C62" w:rsidRDefault="00972C62" w:rsidP="00972C62">
      <w:r>
        <w:t xml:space="preserve">Прежде чем пытаться считать </w:t>
      </w:r>
      <w:proofErr w:type="gramStart"/>
      <w:r>
        <w:t>какие-нибудь</w:t>
      </w:r>
      <w:proofErr w:type="gramEnd"/>
      <w:r>
        <w:t xml:space="preserve"> данные с гироскопа нужно настроить </w:t>
      </w:r>
      <w:r>
        <w:rPr>
          <w:lang w:val="en-US"/>
        </w:rPr>
        <w:t>SPI</w:t>
      </w:r>
      <w:r w:rsidRPr="00972C62">
        <w:t xml:space="preserve">. </w:t>
      </w:r>
      <w:r>
        <w:t xml:space="preserve">Первым </w:t>
      </w:r>
      <w:proofErr w:type="gramStart"/>
      <w:r>
        <w:t>делом</w:t>
      </w:r>
      <w:proofErr w:type="gramEnd"/>
      <w:r>
        <w:t xml:space="preserve"> необходимо найти через </w:t>
      </w:r>
      <w:proofErr w:type="gramStart"/>
      <w:r>
        <w:t>какие</w:t>
      </w:r>
      <w:proofErr w:type="gramEnd"/>
      <w:r>
        <w:t xml:space="preserve"> контакты реализованы основные линии </w:t>
      </w:r>
      <w:r>
        <w:rPr>
          <w:lang w:val="en-US"/>
        </w:rPr>
        <w:t>SPI</w:t>
      </w:r>
      <w:r w:rsidRPr="00972C62">
        <w:t>.</w:t>
      </w:r>
      <w:r>
        <w:t xml:space="preserve"> Для этого обратимся к документации на </w:t>
      </w:r>
      <w:r w:rsidR="00732158">
        <w:t xml:space="preserve">плату. В конце документа есть несколько схем, нам </w:t>
      </w:r>
      <w:proofErr w:type="spellStart"/>
      <w:r w:rsidR="00732158">
        <w:t>поднадобится</w:t>
      </w:r>
      <w:proofErr w:type="spellEnd"/>
      <w:r w:rsidR="00732158">
        <w:t xml:space="preserve"> та, что изображена на рисунке №3, а конкретно та её часть, которая </w:t>
      </w:r>
      <w:proofErr w:type="spellStart"/>
      <w:r w:rsidR="00732158">
        <w:t>демонстритует</w:t>
      </w:r>
      <w:proofErr w:type="spellEnd"/>
      <w:r w:rsidR="00732158">
        <w:t xml:space="preserve"> блок, связанный с датчиками (</w:t>
      </w:r>
      <w:r w:rsidR="00732158">
        <w:rPr>
          <w:lang w:val="en-US"/>
        </w:rPr>
        <w:t>MEMS</w:t>
      </w:r>
      <w:r w:rsidR="00732158" w:rsidRPr="00732158">
        <w:t xml:space="preserve">) – </w:t>
      </w:r>
      <w:r w:rsidR="00732158">
        <w:t>рисунок №4.</w:t>
      </w:r>
    </w:p>
    <w:tbl>
      <w:tblPr>
        <w:tblStyle w:val="a3"/>
        <w:tblW w:w="0" w:type="auto"/>
        <w:tblLook w:val="04A0"/>
      </w:tblPr>
      <w:tblGrid>
        <w:gridCol w:w="9571"/>
      </w:tblGrid>
      <w:tr w:rsidR="00732158" w:rsidTr="00732158">
        <w:tc>
          <w:tcPr>
            <w:tcW w:w="9571" w:type="dxa"/>
          </w:tcPr>
          <w:p w:rsidR="00732158" w:rsidRDefault="00732158" w:rsidP="00732158">
            <w:pPr>
              <w:jc w:val="center"/>
            </w:pPr>
            <w:r>
              <w:rPr>
                <w:noProof/>
                <w:lang w:eastAsia="ru-RU"/>
              </w:rPr>
              <w:drawing>
                <wp:inline distT="0" distB="0" distL="0" distR="0">
                  <wp:extent cx="5867400" cy="4022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66794" cy="4022408"/>
                          </a:xfrm>
                          <a:prstGeom prst="rect">
                            <a:avLst/>
                          </a:prstGeom>
                        </pic:spPr>
                      </pic:pic>
                    </a:graphicData>
                  </a:graphic>
                </wp:inline>
              </w:drawing>
            </w:r>
          </w:p>
        </w:tc>
      </w:tr>
      <w:tr w:rsidR="00732158" w:rsidTr="00732158">
        <w:tc>
          <w:tcPr>
            <w:tcW w:w="9571" w:type="dxa"/>
          </w:tcPr>
          <w:p w:rsidR="00732158" w:rsidRDefault="00732158" w:rsidP="00732158">
            <w:pPr>
              <w:jc w:val="center"/>
            </w:pPr>
            <w:r>
              <w:t>Рисунок №3 – общая схема</w:t>
            </w:r>
          </w:p>
        </w:tc>
      </w:tr>
    </w:tbl>
    <w:p w:rsidR="00732158" w:rsidRDefault="00732158" w:rsidP="00972C62">
      <w:pPr>
        <w:rPr>
          <w:lang w:val="en-US"/>
        </w:rPr>
      </w:pPr>
    </w:p>
    <w:p w:rsidR="00843409" w:rsidRPr="00843409" w:rsidRDefault="00843409" w:rsidP="00972C62">
      <w:pPr>
        <w:rPr>
          <w:lang w:val="en-US"/>
        </w:rPr>
      </w:pPr>
    </w:p>
    <w:tbl>
      <w:tblPr>
        <w:tblStyle w:val="a3"/>
        <w:tblW w:w="0" w:type="auto"/>
        <w:tblLook w:val="04A0"/>
      </w:tblPr>
      <w:tblGrid>
        <w:gridCol w:w="9571"/>
      </w:tblGrid>
      <w:tr w:rsidR="00732158" w:rsidTr="00732158">
        <w:tc>
          <w:tcPr>
            <w:tcW w:w="9571" w:type="dxa"/>
          </w:tcPr>
          <w:p w:rsidR="00732158" w:rsidRDefault="00732158" w:rsidP="00732158">
            <w:pPr>
              <w:jc w:val="center"/>
            </w:pPr>
            <w:r>
              <w:rPr>
                <w:noProof/>
                <w:lang w:eastAsia="ru-RU"/>
              </w:rPr>
              <w:drawing>
                <wp:inline distT="0" distB="0" distL="0" distR="0">
                  <wp:extent cx="6019800" cy="224725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023130" cy="2248494"/>
                          </a:xfrm>
                          <a:prstGeom prst="rect">
                            <a:avLst/>
                          </a:prstGeom>
                        </pic:spPr>
                      </pic:pic>
                    </a:graphicData>
                  </a:graphic>
                </wp:inline>
              </w:drawing>
            </w:r>
          </w:p>
        </w:tc>
      </w:tr>
      <w:tr w:rsidR="00732158" w:rsidTr="00732158">
        <w:tc>
          <w:tcPr>
            <w:tcW w:w="9571" w:type="dxa"/>
          </w:tcPr>
          <w:p w:rsidR="00732158" w:rsidRPr="00732158" w:rsidRDefault="00732158" w:rsidP="00732158">
            <w:pPr>
              <w:jc w:val="center"/>
              <w:rPr>
                <w:lang w:val="en-US"/>
              </w:rPr>
            </w:pPr>
            <w:r>
              <w:t xml:space="preserve">Рисунок №4 – схема гироскопа </w:t>
            </w:r>
            <w:r>
              <w:rPr>
                <w:lang w:val="en-US"/>
              </w:rPr>
              <w:t>L3GD20</w:t>
            </w:r>
          </w:p>
        </w:tc>
      </w:tr>
    </w:tbl>
    <w:p w:rsidR="00732158" w:rsidRPr="00732158" w:rsidRDefault="00732158" w:rsidP="00972C62"/>
    <w:p w:rsidR="00BE38CF" w:rsidRPr="00217A5C" w:rsidRDefault="00732158" w:rsidP="00BE38CF">
      <w:r>
        <w:lastRenderedPageBreak/>
        <w:t xml:space="preserve">Итак, на схеме мы видим шесть контактов, идущих от гироскопа к процессору. </w:t>
      </w:r>
      <w:r w:rsidR="00797566">
        <w:t xml:space="preserve">К интерфейсу </w:t>
      </w:r>
      <w:r w:rsidR="00797566">
        <w:rPr>
          <w:lang w:val="en-US"/>
        </w:rPr>
        <w:t>SPI</w:t>
      </w:r>
      <w:r w:rsidR="00797566">
        <w:t xml:space="preserve"> относятся: </w:t>
      </w:r>
      <w:r w:rsidR="00797566">
        <w:rPr>
          <w:lang w:val="en-US"/>
        </w:rPr>
        <w:t>SPI</w:t>
      </w:r>
      <w:r w:rsidR="00797566" w:rsidRPr="00797566">
        <w:t>1_</w:t>
      </w:r>
      <w:r w:rsidR="00797566">
        <w:rPr>
          <w:lang w:val="en-US"/>
        </w:rPr>
        <w:t>SCK</w:t>
      </w:r>
      <w:r w:rsidR="00797566" w:rsidRPr="00797566">
        <w:t xml:space="preserve">, </w:t>
      </w:r>
      <w:r w:rsidR="00797566">
        <w:rPr>
          <w:lang w:val="en-US"/>
        </w:rPr>
        <w:t>SPI</w:t>
      </w:r>
      <w:r w:rsidR="00797566" w:rsidRPr="00797566">
        <w:t>1_</w:t>
      </w:r>
      <w:r w:rsidR="00797566">
        <w:rPr>
          <w:lang w:val="en-US"/>
        </w:rPr>
        <w:t>MOSI</w:t>
      </w:r>
      <w:r w:rsidR="00797566" w:rsidRPr="00797566">
        <w:t xml:space="preserve">, </w:t>
      </w:r>
      <w:r w:rsidR="00797566">
        <w:rPr>
          <w:lang w:val="en-US"/>
        </w:rPr>
        <w:t>SPI</w:t>
      </w:r>
      <w:r w:rsidR="00797566" w:rsidRPr="00797566">
        <w:t>1_</w:t>
      </w:r>
      <w:r w:rsidR="00797566">
        <w:rPr>
          <w:lang w:val="en-US"/>
        </w:rPr>
        <w:t>MISO</w:t>
      </w:r>
      <w:r w:rsidR="00797566" w:rsidRPr="00797566">
        <w:t xml:space="preserve"> </w:t>
      </w:r>
      <w:r w:rsidR="00797566">
        <w:t xml:space="preserve">и </w:t>
      </w:r>
      <w:r w:rsidR="00797566">
        <w:rPr>
          <w:lang w:val="en-US"/>
        </w:rPr>
        <w:t>CS</w:t>
      </w:r>
      <w:r w:rsidR="00797566" w:rsidRPr="00797566">
        <w:t>_</w:t>
      </w:r>
      <w:r w:rsidR="00797566">
        <w:rPr>
          <w:lang w:val="en-US"/>
        </w:rPr>
        <w:t>I</w:t>
      </w:r>
      <w:r w:rsidR="00797566" w:rsidRPr="00797566">
        <w:t>2</w:t>
      </w:r>
      <w:r w:rsidR="00797566">
        <w:rPr>
          <w:lang w:val="en-US"/>
        </w:rPr>
        <w:t>C</w:t>
      </w:r>
      <w:r w:rsidR="00797566" w:rsidRPr="00797566">
        <w:t>/</w:t>
      </w:r>
      <w:r w:rsidR="00797566">
        <w:rPr>
          <w:lang w:val="en-US"/>
        </w:rPr>
        <w:t>SPI</w:t>
      </w:r>
      <w:r w:rsidR="00797566" w:rsidRPr="00797566">
        <w:t xml:space="preserve">. </w:t>
      </w:r>
      <w:r w:rsidR="00797566">
        <w:t>Остальные две линии нужны для сигналов прерываний (</w:t>
      </w:r>
      <w:r w:rsidR="00797566">
        <w:rPr>
          <w:lang w:val="en-US"/>
        </w:rPr>
        <w:t>interruption</w:t>
      </w:r>
      <w:r w:rsidR="00797566" w:rsidRPr="00D07A95">
        <w:t>).</w:t>
      </w:r>
      <w:r w:rsidR="00D07A95" w:rsidRPr="00D07A95">
        <w:t xml:space="preserve"> </w:t>
      </w:r>
      <w:r w:rsidR="00D07A95">
        <w:t xml:space="preserve">Итак, наши линии ведут к ножкам </w:t>
      </w:r>
      <w:r w:rsidR="00D07A95">
        <w:rPr>
          <w:lang w:val="en-US"/>
        </w:rPr>
        <w:t>GPIO</w:t>
      </w:r>
      <w:r w:rsidR="00D07A95" w:rsidRPr="00217A5C">
        <w:t>:</w:t>
      </w:r>
    </w:p>
    <w:tbl>
      <w:tblPr>
        <w:tblStyle w:val="a3"/>
        <w:tblW w:w="3119" w:type="dxa"/>
        <w:jc w:val="center"/>
        <w:tblInd w:w="1809" w:type="dxa"/>
        <w:tblLook w:val="04A0"/>
      </w:tblPr>
      <w:tblGrid>
        <w:gridCol w:w="1418"/>
        <w:gridCol w:w="1701"/>
      </w:tblGrid>
      <w:tr w:rsidR="00D07A95" w:rsidTr="00D07A95">
        <w:trPr>
          <w:jc w:val="center"/>
        </w:trPr>
        <w:tc>
          <w:tcPr>
            <w:tcW w:w="1418" w:type="dxa"/>
          </w:tcPr>
          <w:p w:rsidR="00D07A95" w:rsidRDefault="00D07A95" w:rsidP="00D07A95">
            <w:pPr>
              <w:jc w:val="center"/>
              <w:rPr>
                <w:lang w:val="en-US"/>
              </w:rPr>
            </w:pPr>
            <w:r>
              <w:rPr>
                <w:lang w:val="en-US"/>
              </w:rPr>
              <w:t>SCK</w:t>
            </w:r>
          </w:p>
        </w:tc>
        <w:tc>
          <w:tcPr>
            <w:tcW w:w="1701" w:type="dxa"/>
          </w:tcPr>
          <w:p w:rsidR="00D07A95" w:rsidRDefault="00D07A95" w:rsidP="00D07A95">
            <w:pPr>
              <w:jc w:val="center"/>
              <w:rPr>
                <w:lang w:val="en-US"/>
              </w:rPr>
            </w:pPr>
            <w:r>
              <w:rPr>
                <w:lang w:val="en-US"/>
              </w:rPr>
              <w:t>PA5</w:t>
            </w:r>
          </w:p>
        </w:tc>
      </w:tr>
      <w:tr w:rsidR="00D07A95" w:rsidTr="00D07A95">
        <w:trPr>
          <w:jc w:val="center"/>
        </w:trPr>
        <w:tc>
          <w:tcPr>
            <w:tcW w:w="1418" w:type="dxa"/>
          </w:tcPr>
          <w:p w:rsidR="00D07A95" w:rsidRDefault="00D07A95" w:rsidP="00D07A95">
            <w:pPr>
              <w:jc w:val="center"/>
              <w:rPr>
                <w:lang w:val="en-US"/>
              </w:rPr>
            </w:pPr>
            <w:r>
              <w:rPr>
                <w:lang w:val="en-US"/>
              </w:rPr>
              <w:t>MOSI</w:t>
            </w:r>
          </w:p>
        </w:tc>
        <w:tc>
          <w:tcPr>
            <w:tcW w:w="1701" w:type="dxa"/>
          </w:tcPr>
          <w:p w:rsidR="00D07A95" w:rsidRDefault="00D07A95" w:rsidP="00D07A95">
            <w:pPr>
              <w:jc w:val="center"/>
              <w:rPr>
                <w:lang w:val="en-US"/>
              </w:rPr>
            </w:pPr>
            <w:r>
              <w:rPr>
                <w:lang w:val="en-US"/>
              </w:rPr>
              <w:t>PA7</w:t>
            </w:r>
          </w:p>
        </w:tc>
      </w:tr>
      <w:tr w:rsidR="00D07A95" w:rsidTr="00D07A95">
        <w:trPr>
          <w:jc w:val="center"/>
        </w:trPr>
        <w:tc>
          <w:tcPr>
            <w:tcW w:w="1418" w:type="dxa"/>
          </w:tcPr>
          <w:p w:rsidR="00D07A95" w:rsidRDefault="00D07A95" w:rsidP="00D07A95">
            <w:pPr>
              <w:jc w:val="center"/>
              <w:rPr>
                <w:lang w:val="en-US"/>
              </w:rPr>
            </w:pPr>
            <w:r>
              <w:rPr>
                <w:lang w:val="en-US"/>
              </w:rPr>
              <w:t>MISO</w:t>
            </w:r>
          </w:p>
        </w:tc>
        <w:tc>
          <w:tcPr>
            <w:tcW w:w="1701" w:type="dxa"/>
          </w:tcPr>
          <w:p w:rsidR="00D07A95" w:rsidRDefault="00D07A95" w:rsidP="00D07A95">
            <w:pPr>
              <w:jc w:val="center"/>
              <w:rPr>
                <w:lang w:val="en-US"/>
              </w:rPr>
            </w:pPr>
            <w:r>
              <w:rPr>
                <w:lang w:val="en-US"/>
              </w:rPr>
              <w:t>PA6</w:t>
            </w:r>
          </w:p>
        </w:tc>
      </w:tr>
      <w:tr w:rsidR="00D07A95" w:rsidTr="00D07A95">
        <w:trPr>
          <w:jc w:val="center"/>
        </w:trPr>
        <w:tc>
          <w:tcPr>
            <w:tcW w:w="1418" w:type="dxa"/>
          </w:tcPr>
          <w:p w:rsidR="00D07A95" w:rsidRDefault="00D07A95" w:rsidP="00D07A95">
            <w:pPr>
              <w:jc w:val="center"/>
              <w:rPr>
                <w:lang w:val="en-US"/>
              </w:rPr>
            </w:pPr>
            <w:r>
              <w:rPr>
                <w:lang w:val="en-US"/>
              </w:rPr>
              <w:t>CS</w:t>
            </w:r>
          </w:p>
        </w:tc>
        <w:tc>
          <w:tcPr>
            <w:tcW w:w="1701" w:type="dxa"/>
          </w:tcPr>
          <w:p w:rsidR="00D07A95" w:rsidRDefault="00D07A95" w:rsidP="00D07A95">
            <w:pPr>
              <w:jc w:val="center"/>
              <w:rPr>
                <w:lang w:val="en-US"/>
              </w:rPr>
            </w:pPr>
            <w:r>
              <w:rPr>
                <w:lang w:val="en-US"/>
              </w:rPr>
              <w:t>PE3</w:t>
            </w:r>
          </w:p>
        </w:tc>
      </w:tr>
    </w:tbl>
    <w:p w:rsidR="00D07A95" w:rsidRDefault="00D07A95" w:rsidP="00BE38CF"/>
    <w:p w:rsidR="00055185" w:rsidRDefault="00D07A95" w:rsidP="00BE38CF">
      <w:r>
        <w:t>Нужно не забыть включить соответствующие банки контактов (А и Е).</w:t>
      </w:r>
      <w:r w:rsidR="001F5A12">
        <w:t xml:space="preserve"> После включения нужно настроить эти контакты. Для обмена по </w:t>
      </w:r>
      <w:r w:rsidR="001F5A12">
        <w:rPr>
          <w:lang w:val="en-US"/>
        </w:rPr>
        <w:t>SPI</w:t>
      </w:r>
      <w:r w:rsidR="001F5A12" w:rsidRPr="001F5A12">
        <w:t xml:space="preserve"> (</w:t>
      </w:r>
      <w:r w:rsidR="001F5A12">
        <w:t xml:space="preserve">да и не только для него) предусмотрены специальные режимы работы. При первой настройке ножек мы обращали внимание, что кроме режимов «вход» и «выход» есть еще режим альтернативной функции. Описание режимов альтернативных функций есть в документации на </w:t>
      </w:r>
      <w:proofErr w:type="spellStart"/>
      <w:r w:rsidR="001F5A12">
        <w:t>девайс</w:t>
      </w:r>
      <w:proofErr w:type="spellEnd"/>
      <w:r w:rsidR="001F5A12">
        <w:t xml:space="preserve">. Там есть несколько специальных таблиц (для каждого банка), которые </w:t>
      </w:r>
      <w:proofErr w:type="gramStart"/>
      <w:r w:rsidR="001F5A12">
        <w:t>показывают</w:t>
      </w:r>
      <w:proofErr w:type="gramEnd"/>
      <w:r w:rsidR="001F5A12">
        <w:t xml:space="preserve"> какие варианты альтернативных функций существуют для каждой ножки. Приведём пример из такой таблицы (рисунок №5).</w:t>
      </w:r>
    </w:p>
    <w:tbl>
      <w:tblPr>
        <w:tblStyle w:val="a3"/>
        <w:tblW w:w="0" w:type="auto"/>
        <w:tblLook w:val="04A0"/>
      </w:tblPr>
      <w:tblGrid>
        <w:gridCol w:w="9571"/>
      </w:tblGrid>
      <w:tr w:rsidR="001F5A12" w:rsidTr="001F5A12">
        <w:tc>
          <w:tcPr>
            <w:tcW w:w="9571" w:type="dxa"/>
          </w:tcPr>
          <w:p w:rsidR="001F5A12" w:rsidRDefault="001F5A12" w:rsidP="001F5A12">
            <w:pPr>
              <w:jc w:val="center"/>
            </w:pPr>
            <w:r>
              <w:rPr>
                <w:noProof/>
                <w:lang w:eastAsia="ru-RU"/>
              </w:rPr>
              <w:drawing>
                <wp:inline distT="0" distB="0" distL="0" distR="0">
                  <wp:extent cx="6016342" cy="30861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022401" cy="3089208"/>
                          </a:xfrm>
                          <a:prstGeom prst="rect">
                            <a:avLst/>
                          </a:prstGeom>
                        </pic:spPr>
                      </pic:pic>
                    </a:graphicData>
                  </a:graphic>
                </wp:inline>
              </w:drawing>
            </w:r>
          </w:p>
        </w:tc>
      </w:tr>
      <w:tr w:rsidR="001F5A12" w:rsidTr="001F5A12">
        <w:tc>
          <w:tcPr>
            <w:tcW w:w="9571" w:type="dxa"/>
          </w:tcPr>
          <w:p w:rsidR="001F5A12" w:rsidRDefault="001F5A12" w:rsidP="001F5A12">
            <w:pPr>
              <w:jc w:val="center"/>
            </w:pPr>
            <w:r>
              <w:t>Рисунок №5 – таблица альтернативных функций</w:t>
            </w:r>
          </w:p>
        </w:tc>
      </w:tr>
    </w:tbl>
    <w:p w:rsidR="001F5A12" w:rsidRDefault="001F5A12" w:rsidP="00BE38CF"/>
    <w:p w:rsidR="001F5A12" w:rsidRDefault="001F5A12" w:rsidP="00BE38CF">
      <w:r>
        <w:t xml:space="preserve">Находим в ней, что для ножки </w:t>
      </w:r>
      <w:r>
        <w:rPr>
          <w:lang w:val="en-US"/>
        </w:rPr>
        <w:t>PA</w:t>
      </w:r>
      <w:r w:rsidRPr="001F5A12">
        <w:t xml:space="preserve">5 </w:t>
      </w:r>
      <w:r>
        <w:t xml:space="preserve">альтернативная функция </w:t>
      </w:r>
      <w:r>
        <w:rPr>
          <w:lang w:val="en-US"/>
        </w:rPr>
        <w:t>SPI</w:t>
      </w:r>
      <w:r w:rsidRPr="001F5A12">
        <w:t>1_</w:t>
      </w:r>
      <w:r>
        <w:rPr>
          <w:lang w:val="en-US"/>
        </w:rPr>
        <w:t>SCK</w:t>
      </w:r>
      <w:r w:rsidRPr="001F5A12">
        <w:t xml:space="preserve"> </w:t>
      </w:r>
      <w:r>
        <w:t xml:space="preserve">обозначается как </w:t>
      </w:r>
      <w:r>
        <w:rPr>
          <w:lang w:val="en-US"/>
        </w:rPr>
        <w:t>AF</w:t>
      </w:r>
      <w:r>
        <w:t>5</w:t>
      </w:r>
      <w:r w:rsidRPr="001F5A12">
        <w:t xml:space="preserve">, </w:t>
      </w:r>
      <w:r>
        <w:t xml:space="preserve">для </w:t>
      </w:r>
      <w:r>
        <w:rPr>
          <w:lang w:val="en-US"/>
        </w:rPr>
        <w:t>PA</w:t>
      </w:r>
      <w:r w:rsidRPr="001F5A12">
        <w:t xml:space="preserve">6 </w:t>
      </w:r>
      <w:r>
        <w:t xml:space="preserve">и </w:t>
      </w:r>
      <w:r>
        <w:rPr>
          <w:lang w:val="en-US"/>
        </w:rPr>
        <w:t>PA</w:t>
      </w:r>
      <w:r w:rsidRPr="001F5A12">
        <w:t>7</w:t>
      </w:r>
      <w:r>
        <w:t xml:space="preserve"> необходимые нам альтернативные функции тоже обозначаются как </w:t>
      </w:r>
      <w:r>
        <w:rPr>
          <w:lang w:val="en-US"/>
        </w:rPr>
        <w:t>AF</w:t>
      </w:r>
      <w:r>
        <w:t>5. Нам понадобится это чуть дальше. В таблице для банка</w:t>
      </w:r>
      <w:proofErr w:type="gramStart"/>
      <w:r>
        <w:t xml:space="preserve"> Е</w:t>
      </w:r>
      <w:proofErr w:type="gramEnd"/>
      <w:r w:rsidRPr="001F5A12">
        <w:t xml:space="preserve"> </w:t>
      </w:r>
      <w:r>
        <w:t xml:space="preserve">находим ножку </w:t>
      </w:r>
      <w:r>
        <w:rPr>
          <w:lang w:val="en-US"/>
        </w:rPr>
        <w:t>PE</w:t>
      </w:r>
      <w:r w:rsidRPr="001F5A12">
        <w:t>3</w:t>
      </w:r>
      <w:r>
        <w:t xml:space="preserve"> и оказывается, что для неё нет </w:t>
      </w:r>
      <w:proofErr w:type="spellStart"/>
      <w:r>
        <w:t>одельной</w:t>
      </w:r>
      <w:proofErr w:type="spellEnd"/>
      <w:r>
        <w:t xml:space="preserve"> альтернативной функции, работающей как </w:t>
      </w:r>
      <w:r>
        <w:rPr>
          <w:lang w:val="en-US"/>
        </w:rPr>
        <w:t>CS</w:t>
      </w:r>
      <w:r w:rsidRPr="001F5A12">
        <w:t>.</w:t>
      </w:r>
      <w:r>
        <w:t xml:space="preserve"> Поэтому придётся настраивать её на выход и записывать в регистр </w:t>
      </w:r>
      <w:proofErr w:type="gramStart"/>
      <w:r>
        <w:t>данных</w:t>
      </w:r>
      <w:proofErr w:type="gramEnd"/>
      <w:r>
        <w:t xml:space="preserve"> какое значение мы хотим видеть на ножке в конкретный момент. При работе с альтернативными функциями не достаточно просто установить в регистре </w:t>
      </w:r>
      <w:r>
        <w:rPr>
          <w:lang w:val="en-US"/>
        </w:rPr>
        <w:t>GPIO</w:t>
      </w:r>
      <w:r w:rsidRPr="001F5A12">
        <w:t>_</w:t>
      </w:r>
      <w:r>
        <w:rPr>
          <w:lang w:val="en-US"/>
        </w:rPr>
        <w:t>MODER</w:t>
      </w:r>
      <w:r>
        <w:t xml:space="preserve"> режим альтернативной функции. У каждой ножки может быть несколько альтернативных функций, поэтому существует отдельный регистр (а точнее даже два)</w:t>
      </w:r>
      <w:r w:rsidR="00A3627A">
        <w:t xml:space="preserve">, которые отвечают за выбор конкретной альтернативной функции. Переходим в документацию на контроллер и находим там регистр </w:t>
      </w:r>
      <w:r w:rsidR="00A3627A">
        <w:rPr>
          <w:lang w:val="en-US"/>
        </w:rPr>
        <w:t>GPIO</w:t>
      </w:r>
      <w:r w:rsidR="00A3627A" w:rsidRPr="00A3627A">
        <w:t>_</w:t>
      </w:r>
      <w:r w:rsidR="00A3627A">
        <w:rPr>
          <w:lang w:val="en-US"/>
        </w:rPr>
        <w:t>AFRL</w:t>
      </w:r>
      <w:r w:rsidR="00A3627A" w:rsidRPr="00A3627A">
        <w:t xml:space="preserve"> (</w:t>
      </w:r>
      <w:r w:rsidR="00A3627A">
        <w:rPr>
          <w:lang w:val="en-US"/>
        </w:rPr>
        <w:t>alternate</w:t>
      </w:r>
      <w:r w:rsidR="00A3627A" w:rsidRPr="00A3627A">
        <w:t xml:space="preserve"> </w:t>
      </w:r>
      <w:r w:rsidR="00A3627A">
        <w:rPr>
          <w:lang w:val="en-US"/>
        </w:rPr>
        <w:t>function</w:t>
      </w:r>
      <w:r w:rsidR="00A3627A" w:rsidRPr="00A3627A">
        <w:t xml:space="preserve"> </w:t>
      </w:r>
      <w:r w:rsidR="00A3627A">
        <w:rPr>
          <w:lang w:val="en-US"/>
        </w:rPr>
        <w:t>register</w:t>
      </w:r>
      <w:r w:rsidR="00A3627A" w:rsidRPr="00A3627A">
        <w:t xml:space="preserve">). </w:t>
      </w:r>
      <w:r w:rsidR="00A3627A">
        <w:t xml:space="preserve">Этот регистр отвечает за альтернативные функции первых восьми ножек банка. Он показан на </w:t>
      </w:r>
      <w:proofErr w:type="gramStart"/>
      <w:r w:rsidR="00A3627A">
        <w:t>рисунке</w:t>
      </w:r>
      <w:proofErr w:type="gramEnd"/>
      <w:r w:rsidR="00A3627A">
        <w:t xml:space="preserve"> №6.</w:t>
      </w:r>
    </w:p>
    <w:tbl>
      <w:tblPr>
        <w:tblStyle w:val="a3"/>
        <w:tblW w:w="0" w:type="auto"/>
        <w:tblLook w:val="04A0"/>
      </w:tblPr>
      <w:tblGrid>
        <w:gridCol w:w="9571"/>
      </w:tblGrid>
      <w:tr w:rsidR="00A3627A" w:rsidTr="00A3627A">
        <w:tc>
          <w:tcPr>
            <w:tcW w:w="9571" w:type="dxa"/>
          </w:tcPr>
          <w:p w:rsidR="00A3627A" w:rsidRDefault="00A3627A" w:rsidP="00A3627A">
            <w:pPr>
              <w:jc w:val="center"/>
            </w:pPr>
            <w:r>
              <w:rPr>
                <w:noProof/>
                <w:lang w:eastAsia="ru-RU"/>
              </w:rPr>
              <w:lastRenderedPageBreak/>
              <w:drawing>
                <wp:inline distT="0" distB="0" distL="0" distR="0">
                  <wp:extent cx="5991225" cy="1066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91225" cy="1066800"/>
                          </a:xfrm>
                          <a:prstGeom prst="rect">
                            <a:avLst/>
                          </a:prstGeom>
                        </pic:spPr>
                      </pic:pic>
                    </a:graphicData>
                  </a:graphic>
                </wp:inline>
              </w:drawing>
            </w:r>
          </w:p>
        </w:tc>
      </w:tr>
      <w:tr w:rsidR="00A3627A" w:rsidTr="00A3627A">
        <w:tc>
          <w:tcPr>
            <w:tcW w:w="9571" w:type="dxa"/>
          </w:tcPr>
          <w:p w:rsidR="00A3627A" w:rsidRDefault="00A3627A" w:rsidP="00A3627A">
            <w:pPr>
              <w:jc w:val="center"/>
            </w:pPr>
            <w:r>
              <w:t xml:space="preserve">Рисунок №6 – Регистр </w:t>
            </w:r>
            <w:r>
              <w:rPr>
                <w:lang w:val="en-US"/>
              </w:rPr>
              <w:t>GPIO</w:t>
            </w:r>
            <w:r w:rsidRPr="00A3627A">
              <w:t>_</w:t>
            </w:r>
            <w:r>
              <w:rPr>
                <w:lang w:val="en-US"/>
              </w:rPr>
              <w:t>AFRL</w:t>
            </w:r>
          </w:p>
        </w:tc>
      </w:tr>
    </w:tbl>
    <w:p w:rsidR="00A3627A" w:rsidRDefault="00A3627A" w:rsidP="00BE38CF"/>
    <w:p w:rsidR="00A3627A" w:rsidRDefault="00A3627A" w:rsidP="00BE38CF">
      <w:r>
        <w:t xml:space="preserve">А на </w:t>
      </w:r>
      <w:proofErr w:type="gramStart"/>
      <w:r>
        <w:t>рисунке</w:t>
      </w:r>
      <w:proofErr w:type="gramEnd"/>
      <w:r>
        <w:t xml:space="preserve"> №7 показаны значения, которые может принимать каждое поле этого регистра.</w:t>
      </w:r>
    </w:p>
    <w:tbl>
      <w:tblPr>
        <w:tblStyle w:val="a3"/>
        <w:tblW w:w="0" w:type="auto"/>
        <w:tblLook w:val="04A0"/>
      </w:tblPr>
      <w:tblGrid>
        <w:gridCol w:w="9571"/>
      </w:tblGrid>
      <w:tr w:rsidR="00A3627A" w:rsidTr="00A3627A">
        <w:tc>
          <w:tcPr>
            <w:tcW w:w="9571" w:type="dxa"/>
          </w:tcPr>
          <w:p w:rsidR="00A3627A" w:rsidRDefault="00A3627A" w:rsidP="00A3627A">
            <w:pPr>
              <w:jc w:val="center"/>
            </w:pPr>
            <w:r>
              <w:rPr>
                <w:noProof/>
                <w:lang w:eastAsia="ru-RU"/>
              </w:rPr>
              <w:drawing>
                <wp:inline distT="0" distB="0" distL="0" distR="0">
                  <wp:extent cx="3867150" cy="1428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67150" cy="1428750"/>
                          </a:xfrm>
                          <a:prstGeom prst="rect">
                            <a:avLst/>
                          </a:prstGeom>
                        </pic:spPr>
                      </pic:pic>
                    </a:graphicData>
                  </a:graphic>
                </wp:inline>
              </w:drawing>
            </w:r>
          </w:p>
        </w:tc>
      </w:tr>
      <w:tr w:rsidR="00A3627A" w:rsidTr="00A3627A">
        <w:tc>
          <w:tcPr>
            <w:tcW w:w="9571" w:type="dxa"/>
          </w:tcPr>
          <w:p w:rsidR="00A3627A" w:rsidRDefault="00A3627A" w:rsidP="00A3627A">
            <w:pPr>
              <w:jc w:val="center"/>
            </w:pPr>
            <w:r>
              <w:t xml:space="preserve">Рисунок №7 – Значения полей регистра </w:t>
            </w:r>
            <w:r>
              <w:rPr>
                <w:lang w:val="en-US"/>
              </w:rPr>
              <w:t>GPIO</w:t>
            </w:r>
            <w:r w:rsidRPr="00A3627A">
              <w:t>_</w:t>
            </w:r>
            <w:r>
              <w:rPr>
                <w:lang w:val="en-US"/>
              </w:rPr>
              <w:t>AFRL</w:t>
            </w:r>
          </w:p>
        </w:tc>
      </w:tr>
    </w:tbl>
    <w:p w:rsidR="00A3627A" w:rsidRDefault="00A3627A" w:rsidP="00BE38CF"/>
    <w:p w:rsidR="00A3627A" w:rsidRDefault="00A3627A" w:rsidP="00BE38CF">
      <w:r>
        <w:t xml:space="preserve">Нам нужно настроить ножки </w:t>
      </w:r>
      <w:r>
        <w:rPr>
          <w:lang w:val="en-US"/>
        </w:rPr>
        <w:t>PA</w:t>
      </w:r>
      <w:r>
        <w:t>5</w:t>
      </w:r>
      <w:r w:rsidRPr="00A3627A">
        <w:t>-</w:t>
      </w:r>
      <w:r>
        <w:rPr>
          <w:lang w:val="en-US"/>
        </w:rPr>
        <w:t>PA</w:t>
      </w:r>
      <w:r w:rsidRPr="00A3627A">
        <w:t xml:space="preserve">7 </w:t>
      </w:r>
      <w:r>
        <w:t xml:space="preserve">таким образом, чтобы их альтернативная функция была </w:t>
      </w:r>
      <w:r>
        <w:rPr>
          <w:lang w:val="en-US"/>
        </w:rPr>
        <w:t>AF</w:t>
      </w:r>
      <w:r w:rsidRPr="00A3627A">
        <w:t>5</w:t>
      </w:r>
      <w:r>
        <w:t>. То есть в поля с битами 20-23, 24-27, 28-31 нужно записать число 0101</w:t>
      </w:r>
      <w:r w:rsidRPr="00A3627A">
        <w:rPr>
          <w:vertAlign w:val="subscript"/>
        </w:rPr>
        <w:t>2</w:t>
      </w:r>
      <w:r>
        <w:t>.</w:t>
      </w:r>
    </w:p>
    <w:p w:rsidR="002D1CA0" w:rsidRDefault="006F6CD5">
      <w:r>
        <w:t xml:space="preserve">Кроме настройки этих линий нужно ещё задать некоторые настройки </w:t>
      </w:r>
      <w:r>
        <w:rPr>
          <w:lang w:val="en-US"/>
        </w:rPr>
        <w:t>SPI</w:t>
      </w:r>
      <w:r w:rsidRPr="006F6CD5">
        <w:t xml:space="preserve">. </w:t>
      </w:r>
      <w:r>
        <w:t xml:space="preserve">Для этого нам понадобится регистр </w:t>
      </w:r>
      <w:r>
        <w:rPr>
          <w:lang w:val="en-US"/>
        </w:rPr>
        <w:t>SPI</w:t>
      </w:r>
      <w:r w:rsidRPr="006F6CD5">
        <w:t>1_</w:t>
      </w:r>
      <w:r>
        <w:rPr>
          <w:lang w:val="en-US"/>
        </w:rPr>
        <w:t>CR</w:t>
      </w:r>
      <w:r w:rsidRPr="006F6CD5">
        <w:t xml:space="preserve">1 </w:t>
      </w:r>
      <w:r>
        <w:t xml:space="preserve">и </w:t>
      </w:r>
      <w:r>
        <w:rPr>
          <w:lang w:val="en-US"/>
        </w:rPr>
        <w:t>SPI</w:t>
      </w:r>
      <w:r w:rsidRPr="006F6CD5">
        <w:t>1_</w:t>
      </w:r>
      <w:r>
        <w:rPr>
          <w:lang w:val="en-US"/>
        </w:rPr>
        <w:t>CR</w:t>
      </w:r>
      <w:r>
        <w:t xml:space="preserve">2. </w:t>
      </w:r>
      <w:r w:rsidR="00673F0C">
        <w:t xml:space="preserve">Из основных задач здесь: настроить скорость, задать состояние </w:t>
      </w:r>
      <w:r w:rsidR="00673F0C">
        <w:rPr>
          <w:lang w:val="en-US"/>
        </w:rPr>
        <w:t>Master</w:t>
      </w:r>
      <w:r w:rsidR="00673F0C" w:rsidRPr="00673F0C">
        <w:t xml:space="preserve"> </w:t>
      </w:r>
      <w:r w:rsidR="00673F0C">
        <w:t xml:space="preserve">и включить </w:t>
      </w:r>
      <w:r w:rsidR="00673F0C">
        <w:rPr>
          <w:lang w:val="en-US"/>
        </w:rPr>
        <w:t>SPI</w:t>
      </w:r>
      <w:r w:rsidR="00673F0C" w:rsidRPr="00673F0C">
        <w:t xml:space="preserve">. </w:t>
      </w:r>
      <w:r w:rsidR="00673F0C">
        <w:t xml:space="preserve">Рекомендуется настроить </w:t>
      </w:r>
      <w:r w:rsidR="00673F0C">
        <w:rPr>
          <w:lang w:val="en-US"/>
        </w:rPr>
        <w:t>SPI</w:t>
      </w:r>
      <w:r w:rsidR="00673F0C">
        <w:t xml:space="preserve"> с помощью следующих строчек кода, во избежание осложнений, связанных с последовательностью установки бит и прочим:</w:t>
      </w:r>
    </w:p>
    <w:p w:rsidR="00673F0C" w:rsidRPr="00673F0C" w:rsidRDefault="00673F0C" w:rsidP="00673F0C">
      <w:pPr>
        <w:rPr>
          <w:lang w:val="en-US"/>
        </w:rPr>
      </w:pPr>
      <w:r>
        <w:tab/>
      </w:r>
      <w:r w:rsidRPr="00673F0C">
        <w:rPr>
          <w:lang w:val="en-US"/>
        </w:rPr>
        <w:t>SPI1-&gt;CR2 = 0x1700</w:t>
      </w:r>
      <w:proofErr w:type="gramStart"/>
      <w:r w:rsidRPr="00673F0C">
        <w:rPr>
          <w:lang w:val="en-US"/>
        </w:rPr>
        <w:t>;/</w:t>
      </w:r>
      <w:proofErr w:type="gramEnd"/>
      <w:r w:rsidRPr="00673F0C">
        <w:rPr>
          <w:lang w:val="en-US"/>
        </w:rPr>
        <w:t>/</w:t>
      </w:r>
      <w:r>
        <w:t>Настроили</w:t>
      </w:r>
      <w:r w:rsidRPr="00673F0C">
        <w:rPr>
          <w:lang w:val="en-US"/>
        </w:rPr>
        <w:t xml:space="preserve"> Control Register 2</w:t>
      </w:r>
    </w:p>
    <w:p w:rsidR="00673F0C" w:rsidRPr="00217A5C" w:rsidRDefault="00673F0C" w:rsidP="00673F0C">
      <w:pPr>
        <w:rPr>
          <w:lang w:val="en-US"/>
        </w:rPr>
      </w:pPr>
      <w:r w:rsidRPr="00673F0C">
        <w:rPr>
          <w:lang w:val="en-US"/>
        </w:rPr>
        <w:tab/>
        <w:t>SPI1-&gt;CR1 = 0x357</w:t>
      </w:r>
      <w:proofErr w:type="gramStart"/>
      <w:r w:rsidRPr="00673F0C">
        <w:rPr>
          <w:lang w:val="en-US"/>
        </w:rPr>
        <w:t>;/</w:t>
      </w:r>
      <w:proofErr w:type="gramEnd"/>
      <w:r w:rsidRPr="00673F0C">
        <w:rPr>
          <w:lang w:val="en-US"/>
        </w:rPr>
        <w:t>/</w:t>
      </w:r>
      <w:r>
        <w:t>Настроили</w:t>
      </w:r>
      <w:r w:rsidRPr="00673F0C">
        <w:rPr>
          <w:lang w:val="en-US"/>
        </w:rPr>
        <w:t xml:space="preserve"> Control Register 1</w:t>
      </w:r>
    </w:p>
    <w:p w:rsidR="00673F0C" w:rsidRDefault="00673F0C" w:rsidP="00673F0C">
      <w:r>
        <w:t xml:space="preserve">Рекомендуется всё же поинтересоваться, каким образом данные строки настраивают </w:t>
      </w:r>
      <w:r>
        <w:rPr>
          <w:lang w:val="en-US"/>
        </w:rPr>
        <w:t>SPI</w:t>
      </w:r>
      <w:r>
        <w:t xml:space="preserve">. </w:t>
      </w:r>
    </w:p>
    <w:p w:rsidR="00673F0C" w:rsidRDefault="00673F0C" w:rsidP="00673F0C">
      <w:r>
        <w:t xml:space="preserve">После настройки нужно </w:t>
      </w:r>
      <w:proofErr w:type="spellStart"/>
      <w:r>
        <w:t>приветси</w:t>
      </w:r>
      <w:proofErr w:type="spellEnd"/>
      <w:r>
        <w:t xml:space="preserve"> линию </w:t>
      </w:r>
      <w:r>
        <w:rPr>
          <w:lang w:val="en-US"/>
        </w:rPr>
        <w:t>CS</w:t>
      </w:r>
      <w:r>
        <w:t xml:space="preserve"> в выключенное состояние (нет обмена между устройствами). В нашем случае, нужно подать на эту линию единицу. Иными словами, нужно записать единицу в </w:t>
      </w:r>
      <w:r w:rsidR="00AC3E61">
        <w:t xml:space="preserve">третий бит </w:t>
      </w:r>
      <w:r>
        <w:t>регистр</w:t>
      </w:r>
      <w:r w:rsidR="00AC3E61">
        <w:t>а</w:t>
      </w:r>
      <w:r>
        <w:t xml:space="preserve"> </w:t>
      </w:r>
      <w:r>
        <w:rPr>
          <w:lang w:val="en-US"/>
        </w:rPr>
        <w:t>GPIOE</w:t>
      </w:r>
      <w:r w:rsidRPr="00AC3E61">
        <w:t>_</w:t>
      </w:r>
      <w:r>
        <w:rPr>
          <w:lang w:val="en-US"/>
        </w:rPr>
        <w:t>ODR</w:t>
      </w:r>
      <w:r w:rsidR="00AC3E61" w:rsidRPr="00AC3E61">
        <w:t xml:space="preserve"> </w:t>
      </w:r>
      <w:r w:rsidR="00AC3E61">
        <w:t xml:space="preserve">(ножка </w:t>
      </w:r>
      <w:r w:rsidR="00AC3E61">
        <w:rPr>
          <w:lang w:val="en-US"/>
        </w:rPr>
        <w:t>PE</w:t>
      </w:r>
      <w:r w:rsidR="00AC3E61" w:rsidRPr="00AC3E61">
        <w:t>3</w:t>
      </w:r>
      <w:r w:rsidR="00AC3E61">
        <w:t xml:space="preserve"> предварительно должна быть настроена на выход).</w:t>
      </w:r>
    </w:p>
    <w:p w:rsidR="00AC3E61" w:rsidRDefault="00AC3E61" w:rsidP="00673F0C"/>
    <w:p w:rsidR="00AC3E61" w:rsidRPr="00217A5C" w:rsidRDefault="00AC3E61" w:rsidP="00AC3E61">
      <w:pPr>
        <w:pStyle w:val="2"/>
      </w:pPr>
      <w:r>
        <w:t xml:space="preserve">Чтение и запись по </w:t>
      </w:r>
      <w:r>
        <w:rPr>
          <w:lang w:val="en-US"/>
        </w:rPr>
        <w:t>SPI</w:t>
      </w:r>
    </w:p>
    <w:p w:rsidR="00AC3E61" w:rsidRDefault="00712341" w:rsidP="00AC3E61">
      <w:r>
        <w:t xml:space="preserve">Итак, линии </w:t>
      </w:r>
      <w:proofErr w:type="gramStart"/>
      <w:r>
        <w:t>настроены</w:t>
      </w:r>
      <w:proofErr w:type="gramEnd"/>
      <w:r>
        <w:t xml:space="preserve"> и мы управляем устройством </w:t>
      </w:r>
      <w:r>
        <w:rPr>
          <w:lang w:val="en-US"/>
        </w:rPr>
        <w:t>Master</w:t>
      </w:r>
      <w:r>
        <w:t xml:space="preserve">. Для обмена по </w:t>
      </w:r>
      <w:r>
        <w:rPr>
          <w:lang w:val="en-US"/>
        </w:rPr>
        <w:t>SPI</w:t>
      </w:r>
      <w:r w:rsidRPr="00712341">
        <w:t xml:space="preserve"> </w:t>
      </w:r>
      <w:r>
        <w:t xml:space="preserve">мы должны первым делом установить линию </w:t>
      </w:r>
      <w:r>
        <w:rPr>
          <w:lang w:val="en-US"/>
        </w:rPr>
        <w:t>CS</w:t>
      </w:r>
      <w:r>
        <w:t xml:space="preserve"> в нужное состояние (в данном случае на линии должен быть нуль).</w:t>
      </w:r>
      <w:r w:rsidR="00DB414E">
        <w:t xml:space="preserve"> После этого нужно убедиться, что буфер для передачи пуст, и, в случае, если это не так, подождать, когда он станет пустым. Состояние </w:t>
      </w:r>
      <w:proofErr w:type="spellStart"/>
      <w:r w:rsidR="00DB414E">
        <w:t>будера</w:t>
      </w:r>
      <w:proofErr w:type="spellEnd"/>
      <w:r w:rsidR="00DB414E">
        <w:t xml:space="preserve"> передачи определяется первым битом</w:t>
      </w:r>
      <w:r>
        <w:t xml:space="preserve"> </w:t>
      </w:r>
      <w:r w:rsidR="00DB414E">
        <w:t xml:space="preserve">регистра </w:t>
      </w:r>
      <w:r w:rsidR="00DB414E">
        <w:rPr>
          <w:lang w:val="en-US"/>
        </w:rPr>
        <w:t>SPI</w:t>
      </w:r>
      <w:r w:rsidR="00DB414E" w:rsidRPr="00DB414E">
        <w:t>1_</w:t>
      </w:r>
      <w:r w:rsidR="00DB414E">
        <w:rPr>
          <w:lang w:val="en-US"/>
        </w:rPr>
        <w:t>SR</w:t>
      </w:r>
      <w:r w:rsidR="00DB414E" w:rsidRPr="00DB414E">
        <w:t xml:space="preserve">. </w:t>
      </w:r>
      <w:r w:rsidR="00DB414E">
        <w:t xml:space="preserve">Когда этот буфер </w:t>
      </w:r>
      <w:proofErr w:type="gramStart"/>
      <w:r w:rsidR="00DB414E">
        <w:t>пуст мы готовы</w:t>
      </w:r>
      <w:proofErr w:type="gramEnd"/>
      <w:r w:rsidR="00DB414E">
        <w:t xml:space="preserve"> обмениваться данными. Чтобы </w:t>
      </w:r>
      <w:proofErr w:type="gramStart"/>
      <w:r w:rsidR="00DB414E">
        <w:t xml:space="preserve">отправить данные </w:t>
      </w:r>
      <w:r w:rsidR="00EE14E7">
        <w:t>нужно записать</w:t>
      </w:r>
      <w:proofErr w:type="gramEnd"/>
      <w:r w:rsidR="00EE14E7">
        <w:t xml:space="preserve"> их в регистр </w:t>
      </w:r>
      <w:r w:rsidR="00EE14E7">
        <w:rPr>
          <w:lang w:val="en-US"/>
        </w:rPr>
        <w:t>SPI</w:t>
      </w:r>
      <w:r w:rsidR="00EE14E7" w:rsidRPr="00EE14E7">
        <w:t>1_</w:t>
      </w:r>
      <w:r w:rsidR="00EE14E7">
        <w:rPr>
          <w:lang w:val="en-US"/>
        </w:rPr>
        <w:t>DR</w:t>
      </w:r>
      <w:r w:rsidR="00EE14E7" w:rsidRPr="00EE14E7">
        <w:t xml:space="preserve"> (</w:t>
      </w:r>
      <w:r w:rsidR="00EE14E7">
        <w:rPr>
          <w:lang w:val="en-US"/>
        </w:rPr>
        <w:t>data</w:t>
      </w:r>
      <w:r w:rsidR="00EE14E7" w:rsidRPr="00EE14E7">
        <w:t xml:space="preserve"> </w:t>
      </w:r>
      <w:r w:rsidR="00EE14E7">
        <w:rPr>
          <w:lang w:val="en-US"/>
        </w:rPr>
        <w:t>register</w:t>
      </w:r>
      <w:r w:rsidR="00EE14E7" w:rsidRPr="00EE14E7">
        <w:t xml:space="preserve">). </w:t>
      </w:r>
      <w:r w:rsidR="00EE14E7">
        <w:t>Будем отправлять один байт. Чтобы не было ошибок, связанных с размером регистра, явно приведём его к нужному указателю:</w:t>
      </w:r>
    </w:p>
    <w:p w:rsidR="00EE14E7" w:rsidRDefault="00EE14E7" w:rsidP="00AC3E61">
      <w:r w:rsidRPr="00EE14E7">
        <w:lastRenderedPageBreak/>
        <w:t>*((</w:t>
      </w:r>
      <w:r w:rsidRPr="00EE14E7">
        <w:rPr>
          <w:lang w:val="en-US"/>
        </w:rPr>
        <w:t>unsigned</w:t>
      </w:r>
      <w:r w:rsidRPr="00EE14E7">
        <w:t xml:space="preserve"> </w:t>
      </w:r>
      <w:r w:rsidRPr="00EE14E7">
        <w:rPr>
          <w:lang w:val="en-US"/>
        </w:rPr>
        <w:t>char</w:t>
      </w:r>
      <w:r w:rsidRPr="00EE14E7">
        <w:t>*)&amp;</w:t>
      </w:r>
      <w:r w:rsidRPr="00EE14E7">
        <w:rPr>
          <w:lang w:val="en-US"/>
        </w:rPr>
        <w:t>SPI</w:t>
      </w:r>
      <w:r w:rsidRPr="00EE14E7">
        <w:t>1-&gt;</w:t>
      </w:r>
      <w:r w:rsidRPr="00EE14E7">
        <w:rPr>
          <w:lang w:val="en-US"/>
        </w:rPr>
        <w:t>DR</w:t>
      </w:r>
      <w:r w:rsidRPr="00EE14E7">
        <w:t xml:space="preserve">) = </w:t>
      </w:r>
      <w:r w:rsidRPr="00EE14E7">
        <w:rPr>
          <w:lang w:val="en-US"/>
        </w:rPr>
        <w:t>byte</w:t>
      </w:r>
      <w:r w:rsidRPr="00EE14E7">
        <w:t>; //</w:t>
      </w:r>
      <w:r>
        <w:t xml:space="preserve">Записываем значение </w:t>
      </w:r>
      <w:r>
        <w:rPr>
          <w:lang w:val="en-US"/>
        </w:rPr>
        <w:t>byte</w:t>
      </w:r>
      <w:r w:rsidRPr="00EE14E7">
        <w:t xml:space="preserve">, </w:t>
      </w:r>
      <w:r>
        <w:t xml:space="preserve">которое хотим передать </w:t>
      </w:r>
    </w:p>
    <w:p w:rsidR="00EE14E7" w:rsidRDefault="00EE14E7" w:rsidP="00AC3E61"/>
    <w:p w:rsidR="00EE14E7" w:rsidRDefault="00EE14E7" w:rsidP="00AC3E61">
      <w:r>
        <w:t xml:space="preserve">Далее, если всё настроено правильно, начнётся обмен с гироскопом. Нам нужно подождать, пока он не закончится. Узнать об этом можно по биту 0 регистра </w:t>
      </w:r>
      <w:r>
        <w:rPr>
          <w:lang w:val="en-US"/>
        </w:rPr>
        <w:t>SPI</w:t>
      </w:r>
      <w:r w:rsidRPr="00DB414E">
        <w:t>1_</w:t>
      </w:r>
      <w:r>
        <w:rPr>
          <w:lang w:val="en-US"/>
        </w:rPr>
        <w:t>SR</w:t>
      </w:r>
      <w:r>
        <w:t xml:space="preserve">. После окончания обмена нужно вычитать из регистра </w:t>
      </w:r>
      <w:r>
        <w:rPr>
          <w:lang w:val="en-US"/>
        </w:rPr>
        <w:t>SPI</w:t>
      </w:r>
      <w:r w:rsidRPr="00EE14E7">
        <w:t>1_</w:t>
      </w:r>
      <w:r>
        <w:rPr>
          <w:lang w:val="en-US"/>
        </w:rPr>
        <w:t>DR</w:t>
      </w:r>
      <w:r>
        <w:t xml:space="preserve"> </w:t>
      </w:r>
      <w:proofErr w:type="spellStart"/>
      <w:r>
        <w:t>полученое</w:t>
      </w:r>
      <w:proofErr w:type="spellEnd"/>
      <w:r>
        <w:t xml:space="preserve"> от гироскопа значение, даже если оно нам и не нужно. </w:t>
      </w:r>
    </w:p>
    <w:p w:rsidR="00EE14E7" w:rsidRDefault="00EE14E7" w:rsidP="00AC3E61">
      <w:r>
        <w:t xml:space="preserve">Выделим этот функционал в отдельную функцию, которая будет отправлять по </w:t>
      </w:r>
      <w:r>
        <w:rPr>
          <w:lang w:val="en-US"/>
        </w:rPr>
        <w:t>SPI</w:t>
      </w:r>
      <w:r w:rsidRPr="00EE14E7">
        <w:t xml:space="preserve"> </w:t>
      </w:r>
      <w:r>
        <w:t>заданный байт. Выглядеть она будет примерно следующим образом:</w:t>
      </w:r>
    </w:p>
    <w:p w:rsidR="00EE14E7" w:rsidRPr="00217A5C" w:rsidRDefault="00EE14E7" w:rsidP="00EE14E7">
      <w:pPr>
        <w:pStyle w:val="a6"/>
      </w:pPr>
      <w:proofErr w:type="gramStart"/>
      <w:r w:rsidRPr="00EE14E7">
        <w:rPr>
          <w:lang w:val="en-US"/>
        </w:rPr>
        <w:t>unsigned</w:t>
      </w:r>
      <w:proofErr w:type="gramEnd"/>
      <w:r w:rsidRPr="00217A5C">
        <w:t xml:space="preserve"> </w:t>
      </w:r>
      <w:r w:rsidRPr="00EE14E7">
        <w:rPr>
          <w:lang w:val="en-US"/>
        </w:rPr>
        <w:t>char</w:t>
      </w:r>
      <w:r w:rsidRPr="00217A5C">
        <w:t xml:space="preserve"> </w:t>
      </w:r>
      <w:proofErr w:type="spellStart"/>
      <w:r w:rsidRPr="00EE14E7">
        <w:rPr>
          <w:lang w:val="en-US"/>
        </w:rPr>
        <w:t>sendOneByteToGyroscope</w:t>
      </w:r>
      <w:proofErr w:type="spellEnd"/>
      <w:r w:rsidRPr="00217A5C">
        <w:t>(</w:t>
      </w:r>
      <w:r w:rsidRPr="00EE14E7">
        <w:rPr>
          <w:lang w:val="en-US"/>
        </w:rPr>
        <w:t>unsigned</w:t>
      </w:r>
      <w:r w:rsidRPr="00217A5C">
        <w:t xml:space="preserve"> </w:t>
      </w:r>
      <w:r w:rsidRPr="00EE14E7">
        <w:rPr>
          <w:lang w:val="en-US"/>
        </w:rPr>
        <w:t>char</w:t>
      </w:r>
      <w:r w:rsidRPr="00217A5C">
        <w:t xml:space="preserve"> </w:t>
      </w:r>
      <w:r w:rsidRPr="00EE14E7">
        <w:rPr>
          <w:lang w:val="en-US"/>
        </w:rPr>
        <w:t>byte</w:t>
      </w:r>
      <w:r w:rsidRPr="00217A5C">
        <w:t>)</w:t>
      </w:r>
    </w:p>
    <w:p w:rsidR="00EE14E7" w:rsidRPr="00EE14E7" w:rsidRDefault="00EE14E7" w:rsidP="00EE14E7">
      <w:pPr>
        <w:pStyle w:val="a6"/>
        <w:rPr>
          <w:lang w:val="en-US"/>
        </w:rPr>
      </w:pPr>
      <w:r w:rsidRPr="00EE14E7">
        <w:rPr>
          <w:lang w:val="en-US"/>
        </w:rPr>
        <w:t>{</w:t>
      </w:r>
    </w:p>
    <w:p w:rsidR="00EE14E7" w:rsidRPr="00EE14E7" w:rsidRDefault="00EE14E7" w:rsidP="00EE14E7">
      <w:pPr>
        <w:pStyle w:val="a6"/>
        <w:rPr>
          <w:lang w:val="en-US"/>
        </w:rPr>
      </w:pPr>
      <w:r w:rsidRPr="00EE14E7">
        <w:rPr>
          <w:lang w:val="en-US"/>
        </w:rPr>
        <w:tab/>
      </w:r>
      <w:proofErr w:type="gramStart"/>
      <w:r w:rsidRPr="00EE14E7">
        <w:rPr>
          <w:lang w:val="en-US"/>
        </w:rPr>
        <w:t>while(</w:t>
      </w:r>
      <w:proofErr w:type="gramEnd"/>
      <w:r w:rsidRPr="00EE14E7">
        <w:rPr>
          <w:lang w:val="en-US"/>
        </w:rPr>
        <w:t>!(SPI1-&gt;SR &amp; 2))</w:t>
      </w:r>
      <w:r w:rsidRPr="00EE14E7">
        <w:rPr>
          <w:lang w:val="en-US"/>
        </w:rPr>
        <w:tab/>
        <w:t>//</w:t>
      </w:r>
      <w:r>
        <w:t>Ждём</w:t>
      </w:r>
      <w:r w:rsidRPr="00EE14E7">
        <w:rPr>
          <w:lang w:val="en-US"/>
        </w:rPr>
        <w:t xml:space="preserve"> </w:t>
      </w:r>
      <w:r>
        <w:t>пока</w:t>
      </w:r>
      <w:r w:rsidRPr="00EE14E7">
        <w:rPr>
          <w:lang w:val="en-US"/>
        </w:rPr>
        <w:t xml:space="preserve"> transmit buffer not empty</w:t>
      </w:r>
    </w:p>
    <w:p w:rsidR="00EE14E7" w:rsidRPr="00EE14E7" w:rsidRDefault="00EE14E7" w:rsidP="00EE14E7">
      <w:pPr>
        <w:pStyle w:val="a6"/>
        <w:rPr>
          <w:lang w:val="en-US"/>
        </w:rPr>
      </w:pPr>
      <w:r w:rsidRPr="00EE14E7">
        <w:rPr>
          <w:lang w:val="en-US"/>
        </w:rPr>
        <w:tab/>
        <w:t>{</w:t>
      </w:r>
    </w:p>
    <w:p w:rsidR="00EE14E7" w:rsidRPr="00EE14E7" w:rsidRDefault="00EE14E7" w:rsidP="00EE14E7">
      <w:pPr>
        <w:pStyle w:val="a6"/>
        <w:rPr>
          <w:lang w:val="en-US"/>
        </w:rPr>
      </w:pPr>
      <w:r w:rsidRPr="00EE14E7">
        <w:rPr>
          <w:lang w:val="en-US"/>
        </w:rPr>
        <w:tab/>
        <w:t>}</w:t>
      </w:r>
    </w:p>
    <w:p w:rsidR="00EE14E7" w:rsidRPr="00EE14E7" w:rsidRDefault="00EE14E7" w:rsidP="00EE14E7">
      <w:pPr>
        <w:pStyle w:val="a6"/>
        <w:rPr>
          <w:lang w:val="en-US"/>
        </w:rPr>
      </w:pPr>
    </w:p>
    <w:p w:rsidR="00EE14E7" w:rsidRPr="00EE14E7" w:rsidRDefault="00EE14E7" w:rsidP="00EE14E7">
      <w:pPr>
        <w:pStyle w:val="a6"/>
        <w:rPr>
          <w:lang w:val="en-US"/>
        </w:rPr>
      </w:pPr>
      <w:r w:rsidRPr="00EE14E7">
        <w:rPr>
          <w:lang w:val="en-US"/>
        </w:rPr>
        <w:tab/>
        <w:t>*((unsigned char*</w:t>
      </w:r>
      <w:proofErr w:type="gramStart"/>
      <w:r w:rsidRPr="00EE14E7">
        <w:rPr>
          <w:lang w:val="en-US"/>
        </w:rPr>
        <w:t>)&amp;</w:t>
      </w:r>
      <w:proofErr w:type="gramEnd"/>
      <w:r w:rsidRPr="00EE14E7">
        <w:rPr>
          <w:lang w:val="en-US"/>
        </w:rPr>
        <w:t>SPI1-&gt;DR) = byte;</w:t>
      </w:r>
    </w:p>
    <w:p w:rsidR="00EE14E7" w:rsidRPr="00EE14E7" w:rsidRDefault="00EE14E7" w:rsidP="00EE14E7">
      <w:pPr>
        <w:pStyle w:val="a6"/>
        <w:rPr>
          <w:lang w:val="en-US"/>
        </w:rPr>
      </w:pPr>
    </w:p>
    <w:p w:rsidR="00EE14E7" w:rsidRPr="00EE14E7" w:rsidRDefault="00EE14E7" w:rsidP="00EE14E7">
      <w:pPr>
        <w:pStyle w:val="a6"/>
        <w:rPr>
          <w:lang w:val="en-US"/>
        </w:rPr>
      </w:pPr>
      <w:r w:rsidRPr="00EE14E7">
        <w:rPr>
          <w:lang w:val="en-US"/>
        </w:rPr>
        <w:tab/>
      </w:r>
      <w:proofErr w:type="gramStart"/>
      <w:r w:rsidRPr="00EE14E7">
        <w:rPr>
          <w:lang w:val="en-US"/>
        </w:rPr>
        <w:t>while(</w:t>
      </w:r>
      <w:proofErr w:type="gramEnd"/>
      <w:r w:rsidRPr="00EE14E7">
        <w:rPr>
          <w:lang w:val="en-US"/>
        </w:rPr>
        <w:t>!(SPI1-&gt;SR &amp; 1))</w:t>
      </w:r>
      <w:r w:rsidRPr="00EE14E7">
        <w:rPr>
          <w:lang w:val="en-US"/>
        </w:rPr>
        <w:tab/>
        <w:t>//</w:t>
      </w:r>
      <w:r>
        <w:t>Ждём</w:t>
      </w:r>
      <w:r w:rsidRPr="00EE14E7">
        <w:rPr>
          <w:lang w:val="en-US"/>
        </w:rPr>
        <w:t xml:space="preserve"> </w:t>
      </w:r>
      <w:r>
        <w:t>пока</w:t>
      </w:r>
      <w:r w:rsidRPr="00EE14E7">
        <w:rPr>
          <w:lang w:val="en-US"/>
        </w:rPr>
        <w:t xml:space="preserve"> Receive buffer empty</w:t>
      </w:r>
    </w:p>
    <w:p w:rsidR="00EE14E7" w:rsidRDefault="00EE14E7" w:rsidP="00EE14E7">
      <w:pPr>
        <w:pStyle w:val="a6"/>
      </w:pPr>
      <w:r w:rsidRPr="00EE14E7">
        <w:rPr>
          <w:lang w:val="en-US"/>
        </w:rPr>
        <w:tab/>
      </w:r>
      <w:r>
        <w:t>{</w:t>
      </w:r>
    </w:p>
    <w:p w:rsidR="00EE14E7" w:rsidRDefault="00EE14E7" w:rsidP="00EE14E7">
      <w:pPr>
        <w:pStyle w:val="a6"/>
      </w:pPr>
      <w:r>
        <w:tab/>
        <w:t>}</w:t>
      </w:r>
    </w:p>
    <w:p w:rsidR="00EE14E7" w:rsidRDefault="00EE14E7" w:rsidP="00EE14E7">
      <w:pPr>
        <w:pStyle w:val="a6"/>
      </w:pPr>
      <w:r>
        <w:tab/>
      </w:r>
      <w:proofErr w:type="spellStart"/>
      <w:r>
        <w:t>return</w:t>
      </w:r>
      <w:proofErr w:type="spellEnd"/>
      <w:r>
        <w:t xml:space="preserve"> SPI1-&gt;DR;</w:t>
      </w:r>
    </w:p>
    <w:p w:rsidR="00EE14E7" w:rsidRDefault="00EE14E7" w:rsidP="00EE14E7">
      <w:pPr>
        <w:pStyle w:val="a6"/>
      </w:pPr>
      <w:r>
        <w:t>}</w:t>
      </w:r>
    </w:p>
    <w:p w:rsidR="00EE14E7" w:rsidRDefault="00EE14E7" w:rsidP="00EE14E7">
      <w:pPr>
        <w:pStyle w:val="a6"/>
      </w:pPr>
    </w:p>
    <w:p w:rsidR="00EE14E7" w:rsidRDefault="00EE14E7" w:rsidP="00EE14E7">
      <w:pPr>
        <w:pStyle w:val="a6"/>
      </w:pPr>
    </w:p>
    <w:p w:rsidR="00EE14E7" w:rsidRDefault="00EE14E7" w:rsidP="00EE14E7">
      <w:pPr>
        <w:pStyle w:val="a6"/>
      </w:pPr>
      <w:r>
        <w:t xml:space="preserve">Теперь мы готовы читать регистры гироскопа. О том, какие регистры есть у гироскопа можно узнать из документации на гироскоп. Начнём с первого из них, который называется </w:t>
      </w:r>
      <w:r>
        <w:rPr>
          <w:lang w:val="en-US"/>
        </w:rPr>
        <w:t>WHO</w:t>
      </w:r>
      <w:r w:rsidRPr="00EE14E7">
        <w:t>_</w:t>
      </w:r>
      <w:r>
        <w:rPr>
          <w:lang w:val="en-US"/>
        </w:rPr>
        <w:t>AM</w:t>
      </w:r>
      <w:r w:rsidRPr="00EE14E7">
        <w:t>_</w:t>
      </w:r>
      <w:r>
        <w:rPr>
          <w:lang w:val="en-US"/>
        </w:rPr>
        <w:t>I</w:t>
      </w:r>
      <w:r w:rsidRPr="00EE14E7">
        <w:t xml:space="preserve">. </w:t>
      </w:r>
      <w:r>
        <w:t xml:space="preserve">Этот регистр содержит некоторый постоянный идентификатор устройства. В нашем случае он должен быть равен </w:t>
      </w:r>
      <w:r w:rsidRPr="00EE14E7">
        <w:t>0</w:t>
      </w:r>
      <w:proofErr w:type="spellStart"/>
      <w:r>
        <w:rPr>
          <w:lang w:val="en-US"/>
        </w:rPr>
        <w:t>xd</w:t>
      </w:r>
      <w:proofErr w:type="spellEnd"/>
      <w:r w:rsidRPr="00EE14E7">
        <w:t>4</w:t>
      </w:r>
      <w:r>
        <w:t>. Регистр этот расположен по адресу 0</w:t>
      </w:r>
      <w:r>
        <w:rPr>
          <w:lang w:val="en-US"/>
        </w:rPr>
        <w:t>x</w:t>
      </w:r>
      <w:r w:rsidRPr="00217A5C">
        <w:t>0</w:t>
      </w:r>
      <w:r>
        <w:rPr>
          <w:lang w:val="en-US"/>
        </w:rPr>
        <w:t>F</w:t>
      </w:r>
      <w:r>
        <w:t xml:space="preserve">. </w:t>
      </w:r>
    </w:p>
    <w:p w:rsidR="00EE14E7" w:rsidRDefault="00EE14E7" w:rsidP="00EE14E7">
      <w:pPr>
        <w:pStyle w:val="a6"/>
      </w:pPr>
      <w:r>
        <w:t xml:space="preserve">Итак, как происходит обмен по </w:t>
      </w:r>
      <w:r>
        <w:rPr>
          <w:lang w:val="en-US"/>
        </w:rPr>
        <w:t>SPI</w:t>
      </w:r>
      <w:r w:rsidRPr="00EE14E7">
        <w:t xml:space="preserve"> </w:t>
      </w:r>
      <w:r w:rsidR="00CA1CAF">
        <w:t xml:space="preserve">с точки зрения программирования? Откроем документацию на гироскоп, раздел </w:t>
      </w:r>
      <w:r w:rsidR="00CA1CAF">
        <w:rPr>
          <w:lang w:val="en-US"/>
        </w:rPr>
        <w:t>SPI</w:t>
      </w:r>
      <w:r w:rsidR="00CA1CAF" w:rsidRPr="00536319">
        <w:t xml:space="preserve"> </w:t>
      </w:r>
      <w:r w:rsidR="00CA1CAF">
        <w:rPr>
          <w:lang w:val="en-US"/>
        </w:rPr>
        <w:t>Bus</w:t>
      </w:r>
      <w:r w:rsidR="00CA1CAF" w:rsidRPr="00536319">
        <w:t xml:space="preserve"> </w:t>
      </w:r>
      <w:r w:rsidR="00CA1CAF">
        <w:rPr>
          <w:lang w:val="en-US"/>
        </w:rPr>
        <w:t>Interface</w:t>
      </w:r>
      <w:r w:rsidR="00536319" w:rsidRPr="00536319">
        <w:t xml:space="preserve">. </w:t>
      </w:r>
      <w:r w:rsidR="00536319">
        <w:t>В этом разделе находим схему (рисунок №8):</w:t>
      </w:r>
    </w:p>
    <w:tbl>
      <w:tblPr>
        <w:tblStyle w:val="a3"/>
        <w:tblW w:w="0" w:type="auto"/>
        <w:tblLook w:val="04A0"/>
      </w:tblPr>
      <w:tblGrid>
        <w:gridCol w:w="9571"/>
      </w:tblGrid>
      <w:tr w:rsidR="00536319" w:rsidTr="00536319">
        <w:tc>
          <w:tcPr>
            <w:tcW w:w="9571" w:type="dxa"/>
          </w:tcPr>
          <w:p w:rsidR="00536319" w:rsidRDefault="00536319" w:rsidP="00536319">
            <w:pPr>
              <w:pStyle w:val="a6"/>
              <w:jc w:val="center"/>
            </w:pPr>
            <w:r>
              <w:rPr>
                <w:noProof/>
                <w:lang w:eastAsia="ru-RU"/>
              </w:rPr>
              <w:drawing>
                <wp:inline distT="0" distB="0" distL="0" distR="0">
                  <wp:extent cx="4524375" cy="1552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524375" cy="1552575"/>
                          </a:xfrm>
                          <a:prstGeom prst="rect">
                            <a:avLst/>
                          </a:prstGeom>
                        </pic:spPr>
                      </pic:pic>
                    </a:graphicData>
                  </a:graphic>
                </wp:inline>
              </w:drawing>
            </w:r>
          </w:p>
        </w:tc>
      </w:tr>
      <w:tr w:rsidR="00536319" w:rsidTr="00536319">
        <w:tc>
          <w:tcPr>
            <w:tcW w:w="9571" w:type="dxa"/>
          </w:tcPr>
          <w:p w:rsidR="00536319" w:rsidRDefault="00536319" w:rsidP="00536319">
            <w:pPr>
              <w:pStyle w:val="a6"/>
              <w:jc w:val="center"/>
            </w:pPr>
            <w:r>
              <w:t>Рисунок №8 – Протокол обмена с гироскопом</w:t>
            </w:r>
          </w:p>
        </w:tc>
      </w:tr>
    </w:tbl>
    <w:p w:rsidR="00536319" w:rsidRDefault="00536319" w:rsidP="00EE14E7">
      <w:pPr>
        <w:pStyle w:val="a6"/>
      </w:pPr>
    </w:p>
    <w:p w:rsidR="006D1901" w:rsidRPr="00217A5C" w:rsidRDefault="00536319" w:rsidP="00EE14E7">
      <w:pPr>
        <w:pStyle w:val="a6"/>
        <w:rPr>
          <w:lang w:val="en-US"/>
        </w:rPr>
      </w:pPr>
      <w:r>
        <w:t xml:space="preserve">Эта схема даёт ответ на то, как считать и записать данные гироскопа. Здесь </w:t>
      </w:r>
      <w:r>
        <w:rPr>
          <w:lang w:val="en-US"/>
        </w:rPr>
        <w:t>SPC</w:t>
      </w:r>
      <w:r w:rsidRPr="00536319">
        <w:t xml:space="preserve"> –</w:t>
      </w:r>
      <w:r>
        <w:t xml:space="preserve"> то же что и </w:t>
      </w:r>
      <w:r>
        <w:rPr>
          <w:lang w:val="en-US"/>
        </w:rPr>
        <w:t>SCK</w:t>
      </w:r>
      <w:r w:rsidRPr="00536319">
        <w:t xml:space="preserve">, </w:t>
      </w:r>
      <w:r>
        <w:t xml:space="preserve">а </w:t>
      </w:r>
      <w:r>
        <w:rPr>
          <w:lang w:val="en-US"/>
        </w:rPr>
        <w:t>SDI</w:t>
      </w:r>
      <w:r w:rsidRPr="00536319">
        <w:t xml:space="preserve"> </w:t>
      </w:r>
      <w:r>
        <w:t xml:space="preserve">и </w:t>
      </w:r>
      <w:r>
        <w:rPr>
          <w:lang w:val="en-US"/>
        </w:rPr>
        <w:t>SDO</w:t>
      </w:r>
      <w:r w:rsidRPr="00536319">
        <w:t xml:space="preserve"> </w:t>
      </w:r>
      <w:r>
        <w:t xml:space="preserve">это линии </w:t>
      </w:r>
      <w:r>
        <w:rPr>
          <w:lang w:val="en-US"/>
        </w:rPr>
        <w:t>MOSI</w:t>
      </w:r>
      <w:r w:rsidRPr="00536319">
        <w:t xml:space="preserve"> </w:t>
      </w:r>
      <w:r>
        <w:t xml:space="preserve">и </w:t>
      </w:r>
      <w:r>
        <w:rPr>
          <w:lang w:val="en-US"/>
        </w:rPr>
        <w:t>MISO</w:t>
      </w:r>
      <w:r w:rsidRPr="00536319">
        <w:t xml:space="preserve">. </w:t>
      </w:r>
      <w:r>
        <w:t xml:space="preserve">Сначала задаём на линии </w:t>
      </w:r>
      <w:r>
        <w:rPr>
          <w:lang w:val="en-US"/>
        </w:rPr>
        <w:t>CS</w:t>
      </w:r>
      <w:r>
        <w:t xml:space="preserve"> нуль, который будем держать до конца обмена. На линии </w:t>
      </w:r>
      <w:r>
        <w:rPr>
          <w:lang w:val="en-US"/>
        </w:rPr>
        <w:t>SCK</w:t>
      </w:r>
      <w:r w:rsidRPr="00536319">
        <w:t xml:space="preserve"> </w:t>
      </w:r>
      <w:r>
        <w:t xml:space="preserve">появляется тактирующий сигнал. Больше всего нас интересует линия </w:t>
      </w:r>
      <w:r>
        <w:rPr>
          <w:lang w:val="en-US"/>
        </w:rPr>
        <w:t>SDI</w:t>
      </w:r>
      <w:r>
        <w:t xml:space="preserve">. Здесь показано, что первым битом </w:t>
      </w:r>
      <w:proofErr w:type="gramStart"/>
      <w:r>
        <w:t>отправляется</w:t>
      </w:r>
      <w:proofErr w:type="gramEnd"/>
      <w:r>
        <w:t xml:space="preserve"> бит, обозначающий режим «чтения/записи». Чтобы считать данные</w:t>
      </w:r>
      <w:r w:rsidR="00E94EC9">
        <w:t>,</w:t>
      </w:r>
      <w:r>
        <w:t xml:space="preserve"> нужно отправить – 1, чтобы считать – 0. Далее отправляется «</w:t>
      </w:r>
      <w:r>
        <w:rPr>
          <w:lang w:val="en-US"/>
        </w:rPr>
        <w:t>multiple</w:t>
      </w:r>
      <w:r w:rsidRPr="00536319">
        <w:t>/</w:t>
      </w:r>
      <w:r>
        <w:rPr>
          <w:lang w:val="en-US"/>
        </w:rPr>
        <w:t>single</w:t>
      </w:r>
      <w:r>
        <w:t>». Вернёмся к нему чуть позже. Следующие шесть бит – это адрес</w:t>
      </w:r>
      <w:r w:rsidR="0061515A">
        <w:t xml:space="preserve"> регистра гироскопа с которым будет </w:t>
      </w:r>
      <w:proofErr w:type="gramStart"/>
      <w:r w:rsidR="0061515A">
        <w:t>проводится</w:t>
      </w:r>
      <w:proofErr w:type="gramEnd"/>
      <w:r w:rsidR="0061515A">
        <w:t xml:space="preserve"> операция (чтение или запись). Далее на схеме изображены некоторые биты </w:t>
      </w:r>
      <w:r w:rsidR="00E94EC9">
        <w:t>данных</w:t>
      </w:r>
      <w:r w:rsidR="0061515A">
        <w:t xml:space="preserve"> идущих как от </w:t>
      </w:r>
      <w:r w:rsidR="0061515A">
        <w:rPr>
          <w:lang w:val="en-US"/>
        </w:rPr>
        <w:t>Master</w:t>
      </w:r>
      <w:r w:rsidR="0061515A" w:rsidRPr="0061515A">
        <w:t xml:space="preserve"> (</w:t>
      </w:r>
      <w:r w:rsidR="0061515A">
        <w:rPr>
          <w:lang w:val="en-US"/>
        </w:rPr>
        <w:t>DI</w:t>
      </w:r>
      <w:r w:rsidR="0061515A" w:rsidRPr="0061515A">
        <w:t xml:space="preserve">) </w:t>
      </w:r>
      <w:r w:rsidR="0061515A">
        <w:t xml:space="preserve">так и от </w:t>
      </w:r>
      <w:r w:rsidR="0061515A">
        <w:rPr>
          <w:lang w:val="en-US"/>
        </w:rPr>
        <w:t>Slave</w:t>
      </w:r>
      <w:r w:rsidR="0061515A" w:rsidRPr="0061515A">
        <w:t xml:space="preserve"> (</w:t>
      </w:r>
      <w:r w:rsidR="0061515A">
        <w:rPr>
          <w:lang w:val="en-US"/>
        </w:rPr>
        <w:t>DO</w:t>
      </w:r>
      <w:r w:rsidR="0061515A" w:rsidRPr="0061515A">
        <w:t>)</w:t>
      </w:r>
      <w:r w:rsidR="0061515A">
        <w:t>.</w:t>
      </w:r>
      <w:r w:rsidR="00786F26">
        <w:t xml:space="preserve"> На самом деле, </w:t>
      </w:r>
      <w:r w:rsidR="00786F26">
        <w:rPr>
          <w:lang w:val="en-US"/>
        </w:rPr>
        <w:t>Slave</w:t>
      </w:r>
      <w:r w:rsidR="00786F26" w:rsidRPr="00786F26">
        <w:t xml:space="preserve"> </w:t>
      </w:r>
      <w:r w:rsidR="00786F26">
        <w:t xml:space="preserve">посылает какие-то биты и во время отправки первых восьми битов (адреса, и режима </w:t>
      </w:r>
      <w:r w:rsidR="00786F26">
        <w:lastRenderedPageBreak/>
        <w:t xml:space="preserve">работы), но они никакой информации не несут, так что на схеме не изображены (однако их всё равно придётся считывать). Итак, если мы хотим считать данные регистра, нам нужно установить бит чтения равным 1 и отправить адрес, по которому мы хотим производить чтение. После </w:t>
      </w:r>
      <w:r w:rsidR="00E94EC9">
        <w:t>этого нужно отправить столько б</w:t>
      </w:r>
      <w:r w:rsidR="00786F26">
        <w:t xml:space="preserve">айт, сколько мы хотим считать. Вот здесь нам и </w:t>
      </w:r>
      <w:proofErr w:type="gramStart"/>
      <w:r w:rsidR="00786F26">
        <w:t>нужен</w:t>
      </w:r>
      <w:proofErr w:type="gramEnd"/>
      <w:r w:rsidR="00786F26">
        <w:t xml:space="preserve"> бит «</w:t>
      </w:r>
      <w:r w:rsidR="00786F26">
        <w:rPr>
          <w:lang w:val="en-US"/>
        </w:rPr>
        <w:t>multiple</w:t>
      </w:r>
      <w:r w:rsidR="00786F26" w:rsidRPr="00536319">
        <w:t>/</w:t>
      </w:r>
      <w:r w:rsidR="00786F26">
        <w:rPr>
          <w:lang w:val="en-US"/>
        </w:rPr>
        <w:t>single</w:t>
      </w:r>
      <w:r w:rsidR="00786F26">
        <w:t xml:space="preserve">». Он говорит устройству </w:t>
      </w:r>
      <w:r w:rsidR="00786F26">
        <w:rPr>
          <w:lang w:val="en-US"/>
        </w:rPr>
        <w:t>Slave</w:t>
      </w:r>
      <w:r w:rsidR="00786F26">
        <w:t xml:space="preserve">, как мы хотим считать регистры. Если установить в этот бит 1, то </w:t>
      </w:r>
      <w:r w:rsidR="00786F26">
        <w:rPr>
          <w:lang w:val="en-US"/>
        </w:rPr>
        <w:t>Slave</w:t>
      </w:r>
      <w:r w:rsidR="00786F26">
        <w:t xml:space="preserve"> будет отправлять значение регистров начиная с того адреса, который мы задали и до того момента, пока мы отправляем ему какие-либо байты. Он автоматически будет переключаться на следующий регистр. Это удобно когда требуется считать несколько регистров, расположенных вместе. Если мы хотим считать один регистр, мы устанавливаем бит «</w:t>
      </w:r>
      <w:r w:rsidR="00786F26">
        <w:rPr>
          <w:lang w:val="en-US"/>
        </w:rPr>
        <w:t>multiple</w:t>
      </w:r>
      <w:r w:rsidR="00786F26" w:rsidRPr="00536319">
        <w:t>/</w:t>
      </w:r>
      <w:r w:rsidR="00786F26">
        <w:rPr>
          <w:lang w:val="en-US"/>
        </w:rPr>
        <w:t>single</w:t>
      </w:r>
      <w:r w:rsidR="00786F26">
        <w:t xml:space="preserve">» равным нулю и всё равно отправляем один </w:t>
      </w:r>
      <w:r w:rsidR="00786F26">
        <w:rPr>
          <w:lang w:val="en-US"/>
        </w:rPr>
        <w:t>dummy</w:t>
      </w:r>
      <w:r w:rsidR="00786F26" w:rsidRPr="00786F26">
        <w:t>-</w:t>
      </w:r>
      <w:r w:rsidR="00786F26">
        <w:t xml:space="preserve">байт (каждый регистр гироскопа содержит один байт информации). С записью регистров </w:t>
      </w:r>
      <w:proofErr w:type="gramStart"/>
      <w:r w:rsidR="00786F26">
        <w:t>всё то</w:t>
      </w:r>
      <w:proofErr w:type="gramEnd"/>
      <w:r w:rsidR="00786F26">
        <w:t xml:space="preserve"> же самое. После окончания сеанса обмена необходимо установить на линию </w:t>
      </w:r>
      <w:r w:rsidR="00786F26">
        <w:rPr>
          <w:lang w:val="en-US"/>
        </w:rPr>
        <w:t>CS</w:t>
      </w:r>
      <w:r w:rsidR="00786F26" w:rsidRPr="00786F26">
        <w:t xml:space="preserve"> </w:t>
      </w:r>
      <w:r w:rsidR="00786F26">
        <w:t>единицу.</w:t>
      </w:r>
      <w:r w:rsidR="006D1901">
        <w:t xml:space="preserve"> Прочитаем регистр </w:t>
      </w:r>
      <w:r w:rsidR="006D1901">
        <w:rPr>
          <w:lang w:val="en-US"/>
        </w:rPr>
        <w:t>WHO</w:t>
      </w:r>
      <w:r w:rsidR="006D1901" w:rsidRPr="006D1901">
        <w:t>_</w:t>
      </w:r>
      <w:r w:rsidR="006D1901">
        <w:rPr>
          <w:lang w:val="en-US"/>
        </w:rPr>
        <w:t>AM</w:t>
      </w:r>
      <w:r w:rsidR="006D1901" w:rsidRPr="006D1901">
        <w:t>_</w:t>
      </w:r>
      <w:r w:rsidR="006D1901">
        <w:rPr>
          <w:lang w:val="en-US"/>
        </w:rPr>
        <w:t>I</w:t>
      </w:r>
      <w:r w:rsidR="00E94EC9">
        <w:t>,</w:t>
      </w:r>
      <w:r w:rsidR="006D1901" w:rsidRPr="006D1901">
        <w:t xml:space="preserve"> </w:t>
      </w:r>
      <w:r w:rsidR="006D1901">
        <w:t>используя уже готовую функцию отправки байта в гироскоп (</w:t>
      </w:r>
      <w:proofErr w:type="spellStart"/>
      <w:r w:rsidR="006D1901" w:rsidRPr="00EE14E7">
        <w:rPr>
          <w:lang w:val="en-US"/>
        </w:rPr>
        <w:t>sendOneByteToGyroscope</w:t>
      </w:r>
      <w:proofErr w:type="spellEnd"/>
      <w:r w:rsidR="006D1901">
        <w:t>). Для этого напишем функцию, которая будет заниматься более общими вещами: считывать значение одного регистра. Итак, внутри функции мы задаём режим «чтение» и «</w:t>
      </w:r>
      <w:r w:rsidR="006D1901">
        <w:rPr>
          <w:lang w:val="en-US"/>
        </w:rPr>
        <w:t>single</w:t>
      </w:r>
      <w:r w:rsidR="006D1901">
        <w:t xml:space="preserve">», а затем дописываем адрес, который передан в функцию (чтобы с помощью этой функции можно было читать любые регистры). Отправляем первый байт, ждём окончания записи и отправляем </w:t>
      </w:r>
      <w:r w:rsidR="006D1901">
        <w:rPr>
          <w:lang w:val="en-US"/>
        </w:rPr>
        <w:t>dummy</w:t>
      </w:r>
      <w:r w:rsidR="006D1901" w:rsidRPr="006D1901">
        <w:t>-</w:t>
      </w:r>
      <w:r w:rsidR="006D1901">
        <w:t>байт, чтобы в ответ на него получить значение регистра и вернуть его пользователю этой функции. В</w:t>
      </w:r>
      <w:r w:rsidR="006D1901" w:rsidRPr="00217A5C">
        <w:rPr>
          <w:lang w:val="en-US"/>
        </w:rPr>
        <w:t xml:space="preserve"> </w:t>
      </w:r>
      <w:r w:rsidR="006D1901">
        <w:t>итоге</w:t>
      </w:r>
      <w:r w:rsidR="006D1901" w:rsidRPr="00217A5C">
        <w:rPr>
          <w:lang w:val="en-US"/>
        </w:rPr>
        <w:t xml:space="preserve"> </w:t>
      </w:r>
      <w:r w:rsidR="006D1901">
        <w:t>функция</w:t>
      </w:r>
      <w:r w:rsidR="006D1901" w:rsidRPr="00217A5C">
        <w:rPr>
          <w:lang w:val="en-US"/>
        </w:rPr>
        <w:t xml:space="preserve"> </w:t>
      </w:r>
      <w:r w:rsidR="006D1901">
        <w:t>будет</w:t>
      </w:r>
      <w:r w:rsidR="006D1901" w:rsidRPr="00217A5C">
        <w:rPr>
          <w:lang w:val="en-US"/>
        </w:rPr>
        <w:t xml:space="preserve"> </w:t>
      </w:r>
      <w:r w:rsidR="006D1901">
        <w:t>выглядеть</w:t>
      </w:r>
      <w:r w:rsidR="006D1901" w:rsidRPr="00217A5C">
        <w:rPr>
          <w:lang w:val="en-US"/>
        </w:rPr>
        <w:t xml:space="preserve"> </w:t>
      </w:r>
      <w:r w:rsidR="006D1901">
        <w:t>так</w:t>
      </w:r>
      <w:r w:rsidR="006D1901" w:rsidRPr="00217A5C">
        <w:rPr>
          <w:lang w:val="en-US"/>
        </w:rPr>
        <w:t>:</w:t>
      </w:r>
    </w:p>
    <w:p w:rsidR="006D1901" w:rsidRPr="00217A5C" w:rsidRDefault="006D1901" w:rsidP="006D1901">
      <w:pPr>
        <w:pStyle w:val="a6"/>
        <w:rPr>
          <w:lang w:val="en-US"/>
        </w:rPr>
      </w:pPr>
    </w:p>
    <w:p w:rsidR="006D1901" w:rsidRPr="006D1901" w:rsidRDefault="006D1901" w:rsidP="006D1901">
      <w:pPr>
        <w:pStyle w:val="a6"/>
        <w:rPr>
          <w:lang w:val="en-US"/>
        </w:rPr>
      </w:pPr>
      <w:proofErr w:type="gramStart"/>
      <w:r w:rsidRPr="006D1901">
        <w:rPr>
          <w:lang w:val="en-US"/>
        </w:rPr>
        <w:t>unsigned</w:t>
      </w:r>
      <w:proofErr w:type="gramEnd"/>
      <w:r w:rsidRPr="006D1901">
        <w:rPr>
          <w:lang w:val="en-US"/>
        </w:rPr>
        <w:t xml:space="preserve"> char </w:t>
      </w:r>
      <w:proofErr w:type="spellStart"/>
      <w:r w:rsidRPr="006D1901">
        <w:rPr>
          <w:lang w:val="en-US"/>
        </w:rPr>
        <w:t>readGyroscopeRegister</w:t>
      </w:r>
      <w:proofErr w:type="spellEnd"/>
      <w:r w:rsidRPr="006D1901">
        <w:rPr>
          <w:lang w:val="en-US"/>
        </w:rPr>
        <w:t>(</w:t>
      </w:r>
      <w:proofErr w:type="spellStart"/>
      <w:r w:rsidRPr="006D1901">
        <w:rPr>
          <w:lang w:val="en-US"/>
        </w:rPr>
        <w:t>int</w:t>
      </w:r>
      <w:proofErr w:type="spellEnd"/>
      <w:r w:rsidRPr="006D1901">
        <w:rPr>
          <w:lang w:val="en-US"/>
        </w:rPr>
        <w:t xml:space="preserve"> </w:t>
      </w:r>
      <w:proofErr w:type="spellStart"/>
      <w:r w:rsidRPr="006D1901">
        <w:rPr>
          <w:lang w:val="en-US"/>
        </w:rPr>
        <w:t>addres</w:t>
      </w:r>
      <w:proofErr w:type="spellEnd"/>
      <w:r w:rsidRPr="006D1901">
        <w:rPr>
          <w:lang w:val="en-US"/>
        </w:rPr>
        <w:t>)</w:t>
      </w:r>
    </w:p>
    <w:p w:rsidR="006D1901" w:rsidRPr="006D1901" w:rsidRDefault="006D1901" w:rsidP="006D1901">
      <w:pPr>
        <w:pStyle w:val="a6"/>
        <w:rPr>
          <w:lang w:val="en-US"/>
        </w:rPr>
      </w:pPr>
      <w:r w:rsidRPr="006D1901">
        <w:rPr>
          <w:lang w:val="en-US"/>
        </w:rPr>
        <w:t>{</w:t>
      </w:r>
    </w:p>
    <w:p w:rsidR="006D1901" w:rsidRPr="006D1901" w:rsidRDefault="006D1901" w:rsidP="006D1901">
      <w:pPr>
        <w:pStyle w:val="a6"/>
        <w:rPr>
          <w:lang w:val="en-US"/>
        </w:rPr>
      </w:pPr>
      <w:r w:rsidRPr="006D1901">
        <w:rPr>
          <w:lang w:val="en-US"/>
        </w:rPr>
        <w:tab/>
        <w:t xml:space="preserve">GPIOE-&gt;ODR &amp;= </w:t>
      </w:r>
      <w:proofErr w:type="gramStart"/>
      <w:r w:rsidRPr="006D1901">
        <w:rPr>
          <w:lang w:val="en-US"/>
        </w:rPr>
        <w:t>~(</w:t>
      </w:r>
      <w:proofErr w:type="gramEnd"/>
      <w:r w:rsidRPr="006D1901">
        <w:rPr>
          <w:lang w:val="en-US"/>
        </w:rPr>
        <w:t>1 &lt;&lt; 3);//</w:t>
      </w:r>
      <w:r>
        <w:t>Опустили</w:t>
      </w:r>
      <w:r w:rsidRPr="006D1901">
        <w:rPr>
          <w:lang w:val="en-US"/>
        </w:rPr>
        <w:t xml:space="preserve"> </w:t>
      </w:r>
      <w:r>
        <w:t>чип</w:t>
      </w:r>
      <w:r w:rsidRPr="006D1901">
        <w:rPr>
          <w:lang w:val="en-US"/>
        </w:rPr>
        <w:t xml:space="preserve"> </w:t>
      </w:r>
      <w:r>
        <w:t>селектор</w:t>
      </w:r>
    </w:p>
    <w:p w:rsidR="006D1901" w:rsidRPr="00217A5C" w:rsidRDefault="006D1901" w:rsidP="006D1901">
      <w:pPr>
        <w:pStyle w:val="a6"/>
        <w:rPr>
          <w:lang w:val="en-US"/>
        </w:rPr>
      </w:pPr>
      <w:r w:rsidRPr="006D1901">
        <w:rPr>
          <w:lang w:val="en-US"/>
        </w:rPr>
        <w:tab/>
      </w:r>
      <w:proofErr w:type="gramStart"/>
      <w:r w:rsidRPr="006D1901">
        <w:rPr>
          <w:lang w:val="en-US"/>
        </w:rPr>
        <w:t>unsigned</w:t>
      </w:r>
      <w:proofErr w:type="gramEnd"/>
      <w:r w:rsidRPr="006D1901">
        <w:rPr>
          <w:lang w:val="en-US"/>
        </w:rPr>
        <w:t xml:space="preserve"> char </w:t>
      </w:r>
      <w:proofErr w:type="spellStart"/>
      <w:r w:rsidRPr="006D1901">
        <w:rPr>
          <w:lang w:val="en-US"/>
        </w:rPr>
        <w:t>firstMsg</w:t>
      </w:r>
      <w:proofErr w:type="spellEnd"/>
      <w:r w:rsidRPr="006D1901">
        <w:rPr>
          <w:lang w:val="en-US"/>
        </w:rPr>
        <w:t xml:space="preserve"> = (</w:t>
      </w:r>
      <w:proofErr w:type="spellStart"/>
      <w:r w:rsidRPr="006D1901">
        <w:rPr>
          <w:lang w:val="en-US"/>
        </w:rPr>
        <w:t>addres</w:t>
      </w:r>
      <w:proofErr w:type="spellEnd"/>
      <w:r w:rsidRPr="006D1901">
        <w:rPr>
          <w:lang w:val="en-US"/>
        </w:rPr>
        <w:t xml:space="preserve"> | (1 &lt;&lt; 7));</w:t>
      </w:r>
      <w:r w:rsidRPr="006D1901">
        <w:rPr>
          <w:lang w:val="en-US"/>
        </w:rPr>
        <w:tab/>
        <w:t>//</w:t>
      </w:r>
      <w:r>
        <w:t>Сформировали</w:t>
      </w:r>
      <w:r w:rsidRPr="00217A5C">
        <w:rPr>
          <w:lang w:val="en-US"/>
        </w:rPr>
        <w:t xml:space="preserve"> </w:t>
      </w:r>
      <w:r>
        <w:t>первый</w:t>
      </w:r>
      <w:r w:rsidRPr="00217A5C">
        <w:rPr>
          <w:lang w:val="en-US"/>
        </w:rPr>
        <w:t xml:space="preserve"> </w:t>
      </w:r>
      <w:r>
        <w:t>байт</w:t>
      </w:r>
    </w:p>
    <w:p w:rsidR="006D1901" w:rsidRDefault="006D1901" w:rsidP="006D1901">
      <w:pPr>
        <w:pStyle w:val="a6"/>
      </w:pPr>
      <w:r w:rsidRPr="006D1901">
        <w:rPr>
          <w:lang w:val="en-US"/>
        </w:rPr>
        <w:tab/>
      </w:r>
      <w:proofErr w:type="spellStart"/>
      <w:r>
        <w:t>unsigned</w:t>
      </w:r>
      <w:proofErr w:type="spellEnd"/>
      <w:r>
        <w:t xml:space="preserve"> </w:t>
      </w:r>
      <w:proofErr w:type="spellStart"/>
      <w:r>
        <w:t>char</w:t>
      </w:r>
      <w:proofErr w:type="spellEnd"/>
      <w:r>
        <w:t xml:space="preserve"> </w:t>
      </w:r>
      <w:proofErr w:type="spellStart"/>
      <w:r>
        <w:t>ret</w:t>
      </w:r>
      <w:proofErr w:type="spellEnd"/>
      <w:r>
        <w:t>;</w:t>
      </w:r>
    </w:p>
    <w:p w:rsidR="006D1901" w:rsidRDefault="006D1901" w:rsidP="006D1901">
      <w:pPr>
        <w:pStyle w:val="a6"/>
      </w:pPr>
      <w:r>
        <w:tab/>
      </w:r>
      <w:proofErr w:type="spellStart"/>
      <w:r>
        <w:t>sendOneByteToGyroscope</w:t>
      </w:r>
      <w:proofErr w:type="spellEnd"/>
      <w:r>
        <w:t>(</w:t>
      </w:r>
      <w:proofErr w:type="spellStart"/>
      <w:r>
        <w:t>firstMsg</w:t>
      </w:r>
      <w:proofErr w:type="spellEnd"/>
      <w:r>
        <w:t xml:space="preserve">);//Задали режим чтения и </w:t>
      </w:r>
      <w:proofErr w:type="gramStart"/>
      <w:r>
        <w:t>адрес</w:t>
      </w:r>
      <w:proofErr w:type="gramEnd"/>
      <w:r>
        <w:t xml:space="preserve"> с которого нужно читать</w:t>
      </w:r>
    </w:p>
    <w:p w:rsidR="006D1901" w:rsidRPr="006D1901" w:rsidRDefault="006D1901" w:rsidP="006D1901">
      <w:pPr>
        <w:pStyle w:val="a6"/>
      </w:pPr>
      <w:r>
        <w:tab/>
      </w:r>
      <w:proofErr w:type="gramStart"/>
      <w:r w:rsidRPr="006D1901">
        <w:rPr>
          <w:lang w:val="en-US"/>
        </w:rPr>
        <w:t>ret</w:t>
      </w:r>
      <w:proofErr w:type="gramEnd"/>
      <w:r w:rsidRPr="006D1901">
        <w:t xml:space="preserve"> = </w:t>
      </w:r>
      <w:proofErr w:type="spellStart"/>
      <w:r w:rsidRPr="006D1901">
        <w:rPr>
          <w:lang w:val="en-US"/>
        </w:rPr>
        <w:t>sendOneByteToGyroscope</w:t>
      </w:r>
      <w:proofErr w:type="spellEnd"/>
      <w:r w:rsidRPr="006D1901">
        <w:t>(0</w:t>
      </w:r>
      <w:r w:rsidRPr="006D1901">
        <w:rPr>
          <w:lang w:val="en-US"/>
        </w:rPr>
        <w:t>x</w:t>
      </w:r>
      <w:r w:rsidRPr="006D1901">
        <w:t>00);</w:t>
      </w:r>
      <w:r w:rsidRPr="006D1901">
        <w:tab/>
        <w:t>//</w:t>
      </w:r>
      <w:r>
        <w:t>Отправили</w:t>
      </w:r>
      <w:r w:rsidRPr="006D1901">
        <w:t xml:space="preserve"> </w:t>
      </w:r>
      <w:r>
        <w:rPr>
          <w:lang w:val="en-US"/>
        </w:rPr>
        <w:t>dummy</w:t>
      </w:r>
      <w:r w:rsidRPr="006D1901">
        <w:t>-</w:t>
      </w:r>
      <w:r>
        <w:t>байт</w:t>
      </w:r>
      <w:r w:rsidRPr="006D1901">
        <w:t xml:space="preserve">, </w:t>
      </w:r>
      <w:r>
        <w:t>считали значение регистра</w:t>
      </w:r>
    </w:p>
    <w:p w:rsidR="006D1901" w:rsidRDefault="006D1901" w:rsidP="006D1901">
      <w:pPr>
        <w:pStyle w:val="a6"/>
      </w:pPr>
      <w:r w:rsidRPr="006D1901">
        <w:tab/>
      </w:r>
      <w:r>
        <w:t>GPIOE-&gt;ODR |= (1 &lt;&lt; 3);//Подняли чип селектор</w:t>
      </w:r>
    </w:p>
    <w:p w:rsidR="006D1901" w:rsidRDefault="006D1901" w:rsidP="006D1901">
      <w:pPr>
        <w:pStyle w:val="a6"/>
      </w:pPr>
    </w:p>
    <w:p w:rsidR="006D1901" w:rsidRDefault="006D1901" w:rsidP="006D1901">
      <w:pPr>
        <w:pStyle w:val="a6"/>
      </w:pPr>
      <w:r>
        <w:tab/>
      </w:r>
      <w:proofErr w:type="spellStart"/>
      <w:r>
        <w:t>return</w:t>
      </w:r>
      <w:proofErr w:type="spellEnd"/>
      <w:r>
        <w:t xml:space="preserve"> </w:t>
      </w:r>
      <w:proofErr w:type="spellStart"/>
      <w:r>
        <w:t>ret</w:t>
      </w:r>
      <w:proofErr w:type="spellEnd"/>
      <w:r>
        <w:t>;</w:t>
      </w:r>
    </w:p>
    <w:p w:rsidR="006D1901" w:rsidRDefault="006D1901" w:rsidP="006D1901">
      <w:pPr>
        <w:pStyle w:val="a6"/>
      </w:pPr>
      <w:r>
        <w:t>}</w:t>
      </w:r>
    </w:p>
    <w:p w:rsidR="006D1901" w:rsidRDefault="006D1901" w:rsidP="006D1901">
      <w:pPr>
        <w:pStyle w:val="a6"/>
      </w:pPr>
    </w:p>
    <w:p w:rsidR="006D1901" w:rsidRDefault="006D1901" w:rsidP="006D1901">
      <w:pPr>
        <w:pStyle w:val="a6"/>
      </w:pPr>
      <w:r>
        <w:t xml:space="preserve">Использование этой функции для чтения регистра </w:t>
      </w:r>
      <w:r>
        <w:rPr>
          <w:lang w:val="en-US"/>
        </w:rPr>
        <w:t>WHO</w:t>
      </w:r>
      <w:r w:rsidRPr="006D1901">
        <w:t>_</w:t>
      </w:r>
      <w:r>
        <w:rPr>
          <w:lang w:val="en-US"/>
        </w:rPr>
        <w:t>AM</w:t>
      </w:r>
      <w:r w:rsidRPr="006D1901">
        <w:t>_</w:t>
      </w:r>
      <w:r>
        <w:rPr>
          <w:lang w:val="en-US"/>
        </w:rPr>
        <w:t>I</w:t>
      </w:r>
      <w:r>
        <w:t xml:space="preserve"> будет таким:</w:t>
      </w:r>
    </w:p>
    <w:p w:rsidR="006D1901" w:rsidRDefault="006D1901" w:rsidP="006D1901">
      <w:pPr>
        <w:pStyle w:val="a6"/>
      </w:pPr>
    </w:p>
    <w:p w:rsidR="006D1901" w:rsidRPr="006D1901" w:rsidRDefault="006D1901" w:rsidP="006D1901">
      <w:pPr>
        <w:pStyle w:val="a6"/>
        <w:rPr>
          <w:lang w:val="en-US"/>
        </w:rPr>
      </w:pPr>
      <w:proofErr w:type="gramStart"/>
      <w:r w:rsidRPr="006D1901">
        <w:rPr>
          <w:lang w:val="en-US"/>
        </w:rPr>
        <w:t>unsigned</w:t>
      </w:r>
      <w:proofErr w:type="gramEnd"/>
      <w:r w:rsidRPr="006D1901">
        <w:rPr>
          <w:lang w:val="en-US"/>
        </w:rPr>
        <w:t xml:space="preserve"> char</w:t>
      </w:r>
      <w:r>
        <w:rPr>
          <w:lang w:val="en-US"/>
        </w:rPr>
        <w:t xml:space="preserve"> </w:t>
      </w:r>
      <w:proofErr w:type="spellStart"/>
      <w:r>
        <w:rPr>
          <w:lang w:val="en-US"/>
        </w:rPr>
        <w:t>whoAmIValue</w:t>
      </w:r>
      <w:proofErr w:type="spellEnd"/>
      <w:r>
        <w:rPr>
          <w:lang w:val="en-US"/>
        </w:rPr>
        <w:t xml:space="preserve"> = </w:t>
      </w:r>
      <w:proofErr w:type="spellStart"/>
      <w:r w:rsidRPr="006D1901">
        <w:rPr>
          <w:lang w:val="en-US"/>
        </w:rPr>
        <w:t>readGyroscopeRegister</w:t>
      </w:r>
      <w:proofErr w:type="spellEnd"/>
      <w:r w:rsidRPr="006D1901">
        <w:rPr>
          <w:lang w:val="en-US"/>
        </w:rPr>
        <w:t>(</w:t>
      </w:r>
      <w:r>
        <w:rPr>
          <w:lang w:val="en-US"/>
        </w:rPr>
        <w:t>0x0F</w:t>
      </w:r>
      <w:r w:rsidRPr="006D1901">
        <w:rPr>
          <w:lang w:val="en-US"/>
        </w:rPr>
        <w:t>)</w:t>
      </w:r>
      <w:r>
        <w:rPr>
          <w:lang w:val="en-US"/>
        </w:rPr>
        <w:t>;</w:t>
      </w:r>
      <w:r w:rsidRPr="006D1901">
        <w:rPr>
          <w:lang w:val="en-US"/>
        </w:rPr>
        <w:t xml:space="preserve"> //</w:t>
      </w:r>
      <w:r>
        <w:t>Считывание</w:t>
      </w:r>
      <w:r w:rsidRPr="006D1901">
        <w:rPr>
          <w:lang w:val="en-US"/>
        </w:rPr>
        <w:t xml:space="preserve"> </w:t>
      </w:r>
      <w:r>
        <w:rPr>
          <w:lang w:val="en-US"/>
        </w:rPr>
        <w:t>WHO_AM_I</w:t>
      </w:r>
    </w:p>
    <w:p w:rsidR="006D1901" w:rsidRDefault="006D1901" w:rsidP="006D1901">
      <w:pPr>
        <w:pStyle w:val="a6"/>
        <w:rPr>
          <w:lang w:val="en-US"/>
        </w:rPr>
      </w:pPr>
    </w:p>
    <w:p w:rsidR="006D1901" w:rsidRDefault="006D1901" w:rsidP="006D1901">
      <w:pPr>
        <w:pStyle w:val="a6"/>
      </w:pPr>
      <w:r>
        <w:t xml:space="preserve">Функцию для чтения нескольких регистров подряд предлагается </w:t>
      </w:r>
      <w:r w:rsidR="00E631CF">
        <w:t xml:space="preserve">написать самостоятельно. Вместо общей функции чтения нескольких регистров можно создать более частную функцию для  считывания показаний гироскопов. Показания гироскопов расположены в регистрах </w:t>
      </w:r>
      <w:r w:rsidR="00E631CF">
        <w:rPr>
          <w:lang w:val="en-US"/>
        </w:rPr>
        <w:t>OUT</w:t>
      </w:r>
      <w:r w:rsidR="00E631CF" w:rsidRPr="00E631CF">
        <w:t>_</w:t>
      </w:r>
      <w:r w:rsidR="00E631CF">
        <w:rPr>
          <w:lang w:val="en-US"/>
        </w:rPr>
        <w:t>X</w:t>
      </w:r>
      <w:r w:rsidR="00E631CF" w:rsidRPr="00E631CF">
        <w:t>_</w:t>
      </w:r>
      <w:r w:rsidR="00E631CF">
        <w:rPr>
          <w:lang w:val="en-US"/>
        </w:rPr>
        <w:t>L</w:t>
      </w:r>
      <w:r w:rsidR="00E631CF" w:rsidRPr="00E631CF">
        <w:t xml:space="preserve"> – </w:t>
      </w:r>
      <w:r w:rsidR="00E631CF">
        <w:rPr>
          <w:lang w:val="en-US"/>
        </w:rPr>
        <w:t>OUT</w:t>
      </w:r>
      <w:r w:rsidR="00E631CF" w:rsidRPr="00E631CF">
        <w:t>_</w:t>
      </w:r>
      <w:r w:rsidR="00E631CF">
        <w:rPr>
          <w:lang w:val="en-US"/>
        </w:rPr>
        <w:t>Z</w:t>
      </w:r>
      <w:r w:rsidR="00E631CF" w:rsidRPr="00E631CF">
        <w:t>_</w:t>
      </w:r>
      <w:r w:rsidR="00E631CF">
        <w:rPr>
          <w:lang w:val="en-US"/>
        </w:rPr>
        <w:t>H</w:t>
      </w:r>
      <w:r w:rsidR="00E631CF" w:rsidRPr="00E631CF">
        <w:t>.</w:t>
      </w:r>
      <w:r w:rsidR="00E631CF">
        <w:t xml:space="preserve"> То есть под каждый гироскоп отведено по два регистра, все регистры расположены последовательно, так что читать их лучше все вместе. Очевидно, что внутри функции следует не просто считать значения этих регистров, но и правильно их соединить и получить некоторое целое число(32-х битное), которое характеризует угловую скорость (показания гироскопах в кодах). Так как мы не можем вернуть из функции сразу три значения, то есть два варианта, как предоставить пользователю функции возможность получить их. Либо передать как аргументы функции указатели на область </w:t>
      </w:r>
      <w:proofErr w:type="gramStart"/>
      <w:r w:rsidR="00E631CF">
        <w:t>памяти</w:t>
      </w:r>
      <w:proofErr w:type="gramEnd"/>
      <w:r w:rsidR="00E631CF">
        <w:t xml:space="preserve"> в которой пользователь ожидает увидеть результат выполнения функции, либо ввести структуру, которая будет содержать в себе три поля подходящего типа и возвращать переменную-экземпляр такой структуры.</w:t>
      </w:r>
    </w:p>
    <w:p w:rsidR="00DA5D58" w:rsidRPr="00DA5D58" w:rsidRDefault="00DA5D58" w:rsidP="006D1901">
      <w:pPr>
        <w:pStyle w:val="a6"/>
      </w:pPr>
      <w:r>
        <w:t xml:space="preserve">Запись регистра будет происходить таким же образом (необходимо реализовать отдельную функцию для записи), только в первом бите будет 0, а вместо </w:t>
      </w:r>
      <w:r>
        <w:rPr>
          <w:lang w:val="en-US"/>
        </w:rPr>
        <w:t>dummy</w:t>
      </w:r>
      <w:r>
        <w:t>-байта будет отправляться желаемое значение регистра.</w:t>
      </w:r>
      <w:bookmarkStart w:id="0" w:name="_GoBack"/>
      <w:bookmarkEnd w:id="0"/>
    </w:p>
    <w:sectPr w:rsidR="00DA5D58" w:rsidRPr="00DA5D58" w:rsidSect="00B44B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27663"/>
    <w:rsid w:val="00027663"/>
    <w:rsid w:val="00055185"/>
    <w:rsid w:val="00073209"/>
    <w:rsid w:val="000A0FB9"/>
    <w:rsid w:val="001F5A12"/>
    <w:rsid w:val="00217A5C"/>
    <w:rsid w:val="002D1CA0"/>
    <w:rsid w:val="002E3192"/>
    <w:rsid w:val="0035218F"/>
    <w:rsid w:val="005263C2"/>
    <w:rsid w:val="00536319"/>
    <w:rsid w:val="0061515A"/>
    <w:rsid w:val="00641DCD"/>
    <w:rsid w:val="00660530"/>
    <w:rsid w:val="00673F0C"/>
    <w:rsid w:val="00690461"/>
    <w:rsid w:val="006D1901"/>
    <w:rsid w:val="006F6CD5"/>
    <w:rsid w:val="00712341"/>
    <w:rsid w:val="00732158"/>
    <w:rsid w:val="00786F26"/>
    <w:rsid w:val="00797566"/>
    <w:rsid w:val="00843409"/>
    <w:rsid w:val="00952FEE"/>
    <w:rsid w:val="00972C62"/>
    <w:rsid w:val="00A3627A"/>
    <w:rsid w:val="00A71AAF"/>
    <w:rsid w:val="00AC3E61"/>
    <w:rsid w:val="00B44B6C"/>
    <w:rsid w:val="00BE38CF"/>
    <w:rsid w:val="00C273D9"/>
    <w:rsid w:val="00CA1CAF"/>
    <w:rsid w:val="00D07A95"/>
    <w:rsid w:val="00D64FA9"/>
    <w:rsid w:val="00DA5D58"/>
    <w:rsid w:val="00DB414E"/>
    <w:rsid w:val="00E631CF"/>
    <w:rsid w:val="00E94EC9"/>
    <w:rsid w:val="00EE14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B6C"/>
  </w:style>
  <w:style w:type="paragraph" w:styleId="2">
    <w:name w:val="heading 2"/>
    <w:basedOn w:val="a"/>
    <w:next w:val="a"/>
    <w:link w:val="20"/>
    <w:uiPriority w:val="9"/>
    <w:unhideWhenUsed/>
    <w:qFormat/>
    <w:rsid w:val="002D1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4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64F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FA9"/>
    <w:rPr>
      <w:rFonts w:ascii="Tahoma" w:hAnsi="Tahoma" w:cs="Tahoma"/>
      <w:sz w:val="16"/>
      <w:szCs w:val="16"/>
    </w:rPr>
  </w:style>
  <w:style w:type="character" w:customStyle="1" w:styleId="20">
    <w:name w:val="Заголовок 2 Знак"/>
    <w:basedOn w:val="a0"/>
    <w:link w:val="2"/>
    <w:uiPriority w:val="9"/>
    <w:rsid w:val="002D1CA0"/>
    <w:rPr>
      <w:rFonts w:asciiTheme="majorHAnsi" w:eastAsiaTheme="majorEastAsia" w:hAnsiTheme="majorHAnsi" w:cstheme="majorBidi"/>
      <w:b/>
      <w:bCs/>
      <w:color w:val="4F81BD" w:themeColor="accent1"/>
      <w:sz w:val="26"/>
      <w:szCs w:val="26"/>
    </w:rPr>
  </w:style>
  <w:style w:type="paragraph" w:styleId="a6">
    <w:name w:val="No Spacing"/>
    <w:uiPriority w:val="1"/>
    <w:qFormat/>
    <w:rsid w:val="00EE14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2D1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64F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FA9"/>
    <w:rPr>
      <w:rFonts w:ascii="Tahoma" w:hAnsi="Tahoma" w:cs="Tahoma"/>
      <w:sz w:val="16"/>
      <w:szCs w:val="16"/>
    </w:rPr>
  </w:style>
  <w:style w:type="character" w:customStyle="1" w:styleId="20">
    <w:name w:val="Заголовок 2 Знак"/>
    <w:basedOn w:val="a0"/>
    <w:link w:val="2"/>
    <w:uiPriority w:val="9"/>
    <w:rsid w:val="002D1CA0"/>
    <w:rPr>
      <w:rFonts w:asciiTheme="majorHAnsi" w:eastAsiaTheme="majorEastAsia" w:hAnsiTheme="majorHAnsi" w:cstheme="majorBidi"/>
      <w:b/>
      <w:bCs/>
      <w:color w:val="4F81BD" w:themeColor="accent1"/>
      <w:sz w:val="26"/>
      <w:szCs w:val="26"/>
    </w:rPr>
  </w:style>
  <w:style w:type="paragraph" w:styleId="a6">
    <w:name w:val="No Spacing"/>
    <w:uiPriority w:val="1"/>
    <w:qFormat/>
    <w:rsid w:val="00EE14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9BE46-62EA-4B96-B139-979A56C2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6</Pages>
  <Words>1790</Words>
  <Characters>10206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Абакшин</dc:creator>
  <cp:keywords/>
  <dc:description/>
  <cp:lastModifiedBy>Сергей</cp:lastModifiedBy>
  <cp:revision>10</cp:revision>
  <dcterms:created xsi:type="dcterms:W3CDTF">2021-05-02T10:50:00Z</dcterms:created>
  <dcterms:modified xsi:type="dcterms:W3CDTF">2021-05-08T06:52:00Z</dcterms:modified>
</cp:coreProperties>
</file>