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CAF" w:rsidRPr="00695C35" w:rsidRDefault="00144543" w:rsidP="00144543">
      <w:pPr>
        <w:pStyle w:val="2"/>
      </w:pPr>
      <w:r>
        <w:t>Настройка тактовой частоты</w:t>
      </w:r>
    </w:p>
    <w:p w:rsidR="0044315D" w:rsidRPr="0044315D" w:rsidRDefault="0044315D" w:rsidP="0044315D">
      <w:pPr>
        <w:pStyle w:val="3"/>
      </w:pPr>
      <w:r>
        <w:t>Общая идея</w:t>
      </w:r>
    </w:p>
    <w:p w:rsidR="00144543" w:rsidRDefault="00144543" w:rsidP="00144543">
      <w:r>
        <w:t>В данном разделе нам необходимо добиться, чтобы наша система работала на максимально возможной тактовой частоте.</w:t>
      </w:r>
    </w:p>
    <w:p w:rsidR="00144543" w:rsidRDefault="00144543" w:rsidP="00144543">
      <w:r>
        <w:t xml:space="preserve">Всё что нужно знать о том, как задаётся тактовая частота находится в разделе </w:t>
      </w:r>
      <w:r>
        <w:rPr>
          <w:lang w:val="en-US"/>
        </w:rPr>
        <w:t>R</w:t>
      </w:r>
      <w:proofErr w:type="spellStart"/>
      <w:r>
        <w:t>eset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contro</w:t>
      </w:r>
      <w:proofErr w:type="spellEnd"/>
      <w:r>
        <w:rPr>
          <w:lang w:val="en-US"/>
        </w:rPr>
        <w:t>l</w:t>
      </w:r>
      <w:r>
        <w:t xml:space="preserve"> (документация на контроллер)</w:t>
      </w:r>
      <w:r w:rsidRPr="00144543">
        <w:t xml:space="preserve">. </w:t>
      </w:r>
      <w:r>
        <w:t>Обратимся</w:t>
      </w:r>
      <w:r w:rsidR="00AE706B">
        <w:t xml:space="preserve"> к рисунку, изображающему схему генератора тактовой частоты (рисунок №1).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E706B" w:rsidTr="00AE706B">
        <w:tc>
          <w:tcPr>
            <w:tcW w:w="9571" w:type="dxa"/>
          </w:tcPr>
          <w:p w:rsidR="00AE706B" w:rsidRDefault="00AE706B" w:rsidP="00144543">
            <w:r>
              <w:rPr>
                <w:noProof/>
                <w:lang w:eastAsia="ru-RU"/>
              </w:rPr>
              <w:drawing>
                <wp:inline distT="0" distB="0" distL="0" distR="0">
                  <wp:extent cx="5939790" cy="7211695"/>
                  <wp:effectExtent l="1905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7211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06B" w:rsidTr="00AE706B">
        <w:tc>
          <w:tcPr>
            <w:tcW w:w="9571" w:type="dxa"/>
          </w:tcPr>
          <w:p w:rsidR="00AE706B" w:rsidRDefault="00AE706B" w:rsidP="00007F20">
            <w:pPr>
              <w:jc w:val="center"/>
            </w:pPr>
            <w:r>
              <w:lastRenderedPageBreak/>
              <w:t>Рисунок №1 – Генератор тактовой частоты</w:t>
            </w:r>
          </w:p>
        </w:tc>
      </w:tr>
    </w:tbl>
    <w:p w:rsidR="00AE706B" w:rsidRDefault="00AE706B" w:rsidP="00144543"/>
    <w:p w:rsidR="00007F20" w:rsidRDefault="00007F20" w:rsidP="00144543">
      <w:r>
        <w:t>Особенно нам интересна в этой схеме часть, изображённая на рисунке №2.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07F20" w:rsidTr="00007F20">
        <w:tc>
          <w:tcPr>
            <w:tcW w:w="9571" w:type="dxa"/>
          </w:tcPr>
          <w:p w:rsidR="00007F20" w:rsidRDefault="00007F20" w:rsidP="00007F20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667866" cy="250913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191" cy="25126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007F20" w:rsidTr="00007F20">
        <w:tc>
          <w:tcPr>
            <w:tcW w:w="9571" w:type="dxa"/>
          </w:tcPr>
          <w:p w:rsidR="00007F20" w:rsidRDefault="00007F20" w:rsidP="00007F20">
            <w:pPr>
              <w:jc w:val="center"/>
            </w:pPr>
            <w:r>
              <w:t>Рисунок №2 – Часть, подлежащая настройке</w:t>
            </w:r>
          </w:p>
        </w:tc>
      </w:tr>
    </w:tbl>
    <w:p w:rsidR="00007F20" w:rsidRDefault="00007F20" w:rsidP="00144543"/>
    <w:p w:rsidR="002844E6" w:rsidRDefault="002844E6" w:rsidP="00144543">
      <w:r>
        <w:t>Нам нужно получить максимально возможную частоту на выходе переключателя (</w:t>
      </w:r>
      <w:r>
        <w:rPr>
          <w:lang w:val="en-US"/>
        </w:rPr>
        <w:t>SW</w:t>
      </w:r>
      <w:r w:rsidRPr="002844E6">
        <w:t>)</w:t>
      </w:r>
      <w:r>
        <w:t xml:space="preserve">, для этого, очевидно, нужно, чтобы переключатель выбрал вход </w:t>
      </w:r>
      <w:r>
        <w:rPr>
          <w:lang w:val="en-US"/>
        </w:rPr>
        <w:t>PLLCLK</w:t>
      </w:r>
      <w:r>
        <w:t xml:space="preserve">, так как входы </w:t>
      </w:r>
      <w:r>
        <w:rPr>
          <w:lang w:val="en-US"/>
        </w:rPr>
        <w:t>HSE</w:t>
      </w:r>
      <w:r w:rsidRPr="002844E6">
        <w:t xml:space="preserve"> </w:t>
      </w:r>
      <w:r>
        <w:t xml:space="preserve">и </w:t>
      </w:r>
      <w:r>
        <w:rPr>
          <w:lang w:val="en-US"/>
        </w:rPr>
        <w:t>HSI</w:t>
      </w:r>
      <w:r>
        <w:t xml:space="preserve"> могут предоставить максимум 8 МГц. Чтобы получить большую частоту, необходимо её помножить. Для этого, в первую очередь, нужно выбрать источник, с которого будем брать сигнал. Выберем </w:t>
      </w:r>
      <w:r>
        <w:rPr>
          <w:lang w:val="en-US"/>
        </w:rPr>
        <w:t>HSE</w:t>
      </w:r>
      <w:r>
        <w:t>, так как это более стабильный и надёжный источник (генерирует сигнал с частотой 4 МГц). Настроим его делитель так, чтобы сохранить частоту в 4</w:t>
      </w:r>
      <w:r w:rsidR="00820439">
        <w:t xml:space="preserve"> МГ</w:t>
      </w:r>
      <w:r>
        <w:t>ц</w:t>
      </w:r>
      <w:r w:rsidR="00820439">
        <w:t xml:space="preserve">. На переключателе </w:t>
      </w:r>
      <w:r w:rsidR="00820439">
        <w:rPr>
          <w:lang w:val="en-US"/>
        </w:rPr>
        <w:t>PLLSRC</w:t>
      </w:r>
      <w:r w:rsidR="00820439">
        <w:t xml:space="preserve"> </w:t>
      </w:r>
      <w:r w:rsidR="00820439" w:rsidRPr="00820439">
        <w:t>(</w:t>
      </w:r>
      <w:r w:rsidR="00820439">
        <w:rPr>
          <w:lang w:val="en-US"/>
        </w:rPr>
        <w:t>source</w:t>
      </w:r>
      <w:r w:rsidR="00820439" w:rsidRPr="00820439">
        <w:t xml:space="preserve"> - </w:t>
      </w:r>
      <w:r w:rsidR="00D3544A">
        <w:t>источник</w:t>
      </w:r>
      <w:r w:rsidR="00820439">
        <w:t xml:space="preserve">) нужно установить режим, когда выбирается именно сигнал с </w:t>
      </w:r>
      <w:r w:rsidR="00820439">
        <w:rPr>
          <w:lang w:val="en-US"/>
        </w:rPr>
        <w:t>HSE</w:t>
      </w:r>
      <w:r w:rsidR="00820439">
        <w:t xml:space="preserve">. Далее этот сигнал попадёт на </w:t>
      </w:r>
      <w:r w:rsidR="00820439">
        <w:rPr>
          <w:lang w:val="en-US"/>
        </w:rPr>
        <w:t>PLLMUL</w:t>
      </w:r>
      <w:r w:rsidR="00820439" w:rsidRPr="00820439">
        <w:t xml:space="preserve"> (</w:t>
      </w:r>
      <w:r w:rsidR="00820439" w:rsidRPr="00820439">
        <w:rPr>
          <w:lang w:val="en-US"/>
        </w:rPr>
        <w:t>multiplier</w:t>
      </w:r>
      <w:r w:rsidR="00820439" w:rsidRPr="00820439">
        <w:t xml:space="preserve"> </w:t>
      </w:r>
      <w:r w:rsidR="00820439">
        <w:t>- умножител</w:t>
      </w:r>
      <w:r w:rsidR="00FE1589">
        <w:t>ь</w:t>
      </w:r>
      <w:r w:rsidR="00820439" w:rsidRPr="00820439">
        <w:t>)</w:t>
      </w:r>
      <w:r w:rsidR="00FE1589">
        <w:t xml:space="preserve"> и там его частота увеличиться.</w:t>
      </w:r>
    </w:p>
    <w:p w:rsidR="00FE1589" w:rsidRDefault="00FE1589" w:rsidP="00144543">
      <w:r>
        <w:t>В процессе настройки необходимо делать всё в правильном порядке и не нарушать внутренние ограничения</w:t>
      </w:r>
      <w:r w:rsidR="00C5285B">
        <w:t xml:space="preserve"> и правила</w:t>
      </w:r>
      <w:r w:rsidR="00810304">
        <w:t xml:space="preserve"> (например, плата не сможет работать на частоте свыше 72 МГц)</w:t>
      </w:r>
      <w:r>
        <w:t xml:space="preserve">. </w:t>
      </w:r>
      <w:r w:rsidR="00C5285B">
        <w:t>Кратко, основные шаги настройки такие:</w:t>
      </w:r>
    </w:p>
    <w:p w:rsidR="00C5285B" w:rsidRDefault="0088727C" w:rsidP="00C5285B">
      <w:pPr>
        <w:pStyle w:val="a6"/>
        <w:numPr>
          <w:ilvl w:val="0"/>
          <w:numId w:val="2"/>
        </w:numPr>
      </w:pPr>
      <w:r>
        <w:t xml:space="preserve">Настроить </w:t>
      </w:r>
      <w:r>
        <w:rPr>
          <w:lang w:val="en-US"/>
        </w:rPr>
        <w:t>flash</w:t>
      </w:r>
      <w:r>
        <w:t xml:space="preserve">-память на работу на частоте до 72 МГц (необходимо, ведь программа сама по себе исполняется из </w:t>
      </w:r>
      <w:r>
        <w:rPr>
          <w:lang w:val="en-US"/>
        </w:rPr>
        <w:t>flash</w:t>
      </w:r>
      <w:r>
        <w:t>-памяти, и если мы выставим частоту в 72 МГц, не настроив память, мы просто не сможем адекватно продолжать работу)</w:t>
      </w:r>
      <w:r w:rsidR="00F950EE" w:rsidRPr="00F950EE">
        <w:t>;</w:t>
      </w:r>
    </w:p>
    <w:p w:rsidR="0088727C" w:rsidRPr="0088727C" w:rsidRDefault="0088727C" w:rsidP="00C5285B">
      <w:pPr>
        <w:pStyle w:val="a6"/>
        <w:numPr>
          <w:ilvl w:val="0"/>
          <w:numId w:val="2"/>
        </w:numPr>
      </w:pPr>
      <w:r>
        <w:t xml:space="preserve">Включить и настроить </w:t>
      </w:r>
      <w:r>
        <w:rPr>
          <w:lang w:val="en-US"/>
        </w:rPr>
        <w:t>HSE</w:t>
      </w:r>
      <w:r w:rsidR="00F950EE">
        <w:rPr>
          <w:lang w:val="en-US"/>
        </w:rPr>
        <w:t>;</w:t>
      </w:r>
    </w:p>
    <w:p w:rsidR="0088727C" w:rsidRPr="0088727C" w:rsidRDefault="0088727C" w:rsidP="00C5285B">
      <w:pPr>
        <w:pStyle w:val="a6"/>
        <w:numPr>
          <w:ilvl w:val="0"/>
          <w:numId w:val="2"/>
        </w:numPr>
      </w:pPr>
      <w:r>
        <w:t xml:space="preserve">Подождать, готовности </w:t>
      </w:r>
      <w:r>
        <w:rPr>
          <w:lang w:val="en-US"/>
        </w:rPr>
        <w:t>HSE</w:t>
      </w:r>
      <w:r w:rsidR="00F950EE">
        <w:rPr>
          <w:lang w:val="en-US"/>
        </w:rPr>
        <w:t>;</w:t>
      </w:r>
    </w:p>
    <w:p w:rsidR="0088727C" w:rsidRDefault="0088727C" w:rsidP="00C5285B">
      <w:pPr>
        <w:pStyle w:val="a6"/>
        <w:numPr>
          <w:ilvl w:val="0"/>
          <w:numId w:val="2"/>
        </w:numPr>
      </w:pPr>
      <w:r>
        <w:t xml:space="preserve">Отключить и подождать полного отключения </w:t>
      </w:r>
      <w:r>
        <w:rPr>
          <w:lang w:val="en-US"/>
        </w:rPr>
        <w:t>PLL</w:t>
      </w:r>
      <w:r w:rsidR="00F950EE" w:rsidRPr="00F950EE">
        <w:t>;</w:t>
      </w:r>
    </w:p>
    <w:p w:rsidR="0088727C" w:rsidRPr="00F950EE" w:rsidRDefault="0088727C" w:rsidP="00C5285B">
      <w:pPr>
        <w:pStyle w:val="a6"/>
        <w:numPr>
          <w:ilvl w:val="0"/>
          <w:numId w:val="2"/>
        </w:numPr>
      </w:pPr>
      <w:r>
        <w:t xml:space="preserve">Выбрать в качестве источника для </w:t>
      </w:r>
      <w:r>
        <w:rPr>
          <w:lang w:val="en-US"/>
        </w:rPr>
        <w:t>PLL</w:t>
      </w:r>
      <w:r>
        <w:t xml:space="preserve"> </w:t>
      </w:r>
      <w:r>
        <w:rPr>
          <w:lang w:val="en-US"/>
        </w:rPr>
        <w:t>HSE</w:t>
      </w:r>
      <w:r w:rsidRPr="0088727C">
        <w:t xml:space="preserve">, </w:t>
      </w:r>
      <w:r>
        <w:t>установить умножитель частоты</w:t>
      </w:r>
      <w:r w:rsidRPr="00F950EE">
        <w:t xml:space="preserve"> </w:t>
      </w:r>
      <w:r>
        <w:rPr>
          <w:lang w:val="en-US"/>
        </w:rPr>
        <w:t>PLL</w:t>
      </w:r>
      <w:r>
        <w:t xml:space="preserve"> и делитель частоты </w:t>
      </w:r>
      <w:r>
        <w:rPr>
          <w:lang w:val="en-US"/>
        </w:rPr>
        <w:t>HSE</w:t>
      </w:r>
      <w:r w:rsidR="00F950EE" w:rsidRPr="00F950EE">
        <w:t>;</w:t>
      </w:r>
    </w:p>
    <w:p w:rsidR="00F950EE" w:rsidRPr="00F950EE" w:rsidRDefault="00F950EE" w:rsidP="00F950EE">
      <w:pPr>
        <w:pStyle w:val="a6"/>
        <w:numPr>
          <w:ilvl w:val="0"/>
          <w:numId w:val="2"/>
        </w:numPr>
      </w:pPr>
      <w:r>
        <w:t xml:space="preserve">Включить </w:t>
      </w:r>
      <w:r>
        <w:rPr>
          <w:lang w:val="en-US"/>
        </w:rPr>
        <w:t>PLL</w:t>
      </w:r>
      <w:r>
        <w:t xml:space="preserve"> и дождаться его запуска</w:t>
      </w:r>
      <w:r w:rsidRPr="00F950EE">
        <w:t>;</w:t>
      </w:r>
    </w:p>
    <w:p w:rsidR="00F950EE" w:rsidRPr="0044315D" w:rsidRDefault="00F950EE" w:rsidP="00F950EE">
      <w:pPr>
        <w:pStyle w:val="a6"/>
        <w:numPr>
          <w:ilvl w:val="0"/>
          <w:numId w:val="2"/>
        </w:numPr>
      </w:pPr>
      <w:r>
        <w:t xml:space="preserve">Выбрать в качестве источника тактовой частоты выход с </w:t>
      </w:r>
      <w:r>
        <w:rPr>
          <w:lang w:val="en-US"/>
        </w:rPr>
        <w:t>PLL</w:t>
      </w:r>
      <w:r>
        <w:t xml:space="preserve"> (настроить </w:t>
      </w:r>
      <w:r>
        <w:rPr>
          <w:lang w:val="en-US"/>
        </w:rPr>
        <w:t>SW</w:t>
      </w:r>
      <w:r w:rsidRPr="00F950EE">
        <w:t>);</w:t>
      </w:r>
    </w:p>
    <w:p w:rsidR="0044315D" w:rsidRDefault="0044315D" w:rsidP="0044315D">
      <w:pPr>
        <w:pStyle w:val="3"/>
      </w:pPr>
      <w:r>
        <w:t>Пошаговая настройка</w:t>
      </w:r>
    </w:p>
    <w:p w:rsidR="0044315D" w:rsidRDefault="0044315D" w:rsidP="0044315D">
      <w:r>
        <w:t xml:space="preserve">Настройке </w:t>
      </w:r>
      <w:r>
        <w:rPr>
          <w:lang w:val="en-US"/>
        </w:rPr>
        <w:t>flash</w:t>
      </w:r>
      <w:r w:rsidRPr="0044315D">
        <w:t>-</w:t>
      </w:r>
      <w:r>
        <w:t>памяти посвящён целый раздел в документации (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Flash</w:t>
      </w:r>
      <w:proofErr w:type="spellEnd"/>
      <w:r>
        <w:t xml:space="preserve"> </w:t>
      </w:r>
      <w:proofErr w:type="spellStart"/>
      <w:r>
        <w:t>memory</w:t>
      </w:r>
      <w:proofErr w:type="spellEnd"/>
      <w:r>
        <w:t>). Нам же понадобится только один регистр, чтобы задать частоту, на которой может работать память. Этот регистр - FLASH_ACR. Он содержит поле LATENCY, состоящее из 3-</w:t>
      </w:r>
      <w:r w:rsidR="00601D89">
        <w:t>х</w:t>
      </w:r>
      <w:r>
        <w:t xml:space="preserve"> битов. Из описания этого </w:t>
      </w:r>
      <w:r>
        <w:lastRenderedPageBreak/>
        <w:t>поля в документации можно понять, что для работы в диапазоне частот от 48 МГц до 72 МГц</w:t>
      </w:r>
      <w:r w:rsidRPr="0044315D">
        <w:t xml:space="preserve"> </w:t>
      </w:r>
      <w:r w:rsidR="00601D89">
        <w:t>нужно поместить в него число 010</w:t>
      </w:r>
      <w:r w:rsidR="00601D89" w:rsidRPr="00601D89">
        <w:rPr>
          <w:vertAlign w:val="subscript"/>
        </w:rPr>
        <w:t>2</w:t>
      </w:r>
      <w:r w:rsidR="00601D89">
        <w:t>.</w:t>
      </w:r>
      <w:r w:rsidR="00CC763E">
        <w:t xml:space="preserve"> Код будет выглядеть так:</w:t>
      </w:r>
    </w:p>
    <w:p w:rsidR="00CC763E" w:rsidRDefault="00CC763E" w:rsidP="0044315D">
      <w:r w:rsidRPr="00CC763E">
        <w:t>FLASH-&gt;ACR &amp;= ~7;</w:t>
      </w:r>
      <w:r>
        <w:t xml:space="preserve"> </w:t>
      </w:r>
      <w:r>
        <w:tab/>
        <w:t>//Почистили предыдущее значение поля</w:t>
      </w:r>
    </w:p>
    <w:p w:rsidR="00CC763E" w:rsidRDefault="00CC763E" w:rsidP="0044315D">
      <w:r w:rsidRPr="00CC763E">
        <w:t>FLASH-&gt;ACR |= 2;</w:t>
      </w:r>
      <w:r>
        <w:tab/>
        <w:t>//Задали значение поля 010</w:t>
      </w:r>
    </w:p>
    <w:p w:rsidR="004E6597" w:rsidRDefault="004E6597" w:rsidP="0044315D">
      <w:r>
        <w:t>Рекомендуется вынести этот код в отдельную функцию, которая, возможно</w:t>
      </w:r>
      <w:r w:rsidR="00851297">
        <w:t>,</w:t>
      </w:r>
      <w:r>
        <w:t xml:space="preserve"> будет принимать значение частоты и устанавливать правильное значение в регистр.</w:t>
      </w:r>
    </w:p>
    <w:p w:rsidR="00CA09E0" w:rsidRDefault="00851297" w:rsidP="0044315D">
      <w:r>
        <w:t xml:space="preserve">Настройка </w:t>
      </w:r>
      <w:r>
        <w:rPr>
          <w:lang w:val="en-US"/>
        </w:rPr>
        <w:t>HSE</w:t>
      </w:r>
      <w:r w:rsidRPr="00851297">
        <w:t xml:space="preserve"> </w:t>
      </w:r>
      <w:r>
        <w:t>осуществляется с помощью регистра RCC_CR (</w:t>
      </w:r>
      <w:r>
        <w:rPr>
          <w:lang w:val="en-US"/>
        </w:rPr>
        <w:t>control</w:t>
      </w:r>
      <w:r w:rsidRPr="00F20956">
        <w:t xml:space="preserve"> </w:t>
      </w:r>
      <w:r>
        <w:rPr>
          <w:lang w:val="en-US"/>
        </w:rPr>
        <w:t>register</w:t>
      </w:r>
      <w:r>
        <w:t>).</w:t>
      </w:r>
      <w:r w:rsidR="00F20956" w:rsidRPr="00F20956">
        <w:t xml:space="preserve"> </w:t>
      </w:r>
      <w:r w:rsidR="00F20956">
        <w:t xml:space="preserve">Для настройки достаточно битов </w:t>
      </w:r>
      <w:r w:rsidR="00F20956">
        <w:rPr>
          <w:lang w:val="en-US"/>
        </w:rPr>
        <w:t>HSEON</w:t>
      </w:r>
      <w:r w:rsidR="00F20956">
        <w:t xml:space="preserve"> (включает/отключает </w:t>
      </w:r>
      <w:r w:rsidR="00F20956">
        <w:rPr>
          <w:lang w:val="en-US"/>
        </w:rPr>
        <w:t>HSE</w:t>
      </w:r>
      <w:r w:rsidR="00F20956">
        <w:t xml:space="preserve">) и </w:t>
      </w:r>
      <w:r w:rsidR="00F20956">
        <w:rPr>
          <w:lang w:val="en-US"/>
        </w:rPr>
        <w:t>HSEBYP</w:t>
      </w:r>
      <w:r w:rsidR="00F20956">
        <w:t xml:space="preserve"> (настраивает схему управления</w:t>
      </w:r>
      <w:r w:rsidR="00F20956" w:rsidRPr="00F20956">
        <w:t>)</w:t>
      </w:r>
      <w:r w:rsidR="00F20956">
        <w:t xml:space="preserve">. В оба этих бита нужно поместить единицы. После этого, нужно дождаться включения </w:t>
      </w:r>
      <w:r w:rsidR="00F20956">
        <w:rPr>
          <w:lang w:val="en-US"/>
        </w:rPr>
        <w:t>HSE</w:t>
      </w:r>
      <w:r w:rsidR="00F20956" w:rsidRPr="00F20956">
        <w:t>.</w:t>
      </w:r>
      <w:r w:rsidR="00F20956" w:rsidRPr="00CA09E0">
        <w:t xml:space="preserve"> </w:t>
      </w:r>
      <w:r w:rsidR="00CA09E0">
        <w:t xml:space="preserve">Индикатором включения </w:t>
      </w:r>
      <w:r w:rsidR="00CA09E0">
        <w:rPr>
          <w:lang w:val="en-US"/>
        </w:rPr>
        <w:t>HSE</w:t>
      </w:r>
      <w:r w:rsidR="00CA09E0" w:rsidRPr="00CA09E0">
        <w:t xml:space="preserve"> </w:t>
      </w:r>
      <w:r w:rsidR="00CA09E0">
        <w:t xml:space="preserve">служит бит </w:t>
      </w:r>
      <w:r w:rsidR="00CA09E0">
        <w:rPr>
          <w:lang w:val="en-US"/>
        </w:rPr>
        <w:t>HSERDY</w:t>
      </w:r>
      <w:r w:rsidR="00CA09E0" w:rsidRPr="00CA09E0">
        <w:t xml:space="preserve"> (</w:t>
      </w:r>
      <w:r w:rsidR="00CA09E0">
        <w:rPr>
          <w:lang w:val="en-US"/>
        </w:rPr>
        <w:t>ready</w:t>
      </w:r>
      <w:r w:rsidR="00CA09E0" w:rsidRPr="00CA09E0">
        <w:t>)</w:t>
      </w:r>
      <w:r w:rsidR="00CA09E0">
        <w:t xml:space="preserve"> того же регистра. В целом этот этап реализуется следующим кодом:</w:t>
      </w:r>
    </w:p>
    <w:p w:rsidR="00CA09E0" w:rsidRPr="00695C35" w:rsidRDefault="00CA09E0" w:rsidP="00CA09E0">
      <w:r>
        <w:tab/>
      </w:r>
      <w:r w:rsidRPr="00CA09E0">
        <w:rPr>
          <w:lang w:val="en-US"/>
        </w:rPr>
        <w:t>RCC</w:t>
      </w:r>
      <w:r w:rsidRPr="00695C35">
        <w:t>-&gt;</w:t>
      </w:r>
      <w:r w:rsidRPr="00CA09E0">
        <w:rPr>
          <w:lang w:val="en-US"/>
        </w:rPr>
        <w:t>CR</w:t>
      </w:r>
      <w:r w:rsidRPr="00695C35">
        <w:t xml:space="preserve"> |= (5 &lt;&lt; 16);</w:t>
      </w:r>
      <w:r w:rsidRPr="00695C35">
        <w:tab/>
        <w:t>//</w:t>
      </w:r>
      <w:r w:rsidR="006C4D6D">
        <w:t>установили</w:t>
      </w:r>
      <w:r w:rsidR="006C4D6D" w:rsidRPr="00695C35">
        <w:t xml:space="preserve"> </w:t>
      </w:r>
      <w:r w:rsidRPr="00CA09E0">
        <w:rPr>
          <w:lang w:val="en-US"/>
        </w:rPr>
        <w:t>HSE</w:t>
      </w:r>
      <w:r w:rsidRPr="00695C35">
        <w:t xml:space="preserve"> </w:t>
      </w:r>
      <w:r w:rsidRPr="00CA09E0">
        <w:rPr>
          <w:lang w:val="en-US"/>
        </w:rPr>
        <w:t>ON</w:t>
      </w:r>
      <w:r w:rsidRPr="00695C35">
        <w:t xml:space="preserve"> + </w:t>
      </w:r>
      <w:r w:rsidRPr="00CA09E0">
        <w:rPr>
          <w:lang w:val="en-US"/>
        </w:rPr>
        <w:t>HSE</w:t>
      </w:r>
      <w:r w:rsidRPr="00695C35">
        <w:t xml:space="preserve"> </w:t>
      </w:r>
      <w:r w:rsidRPr="00CA09E0">
        <w:rPr>
          <w:lang w:val="en-US"/>
        </w:rPr>
        <w:t>Bypass</w:t>
      </w:r>
    </w:p>
    <w:p w:rsidR="00CA09E0" w:rsidRPr="006C4D6D" w:rsidRDefault="00CA09E0" w:rsidP="00CA09E0">
      <w:r w:rsidRPr="00695C35">
        <w:tab/>
      </w:r>
      <w:proofErr w:type="spellStart"/>
      <w:r>
        <w:t>while</w:t>
      </w:r>
      <w:proofErr w:type="spellEnd"/>
      <w:proofErr w:type="gramStart"/>
      <w:r>
        <w:t>(!(</w:t>
      </w:r>
      <w:proofErr w:type="gramEnd"/>
      <w:r>
        <w:t>RCC-&gt;CR &amp; (1 &lt;&lt; 17)))</w:t>
      </w:r>
      <w:r w:rsidR="006C4D6D">
        <w:tab/>
        <w:t>//Ожидание</w:t>
      </w:r>
    </w:p>
    <w:p w:rsidR="00CA09E0" w:rsidRDefault="00CA09E0" w:rsidP="00CA09E0">
      <w:r>
        <w:tab/>
        <w:t>{</w:t>
      </w:r>
    </w:p>
    <w:p w:rsidR="00851297" w:rsidRDefault="00CA09E0" w:rsidP="00CA09E0">
      <w:r>
        <w:tab/>
        <w:t>}</w:t>
      </w:r>
      <w:r w:rsidR="00851297">
        <w:t xml:space="preserve"> </w:t>
      </w:r>
    </w:p>
    <w:p w:rsidR="00CA09E0" w:rsidRDefault="00CA09E0" w:rsidP="00CA09E0">
      <w:r>
        <w:t xml:space="preserve">Здесь в цикле </w:t>
      </w:r>
      <w:r>
        <w:rPr>
          <w:lang w:val="en-US"/>
        </w:rPr>
        <w:t>while</w:t>
      </w:r>
      <w:r>
        <w:t xml:space="preserve"> мы ожидаем, пока в 17 бите (</w:t>
      </w:r>
      <w:r>
        <w:rPr>
          <w:lang w:val="en-US"/>
        </w:rPr>
        <w:t>HSERDY</w:t>
      </w:r>
      <w:r w:rsidR="006702B9">
        <w:t xml:space="preserve">) не будет выставлена единица, которая говорит о том, что </w:t>
      </w:r>
      <w:r w:rsidR="006702B9">
        <w:rPr>
          <w:lang w:val="en-US"/>
        </w:rPr>
        <w:t>HSE</w:t>
      </w:r>
      <w:r w:rsidR="006702B9" w:rsidRPr="006702B9">
        <w:t xml:space="preserve"> </w:t>
      </w:r>
      <w:r w:rsidR="006702B9">
        <w:t>готов.</w:t>
      </w:r>
    </w:p>
    <w:p w:rsidR="006702B9" w:rsidRDefault="006702B9" w:rsidP="00CA09E0">
      <w:r>
        <w:t xml:space="preserve">После включения </w:t>
      </w:r>
      <w:r>
        <w:rPr>
          <w:lang w:val="en-US"/>
        </w:rPr>
        <w:t>HSE</w:t>
      </w:r>
      <w:r w:rsidRPr="006702B9">
        <w:t xml:space="preserve"> </w:t>
      </w:r>
      <w:r>
        <w:t xml:space="preserve">нужно настроить </w:t>
      </w:r>
      <w:r>
        <w:rPr>
          <w:lang w:val="en-US"/>
        </w:rPr>
        <w:t>PLL</w:t>
      </w:r>
      <w:r>
        <w:t>.</w:t>
      </w:r>
      <w:r w:rsidRPr="006702B9">
        <w:t xml:space="preserve"> </w:t>
      </w:r>
      <w:r>
        <w:t xml:space="preserve">Настройка </w:t>
      </w:r>
      <w:r>
        <w:rPr>
          <w:lang w:val="en-US"/>
        </w:rPr>
        <w:t>PLL</w:t>
      </w:r>
      <w:r w:rsidRPr="006702B9">
        <w:t xml:space="preserve"> </w:t>
      </w:r>
      <w:r>
        <w:t xml:space="preserve">производится в выключенном состоянии, поэтому первым делом нужно выключить </w:t>
      </w:r>
      <w:r>
        <w:rPr>
          <w:lang w:val="en-US"/>
        </w:rPr>
        <w:t>PLL</w:t>
      </w:r>
      <w:r>
        <w:t>. Делается это с помощью того же регистра RCC_CR (</w:t>
      </w:r>
      <w:r w:rsidR="00F66F33">
        <w:t xml:space="preserve">в </w:t>
      </w:r>
      <w:r>
        <w:t>бит PLLON нужно установить в нуль)</w:t>
      </w:r>
      <w:r w:rsidR="00F66F33">
        <w:t xml:space="preserve">. Похожим образом дожидаемся, когда выключится </w:t>
      </w:r>
      <w:r w:rsidR="00F66F33">
        <w:rPr>
          <w:lang w:val="en-US"/>
        </w:rPr>
        <w:t>PLL</w:t>
      </w:r>
      <w:r w:rsidR="00F66F33">
        <w:t xml:space="preserve">, проверяя бит </w:t>
      </w:r>
      <w:r w:rsidR="00F66F33">
        <w:rPr>
          <w:lang w:val="en-US"/>
        </w:rPr>
        <w:t>PLLRDY</w:t>
      </w:r>
      <w:r w:rsidR="00F66F33" w:rsidRPr="00F66F33">
        <w:t xml:space="preserve"> </w:t>
      </w:r>
      <w:r w:rsidR="00F66F33">
        <w:t>на нахождение в нём нуля.</w:t>
      </w:r>
    </w:p>
    <w:p w:rsidR="00F66F33" w:rsidRDefault="00F66F33" w:rsidP="00CA09E0">
      <w:r>
        <w:t xml:space="preserve">Настройки </w:t>
      </w:r>
      <w:r>
        <w:rPr>
          <w:lang w:val="en-US"/>
        </w:rPr>
        <w:t>PLL</w:t>
      </w:r>
      <w:r>
        <w:t xml:space="preserve"> содержатся в регистрах RCC_CFGR и RCC_CFGR2 (</w:t>
      </w:r>
      <w:r>
        <w:rPr>
          <w:lang w:val="en-US"/>
        </w:rPr>
        <w:t>configuration</w:t>
      </w:r>
      <w:r>
        <w:t>)</w:t>
      </w:r>
      <w:r w:rsidR="00154CC8" w:rsidRPr="00154CC8">
        <w:t xml:space="preserve">. </w:t>
      </w:r>
      <w:r w:rsidR="00154CC8">
        <w:t>Нужно настроить:</w:t>
      </w:r>
    </w:p>
    <w:p w:rsidR="00154CC8" w:rsidRDefault="00154CC8" w:rsidP="00154CC8">
      <w:pPr>
        <w:pStyle w:val="a6"/>
        <w:numPr>
          <w:ilvl w:val="0"/>
          <w:numId w:val="3"/>
        </w:numPr>
      </w:pPr>
      <w:r>
        <w:t>Источник сигнала (бит PLLSRC) – установить 1 (</w:t>
      </w:r>
      <w:r>
        <w:rPr>
          <w:lang w:val="en-US"/>
        </w:rPr>
        <w:t>HSE</w:t>
      </w:r>
      <w:r>
        <w:t>)</w:t>
      </w:r>
    </w:p>
    <w:p w:rsidR="00154CC8" w:rsidRDefault="00154CC8" w:rsidP="00154CC8">
      <w:pPr>
        <w:pStyle w:val="a6"/>
        <w:numPr>
          <w:ilvl w:val="0"/>
          <w:numId w:val="3"/>
        </w:numPr>
      </w:pPr>
      <w:r>
        <w:t xml:space="preserve">Умножитель частоты (поле </w:t>
      </w:r>
      <w:r>
        <w:rPr>
          <w:lang w:val="en-US"/>
        </w:rPr>
        <w:t>PLLMUL</w:t>
      </w:r>
      <w:r>
        <w:t>)</w:t>
      </w:r>
      <w:r w:rsidRPr="00154CC8">
        <w:t xml:space="preserve"> – </w:t>
      </w:r>
      <w:r>
        <w:t xml:space="preserve">установить </w:t>
      </w:r>
      <w:r w:rsidRPr="00154CC8">
        <w:t>7</w:t>
      </w:r>
      <w:r>
        <w:t xml:space="preserve"> (0111</w:t>
      </w:r>
      <w:r w:rsidRPr="00154CC8">
        <w:rPr>
          <w:vertAlign w:val="subscript"/>
        </w:rPr>
        <w:t>2</w:t>
      </w:r>
      <w:r>
        <w:t>)</w:t>
      </w:r>
      <w:r w:rsidR="00C0330E">
        <w:t xml:space="preserve"> что соответствует умножению в 9 раз (входная частота 8 МГц, умноженная на 9 будет равна 72 МГц, большего добиться уже и не получится).</w:t>
      </w:r>
    </w:p>
    <w:p w:rsidR="006D202C" w:rsidRDefault="006D202C" w:rsidP="00154CC8">
      <w:pPr>
        <w:pStyle w:val="a6"/>
        <w:numPr>
          <w:ilvl w:val="0"/>
          <w:numId w:val="3"/>
        </w:numPr>
      </w:pPr>
      <w:r>
        <w:t xml:space="preserve">Делитель частоты </w:t>
      </w:r>
      <w:r>
        <w:rPr>
          <w:lang w:val="en-US"/>
        </w:rPr>
        <w:t>HSE</w:t>
      </w:r>
      <w:r w:rsidRPr="00811F87">
        <w:t xml:space="preserve"> (</w:t>
      </w:r>
      <w:r>
        <w:t>поле PREDIV</w:t>
      </w:r>
      <w:r w:rsidRPr="00811F87">
        <w:t>)</w:t>
      </w:r>
      <w:r>
        <w:t xml:space="preserve"> – установить нули.</w:t>
      </w:r>
    </w:p>
    <w:p w:rsidR="00811F87" w:rsidRDefault="00811F87" w:rsidP="00811F87">
      <w:r>
        <w:t xml:space="preserve">После задания этих настроек можно обратно включать </w:t>
      </w:r>
      <w:r>
        <w:rPr>
          <w:lang w:val="en-US"/>
        </w:rPr>
        <w:t>PLL</w:t>
      </w:r>
      <w:r>
        <w:t>, опять же, подождав полного его включения, аналогичным способом.</w:t>
      </w:r>
    </w:p>
    <w:p w:rsidR="00577A59" w:rsidRPr="00811F87" w:rsidRDefault="00577A59" w:rsidP="00811F87"/>
    <w:sectPr w:rsidR="00577A59" w:rsidRPr="00811F87" w:rsidSect="006C6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3EA"/>
    <w:multiLevelType w:val="hybridMultilevel"/>
    <w:tmpl w:val="FD289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91920"/>
    <w:multiLevelType w:val="hybridMultilevel"/>
    <w:tmpl w:val="455EB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45697"/>
    <w:multiLevelType w:val="hybridMultilevel"/>
    <w:tmpl w:val="698A6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44543"/>
    <w:rsid w:val="00007F20"/>
    <w:rsid w:val="00144543"/>
    <w:rsid w:val="00154CC8"/>
    <w:rsid w:val="002844E6"/>
    <w:rsid w:val="0044315D"/>
    <w:rsid w:val="004E6597"/>
    <w:rsid w:val="00577A59"/>
    <w:rsid w:val="00601D89"/>
    <w:rsid w:val="00651E51"/>
    <w:rsid w:val="006702B9"/>
    <w:rsid w:val="00695C35"/>
    <w:rsid w:val="006C4D6D"/>
    <w:rsid w:val="006C6CAF"/>
    <w:rsid w:val="006D202C"/>
    <w:rsid w:val="00810304"/>
    <w:rsid w:val="00811F87"/>
    <w:rsid w:val="00820439"/>
    <w:rsid w:val="00851297"/>
    <w:rsid w:val="0088727C"/>
    <w:rsid w:val="00AE706B"/>
    <w:rsid w:val="00C0330E"/>
    <w:rsid w:val="00C5285B"/>
    <w:rsid w:val="00CA09E0"/>
    <w:rsid w:val="00CC763E"/>
    <w:rsid w:val="00D3544A"/>
    <w:rsid w:val="00F20956"/>
    <w:rsid w:val="00F66F33"/>
    <w:rsid w:val="00F950EE"/>
    <w:rsid w:val="00FE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138931-EF86-48E9-9E77-FE6EA1D1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6CAF"/>
  </w:style>
  <w:style w:type="paragraph" w:styleId="2">
    <w:name w:val="heading 2"/>
    <w:basedOn w:val="a"/>
    <w:next w:val="a"/>
    <w:link w:val="20"/>
    <w:uiPriority w:val="9"/>
    <w:unhideWhenUsed/>
    <w:qFormat/>
    <w:rsid w:val="001445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431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445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AE7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E7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706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5285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4315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Абакшин Дмитрий Сергеевич</cp:lastModifiedBy>
  <cp:revision>22</cp:revision>
  <dcterms:created xsi:type="dcterms:W3CDTF">2021-04-29T05:31:00Z</dcterms:created>
  <dcterms:modified xsi:type="dcterms:W3CDTF">2021-04-30T02:51:00Z</dcterms:modified>
</cp:coreProperties>
</file>