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6C34" w14:textId="77777777" w:rsidR="002062C3" w:rsidRPr="002062C3" w:rsidRDefault="002062C3" w:rsidP="002062C3">
      <w:pPr>
        <w:contextualSpacing/>
        <w:jc w:val="center"/>
        <w:rPr>
          <w:rFonts w:ascii="微軟正黑體" w:hAnsi="微軟正黑體" w:cs="Times New Roman"/>
          <w:spacing w:val="-10"/>
          <w:kern w:val="28"/>
          <w:sz w:val="40"/>
          <w:szCs w:val="40"/>
        </w:rPr>
      </w:pPr>
      <w:bookmarkStart w:id="0" w:name="_Toc223892723"/>
      <w:bookmarkStart w:id="1" w:name="_Toc223901718"/>
      <w:bookmarkStart w:id="2" w:name="_Toc224514423"/>
    </w:p>
    <w:p w14:paraId="36BBC3BC" w14:textId="77777777" w:rsidR="002062C3" w:rsidRPr="002062C3" w:rsidRDefault="002062C3" w:rsidP="002062C3">
      <w:pPr>
        <w:contextualSpacing/>
        <w:jc w:val="center"/>
        <w:rPr>
          <w:rFonts w:ascii="微軟正黑體" w:hAnsi="微軟正黑體" w:cs="Times New Roman"/>
          <w:spacing w:val="-10"/>
          <w:kern w:val="28"/>
          <w:sz w:val="40"/>
          <w:szCs w:val="40"/>
        </w:rPr>
      </w:pPr>
      <w:r w:rsidRPr="002062C3">
        <w:rPr>
          <w:rFonts w:ascii="微軟正黑體" w:hAnsi="微軟正黑體" w:cs="Times New Roman"/>
          <w:spacing w:val="-10"/>
          <w:kern w:val="28"/>
          <w:sz w:val="40"/>
          <w:szCs w:val="40"/>
        </w:rPr>
        <w:t>國立東華大學</w:t>
      </w:r>
      <w:bookmarkEnd w:id="0"/>
      <w:bookmarkEnd w:id="1"/>
      <w:bookmarkEnd w:id="2"/>
    </w:p>
    <w:p w14:paraId="5C50C9A7" w14:textId="77777777" w:rsidR="002062C3" w:rsidRPr="002062C3" w:rsidRDefault="002062C3" w:rsidP="002062C3">
      <w:pPr>
        <w:rPr>
          <w:rFonts w:ascii="Aptos" w:hAnsi="Aptos" w:cs="Times New Roman"/>
        </w:rPr>
      </w:pPr>
    </w:p>
    <w:p w14:paraId="2254FB03" w14:textId="77777777" w:rsidR="002062C3" w:rsidRPr="002062C3" w:rsidRDefault="002062C3" w:rsidP="002062C3">
      <w:pPr>
        <w:contextualSpacing/>
        <w:jc w:val="center"/>
        <w:rPr>
          <w:rFonts w:ascii="微軟正黑體" w:hAnsi="微軟正黑體" w:cs="Times New Roman"/>
          <w:spacing w:val="-10"/>
          <w:kern w:val="28"/>
          <w:sz w:val="40"/>
          <w:szCs w:val="40"/>
        </w:rPr>
      </w:pPr>
      <w:bookmarkStart w:id="3" w:name="_Toc223892724"/>
      <w:bookmarkStart w:id="4" w:name="_Toc223901719"/>
      <w:bookmarkStart w:id="5" w:name="_Toc224514424"/>
      <w:r w:rsidRPr="002062C3">
        <w:rPr>
          <w:rFonts w:ascii="微軟正黑體" w:hAnsi="微軟正黑體" w:cs="Times New Roman" w:hint="eastAsia"/>
          <w:spacing w:val="-10"/>
          <w:kern w:val="28"/>
          <w:sz w:val="40"/>
          <w:szCs w:val="40"/>
        </w:rPr>
        <w:t>自然資源與環境</w:t>
      </w:r>
      <w:r w:rsidRPr="002062C3">
        <w:rPr>
          <w:rFonts w:ascii="微軟正黑體" w:hAnsi="微軟正黑體" w:cs="Times New Roman"/>
          <w:spacing w:val="-10"/>
          <w:kern w:val="28"/>
          <w:sz w:val="40"/>
          <w:szCs w:val="40"/>
        </w:rPr>
        <w:t>學系</w:t>
      </w:r>
      <w:bookmarkEnd w:id="3"/>
      <w:bookmarkEnd w:id="4"/>
      <w:bookmarkEnd w:id="5"/>
    </w:p>
    <w:p w14:paraId="312E78C8" w14:textId="77777777" w:rsidR="002062C3" w:rsidRPr="002062C3" w:rsidRDefault="002062C3" w:rsidP="002062C3">
      <w:pPr>
        <w:rPr>
          <w:rFonts w:ascii="Aptos" w:hAnsi="Aptos" w:cs="Times New Roman"/>
        </w:rPr>
      </w:pPr>
    </w:p>
    <w:p w14:paraId="5EDC7090" w14:textId="77777777" w:rsidR="002062C3" w:rsidRPr="002062C3" w:rsidRDefault="002062C3" w:rsidP="002062C3">
      <w:pPr>
        <w:contextualSpacing/>
        <w:jc w:val="center"/>
        <w:rPr>
          <w:rFonts w:ascii="微軟正黑體" w:hAnsi="微軟正黑體" w:cs="Times New Roman"/>
          <w:spacing w:val="-10"/>
          <w:kern w:val="28"/>
          <w:sz w:val="40"/>
          <w:szCs w:val="40"/>
        </w:rPr>
      </w:pPr>
      <w:r w:rsidRPr="002062C3">
        <w:rPr>
          <w:rFonts w:ascii="微軟正黑體" w:hAnsi="微軟正黑體" w:cs="Times New Roman" w:hint="eastAsia"/>
          <w:spacing w:val="-10"/>
          <w:kern w:val="28"/>
          <w:sz w:val="40"/>
          <w:szCs w:val="40"/>
        </w:rPr>
        <w:t>臺灣青年返鄉創業與農村再生研究報告</w:t>
      </w:r>
    </w:p>
    <w:p w14:paraId="49D73155" w14:textId="77777777" w:rsidR="002062C3" w:rsidRPr="002062C3" w:rsidRDefault="002062C3" w:rsidP="002062C3">
      <w:pPr>
        <w:rPr>
          <w:rFonts w:ascii="Aptos" w:hAnsi="Aptos" w:cs="Times New Roman"/>
        </w:rPr>
      </w:pPr>
    </w:p>
    <w:p w14:paraId="5F8C6EBB" w14:textId="77777777" w:rsidR="002062C3" w:rsidRPr="002062C3" w:rsidRDefault="002062C3" w:rsidP="002062C3">
      <w:pPr>
        <w:tabs>
          <w:tab w:val="left" w:pos="3252"/>
        </w:tabs>
        <w:jc w:val="center"/>
        <w:rPr>
          <w:rFonts w:ascii="Aptos" w:hAnsi="Aptos" w:cs="Times New Roman"/>
          <w:sz w:val="32"/>
          <w:szCs w:val="32"/>
        </w:rPr>
      </w:pPr>
      <w:r w:rsidRPr="002062C3">
        <w:rPr>
          <w:rFonts w:ascii="Aptos" w:hAnsi="Aptos" w:cs="Times New Roman" w:hint="eastAsia"/>
          <w:sz w:val="32"/>
          <w:szCs w:val="32"/>
        </w:rPr>
        <w:t>姓名：</w:t>
      </w:r>
      <w:r w:rsidRPr="002062C3">
        <w:rPr>
          <w:rFonts w:ascii="Aptos" w:hAnsi="Aptos" w:cs="Times New Roman" w:hint="eastAsia"/>
          <w:sz w:val="32"/>
          <w:szCs w:val="32"/>
        </w:rPr>
        <w:tab/>
      </w:r>
      <w:r w:rsidRPr="002062C3">
        <w:rPr>
          <w:rFonts w:ascii="Aptos" w:hAnsi="Aptos" w:cs="Times New Roman" w:hint="eastAsia"/>
          <w:sz w:val="32"/>
          <w:szCs w:val="32"/>
        </w:rPr>
        <w:t>劉安珍</w:t>
      </w:r>
    </w:p>
    <w:p w14:paraId="2980E882" w14:textId="77777777" w:rsidR="002062C3" w:rsidRPr="002062C3" w:rsidRDefault="002062C3" w:rsidP="002062C3">
      <w:pPr>
        <w:tabs>
          <w:tab w:val="left" w:pos="3252"/>
        </w:tabs>
        <w:jc w:val="center"/>
        <w:rPr>
          <w:rFonts w:ascii="Aptos" w:hAnsi="Aptos" w:cs="Times New Roman"/>
          <w:sz w:val="32"/>
          <w:szCs w:val="32"/>
        </w:rPr>
      </w:pPr>
      <w:r w:rsidRPr="002062C3">
        <w:rPr>
          <w:rFonts w:ascii="Aptos" w:hAnsi="Aptos" w:cs="Times New Roman" w:hint="eastAsia"/>
          <w:sz w:val="32"/>
          <w:szCs w:val="32"/>
        </w:rPr>
        <w:t>學號：</w:t>
      </w:r>
      <w:r w:rsidRPr="002062C3">
        <w:rPr>
          <w:rFonts w:ascii="Aptos" w:hAnsi="Aptos" w:cs="Times New Roman" w:hint="eastAsia"/>
          <w:sz w:val="32"/>
          <w:szCs w:val="32"/>
        </w:rPr>
        <w:tab/>
        <w:t>411454044</w:t>
      </w:r>
    </w:p>
    <w:p w14:paraId="51647E45" w14:textId="77777777" w:rsidR="002062C3" w:rsidRPr="002062C3" w:rsidRDefault="002062C3" w:rsidP="002062C3">
      <w:pPr>
        <w:tabs>
          <w:tab w:val="left" w:pos="3252"/>
        </w:tabs>
        <w:jc w:val="center"/>
        <w:rPr>
          <w:rFonts w:ascii="Aptos" w:hAnsi="Aptos" w:cs="Times New Roman"/>
          <w:sz w:val="32"/>
          <w:szCs w:val="32"/>
        </w:rPr>
      </w:pPr>
      <w:r w:rsidRPr="002062C3">
        <w:rPr>
          <w:rFonts w:ascii="Aptos" w:hAnsi="Aptos" w:cs="Times New Roman" w:hint="eastAsia"/>
          <w:sz w:val="32"/>
          <w:szCs w:val="32"/>
        </w:rPr>
        <w:t>授課教師：</w:t>
      </w:r>
      <w:r w:rsidRPr="002062C3">
        <w:rPr>
          <w:rFonts w:ascii="Aptos" w:hAnsi="Aptos" w:cs="Times New Roman" w:hint="eastAsia"/>
          <w:sz w:val="32"/>
          <w:szCs w:val="32"/>
        </w:rPr>
        <w:tab/>
      </w:r>
      <w:r w:rsidRPr="002062C3">
        <w:rPr>
          <w:rFonts w:ascii="Aptos" w:hAnsi="Aptos" w:cs="Times New Roman" w:hint="eastAsia"/>
          <w:sz w:val="32"/>
          <w:szCs w:val="32"/>
        </w:rPr>
        <w:t>陳文盛</w:t>
      </w:r>
      <w:r w:rsidRPr="002062C3">
        <w:rPr>
          <w:rFonts w:ascii="Aptos" w:hAnsi="Aptos" w:cs="Times New Roman" w:hint="eastAsia"/>
          <w:sz w:val="32"/>
          <w:szCs w:val="32"/>
        </w:rPr>
        <w:t xml:space="preserve"> </w:t>
      </w:r>
      <w:r w:rsidRPr="002062C3">
        <w:rPr>
          <w:rFonts w:ascii="Aptos" w:hAnsi="Aptos" w:cs="Times New Roman" w:hint="eastAsia"/>
          <w:sz w:val="32"/>
          <w:szCs w:val="32"/>
        </w:rPr>
        <w:t>教授</w:t>
      </w:r>
    </w:p>
    <w:p w14:paraId="174CFC01" w14:textId="77777777" w:rsidR="002062C3" w:rsidRPr="002062C3" w:rsidRDefault="002062C3" w:rsidP="002062C3">
      <w:pPr>
        <w:tabs>
          <w:tab w:val="left" w:pos="3252"/>
        </w:tabs>
        <w:jc w:val="center"/>
        <w:rPr>
          <w:rFonts w:ascii="Aptos" w:hAnsi="Aptos" w:cs="Times New Roman"/>
          <w:sz w:val="32"/>
          <w:szCs w:val="32"/>
        </w:rPr>
      </w:pPr>
      <w:r w:rsidRPr="002062C3">
        <w:rPr>
          <w:rFonts w:ascii="Aptos" w:hAnsi="Aptos" w:cs="Times New Roman" w:hint="eastAsia"/>
          <w:sz w:val="32"/>
          <w:szCs w:val="32"/>
        </w:rPr>
        <w:t>繳交日期：</w:t>
      </w:r>
      <w:r w:rsidRPr="002062C3">
        <w:rPr>
          <w:rFonts w:ascii="Aptos" w:hAnsi="Aptos" w:cs="Times New Roman" w:hint="eastAsia"/>
          <w:sz w:val="32"/>
          <w:szCs w:val="32"/>
        </w:rPr>
        <w:tab/>
      </w:r>
      <w:r w:rsidRPr="002062C3">
        <w:rPr>
          <w:rFonts w:ascii="Aptos" w:hAnsi="Aptos" w:cs="Times New Roman" w:hint="eastAsia"/>
          <w:sz w:val="32"/>
          <w:szCs w:val="32"/>
        </w:rPr>
        <w:t>民國</w:t>
      </w:r>
      <w:r w:rsidRPr="002062C3">
        <w:rPr>
          <w:rFonts w:ascii="Aptos" w:hAnsi="Aptos" w:cs="Times New Roman" w:hint="eastAsia"/>
          <w:sz w:val="32"/>
          <w:szCs w:val="32"/>
        </w:rPr>
        <w:t xml:space="preserve"> 115 </w:t>
      </w:r>
      <w:r w:rsidRPr="002062C3">
        <w:rPr>
          <w:rFonts w:ascii="Aptos" w:hAnsi="Aptos" w:cs="Times New Roman" w:hint="eastAsia"/>
          <w:sz w:val="32"/>
          <w:szCs w:val="32"/>
        </w:rPr>
        <w:t>年</w:t>
      </w:r>
      <w:r w:rsidRPr="002062C3">
        <w:rPr>
          <w:rFonts w:ascii="Aptos" w:hAnsi="Aptos" w:cs="Times New Roman" w:hint="eastAsia"/>
          <w:sz w:val="32"/>
          <w:szCs w:val="32"/>
        </w:rPr>
        <w:t xml:space="preserve"> 3 </w:t>
      </w:r>
      <w:r w:rsidRPr="002062C3">
        <w:rPr>
          <w:rFonts w:ascii="Aptos" w:hAnsi="Aptos" w:cs="Times New Roman" w:hint="eastAsia"/>
          <w:sz w:val="32"/>
          <w:szCs w:val="32"/>
        </w:rPr>
        <w:t>月</w:t>
      </w:r>
      <w:r w:rsidRPr="002062C3">
        <w:rPr>
          <w:rFonts w:ascii="Aptos" w:hAnsi="Aptos" w:cs="Times New Roman" w:hint="eastAsia"/>
          <w:sz w:val="32"/>
          <w:szCs w:val="32"/>
        </w:rPr>
        <w:t xml:space="preserve"> 16 </w:t>
      </w:r>
      <w:r w:rsidRPr="002062C3">
        <w:rPr>
          <w:rFonts w:ascii="Aptos" w:hAnsi="Aptos" w:cs="Times New Roman" w:hint="eastAsia"/>
          <w:sz w:val="32"/>
          <w:szCs w:val="32"/>
        </w:rPr>
        <w:t>日</w:t>
      </w:r>
    </w:p>
    <w:p w14:paraId="28F99CF2" w14:textId="77777777" w:rsidR="002062C3" w:rsidRDefault="002062C3" w:rsidP="00806BB8"/>
    <w:p w14:paraId="713D4F24" w14:textId="77777777" w:rsidR="002062C3" w:rsidRDefault="002062C3" w:rsidP="002062C3"/>
    <w:p w14:paraId="5B6AC1CB" w14:textId="77777777" w:rsidR="00450C14" w:rsidRDefault="002062C3">
      <w:r>
        <w:br w:type="page"/>
      </w:r>
    </w:p>
    <w:sdt>
      <w:sdtPr>
        <w:rPr>
          <w:lang w:val="zh-TW"/>
        </w:rPr>
        <w:id w:val="1779765818"/>
        <w:docPartObj>
          <w:docPartGallery w:val="Table of Contents"/>
          <w:docPartUnique/>
        </w:docPartObj>
      </w:sdtPr>
      <w:sdtEndPr>
        <w:rPr>
          <w:rFonts w:asciiTheme="minorHAnsi" w:eastAsia="微軟正黑體" w:hAnsiTheme="minorHAnsi" w:cstheme="minorBidi"/>
          <w:b/>
          <w:bCs/>
          <w:color w:val="000000" w:themeColor="text1"/>
          <w:kern w:val="2"/>
          <w:sz w:val="24"/>
          <w:szCs w:val="24"/>
          <w14:ligatures w14:val="standardContextual"/>
        </w:rPr>
      </w:sdtEndPr>
      <w:sdtContent>
        <w:p w14:paraId="6D739890" w14:textId="3660A79E" w:rsidR="00450C14" w:rsidRPr="00450C14" w:rsidRDefault="00450C14">
          <w:pPr>
            <w:pStyle w:val="ae"/>
            <w:rPr>
              <w:rStyle w:val="20"/>
            </w:rPr>
          </w:pPr>
          <w:r w:rsidRPr="00450C14">
            <w:rPr>
              <w:rStyle w:val="20"/>
            </w:rPr>
            <w:t>目錄</w:t>
          </w:r>
        </w:p>
        <w:p w14:paraId="52234C46" w14:textId="42AA1E71" w:rsidR="00450C14" w:rsidRDefault="00450C14">
          <w:pPr>
            <w:pStyle w:val="11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22211" w:history="1">
            <w:r w:rsidRPr="00324C17">
              <w:rPr>
                <w:rStyle w:val="af3"/>
                <w:rFonts w:hint="eastAsia"/>
                <w:noProof/>
              </w:rPr>
              <w:t>第一章</w:t>
            </w:r>
            <w:r w:rsidRPr="00324C17">
              <w:rPr>
                <w:rStyle w:val="af3"/>
                <w:noProof/>
              </w:rPr>
              <w:t xml:space="preserve"> </w:t>
            </w:r>
            <w:r w:rsidRPr="00324C17">
              <w:rPr>
                <w:rStyle w:val="af3"/>
                <w:rFonts w:hint="eastAsia"/>
                <w:noProof/>
              </w:rPr>
              <w:t>緒論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EA0E" w14:textId="32D84D75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12" w:history="1">
            <w:r w:rsidRPr="00324C17">
              <w:rPr>
                <w:rStyle w:val="af3"/>
                <w:rFonts w:hint="eastAsia"/>
              </w:rPr>
              <w:t>第一節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研究背景與臺灣青年返鄉的三波浪潮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8ECDFA6" w14:textId="0634FDF7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13" w:history="1">
            <w:r w:rsidRPr="00324C17">
              <w:rPr>
                <w:rStyle w:val="af3"/>
                <w:rFonts w:hint="eastAsia"/>
              </w:rPr>
              <w:t>第二節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公私協力與政策引導：以「大專生洄游農村計畫」為例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24C9E80" w14:textId="1EFF7F70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14" w:history="1">
            <w:r w:rsidRPr="00324C17">
              <w:rPr>
                <w:rStyle w:val="af3"/>
                <w:rFonts w:hint="eastAsia"/>
              </w:rPr>
              <w:t>第三節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研究目的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695B01" w14:textId="0E103A1D" w:rsidR="00450C14" w:rsidRDefault="00450C14">
          <w:pPr>
            <w:pStyle w:val="11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22215" w:history="1">
            <w:r w:rsidRPr="00324C17">
              <w:rPr>
                <w:rStyle w:val="af3"/>
                <w:rFonts w:hint="eastAsia"/>
                <w:noProof/>
              </w:rPr>
              <w:t>第二章</w:t>
            </w:r>
            <w:r w:rsidRPr="00324C17">
              <w:rPr>
                <w:rStyle w:val="af3"/>
                <w:noProof/>
              </w:rPr>
              <w:t xml:space="preserve"> </w:t>
            </w:r>
            <w:r w:rsidRPr="00324C17">
              <w:rPr>
                <w:rStyle w:val="af3"/>
                <w:rFonts w:hint="eastAsia"/>
                <w:noProof/>
              </w:rPr>
              <w:t>青年返鄉創業之動機理論與個案實證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32A5" w14:textId="4479408C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16" w:history="1">
            <w:r w:rsidRPr="00324C17">
              <w:rPr>
                <w:rStyle w:val="af3"/>
                <w:rFonts w:hint="eastAsia"/>
              </w:rPr>
              <w:t>第一節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推拉理論之作用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204B264" w14:textId="007FE9AE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17" w:history="1">
            <w:r w:rsidRPr="00324C17">
              <w:rPr>
                <w:rStyle w:val="af3"/>
                <w:rFonts w:hint="eastAsia"/>
              </w:rPr>
              <w:t>第二節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地方依附與在地情感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3C86FD" w14:textId="66477743" w:rsidR="00450C14" w:rsidRDefault="00450C14">
          <w:pPr>
            <w:pStyle w:val="11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22218" w:history="1">
            <w:r w:rsidRPr="00324C17">
              <w:rPr>
                <w:rStyle w:val="af3"/>
                <w:rFonts w:hint="eastAsia"/>
                <w:noProof/>
              </w:rPr>
              <w:t>第三章</w:t>
            </w:r>
            <w:r w:rsidRPr="00324C17">
              <w:rPr>
                <w:rStyle w:val="af3"/>
                <w:noProof/>
              </w:rPr>
              <w:t xml:space="preserve"> </w:t>
            </w:r>
            <w:r w:rsidRPr="00324C17">
              <w:rPr>
                <w:rStyle w:val="af3"/>
                <w:rFonts w:hint="eastAsia"/>
                <w:noProof/>
              </w:rPr>
              <w:t>面臨之挑戰與社會支持網絡之建構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35786" w14:textId="338A09FE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19" w:history="1">
            <w:r w:rsidRPr="00324C17">
              <w:rPr>
                <w:rStyle w:val="af3"/>
                <w:rFonts w:hint="eastAsia"/>
              </w:rPr>
              <w:t>第一節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個人社會網絡的六大面向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B1191AF" w14:textId="23800FA1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20" w:history="1">
            <w:r w:rsidRPr="00324C17">
              <w:rPr>
                <w:rStyle w:val="af3"/>
                <w:rFonts w:hint="eastAsia"/>
              </w:rPr>
              <w:t>第二節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家庭創業支持系統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0ED6E4" w14:textId="0E96B476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21" w:history="1">
            <w:r w:rsidRPr="00324C17">
              <w:rPr>
                <w:rStyle w:val="af3"/>
                <w:rFonts w:hint="eastAsia"/>
              </w:rPr>
              <w:t>第三節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夥伴與公協會支持系統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056CD76" w14:textId="7ADE6707" w:rsidR="00450C14" w:rsidRDefault="00450C14">
          <w:pPr>
            <w:pStyle w:val="11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22222" w:history="1">
            <w:r w:rsidRPr="00324C17">
              <w:rPr>
                <w:rStyle w:val="af3"/>
                <w:rFonts w:hint="eastAsia"/>
                <w:noProof/>
              </w:rPr>
              <w:t>第四章</w:t>
            </w:r>
            <w:r w:rsidRPr="00324C17">
              <w:rPr>
                <w:rStyle w:val="af3"/>
                <w:noProof/>
              </w:rPr>
              <w:t xml:space="preserve"> </w:t>
            </w:r>
            <w:r w:rsidRPr="00324C17">
              <w:rPr>
                <w:rStyle w:val="af3"/>
                <w:rFonts w:hint="eastAsia"/>
                <w:noProof/>
              </w:rPr>
              <w:t>地方創生之實踐策略：社會企業與「四生」架構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4D93E" w14:textId="0922E739" w:rsidR="00450C14" w:rsidRDefault="00450C14">
          <w:pPr>
            <w:pStyle w:val="21"/>
            <w:tabs>
              <w:tab w:val="left" w:pos="1200"/>
            </w:tabs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23" w:history="1">
            <w:r w:rsidRPr="00324C17">
              <w:rPr>
                <w:rStyle w:val="af3"/>
                <w:rFonts w:hint="eastAsia"/>
              </w:rPr>
              <w:t>第一節</w:t>
            </w:r>
            <w:r>
              <w:rPr>
                <w:rFonts w:eastAsiaTheme="minorEastAsia" w:cstheme="minorBidi"/>
                <w:color w:val="auto"/>
                <w:kern w:val="2"/>
                <w14:ligatures w14:val="standardContextual"/>
              </w:rPr>
              <w:tab/>
            </w:r>
            <w:r w:rsidRPr="00324C17">
              <w:rPr>
                <w:rStyle w:val="af3"/>
                <w:rFonts w:hint="eastAsia"/>
              </w:rPr>
              <w:t>導入社會企業經營模式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3DF1443" w14:textId="63731BED" w:rsidR="00450C14" w:rsidRDefault="00450C14">
          <w:pPr>
            <w:pStyle w:val="21"/>
            <w:tabs>
              <w:tab w:val="left" w:pos="1200"/>
            </w:tabs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24" w:history="1">
            <w:r w:rsidRPr="00324C17">
              <w:rPr>
                <w:rStyle w:val="af3"/>
                <w:rFonts w:hint="eastAsia"/>
              </w:rPr>
              <w:t>第二節</w:t>
            </w:r>
            <w:r>
              <w:rPr>
                <w:rFonts w:eastAsiaTheme="minorEastAsia" w:cstheme="minorBidi"/>
                <w:color w:val="auto"/>
                <w:kern w:val="2"/>
                <w14:ligatures w14:val="standardContextual"/>
              </w:rPr>
              <w:tab/>
            </w:r>
            <w:r w:rsidRPr="00324C17">
              <w:rPr>
                <w:rStyle w:val="af3"/>
                <w:rFonts w:hint="eastAsia"/>
              </w:rPr>
              <w:t>實踐「四生」共好架構與創新分工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019282E" w14:textId="5FC2DAA4" w:rsidR="00450C14" w:rsidRDefault="00450C14">
          <w:pPr>
            <w:pStyle w:val="11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22225" w:history="1">
            <w:r w:rsidRPr="00324C17">
              <w:rPr>
                <w:rStyle w:val="af3"/>
                <w:rFonts w:hint="eastAsia"/>
                <w:noProof/>
              </w:rPr>
              <w:t>第五章</w:t>
            </w:r>
            <w:r w:rsidRPr="00324C17">
              <w:rPr>
                <w:rStyle w:val="af3"/>
                <w:noProof/>
              </w:rPr>
              <w:t xml:space="preserve"> </w:t>
            </w:r>
            <w:r w:rsidRPr="00324C17">
              <w:rPr>
                <w:rStyle w:val="af3"/>
                <w:rFonts w:hint="eastAsia"/>
                <w:noProof/>
              </w:rPr>
              <w:t>結論與未來展望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3E62" w14:textId="39B55C4F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26" w:history="1">
            <w:r w:rsidRPr="00324C17">
              <w:rPr>
                <w:rStyle w:val="af3"/>
                <w:rFonts w:hint="eastAsia"/>
              </w:rPr>
              <w:t>第一節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結論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C910EFF" w14:textId="71FB74CC" w:rsidR="00450C14" w:rsidRDefault="00450C14">
          <w:pPr>
            <w:pStyle w:val="21"/>
            <w:rPr>
              <w:rFonts w:eastAsiaTheme="minorEastAsia" w:cstheme="minorBidi"/>
              <w:color w:val="auto"/>
              <w:kern w:val="2"/>
              <w14:ligatures w14:val="standardContextual"/>
            </w:rPr>
          </w:pPr>
          <w:hyperlink w:anchor="_Toc225122227" w:history="1">
            <w:r w:rsidRPr="00324C17">
              <w:rPr>
                <w:rStyle w:val="af3"/>
                <w:rFonts w:hint="eastAsia"/>
              </w:rPr>
              <w:t>第二節</w:t>
            </w:r>
            <w:r w:rsidRPr="00324C17">
              <w:rPr>
                <w:rStyle w:val="af3"/>
              </w:rPr>
              <w:t xml:space="preserve"> </w:t>
            </w:r>
            <w:r w:rsidRPr="00324C17">
              <w:rPr>
                <w:rStyle w:val="af3"/>
                <w:rFonts w:hint="eastAsia"/>
              </w:rPr>
              <w:t>未來發展與政策建議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_Toc225122227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3F8F480" w14:textId="20EA29F7" w:rsidR="00450C14" w:rsidRDefault="00450C14">
          <w:pPr>
            <w:pStyle w:val="11"/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22228" w:history="1">
            <w:r w:rsidRPr="00324C17">
              <w:rPr>
                <w:rStyle w:val="af3"/>
                <w:rFonts w:ascii="Aptos Display" w:hAnsi="Aptos Display" w:hint="eastAsia"/>
                <w:noProof/>
              </w:rPr>
              <w:t>第六章</w:t>
            </w:r>
            <w:r w:rsidRPr="00324C17">
              <w:rPr>
                <w:rStyle w:val="af3"/>
                <w:rFonts w:ascii="Aptos Display" w:hAnsi="Aptos Display"/>
                <w:noProof/>
              </w:rPr>
              <w:t xml:space="preserve"> </w:t>
            </w:r>
            <w:r w:rsidRPr="00324C17">
              <w:rPr>
                <w:rStyle w:val="af3"/>
                <w:rFonts w:ascii="Aptos Display" w:hAnsi="Aptos Display" w:hint="eastAsia"/>
                <w:noProof/>
              </w:rPr>
              <w:t>參考文獻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16980" w14:textId="70C89E40" w:rsidR="002062C3" w:rsidRDefault="00450C14" w:rsidP="00450C14">
          <w:pPr>
            <w:widowControl w:val="0"/>
            <w:rPr>
              <w:rFonts w:hint="eastAsia"/>
            </w:rPr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14:paraId="6760AC61" w14:textId="297C70F2" w:rsidR="002062C3" w:rsidRPr="003C1B53" w:rsidRDefault="00450C14" w:rsidP="003C1B53">
      <w:pPr>
        <w:pStyle w:val="ae"/>
        <w:rPr>
          <w:rFonts w:ascii="微軟正黑體" w:eastAsia="微軟正黑體" w:hAnsi="微軟正黑體"/>
          <w:color w:val="auto"/>
          <w:sz w:val="24"/>
          <w:szCs w:val="24"/>
        </w:rPr>
      </w:pPr>
      <w:r>
        <w:rPr>
          <w:rFonts w:ascii="微軟正黑體" w:eastAsia="微軟正黑體" w:hAnsi="微軟正黑體" w:hint="eastAsia"/>
          <w:color w:val="auto"/>
          <w:sz w:val="24"/>
          <w:szCs w:val="24"/>
          <w:lang w:val="zh-TW"/>
        </w:rPr>
        <w:t>圖</w:t>
      </w:r>
      <w:r w:rsidR="002062C3" w:rsidRPr="003C1B53">
        <w:rPr>
          <w:rFonts w:ascii="微軟正黑體" w:eastAsia="微軟正黑體" w:hAnsi="微軟正黑體"/>
          <w:color w:val="auto"/>
          <w:sz w:val="24"/>
          <w:szCs w:val="24"/>
          <w:lang w:val="zh-TW"/>
        </w:rPr>
        <w:t>目錄</w:t>
      </w:r>
    </w:p>
    <w:p w14:paraId="25C4F70C" w14:textId="205C4A6F" w:rsidR="00450C14" w:rsidRDefault="00450C14">
      <w:pPr>
        <w:pStyle w:val="af5"/>
        <w:tabs>
          <w:tab w:val="right" w:leader="dot" w:pos="8296"/>
        </w:tabs>
        <w:ind w:left="1440" w:hanging="480"/>
        <w:rPr>
          <w:noProof/>
        </w:rPr>
      </w:pPr>
      <w:r>
        <w:rPr>
          <w:rFonts w:ascii="微軟正黑體" w:hAnsi="微軟正黑體" w:cs="Times New Roman"/>
          <w:b/>
          <w:bCs/>
          <w:kern w:val="0"/>
          <w14:ligatures w14:val="none"/>
        </w:rPr>
        <w:fldChar w:fldCharType="begin"/>
      </w:r>
      <w:r>
        <w:rPr>
          <w:rFonts w:ascii="微軟正黑體" w:hAnsi="微軟正黑體" w:cs="Times New Roman"/>
          <w:b/>
          <w:bCs/>
          <w:kern w:val="0"/>
          <w14:ligatures w14:val="none"/>
        </w:rPr>
        <w:instrText xml:space="preserve"> TOC \h \z \c "圖表" </w:instrText>
      </w:r>
      <w:r>
        <w:rPr>
          <w:rFonts w:ascii="微軟正黑體" w:hAnsi="微軟正黑體" w:cs="Times New Roman"/>
          <w:b/>
          <w:bCs/>
          <w:kern w:val="0"/>
          <w14:ligatures w14:val="none"/>
        </w:rPr>
        <w:fldChar w:fldCharType="separate"/>
      </w:r>
      <w:hyperlink w:anchor="_Toc225121624" w:history="1">
        <w:r w:rsidRPr="00114D0A">
          <w:rPr>
            <w:rStyle w:val="af3"/>
            <w:rFonts w:hint="eastAsia"/>
            <w:noProof/>
          </w:rPr>
          <w:t>圖</w:t>
        </w:r>
        <w:r w:rsidRPr="00114D0A">
          <w:rPr>
            <w:rStyle w:val="af3"/>
            <w:noProof/>
          </w:rPr>
          <w:t xml:space="preserve"> 1</w:t>
        </w:r>
        <w:r w:rsidRPr="00114D0A">
          <w:rPr>
            <w:rStyle w:val="af3"/>
            <w:rFonts w:hint="eastAsia"/>
            <w:noProof/>
          </w:rPr>
          <w:t>第十六屆大專生洄游農村競賽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_Toc225121624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DD56E8" w14:textId="10465B48" w:rsidR="00806BB8" w:rsidRDefault="00450C14" w:rsidP="00450C14">
      <w:pPr>
        <w:pStyle w:val="1"/>
        <w:rPr>
          <w:rFonts w:hint="eastAsia"/>
        </w:rPr>
      </w:pPr>
      <w:r>
        <w:rPr>
          <w:rFonts w:ascii="微軟正黑體" w:hAnsi="微軟正黑體" w:cs="Times New Roman"/>
          <w:b/>
          <w:bCs/>
          <w:kern w:val="0"/>
          <w:sz w:val="24"/>
          <w:szCs w:val="24"/>
          <w14:ligatures w14:val="none"/>
        </w:rPr>
        <w:fldChar w:fldCharType="end"/>
      </w:r>
      <w:bookmarkStart w:id="6" w:name="_Toc225122211"/>
      <w:r w:rsidR="00806BB8">
        <w:rPr>
          <w:rFonts w:hint="eastAsia"/>
        </w:rPr>
        <w:t>第一章</w:t>
      </w:r>
      <w:r w:rsidR="00806BB8">
        <w:rPr>
          <w:rFonts w:hint="eastAsia"/>
        </w:rPr>
        <w:t xml:space="preserve"> </w:t>
      </w:r>
      <w:r w:rsidR="00806BB8">
        <w:rPr>
          <w:rFonts w:hint="eastAsia"/>
        </w:rPr>
        <w:t>緒論</w:t>
      </w:r>
      <w:bookmarkEnd w:id="6"/>
    </w:p>
    <w:p w14:paraId="07CB4FA2" w14:textId="77777777" w:rsidR="00D65F85" w:rsidRDefault="00806BB8" w:rsidP="003C1B53">
      <w:pPr>
        <w:pStyle w:val="2"/>
        <w:spacing w:before="0" w:after="0"/>
      </w:pPr>
      <w:bookmarkStart w:id="7" w:name="_Toc225122212"/>
      <w:r w:rsidRPr="002062C3">
        <w:rPr>
          <w:rStyle w:val="20"/>
          <w:rFonts w:hint="eastAsia"/>
        </w:rPr>
        <w:t>第一節</w:t>
      </w:r>
      <w:r>
        <w:rPr>
          <w:rFonts w:hint="eastAsia"/>
        </w:rPr>
        <w:t xml:space="preserve"> </w:t>
      </w:r>
      <w:r>
        <w:rPr>
          <w:rFonts w:hint="eastAsia"/>
        </w:rPr>
        <w:t>研究背景與臺灣青年返鄉的三波浪潮</w:t>
      </w:r>
      <w:bookmarkEnd w:id="7"/>
    </w:p>
    <w:p w14:paraId="035C002A" w14:textId="72DC4837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臺灣許多鄉村地區長期面臨青壯年人口外流、產業凋敝與人口結構老化的嚴峻考驗。為回應城鄉失衡困境，政府與民間積極推動「地方創生」與「農村再生」政策，鼓勵青年運用創意、技術與創業元素，替地方注入產業動能。回顧臺灣青年投入在地運動的歷程，大致可劃分為三波浪潮：</w:t>
      </w:r>
    </w:p>
    <w:p w14:paraId="52E5399F" w14:textId="2F083AEB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第一波（</w:t>
      </w:r>
      <w:proofErr w:type="gramStart"/>
      <w:r>
        <w:rPr>
          <w:rFonts w:hint="eastAsia"/>
        </w:rPr>
        <w:t>1990</w:t>
      </w:r>
      <w:proofErr w:type="gramEnd"/>
      <w:r>
        <w:rPr>
          <w:rFonts w:hint="eastAsia"/>
        </w:rPr>
        <w:t>年代）：在解嚴不久的時代背景下，青年返鄉主要著重於重新認識與參與在地事務，藉以建立自我身份與價值的認同，其關懷重心偏向非營利性事務，較不熟悉如何將地方文化轉化為經濟產值。</w:t>
      </w:r>
    </w:p>
    <w:p w14:paraId="437DE53C" w14:textId="69C918CB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第二波（</w:t>
      </w:r>
      <w:r>
        <w:rPr>
          <w:rFonts w:hint="eastAsia"/>
        </w:rPr>
        <w:t>2000</w:t>
      </w:r>
      <w:r>
        <w:rPr>
          <w:rFonts w:hint="eastAsia"/>
        </w:rPr>
        <w:t>年後）：受</w:t>
      </w:r>
      <w:r>
        <w:rPr>
          <w:rFonts w:hint="eastAsia"/>
        </w:rPr>
        <w:t>921</w:t>
      </w:r>
      <w:r>
        <w:rPr>
          <w:rFonts w:hint="eastAsia"/>
        </w:rPr>
        <w:t>大地震對在地產業造成的巨大衝擊影響，加上政府啟動「農村再生計畫」、</w:t>
      </w:r>
      <w:proofErr w:type="gramStart"/>
      <w:r>
        <w:rPr>
          <w:rFonts w:hint="eastAsia"/>
        </w:rPr>
        <w:t>勞動部的</w:t>
      </w:r>
      <w:proofErr w:type="gramEnd"/>
      <w:r>
        <w:rPr>
          <w:rFonts w:hint="eastAsia"/>
        </w:rPr>
        <w:t>「多元就業方案」及「培力就業計畫」等政策誘因與最低收入保障，促成青年投入社區再造與產業重建的熱潮。</w:t>
      </w:r>
    </w:p>
    <w:p w14:paraId="4FD00B7C" w14:textId="77777777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lastRenderedPageBreak/>
        <w:t>第三波（</w:t>
      </w:r>
      <w:r>
        <w:rPr>
          <w:rFonts w:hint="eastAsia"/>
        </w:rPr>
        <w:t>2010</w:t>
      </w:r>
      <w:r>
        <w:rPr>
          <w:rFonts w:hint="eastAsia"/>
        </w:rPr>
        <w:t>年迄今）：此階段的返鄉青年具備更寬廣的視野與多元背景（如參與學運、追求新生活價值、面臨都市高房價推力等），他們強調營利與非營利目標的平衡，展現跨界創意行銷能力，並重視跨領域與跨地域的社群關係營造</w:t>
      </w:r>
    </w:p>
    <w:p w14:paraId="159C63B4" w14:textId="7AA463F6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。他們透過新舊文化結合，創造出與既有產業的差異化經營，降低與</w:t>
      </w:r>
      <w:proofErr w:type="gramStart"/>
      <w:r>
        <w:rPr>
          <w:rFonts w:hint="eastAsia"/>
        </w:rPr>
        <w:t>在地社群</w:t>
      </w:r>
      <w:proofErr w:type="gramEnd"/>
      <w:r>
        <w:rPr>
          <w:rFonts w:hint="eastAsia"/>
        </w:rPr>
        <w:t>的利益衝突，並為既有文化發展出新價值。</w:t>
      </w:r>
    </w:p>
    <w:p w14:paraId="08189264" w14:textId="77777777" w:rsidR="00730676" w:rsidRDefault="00806BB8" w:rsidP="003C1B53">
      <w:pPr>
        <w:rPr>
          <w:rStyle w:val="20"/>
        </w:rPr>
      </w:pPr>
      <w:bookmarkStart w:id="8" w:name="_Toc225122213"/>
      <w:r w:rsidRPr="002062C3">
        <w:rPr>
          <w:rStyle w:val="20"/>
          <w:rFonts w:hint="eastAsia"/>
        </w:rPr>
        <w:t>第二節</w:t>
      </w:r>
      <w:r w:rsidRPr="002062C3">
        <w:rPr>
          <w:rStyle w:val="20"/>
          <w:rFonts w:hint="eastAsia"/>
        </w:rPr>
        <w:t xml:space="preserve"> </w:t>
      </w:r>
      <w:r w:rsidRPr="002062C3">
        <w:rPr>
          <w:rStyle w:val="20"/>
          <w:rFonts w:hint="eastAsia"/>
        </w:rPr>
        <w:t>公私協力與政策引導</w:t>
      </w:r>
      <w:r w:rsidRPr="00730676">
        <w:rPr>
          <w:rStyle w:val="20"/>
          <w:rFonts w:hint="eastAsia"/>
        </w:rPr>
        <w:t>：以「大專生洄游農村計畫」為例</w:t>
      </w:r>
      <w:bookmarkEnd w:id="8"/>
    </w:p>
    <w:p w14:paraId="0279CA83" w14:textId="77777777" w:rsidR="00450C14" w:rsidRDefault="00806BB8" w:rsidP="00450C14">
      <w:pPr>
        <w:keepNext/>
      </w:pPr>
      <w:r>
        <w:rPr>
          <w:rFonts w:hint="eastAsia"/>
        </w:rPr>
        <w:t>在政策推動上，農業部推動的「大專生洄游農村計畫」（</w:t>
      </w:r>
      <w:r w:rsidR="00450C14">
        <w:rPr>
          <w:rFonts w:hint="eastAsia"/>
        </w:rPr>
        <w:t>如圖</w:t>
      </w:r>
      <w:r w:rsidR="00450C14">
        <w:rPr>
          <w:rFonts w:hint="eastAsia"/>
        </w:rPr>
        <w:t>1</w:t>
      </w:r>
      <w:r>
        <w:rPr>
          <w:rFonts w:hint="eastAsia"/>
        </w:rPr>
        <w:t>）是引導青年進入農村的關鍵基石。該計畫鼓勵大專院校學生以系所為單位組隊，利用暑假期間駐村，協助農村進行產業升級、品牌建立與空間活化。此計畫更於</w:t>
      </w:r>
      <w:r>
        <w:rPr>
          <w:rFonts w:hint="eastAsia"/>
        </w:rPr>
        <w:t>2015</w:t>
      </w:r>
      <w:r>
        <w:rPr>
          <w:rFonts w:hint="eastAsia"/>
        </w:rPr>
        <w:t>年榮獲由美國華頓商學院與英國</w:t>
      </w:r>
      <w:r>
        <w:rPr>
          <w:rFonts w:hint="eastAsia"/>
        </w:rPr>
        <w:t>QS</w:t>
      </w:r>
      <w:r>
        <w:rPr>
          <w:rFonts w:hint="eastAsia"/>
        </w:rPr>
        <w:t>合作舉辦的「全球教育創新獎」（</w:t>
      </w:r>
      <w:r>
        <w:rPr>
          <w:rFonts w:hint="eastAsia"/>
        </w:rPr>
        <w:t>Reimagine Education Award</w:t>
      </w:r>
      <w:r>
        <w:rPr>
          <w:rFonts w:hint="eastAsia"/>
        </w:rPr>
        <w:t>）亞洲區銅獎，成為唯一代表臺灣且以政府機關具名入圍的隊伍。這顯示臺灣透過公部門、學校、社區與學生協同合作的模式，已能有效引導青年專才落實於農村的實際產出，啟發青年留農與創業的意願。</w:t>
      </w:r>
      <w:r w:rsidR="00450C14">
        <w:rPr>
          <w:noProof/>
        </w:rPr>
        <w:drawing>
          <wp:inline distT="0" distB="0" distL="0" distR="0" wp14:anchorId="30BAAC87" wp14:editId="0D271DB6">
            <wp:extent cx="5274310" cy="1753235"/>
            <wp:effectExtent l="0" t="0" r="2540" b="0"/>
            <wp:docPr id="14415730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8263D" w14:textId="47042ABD" w:rsidR="00806BB8" w:rsidRDefault="00450C14" w:rsidP="00450C14">
      <w:pPr>
        <w:pStyle w:val="af4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450C14">
        <w:rPr>
          <w:rFonts w:hint="eastAsia"/>
        </w:rPr>
        <w:t>第十六屆大專生洄游農村競賽</w:t>
      </w:r>
    </w:p>
    <w:p w14:paraId="409BE843" w14:textId="77777777" w:rsidR="000B163A" w:rsidRDefault="00806BB8" w:rsidP="003C1B53">
      <w:pPr>
        <w:spacing w:after="0"/>
        <w:rPr>
          <w:rStyle w:val="20"/>
        </w:rPr>
      </w:pPr>
      <w:bookmarkStart w:id="9" w:name="_Toc225122214"/>
      <w:r w:rsidRPr="002062C3">
        <w:rPr>
          <w:rStyle w:val="20"/>
          <w:rFonts w:hint="eastAsia"/>
        </w:rPr>
        <w:t>第三節</w:t>
      </w:r>
      <w:r w:rsidRPr="002062C3">
        <w:rPr>
          <w:rStyle w:val="20"/>
          <w:rFonts w:hint="eastAsia"/>
        </w:rPr>
        <w:t xml:space="preserve"> </w:t>
      </w:r>
      <w:r w:rsidRPr="002062C3">
        <w:rPr>
          <w:rStyle w:val="20"/>
          <w:rFonts w:hint="eastAsia"/>
        </w:rPr>
        <w:t>研究目的</w:t>
      </w:r>
      <w:bookmarkEnd w:id="9"/>
    </w:p>
    <w:p w14:paraId="59FCD75A" w14:textId="68C33442" w:rsidR="00007C4B" w:rsidRDefault="00806BB8" w:rsidP="003C1B53">
      <w:pPr>
        <w:spacing w:after="0"/>
      </w:pPr>
      <w:r w:rsidRPr="000B163A">
        <w:rPr>
          <w:rFonts w:hint="eastAsia"/>
        </w:rPr>
        <w:lastRenderedPageBreak/>
        <w:t>本文旨在剖析當前青年返鄉與移居的深層動機，探討其在資源匱乏的鄉村中如何透過「社會支持網絡」取得實質協助，並分析其如何以「社會企業」理念與「四生」（生活、生計、生命、生態）架構為核心，發展出創新的永續經營模式。</w:t>
      </w:r>
    </w:p>
    <w:p w14:paraId="53A071D9" w14:textId="45EAC10D" w:rsidR="00806BB8" w:rsidRDefault="00806BB8" w:rsidP="003C1B53">
      <w:pPr>
        <w:pStyle w:val="1"/>
        <w:spacing w:before="0" w:after="0"/>
        <w:rPr>
          <w:rFonts w:hint="eastAsia"/>
        </w:rPr>
      </w:pPr>
      <w:bookmarkStart w:id="10" w:name="_Toc225122215"/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青年返鄉創業之動機理論與個案實證</w:t>
      </w:r>
      <w:bookmarkEnd w:id="10"/>
    </w:p>
    <w:p w14:paraId="4D3C73C3" w14:textId="77777777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決定青年是否踏上返鄉創業之路的因素複雜多元，主要可歸納為外在環境的「推拉理論」以及內在心理的「地方依附」。</w:t>
      </w:r>
    </w:p>
    <w:p w14:paraId="17571929" w14:textId="77777777" w:rsidR="000B163A" w:rsidRDefault="00806BB8" w:rsidP="003C1B53">
      <w:pPr>
        <w:spacing w:after="0"/>
        <w:rPr>
          <w:rStyle w:val="20"/>
        </w:rPr>
      </w:pPr>
      <w:bookmarkStart w:id="11" w:name="_Toc225122216"/>
      <w:r w:rsidRPr="000B163A">
        <w:rPr>
          <w:rStyle w:val="20"/>
          <w:rFonts w:hint="eastAsia"/>
        </w:rPr>
        <w:t>第一節</w:t>
      </w:r>
      <w:r w:rsidRPr="000B163A">
        <w:rPr>
          <w:rStyle w:val="20"/>
          <w:rFonts w:hint="eastAsia"/>
        </w:rPr>
        <w:t xml:space="preserve"> </w:t>
      </w:r>
      <w:r w:rsidRPr="000B163A">
        <w:rPr>
          <w:rStyle w:val="20"/>
          <w:rFonts w:hint="eastAsia"/>
        </w:rPr>
        <w:t>推拉理論之作用</w:t>
      </w:r>
      <w:bookmarkEnd w:id="11"/>
    </w:p>
    <w:p w14:paraId="4CCBBF1D" w14:textId="05E868F5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推拉理論認為，創業的執行是環境中「推動」與「拉動」因素的綜合結果。</w:t>
      </w:r>
    </w:p>
    <w:p w14:paraId="12AB4B02" w14:textId="25E0AD95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都市環境的推力（</w:t>
      </w:r>
      <w:r>
        <w:rPr>
          <w:rFonts w:hint="eastAsia"/>
        </w:rPr>
        <w:t>Push Factors</w:t>
      </w:r>
      <w:r>
        <w:rPr>
          <w:rFonts w:hint="eastAsia"/>
        </w:rPr>
        <w:t>）：都市中高度競爭、長工時、高房價的壓力，以及對原有工作環境的</w:t>
      </w:r>
      <w:proofErr w:type="gramStart"/>
      <w:r>
        <w:rPr>
          <w:rFonts w:hint="eastAsia"/>
        </w:rPr>
        <w:t>不滿，</w:t>
      </w:r>
      <w:proofErr w:type="gramEnd"/>
      <w:r>
        <w:rPr>
          <w:rFonts w:hint="eastAsia"/>
        </w:rPr>
        <w:t>成為將青年推離都市的負面壓力。例如，回到國姓鄉創辦休閒農場的「創業者</w:t>
      </w:r>
      <w:r>
        <w:rPr>
          <w:rFonts w:hint="eastAsia"/>
        </w:rPr>
        <w:t>I</w:t>
      </w:r>
      <w:r>
        <w:rPr>
          <w:rFonts w:hint="eastAsia"/>
        </w:rPr>
        <w:t>」，原本在半導體與電子業工作，因長期日夜顛倒、面臨極高壓力與身體負荷，最終決定返鄉。鄉村環境的拉力（</w:t>
      </w:r>
      <w:r>
        <w:rPr>
          <w:rFonts w:hint="eastAsia"/>
        </w:rPr>
        <w:t>Pull Factors</w:t>
      </w:r>
      <w:r>
        <w:rPr>
          <w:rFonts w:hint="eastAsia"/>
        </w:rPr>
        <w:t>）：包含自我理想的實現、潛在商機，以及鄉村地區競爭強度較低等正面因素。在埔里經營策展公司的「創業者</w:t>
      </w:r>
      <w:r>
        <w:rPr>
          <w:rFonts w:hint="eastAsia"/>
        </w:rPr>
        <w:t>D</w:t>
      </w:r>
      <w:r>
        <w:rPr>
          <w:rFonts w:hint="eastAsia"/>
        </w:rPr>
        <w:t>」便指出，鄉村創業環境相較於都會區，市場競爭較小，這是其在鄉村發展活動策展業務的一大優勢。而政府所提供的各項輔導計畫與補助，亦是極具吸引力的外部拉力。</w:t>
      </w:r>
    </w:p>
    <w:p w14:paraId="5D1EE86A" w14:textId="77777777" w:rsidR="000B163A" w:rsidRDefault="00806BB8" w:rsidP="003C1B53">
      <w:pPr>
        <w:spacing w:after="0"/>
        <w:rPr>
          <w:rStyle w:val="20"/>
        </w:rPr>
      </w:pPr>
      <w:bookmarkStart w:id="12" w:name="_Toc225122217"/>
      <w:r w:rsidRPr="000B163A">
        <w:rPr>
          <w:rStyle w:val="20"/>
          <w:rFonts w:hint="eastAsia"/>
        </w:rPr>
        <w:t>第二節</w:t>
      </w:r>
      <w:r w:rsidRPr="000B163A">
        <w:rPr>
          <w:rStyle w:val="20"/>
          <w:rFonts w:hint="eastAsia"/>
        </w:rPr>
        <w:t xml:space="preserve"> </w:t>
      </w:r>
      <w:r w:rsidRPr="000B163A">
        <w:rPr>
          <w:rStyle w:val="20"/>
          <w:rFonts w:hint="eastAsia"/>
        </w:rPr>
        <w:t>地方依附與在地情感</w:t>
      </w:r>
      <w:bookmarkEnd w:id="12"/>
    </w:p>
    <w:p w14:paraId="33856B56" w14:textId="556170D6" w:rsidR="00806BB8" w:rsidRDefault="00806BB8" w:rsidP="003C1B53">
      <w:pPr>
        <w:spacing w:after="0"/>
      </w:pPr>
      <w:r w:rsidRPr="000B163A">
        <w:rPr>
          <w:rStyle w:val="20"/>
          <w:rFonts w:hint="eastAsia"/>
        </w:rPr>
        <w:lastRenderedPageBreak/>
        <w:t xml:space="preserve"> </w:t>
      </w:r>
      <w:r>
        <w:rPr>
          <w:rFonts w:hint="eastAsia"/>
        </w:rPr>
        <w:t>「地方依附」強調人對當地環境的感知與主觀情感認同，是影響返鄉創業的關鍵內部心理因素。許多青年不僅僅是為了經濟利益，更是基於對家鄉的在地情感、在地聯結與在地關懷。在地情感：對於從小生長環境的思念，強烈影響青年的創業動機。例如，在埔里經營多家民宿的「創業者</w:t>
      </w:r>
      <w:r>
        <w:rPr>
          <w:rFonts w:hint="eastAsia"/>
        </w:rPr>
        <w:t>A</w:t>
      </w:r>
      <w:r>
        <w:rPr>
          <w:rFonts w:hint="eastAsia"/>
        </w:rPr>
        <w:t>」認為自己是埔里人，渴望讓遊客在家鄉停留更久、看見家鄉的美好。經營紅茶觀光工廠的「創業者</w:t>
      </w:r>
      <w:r>
        <w:rPr>
          <w:rFonts w:hint="eastAsia"/>
        </w:rPr>
        <w:t>B</w:t>
      </w:r>
      <w:r>
        <w:rPr>
          <w:rFonts w:hint="eastAsia"/>
        </w:rPr>
        <w:t>」，兒時對家</w:t>
      </w:r>
      <w:proofErr w:type="gramStart"/>
      <w:r>
        <w:rPr>
          <w:rFonts w:hint="eastAsia"/>
        </w:rPr>
        <w:t>中烘茶香氣</w:t>
      </w:r>
      <w:proofErr w:type="gramEnd"/>
      <w:r>
        <w:rPr>
          <w:rFonts w:hint="eastAsia"/>
        </w:rPr>
        <w:t>的甜美記憶，促使他決心將故鄉的產業推廣出去。在地聯結與在地關懷：青年創業者期望將事業與故鄉的產業振興、社會人文關懷相結合。例如，「創業者</w:t>
      </w:r>
      <w:r>
        <w:rPr>
          <w:rFonts w:hint="eastAsia"/>
        </w:rPr>
        <w:t>B</w:t>
      </w:r>
      <w:r>
        <w:rPr>
          <w:rFonts w:hint="eastAsia"/>
        </w:rPr>
        <w:t>」以高於市價</w:t>
      </w:r>
      <w:r>
        <w:rPr>
          <w:rFonts w:hint="eastAsia"/>
        </w:rPr>
        <w:t>30%</w:t>
      </w:r>
      <w:r>
        <w:rPr>
          <w:rFonts w:hint="eastAsia"/>
        </w:rPr>
        <w:t>至</w:t>
      </w:r>
      <w:r>
        <w:rPr>
          <w:rFonts w:hint="eastAsia"/>
        </w:rPr>
        <w:t>50%</w:t>
      </w:r>
      <w:r>
        <w:rPr>
          <w:rFonts w:hint="eastAsia"/>
        </w:rPr>
        <w:t>的價格收購在地茶農的茶</w:t>
      </w:r>
      <w:proofErr w:type="gramStart"/>
      <w:r>
        <w:rPr>
          <w:rFonts w:hint="eastAsia"/>
        </w:rPr>
        <w:t>菁</w:t>
      </w:r>
      <w:proofErr w:type="gramEnd"/>
      <w:r>
        <w:rPr>
          <w:rFonts w:hint="eastAsia"/>
        </w:rPr>
        <w:t>，條件是必須以友善土地的方式耕種，並將公司利潤的</w:t>
      </w:r>
      <w:r>
        <w:rPr>
          <w:rFonts w:hint="eastAsia"/>
        </w:rPr>
        <w:t>5%</w:t>
      </w:r>
      <w:r>
        <w:rPr>
          <w:rFonts w:hint="eastAsia"/>
        </w:rPr>
        <w:t>至</w:t>
      </w:r>
      <w:r>
        <w:rPr>
          <w:rFonts w:hint="eastAsia"/>
        </w:rPr>
        <w:t>10%</w:t>
      </w:r>
      <w:r>
        <w:rPr>
          <w:rFonts w:hint="eastAsia"/>
        </w:rPr>
        <w:t>回饋給在地社區與學校。經營生態農場的「創業者</w:t>
      </w:r>
      <w:r>
        <w:rPr>
          <w:rFonts w:hint="eastAsia"/>
        </w:rPr>
        <w:t>K</w:t>
      </w:r>
      <w:r>
        <w:rPr>
          <w:rFonts w:hint="eastAsia"/>
        </w:rPr>
        <w:t>」，不僅推動白魚生態保育，更將農場轉化為社會企業模式，以支持社區高齡照護與福利發展。而在原住民部落，阿美族青年</w:t>
      </w:r>
      <w:proofErr w:type="spellStart"/>
      <w:r>
        <w:rPr>
          <w:rFonts w:hint="eastAsia"/>
        </w:rPr>
        <w:t>Tipus</w:t>
      </w:r>
      <w:proofErr w:type="spellEnd"/>
      <w:r>
        <w:rPr>
          <w:rFonts w:hint="eastAsia"/>
        </w:rPr>
        <w:t>與設計師共同創立品牌「</w:t>
      </w:r>
      <w:proofErr w:type="spellStart"/>
      <w:r>
        <w:rPr>
          <w:rFonts w:hint="eastAsia"/>
        </w:rPr>
        <w:t>Kamaro'an</w:t>
      </w:r>
      <w:proofErr w:type="spellEnd"/>
      <w:r>
        <w:rPr>
          <w:rFonts w:hint="eastAsia"/>
        </w:rPr>
        <w:t>」，更是出於對部落文化傳承的強烈使命感。</w:t>
      </w:r>
    </w:p>
    <w:p w14:paraId="17B0A3BB" w14:textId="77777777" w:rsidR="00806BB8" w:rsidRDefault="00806BB8" w:rsidP="003C1B53">
      <w:pPr>
        <w:pStyle w:val="1"/>
        <w:spacing w:before="0" w:after="0"/>
        <w:rPr>
          <w:rFonts w:hint="eastAsia"/>
        </w:rPr>
      </w:pPr>
      <w:bookmarkStart w:id="13" w:name="_Toc225122218"/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面臨之挑戰與社會支持網絡之建構</w:t>
      </w:r>
      <w:bookmarkEnd w:id="13"/>
    </w:p>
    <w:p w14:paraId="6E8600F7" w14:textId="77777777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青年在鄉村創業常面臨資金不足、土地取得困難、跨產業法規限制（如文創餐飲與小旅行涉及交通、觀光、農政等複雜法規）以及產品同質性競爭等挑戰</w:t>
      </w:r>
    </w:p>
    <w:p w14:paraId="1D9C3E3B" w14:textId="7B9764B4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。為克服這些困境，青年必須建構多重行動者交織的個人社會支持網絡，這些</w:t>
      </w:r>
      <w:proofErr w:type="gramStart"/>
      <w:r>
        <w:rPr>
          <w:rFonts w:hint="eastAsia"/>
        </w:rPr>
        <w:t>網絡能提供</w:t>
      </w:r>
      <w:proofErr w:type="gramEnd"/>
      <w:r>
        <w:rPr>
          <w:rFonts w:hint="eastAsia"/>
        </w:rPr>
        <w:t>情感性與工具性的支持。</w:t>
      </w:r>
    </w:p>
    <w:p w14:paraId="1FDAB4BD" w14:textId="7C023425" w:rsidR="00806BB8" w:rsidRDefault="00806BB8" w:rsidP="003C1B53">
      <w:pPr>
        <w:spacing w:after="0"/>
        <w:rPr>
          <w:rFonts w:hint="eastAsia"/>
        </w:rPr>
      </w:pPr>
      <w:bookmarkStart w:id="14" w:name="_Toc225122219"/>
      <w:r w:rsidRPr="00007C4B">
        <w:rPr>
          <w:rStyle w:val="20"/>
          <w:rFonts w:hint="eastAsia"/>
        </w:rPr>
        <w:lastRenderedPageBreak/>
        <w:t>第一節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個人社會網絡的六大面向</w:t>
      </w:r>
      <w:bookmarkEnd w:id="14"/>
      <w:r>
        <w:rPr>
          <w:rFonts w:hint="eastAsia"/>
        </w:rPr>
        <w:t xml:space="preserve"> </w:t>
      </w:r>
      <w:r>
        <w:rPr>
          <w:rFonts w:hint="eastAsia"/>
        </w:rPr>
        <w:t>研究指出，返鄉與移居青年的社會支持網絡可歸納為六種：在地社會網絡、返鄉與</w:t>
      </w:r>
      <w:proofErr w:type="gramStart"/>
      <w:r>
        <w:rPr>
          <w:rFonts w:hint="eastAsia"/>
        </w:rPr>
        <w:t>移居者網絡</w:t>
      </w:r>
      <w:proofErr w:type="gramEnd"/>
      <w:r>
        <w:rPr>
          <w:rFonts w:hint="eastAsia"/>
        </w:rPr>
        <w:t>、家庭網絡、公部門資源網絡、跨城鄉網絡、虛擬社群媒體網絡。其中，情感性支持網絡的成員多來自跨城鄉網絡（空間臨近性較低但同質性高），而工具性支持</w:t>
      </w:r>
      <w:proofErr w:type="gramStart"/>
      <w:r>
        <w:rPr>
          <w:rFonts w:hint="eastAsia"/>
        </w:rPr>
        <w:t>網絡則多</w:t>
      </w:r>
      <w:proofErr w:type="gramEnd"/>
      <w:r>
        <w:rPr>
          <w:rFonts w:hint="eastAsia"/>
        </w:rPr>
        <w:t>來自返鄉</w:t>
      </w:r>
      <w:proofErr w:type="gramStart"/>
      <w:r>
        <w:rPr>
          <w:rFonts w:hint="eastAsia"/>
        </w:rPr>
        <w:t>移居者網絡</w:t>
      </w:r>
      <w:proofErr w:type="gramEnd"/>
      <w:r>
        <w:rPr>
          <w:rFonts w:hint="eastAsia"/>
        </w:rPr>
        <w:t>（空間鄰近性高，能提供實質技術與資源互助）。</w:t>
      </w:r>
    </w:p>
    <w:p w14:paraId="4FD82E6B" w14:textId="77777777" w:rsidR="00901A60" w:rsidRDefault="00806BB8" w:rsidP="003C1B53">
      <w:pPr>
        <w:rPr>
          <w:rStyle w:val="20"/>
        </w:rPr>
      </w:pPr>
      <w:bookmarkStart w:id="15" w:name="_Toc225122220"/>
      <w:r w:rsidRPr="00007C4B">
        <w:rPr>
          <w:rStyle w:val="20"/>
          <w:rFonts w:hint="eastAsia"/>
        </w:rPr>
        <w:t>第二節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家庭創業支持系統</w:t>
      </w:r>
      <w:bookmarkEnd w:id="15"/>
      <w:r w:rsidRPr="00007C4B">
        <w:rPr>
          <w:rStyle w:val="20"/>
          <w:rFonts w:hint="eastAsia"/>
        </w:rPr>
        <w:t xml:space="preserve"> </w:t>
      </w:r>
    </w:p>
    <w:p w14:paraId="5A8BE651" w14:textId="79FF3D1B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在資源匱乏的鄉村，家庭往往是青年最初且最重要的後盾，提供資金注入與實體空間。</w:t>
      </w:r>
    </w:p>
    <w:p w14:paraId="516D93F7" w14:textId="6E739D40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空間與土地提供：「創業者</w:t>
      </w:r>
      <w:r>
        <w:rPr>
          <w:rFonts w:hint="eastAsia"/>
        </w:rPr>
        <w:t>A</w:t>
      </w:r>
      <w:r>
        <w:rPr>
          <w:rFonts w:hint="eastAsia"/>
        </w:rPr>
        <w:t>」利用父親閒置的泡茶空間改造為民宿房間，開啟了創業之路。創立巧克力工坊的「創業者</w:t>
      </w:r>
      <w:r>
        <w:rPr>
          <w:rFonts w:hint="eastAsia"/>
        </w:rPr>
        <w:t>C</w:t>
      </w:r>
      <w:r>
        <w:rPr>
          <w:rFonts w:hint="eastAsia"/>
        </w:rPr>
        <w:t>」，其父親為他搭建了百坪廠房與店面。移居桃米生態村的「創業者</w:t>
      </w:r>
      <w:r>
        <w:rPr>
          <w:rFonts w:hint="eastAsia"/>
        </w:rPr>
        <w:t>F</w:t>
      </w:r>
      <w:r>
        <w:rPr>
          <w:rFonts w:hint="eastAsia"/>
        </w:rPr>
        <w:t>」，則是運用家族規劃退休養老的土地來興建民宿與餐廳。</w:t>
      </w:r>
    </w:p>
    <w:p w14:paraId="73D24983" w14:textId="77777777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資金與人力支持：「創業者</w:t>
      </w:r>
      <w:r>
        <w:rPr>
          <w:rFonts w:hint="eastAsia"/>
        </w:rPr>
        <w:t>C</w:t>
      </w:r>
      <w:r>
        <w:rPr>
          <w:rFonts w:hint="eastAsia"/>
        </w:rPr>
        <w:t>」在創業初期，獲得擔任警察的弟弟投入股本支持</w:t>
      </w:r>
    </w:p>
    <w:p w14:paraId="14DD4FD6" w14:textId="192BB518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。「創業者</w:t>
      </w:r>
      <w:r>
        <w:rPr>
          <w:rFonts w:hint="eastAsia"/>
        </w:rPr>
        <w:t>I</w:t>
      </w:r>
      <w:r>
        <w:rPr>
          <w:rFonts w:hint="eastAsia"/>
        </w:rPr>
        <w:t>」的父親也早已為其返鄉投入農業生產準備了一筆啟動資金。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許多青年的手足亦會共同辭職返鄉，分擔內外場營運工作。</w:t>
      </w:r>
    </w:p>
    <w:p w14:paraId="59C4DCB8" w14:textId="77777777" w:rsidR="00901A60" w:rsidRDefault="00806BB8" w:rsidP="003C1B53">
      <w:pPr>
        <w:rPr>
          <w:rStyle w:val="20"/>
        </w:rPr>
      </w:pPr>
      <w:bookmarkStart w:id="16" w:name="_Toc225122221"/>
      <w:r w:rsidRPr="00007C4B">
        <w:rPr>
          <w:rStyle w:val="20"/>
          <w:rFonts w:hint="eastAsia"/>
        </w:rPr>
        <w:t>第三節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夥伴與公協會支持系統</w:t>
      </w:r>
      <w:bookmarkEnd w:id="16"/>
    </w:p>
    <w:p w14:paraId="094C8E66" w14:textId="33799138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除了家庭，同儕夥伴與公部門的</w:t>
      </w:r>
      <w:proofErr w:type="gramStart"/>
      <w:r>
        <w:rPr>
          <w:rFonts w:hint="eastAsia"/>
        </w:rPr>
        <w:t>挹</w:t>
      </w:r>
      <w:proofErr w:type="gramEnd"/>
      <w:r>
        <w:rPr>
          <w:rFonts w:hint="eastAsia"/>
        </w:rPr>
        <w:t>注更是擴大創業規模的關鍵。</w:t>
      </w:r>
    </w:p>
    <w:p w14:paraId="48FC10B6" w14:textId="1102B50D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人際社群網絡：「創業者</w:t>
      </w:r>
      <w:r>
        <w:rPr>
          <w:rFonts w:hint="eastAsia"/>
        </w:rPr>
        <w:t>A</w:t>
      </w:r>
      <w:r>
        <w:rPr>
          <w:rFonts w:hint="eastAsia"/>
        </w:rPr>
        <w:t>」長期聘用自己高中時期創立的童軍團學弟妹，這群具備熱情與團隊精神的夥伴，成為他將單一餐廳擴展為三間民宿與設計公司的</w:t>
      </w:r>
      <w:r>
        <w:rPr>
          <w:rFonts w:hint="eastAsia"/>
        </w:rPr>
        <w:lastRenderedPageBreak/>
        <w:t>核心助力。「創業者</w:t>
      </w:r>
      <w:r>
        <w:rPr>
          <w:rFonts w:hint="eastAsia"/>
        </w:rPr>
        <w:t>I</w:t>
      </w:r>
      <w:r>
        <w:rPr>
          <w:rFonts w:hint="eastAsia"/>
        </w:rPr>
        <w:t>」則串連了休閒農業區內的青農、民宿與餐廳，組織在地的解說員團隊，共同推動農村體驗旅行。</w:t>
      </w:r>
    </w:p>
    <w:p w14:paraId="1B0E7370" w14:textId="68348A8C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公協會與外部資源：農業部水保局等單位推動</w:t>
      </w:r>
      <w:proofErr w:type="gramStart"/>
      <w:r>
        <w:rPr>
          <w:rFonts w:hint="eastAsia"/>
        </w:rPr>
        <w:t>的跨域合作</w:t>
      </w:r>
      <w:proofErr w:type="gramEnd"/>
      <w:r>
        <w:rPr>
          <w:rFonts w:hint="eastAsia"/>
        </w:rPr>
        <w:t>計畫與企業化輔導，為青年提供了資金與專業育成。青年透過參與當地社區發展協會或民宿觀光協會，不僅能獲取同業資源，還能共同媒合大型活動與行銷專案，如「創業者</w:t>
      </w:r>
      <w:r>
        <w:rPr>
          <w:rFonts w:hint="eastAsia"/>
        </w:rPr>
        <w:t>D</w:t>
      </w:r>
      <w:r>
        <w:rPr>
          <w:rFonts w:hint="eastAsia"/>
        </w:rPr>
        <w:t>」便透過參與協會獲得了大型策展的承攬機會。</w:t>
      </w:r>
    </w:p>
    <w:p w14:paraId="6262B4BD" w14:textId="77777777" w:rsidR="00806BB8" w:rsidRDefault="00806BB8" w:rsidP="003C1B53">
      <w:pPr>
        <w:spacing w:after="0"/>
        <w:rPr>
          <w:rFonts w:hint="eastAsia"/>
        </w:rPr>
      </w:pPr>
      <w:bookmarkStart w:id="17" w:name="_Toc225122222"/>
      <w:r w:rsidRPr="00007C4B">
        <w:rPr>
          <w:rStyle w:val="10"/>
          <w:rFonts w:hint="eastAsia"/>
        </w:rPr>
        <w:t>第四章</w:t>
      </w:r>
      <w:r w:rsidRPr="00007C4B">
        <w:rPr>
          <w:rStyle w:val="10"/>
          <w:rFonts w:hint="eastAsia"/>
        </w:rPr>
        <w:t xml:space="preserve"> </w:t>
      </w:r>
      <w:r w:rsidRPr="00007C4B">
        <w:rPr>
          <w:rStyle w:val="10"/>
          <w:rFonts w:hint="eastAsia"/>
        </w:rPr>
        <w:t>地方創生之實踐策略：社會企業與「四生」架構</w:t>
      </w:r>
      <w:bookmarkEnd w:id="17"/>
    </w:p>
    <w:p w14:paraId="0410E15C" w14:textId="0A3E2CED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為了突破傳統社區組織「無專責人力、無專業能力、無營運資金、無行銷通路」的「</w:t>
      </w:r>
      <w:r>
        <w:rPr>
          <w:rFonts w:hint="eastAsia"/>
        </w:rPr>
        <w:t>1</w:t>
      </w:r>
      <w:r>
        <w:rPr>
          <w:rFonts w:hint="eastAsia"/>
        </w:rPr>
        <w:t>不</w:t>
      </w:r>
      <w:r>
        <w:rPr>
          <w:rFonts w:hint="eastAsia"/>
        </w:rPr>
        <w:t>4</w:t>
      </w:r>
      <w:r>
        <w:rPr>
          <w:rFonts w:hint="eastAsia"/>
        </w:rPr>
        <w:t>沒有」瓶頸，新一代青年創業者積極導入社會企業模式，並落實「四生」（生活、生計、生命、生態）架構，創造永續的在地商業模式。</w:t>
      </w:r>
    </w:p>
    <w:p w14:paraId="730E12E0" w14:textId="7DF71461" w:rsidR="00901A60" w:rsidRDefault="00806BB8" w:rsidP="00901A60">
      <w:pPr>
        <w:pStyle w:val="a9"/>
        <w:numPr>
          <w:ilvl w:val="0"/>
          <w:numId w:val="2"/>
        </w:numPr>
        <w:rPr>
          <w:rStyle w:val="20"/>
        </w:rPr>
      </w:pPr>
      <w:bookmarkStart w:id="18" w:name="_Toc225122223"/>
      <w:r w:rsidRPr="00007C4B">
        <w:rPr>
          <w:rStyle w:val="20"/>
          <w:rFonts w:hint="eastAsia"/>
        </w:rPr>
        <w:t>導入社會企業經營模式</w:t>
      </w:r>
      <w:bookmarkEnd w:id="18"/>
    </w:p>
    <w:p w14:paraId="30A657A3" w14:textId="08E99E1B" w:rsidR="00806BB8" w:rsidRDefault="00806BB8" w:rsidP="00901A60">
      <w:pPr>
        <w:rPr>
          <w:rFonts w:hint="eastAsia"/>
        </w:rPr>
      </w:pPr>
      <w:r>
        <w:rPr>
          <w:rFonts w:hint="eastAsia"/>
        </w:rPr>
        <w:t>傳統社區發展常因人事改選而中斷，而「社會企業」透過商業模式解決社會與環境問題，盈餘優先投資於企業本身及在地社區，而非純粹為投資人謀利。</w:t>
      </w:r>
      <w:r>
        <w:rPr>
          <w:rFonts w:hint="eastAsia"/>
        </w:rPr>
        <w:t xml:space="preserve"> </w:t>
      </w:r>
      <w:r>
        <w:rPr>
          <w:rFonts w:hint="eastAsia"/>
        </w:rPr>
        <w:t>例如南投埔里的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新社區，當地青年農民林</w:t>
      </w:r>
      <w:proofErr w:type="gramStart"/>
      <w:r>
        <w:rPr>
          <w:rFonts w:hint="eastAsia"/>
        </w:rPr>
        <w:t>宥岑</w:t>
      </w:r>
      <w:proofErr w:type="gramEnd"/>
      <w:r>
        <w:rPr>
          <w:rFonts w:hint="eastAsia"/>
        </w:rPr>
        <w:t>等人，將傳統茭白</w:t>
      </w:r>
      <w:proofErr w:type="gramStart"/>
      <w:r>
        <w:rPr>
          <w:rFonts w:hint="eastAsia"/>
        </w:rPr>
        <w:t>筍</w:t>
      </w:r>
      <w:proofErr w:type="gramEnd"/>
      <w:r>
        <w:rPr>
          <w:rFonts w:hint="eastAsia"/>
        </w:rPr>
        <w:t>產業與「臺灣白魚」生態復育結合，取得</w:t>
      </w:r>
      <w:proofErr w:type="gramStart"/>
      <w:r>
        <w:rPr>
          <w:rFonts w:hint="eastAsia"/>
        </w:rPr>
        <w:t>綠保田標</w:t>
      </w:r>
      <w:proofErr w:type="gramEnd"/>
      <w:r>
        <w:rPr>
          <w:rFonts w:hint="eastAsia"/>
        </w:rPr>
        <w:t>章，並創立「好</w:t>
      </w:r>
      <w:proofErr w:type="gramStart"/>
      <w:r>
        <w:rPr>
          <w:rFonts w:hint="eastAsia"/>
        </w:rPr>
        <w:t>茭</w:t>
      </w:r>
      <w:proofErr w:type="gramEnd"/>
      <w:r>
        <w:rPr>
          <w:rFonts w:hint="eastAsia"/>
        </w:rPr>
        <w:t>情」品牌。透過成立合作社與網路行銷，他們成功創造了產品的市場差異化，不僅提升了有機茭白筍的銷量，其盈餘亦回饋於生態維護，完美體現了「取之於社會、用之於社會」</w:t>
      </w:r>
      <w:proofErr w:type="gramStart"/>
      <w:r>
        <w:rPr>
          <w:rFonts w:hint="eastAsia"/>
        </w:rPr>
        <w:t>的社企精神</w:t>
      </w:r>
      <w:proofErr w:type="gramEnd"/>
      <w:r>
        <w:rPr>
          <w:rFonts w:hint="eastAsia"/>
        </w:rPr>
        <w:t>。</w:t>
      </w:r>
    </w:p>
    <w:p w14:paraId="1DEAB524" w14:textId="5033E252" w:rsidR="00901A60" w:rsidRDefault="00806BB8" w:rsidP="00901A60">
      <w:pPr>
        <w:pStyle w:val="a9"/>
        <w:numPr>
          <w:ilvl w:val="0"/>
          <w:numId w:val="2"/>
        </w:numPr>
        <w:rPr>
          <w:rStyle w:val="20"/>
        </w:rPr>
      </w:pPr>
      <w:bookmarkStart w:id="19" w:name="_Toc225122224"/>
      <w:r w:rsidRPr="00007C4B">
        <w:rPr>
          <w:rStyle w:val="20"/>
          <w:rFonts w:hint="eastAsia"/>
        </w:rPr>
        <w:t>實踐「四生」</w:t>
      </w:r>
      <w:proofErr w:type="gramStart"/>
      <w:r w:rsidRPr="00007C4B">
        <w:rPr>
          <w:rStyle w:val="20"/>
          <w:rFonts w:hint="eastAsia"/>
        </w:rPr>
        <w:t>共好架構</w:t>
      </w:r>
      <w:proofErr w:type="gramEnd"/>
      <w:r w:rsidRPr="00007C4B">
        <w:rPr>
          <w:rStyle w:val="20"/>
          <w:rFonts w:hint="eastAsia"/>
        </w:rPr>
        <w:t>與創新分工</w:t>
      </w:r>
      <w:bookmarkEnd w:id="19"/>
    </w:p>
    <w:p w14:paraId="554CBF57" w14:textId="05631541" w:rsidR="00806BB8" w:rsidRDefault="00806BB8" w:rsidP="00901A60">
      <w:pPr>
        <w:rPr>
          <w:rFonts w:hint="eastAsia"/>
        </w:rPr>
      </w:pPr>
      <w:r>
        <w:rPr>
          <w:rFonts w:hint="eastAsia"/>
        </w:rPr>
        <w:lastRenderedPageBreak/>
        <w:t>地方創生的核心在於</w:t>
      </w:r>
      <w:r>
        <w:rPr>
          <w:rFonts w:hint="eastAsia"/>
        </w:rPr>
        <w:t>**</w:t>
      </w:r>
      <w:r>
        <w:rPr>
          <w:rFonts w:hint="eastAsia"/>
        </w:rPr>
        <w:t>「先合作，再分工」</w:t>
      </w:r>
      <w:r>
        <w:rPr>
          <w:rFonts w:hint="eastAsia"/>
        </w:rPr>
        <w:t>**</w:t>
      </w:r>
      <w:r>
        <w:rPr>
          <w:rFonts w:hint="eastAsia"/>
        </w:rPr>
        <w:t>。必須先透過合作建立信任基礎，再依據各自專長進行分工，才能落實永續。這可從四個面向具體展開：生活（社區生活與文化）：著重提升日常品質與延續文化記憶。</w:t>
      </w:r>
      <w:r>
        <w:rPr>
          <w:rFonts w:hint="eastAsia"/>
        </w:rPr>
        <w:t xml:space="preserve"> </w:t>
      </w:r>
      <w:r>
        <w:rPr>
          <w:rFonts w:hint="eastAsia"/>
        </w:rPr>
        <w:t>彰化北斗的青年陳光鏡放棄竹科高薪返鄉，發起「寶</w:t>
      </w:r>
      <w:proofErr w:type="gramStart"/>
      <w:r>
        <w:rPr>
          <w:rFonts w:hint="eastAsia"/>
        </w:rPr>
        <w:t>斗青村</w:t>
      </w:r>
      <w:proofErr w:type="gramEnd"/>
      <w:r>
        <w:rPr>
          <w:rFonts w:hint="eastAsia"/>
        </w:rPr>
        <w:t>未來式」青年社群。他們進駐閒置的日治時期官舍，串聯鎮上的咖啡店、</w:t>
      </w:r>
      <w:proofErr w:type="gramStart"/>
      <w:r>
        <w:rPr>
          <w:rFonts w:hint="eastAsia"/>
        </w:rPr>
        <w:t>木具行與食農</w:t>
      </w:r>
      <w:proofErr w:type="gramEnd"/>
      <w:r>
        <w:rPr>
          <w:rFonts w:hint="eastAsia"/>
        </w:rPr>
        <w:t>工作室。</w:t>
      </w:r>
      <w:r>
        <w:rPr>
          <w:rFonts w:hint="eastAsia"/>
        </w:rPr>
        <w:t>2023</w:t>
      </w:r>
      <w:r>
        <w:rPr>
          <w:rFonts w:hint="eastAsia"/>
        </w:rPr>
        <w:t>年，該社群在具有百年歷史的北斗紅磚市場舉辦「田野永續生活節」，結合廢棄物再生</w:t>
      </w:r>
      <w:r>
        <w:rPr>
          <w:rFonts w:hint="eastAsia"/>
        </w:rPr>
        <w:t>DIY</w:t>
      </w:r>
      <w:r>
        <w:rPr>
          <w:rFonts w:hint="eastAsia"/>
        </w:rPr>
        <w:t>與長者的市場記憶，讓沉寂的老街區重新煥發生活活力，成功將文化傳承融入社區日常。</w:t>
      </w:r>
    </w:p>
    <w:p w14:paraId="7F54EDFA" w14:textId="417A2BB3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生計（在地經濟與產業）：透過跨領域分工創造經濟規模。</w:t>
      </w:r>
      <w:r>
        <w:rPr>
          <w:rFonts w:hint="eastAsia"/>
        </w:rPr>
        <w:t xml:space="preserve"> </w:t>
      </w:r>
      <w:r>
        <w:rPr>
          <w:rFonts w:hint="eastAsia"/>
        </w:rPr>
        <w:t>新北金山的「汪汪地瓜園」是極佳的</w:t>
      </w:r>
      <w:proofErr w:type="gramStart"/>
      <w:r>
        <w:rPr>
          <w:rFonts w:hint="eastAsia"/>
        </w:rPr>
        <w:t>生計創生案例</w:t>
      </w:r>
      <w:proofErr w:type="gramEnd"/>
      <w:r>
        <w:rPr>
          <w:rFonts w:hint="eastAsia"/>
        </w:rPr>
        <w:t>。返鄉青年賴家華與弟妹三人明確分工：賴家華負責整體企劃，弟弟專攻農園體驗教育，妹妹則負責實體門市營運。他們更進一步發起「</w:t>
      </w:r>
      <w:proofErr w:type="gramStart"/>
      <w:r>
        <w:rPr>
          <w:rFonts w:hint="eastAsia"/>
        </w:rPr>
        <w:t>北海創生青年</w:t>
      </w:r>
      <w:proofErr w:type="gramEnd"/>
      <w:r>
        <w:rPr>
          <w:rFonts w:hint="eastAsia"/>
        </w:rPr>
        <w:t>知識論壇」，串聯在地農友、廚師與民宿業者，開發地瓜加工品並共享觀光客流。這種從「賣原料」轉型為「賣體驗、賣文化」的策略，大幅增加了在地就業機會與經濟收益。</w:t>
      </w:r>
    </w:p>
    <w:p w14:paraId="770226F6" w14:textId="73595F6E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生命（人群發展與社會關懷）：著重社區福祉與世代共融。</w:t>
      </w:r>
      <w:r>
        <w:rPr>
          <w:rFonts w:hint="eastAsia"/>
        </w:rPr>
        <w:t xml:space="preserve"> </w:t>
      </w:r>
      <w:r>
        <w:rPr>
          <w:rFonts w:hint="eastAsia"/>
        </w:rPr>
        <w:t>如同國姓鄉的「創業者</w:t>
      </w:r>
      <w:r>
        <w:rPr>
          <w:rFonts w:hint="eastAsia"/>
        </w:rPr>
        <w:t>K</w:t>
      </w:r>
      <w:r>
        <w:rPr>
          <w:rFonts w:hint="eastAsia"/>
        </w:rPr>
        <w:t>」，將農場經營轉化為社會企業，將收益與活動設計投入社區高齡長者的照護與陪伴，讓青年創業成為支撐農村老化人口的重要社會安全網。</w:t>
      </w:r>
    </w:p>
    <w:p w14:paraId="26A1FF01" w14:textId="3C1B0346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lastRenderedPageBreak/>
        <w:t>生態（環境永續與共生）：強調產業發展與自然環境的和諧。</w:t>
      </w:r>
      <w:r>
        <w:rPr>
          <w:rFonts w:hint="eastAsia"/>
        </w:rPr>
        <w:t xml:space="preserve"> </w:t>
      </w:r>
      <w:r>
        <w:rPr>
          <w:rFonts w:hint="eastAsia"/>
        </w:rPr>
        <w:t>無論是埔里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新社區為了復育白魚而推動的無光害有機</w:t>
      </w:r>
      <w:proofErr w:type="gramStart"/>
      <w:r>
        <w:rPr>
          <w:rFonts w:hint="eastAsia"/>
        </w:rPr>
        <w:t>茭白筍田</w:t>
      </w:r>
      <w:proofErr w:type="gramEnd"/>
      <w:r>
        <w:rPr>
          <w:rFonts w:hint="eastAsia"/>
        </w:rPr>
        <w:t>，或是北斗「田野勤學」推廣無毒友善</w:t>
      </w:r>
      <w:proofErr w:type="gramStart"/>
      <w:r>
        <w:rPr>
          <w:rFonts w:hint="eastAsia"/>
        </w:rPr>
        <w:t>的非基改</w:t>
      </w:r>
      <w:proofErr w:type="gramEnd"/>
      <w:r>
        <w:rPr>
          <w:rFonts w:hint="eastAsia"/>
        </w:rPr>
        <w:t>黃豆種植，都展現了青年對土地的敬畏與永續經營的承諾。</w:t>
      </w:r>
    </w:p>
    <w:p w14:paraId="2D9994C9" w14:textId="77777777" w:rsidR="00806BB8" w:rsidRDefault="00806BB8" w:rsidP="003C1B53">
      <w:pPr>
        <w:pStyle w:val="1"/>
        <w:spacing w:before="0" w:after="0"/>
        <w:rPr>
          <w:rFonts w:hint="eastAsia"/>
        </w:rPr>
      </w:pPr>
      <w:bookmarkStart w:id="20" w:name="_Toc225122225"/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結論與未來展望</w:t>
      </w:r>
      <w:bookmarkEnd w:id="20"/>
    </w:p>
    <w:p w14:paraId="3F2B5B1E" w14:textId="77777777" w:rsidR="00901A60" w:rsidRDefault="00806BB8" w:rsidP="00901A60">
      <w:bookmarkStart w:id="21" w:name="_Toc225122226"/>
      <w:r w:rsidRPr="00007C4B">
        <w:rPr>
          <w:rStyle w:val="20"/>
          <w:rFonts w:hint="eastAsia"/>
        </w:rPr>
        <w:t>第一節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結論</w:t>
      </w:r>
      <w:bookmarkEnd w:id="21"/>
      <w:r>
        <w:rPr>
          <w:rFonts w:hint="eastAsia"/>
        </w:rPr>
        <w:t xml:space="preserve"> </w:t>
      </w:r>
    </w:p>
    <w:p w14:paraId="77EDA8B3" w14:textId="1EE7D6E2" w:rsidR="00806BB8" w:rsidRDefault="00806BB8" w:rsidP="00901A60">
      <w:pPr>
        <w:rPr>
          <w:rFonts w:hint="eastAsia"/>
        </w:rPr>
      </w:pPr>
      <w:r>
        <w:rPr>
          <w:rFonts w:hint="eastAsia"/>
        </w:rPr>
        <w:t>臺灣青年返鄉與移居的浪潮，已從過往單純的浪漫情懷，蛻變為具備商業可行性、</w:t>
      </w:r>
      <w:proofErr w:type="gramStart"/>
      <w:r>
        <w:rPr>
          <w:rFonts w:hint="eastAsia"/>
        </w:rPr>
        <w:t>跨域整</w:t>
      </w:r>
      <w:proofErr w:type="gramEnd"/>
      <w:r>
        <w:rPr>
          <w:rFonts w:hint="eastAsia"/>
        </w:rPr>
        <w:t>合力與社會影響力的實際行動</w:t>
      </w:r>
    </w:p>
    <w:p w14:paraId="6B84654C" w14:textId="00E65216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。本研究發現，「都市推力與鄉村拉力」「對家鄉的情感依附」，是促使青年勇敢踏上返鄉之路的核心動機。而在面臨資源匱乏與法規限制的挑戰時，由家庭資金與空間支持、同儕夥伴協力，以及政府計畫（如大專生洄游農村）所共同交織出的「社會支持網絡」，成為青年能否在農村扎根的決定性因素。</w:t>
      </w:r>
    </w:p>
    <w:p w14:paraId="2EE877C1" w14:textId="4977A250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在實踐策略上，新一代青年成功跳脫了傳統社區營造的</w:t>
      </w:r>
      <w:proofErr w:type="gramStart"/>
      <w:r>
        <w:rPr>
          <w:rFonts w:hint="eastAsia"/>
        </w:rPr>
        <w:t>窠</w:t>
      </w:r>
      <w:proofErr w:type="gramEnd"/>
      <w:r>
        <w:rPr>
          <w:rFonts w:hint="eastAsia"/>
        </w:rPr>
        <w:t>臼，轉而採用</w:t>
      </w:r>
      <w:r>
        <w:rPr>
          <w:rFonts w:hint="eastAsia"/>
        </w:rPr>
        <w:t>**</w:t>
      </w:r>
      <w:r>
        <w:rPr>
          <w:rFonts w:hint="eastAsia"/>
        </w:rPr>
        <w:t>「社會企業」的商業邏輯。他們透過實踐「生活、生計、生命、生態」的四生架構</w:t>
      </w:r>
      <w:r>
        <w:rPr>
          <w:rFonts w:hint="eastAsia"/>
        </w:rPr>
        <w:t>**</w:t>
      </w:r>
      <w:r>
        <w:rPr>
          <w:rFonts w:hint="eastAsia"/>
        </w:rPr>
        <w:t>，落實了「先合作，再分工」</w:t>
      </w:r>
      <w:proofErr w:type="gramStart"/>
      <w:r>
        <w:rPr>
          <w:rFonts w:hint="eastAsia"/>
        </w:rPr>
        <w:t>的共好機制</w:t>
      </w:r>
      <w:proofErr w:type="gramEnd"/>
      <w:r>
        <w:rPr>
          <w:rFonts w:hint="eastAsia"/>
        </w:rPr>
        <w:t>。他們不再只是單打獨鬥的農民或店主，而是化身為串聯地方資源的平台建構者，成功將傳統農產升級為深度文化體驗，為沉寂的農村老靈魂迸發出嶄新的生命力。</w:t>
      </w:r>
    </w:p>
    <w:p w14:paraId="04173B5B" w14:textId="77777777" w:rsidR="00901A60" w:rsidRDefault="00806BB8" w:rsidP="003C1B53">
      <w:bookmarkStart w:id="22" w:name="_Toc225122227"/>
      <w:r w:rsidRPr="00007C4B">
        <w:rPr>
          <w:rStyle w:val="20"/>
          <w:rFonts w:hint="eastAsia"/>
        </w:rPr>
        <w:t>第二節</w:t>
      </w:r>
      <w:r w:rsidRPr="00007C4B">
        <w:rPr>
          <w:rStyle w:val="20"/>
          <w:rFonts w:hint="eastAsia"/>
        </w:rPr>
        <w:t xml:space="preserve"> </w:t>
      </w:r>
      <w:r w:rsidRPr="00007C4B">
        <w:rPr>
          <w:rStyle w:val="20"/>
          <w:rFonts w:hint="eastAsia"/>
        </w:rPr>
        <w:t>未來發展與政策建議</w:t>
      </w:r>
      <w:bookmarkEnd w:id="22"/>
      <w:r>
        <w:rPr>
          <w:rFonts w:hint="eastAsia"/>
        </w:rPr>
        <w:t xml:space="preserve"> </w:t>
      </w:r>
    </w:p>
    <w:p w14:paraId="2746F56A" w14:textId="7D536A05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為持續深化地方創生之效益，建議未來可朝以下方向努力：</w:t>
      </w:r>
    </w:p>
    <w:p w14:paraId="3BF8BD4A" w14:textId="61E3037A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lastRenderedPageBreak/>
        <w:t>強化跨部會法規鬆綁：青年從事的複合式經營（如結合農產加工、餐飲、住宿與旅行）常面臨多頭馬車的法規限制。政府應設立針對地方創生事業的單一輔導與法規調適窗口，降低青年的遵循成本。</w:t>
      </w:r>
    </w:p>
    <w:p w14:paraId="3E6CB313" w14:textId="7223F3B5" w:rsidR="00806BB8" w:rsidRDefault="00806BB8" w:rsidP="003C1B53">
      <w:pPr>
        <w:spacing w:after="0"/>
        <w:rPr>
          <w:rFonts w:hint="eastAsia"/>
        </w:rPr>
      </w:pPr>
      <w:r>
        <w:rPr>
          <w:rFonts w:hint="eastAsia"/>
        </w:rPr>
        <w:t>深化大學育成</w:t>
      </w:r>
      <w:proofErr w:type="gramStart"/>
      <w:r>
        <w:rPr>
          <w:rFonts w:hint="eastAsia"/>
        </w:rPr>
        <w:t>與青銀共</w:t>
      </w:r>
      <w:proofErr w:type="gramEnd"/>
      <w:r>
        <w:rPr>
          <w:rFonts w:hint="eastAsia"/>
        </w:rPr>
        <w:t>創機制：應持續擴大如「大專生洄游農村」的產學合作模式，並鼓勵「</w:t>
      </w:r>
      <w:proofErr w:type="gramStart"/>
      <w:r>
        <w:rPr>
          <w:rFonts w:hint="eastAsia"/>
        </w:rPr>
        <w:t>青銀共</w:t>
      </w:r>
      <w:proofErr w:type="gramEnd"/>
      <w:r>
        <w:rPr>
          <w:rFonts w:hint="eastAsia"/>
        </w:rPr>
        <w:t>創」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結合長輩（銀髮族）的資金、土地資源與年輕人的創意技術，形成跨世代的互助創業支持系統。</w:t>
      </w:r>
    </w:p>
    <w:p w14:paraId="355FFDA5" w14:textId="68495F89" w:rsidR="00007C4B" w:rsidRDefault="00806BB8" w:rsidP="003C1B53">
      <w:pPr>
        <w:spacing w:after="0"/>
      </w:pPr>
      <w:r>
        <w:rPr>
          <w:rFonts w:hint="eastAsia"/>
        </w:rPr>
        <w:t>建立長期品牌與通路支持：避免偏鄉產品陷入同質性競爭，公部門可協助建立區域型共同品牌，並輔導青年深化產品的核心研發能力，從而確保地方創生事業的長遠獲利與永續發展。</w:t>
      </w:r>
    </w:p>
    <w:p w14:paraId="4927B09E" w14:textId="42188A98" w:rsidR="00007C4B" w:rsidRDefault="00007C4B" w:rsidP="003C1B53">
      <w:pPr>
        <w:spacing w:after="0" w:line="278" w:lineRule="auto"/>
      </w:pPr>
    </w:p>
    <w:p w14:paraId="728068CF" w14:textId="77777777" w:rsidR="00007C4B" w:rsidRPr="00007C4B" w:rsidRDefault="00007C4B" w:rsidP="003C1B53">
      <w:pPr>
        <w:keepNext/>
        <w:keepLines/>
        <w:spacing w:after="0" w:line="278" w:lineRule="auto"/>
        <w:outlineLvl w:val="0"/>
        <w:rPr>
          <w:rFonts w:ascii="Aptos Display" w:hAnsi="Aptos Display" w:cs="Times New Roman"/>
          <w:color w:val="000000"/>
          <w:sz w:val="32"/>
          <w:szCs w:val="48"/>
        </w:rPr>
      </w:pPr>
      <w:bookmarkStart w:id="23" w:name="_Toc224516092"/>
      <w:bookmarkStart w:id="24" w:name="_Toc225122228"/>
      <w:r w:rsidRPr="00007C4B">
        <w:rPr>
          <w:rFonts w:ascii="Aptos Display" w:hAnsi="Aptos Display" w:cs="Times New Roman" w:hint="eastAsia"/>
          <w:color w:val="000000"/>
          <w:sz w:val="32"/>
          <w:szCs w:val="48"/>
        </w:rPr>
        <w:t>第六章</w:t>
      </w:r>
      <w:r w:rsidRPr="00007C4B">
        <w:rPr>
          <w:rFonts w:ascii="Aptos Display" w:hAnsi="Aptos Display" w:cs="Times New Roman" w:hint="eastAsia"/>
          <w:color w:val="000000"/>
          <w:sz w:val="32"/>
          <w:szCs w:val="48"/>
        </w:rPr>
        <w:t xml:space="preserve"> </w:t>
      </w:r>
      <w:r w:rsidRPr="00007C4B">
        <w:rPr>
          <w:rFonts w:ascii="Aptos Display" w:hAnsi="Aptos Display" w:cs="Times New Roman" w:hint="eastAsia"/>
          <w:color w:val="000000"/>
          <w:sz w:val="32"/>
          <w:szCs w:val="48"/>
        </w:rPr>
        <w:t>參考文獻</w:t>
      </w:r>
      <w:bookmarkEnd w:id="23"/>
      <w:bookmarkEnd w:id="24"/>
    </w:p>
    <w:p w14:paraId="4341CCCD" w14:textId="77777777" w:rsidR="00007C4B" w:rsidRPr="00007C4B" w:rsidRDefault="00007C4B" w:rsidP="003C1B53">
      <w:pPr>
        <w:numPr>
          <w:ilvl w:val="0"/>
          <w:numId w:val="1"/>
        </w:numPr>
        <w:spacing w:after="0"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青農返鄉，讓老靈魂迸發新活力！台灣地方創生的「四生」實踐（一）. (n.d.). </w:t>
      </w:r>
      <w:hyperlink r:id="rId9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Https://Opinion.Cw.Com.Tw/Blog/Profile/394/Article/16231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4E5ABB33" w14:textId="77777777" w:rsidR="00007C4B" w:rsidRPr="00007C4B" w:rsidRDefault="00007C4B" w:rsidP="003C1B53">
      <w:pPr>
        <w:numPr>
          <w:ilvl w:val="0"/>
          <w:numId w:val="1"/>
        </w:numPr>
        <w:spacing w:after="0"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青春正好胡不歸 新一波返鄉潮正夯 ◆文／劉　</w:t>
      </w:r>
      <w:proofErr w:type="gramStart"/>
      <w:r w:rsidRPr="00007C4B">
        <w:rPr>
          <w:rFonts w:ascii="微軟正黑體" w:hAnsi="微軟正黑體" w:cs="Times New Roman" w:hint="eastAsia"/>
        </w:rPr>
        <w:t>菡</w:t>
      </w:r>
      <w:proofErr w:type="gramEnd"/>
      <w:r w:rsidRPr="00007C4B">
        <w:rPr>
          <w:rFonts w:ascii="微軟正黑體" w:hAnsi="微軟正黑體" w:cs="Times New Roman" w:hint="eastAsia"/>
        </w:rPr>
        <w:t xml:space="preserve">《交流雜誌107年10月號第161期（歷史資料）》. (n.d.). </w:t>
      </w:r>
      <w:hyperlink r:id="rId10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Https://Www.Sef.Org.Tw/Article-1-129-4711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09CC6E7E" w14:textId="77777777" w:rsidR="00007C4B" w:rsidRPr="00007C4B" w:rsidRDefault="00007C4B" w:rsidP="003C1B53">
      <w:pPr>
        <w:numPr>
          <w:ilvl w:val="0"/>
          <w:numId w:val="1"/>
        </w:numPr>
        <w:spacing w:after="0"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計畫介紹 - 青年參與農村整合平台. (n.d.). </w:t>
      </w:r>
      <w:hyperlink r:id="rId11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Https://Ruralup.Ardswc.Gov.Tw/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02B79EE2" w14:textId="77777777" w:rsidR="00007C4B" w:rsidRPr="00007C4B" w:rsidRDefault="00007C4B" w:rsidP="003C1B53">
      <w:pPr>
        <w:numPr>
          <w:ilvl w:val="0"/>
          <w:numId w:val="1"/>
        </w:numPr>
        <w:spacing w:after="0"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lastRenderedPageBreak/>
        <w:t xml:space="preserve">鄉村中青年創業之機會、困難與挑戰 朱柏勳*、曾喜鵬**. (n.d.). </w:t>
      </w:r>
      <w:hyperlink r:id="rId12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Https://Spcndhu.Weebly.Com/Uploads/3/9/8/5/39857231/2020%E6%9D%B1%E6%9A%A8%E5%85%A8%E6%96%87-%E5%A0%B4%E4%BA%94a3-_%E6%9C%B1%E6%9F%8F%E5%8B%B3%E3%80%81%E6%9B%BE%E5%96%9C%E9%B5%AC_%E9%84%89%E6%9D%91%E4%B8%AD%E9%9D%92%E5%</w:t>
        </w:r>
        <w:r w:rsidRPr="00007C4B">
          <w:rPr>
            <w:rFonts w:ascii="微軟正黑體" w:hAnsi="微軟正黑體" w:cs="Times New Roman"/>
            <w:color w:val="467886"/>
            <w:u w:val="single"/>
          </w:rPr>
          <w:t>B9%B4%E5%89%B5%E6%A5%AD%E4%B9%8B%E6%A9%9F%E6%9C%83%E3%80%81%E5%9B%B0%E9%9B%A3%E8%88%87%E6%8C%91%E6%88%B0.Pdf</w:t>
        </w:r>
      </w:hyperlink>
      <w:r w:rsidRPr="00007C4B">
        <w:rPr>
          <w:rFonts w:ascii="微軟正黑體" w:hAnsi="微軟正黑體" w:cs="Times New Roman"/>
        </w:rPr>
        <w:t>.</w:t>
      </w:r>
    </w:p>
    <w:p w14:paraId="5957060A" w14:textId="77777777" w:rsidR="00007C4B" w:rsidRPr="00007C4B" w:rsidRDefault="00007C4B" w:rsidP="003C1B53">
      <w:pPr>
        <w:numPr>
          <w:ilvl w:val="0"/>
          <w:numId w:val="1"/>
        </w:numPr>
        <w:spacing w:after="0"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農村社區產業導入社會企業的新作為 - 農業部. (n.d.). </w:t>
      </w:r>
      <w:hyperlink r:id="rId13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Https://Www.Moa.Gov.Tw/Ws.Php?Id=2502699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7A8F817A" w14:textId="77777777" w:rsidR="00007C4B" w:rsidRPr="00007C4B" w:rsidRDefault="00007C4B" w:rsidP="003C1B53">
      <w:pPr>
        <w:numPr>
          <w:ilvl w:val="0"/>
          <w:numId w:val="1"/>
        </w:numPr>
        <w:spacing w:after="0"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農村社區產業導入社會企業的新作為 - 農業部. (n.d.). </w:t>
      </w:r>
      <w:hyperlink r:id="rId14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Https://Ruralup.Ardswc.Gov.Tw/Programs/9c633517-D9c0-47d9-8796-F8385b78ba13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6E671FFA" w14:textId="77777777" w:rsidR="00007C4B" w:rsidRPr="00007C4B" w:rsidRDefault="00007C4B" w:rsidP="003C1B53">
      <w:pPr>
        <w:numPr>
          <w:ilvl w:val="0"/>
          <w:numId w:val="1"/>
        </w:numPr>
        <w:spacing w:after="0"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臺灣返鄉與移居青年個人社會支持網絡研究__臺灣博碩士論文知識加值系統. (n.d.). </w:t>
      </w:r>
      <w:hyperlink r:id="rId15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Https://Ndltd.Ncl.Edu.Tw/Cgi-Bin/Gs32/Gsweb.Cgi/Login?O=dnclcdr&amp;s=id=%22111NTNU5136004%22.&amp;searchmode=basic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0542A100" w14:textId="77777777" w:rsidR="00007C4B" w:rsidRPr="00007C4B" w:rsidRDefault="00007C4B" w:rsidP="003C1B53">
      <w:pPr>
        <w:numPr>
          <w:ilvl w:val="0"/>
          <w:numId w:val="1"/>
        </w:numPr>
        <w:spacing w:after="0"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lastRenderedPageBreak/>
        <w:t>大專生洄游農村計畫</w:t>
      </w:r>
      <w:proofErr w:type="gramStart"/>
      <w:r w:rsidRPr="00007C4B">
        <w:rPr>
          <w:rFonts w:ascii="微軟正黑體" w:hAnsi="微軟正黑體" w:cs="Times New Roman" w:hint="eastAsia"/>
        </w:rPr>
        <w:t>（</w:t>
      </w:r>
      <w:proofErr w:type="gramEnd"/>
      <w:r w:rsidRPr="00007C4B">
        <w:rPr>
          <w:rFonts w:ascii="微軟正黑體" w:hAnsi="微軟正黑體" w:cs="Times New Roman" w:hint="eastAsia"/>
        </w:rPr>
        <w:t>Rural Up！）榮獲全球教育創新獎亞洲區銅獎 水土保持局 / 陳儀芳</w:t>
      </w:r>
      <w:proofErr w:type="gramStart"/>
      <w:r w:rsidRPr="00007C4B">
        <w:rPr>
          <w:rFonts w:ascii="微軟正黑體" w:hAnsi="微軟正黑體" w:cs="Times New Roman" w:hint="eastAsia"/>
        </w:rPr>
        <w:t>‧</w:t>
      </w:r>
      <w:proofErr w:type="gramEnd"/>
      <w:r w:rsidRPr="00007C4B">
        <w:rPr>
          <w:rFonts w:ascii="微軟正黑體" w:hAnsi="微軟正黑體" w:cs="Times New Roman" w:hint="eastAsia"/>
        </w:rPr>
        <w:t>吳菁菁</w:t>
      </w:r>
      <w:proofErr w:type="gramStart"/>
      <w:r w:rsidRPr="00007C4B">
        <w:rPr>
          <w:rFonts w:ascii="微軟正黑體" w:hAnsi="微軟正黑體" w:cs="Times New Roman" w:hint="eastAsia"/>
        </w:rPr>
        <w:t>‧</w:t>
      </w:r>
      <w:proofErr w:type="gramEnd"/>
      <w:r w:rsidRPr="00007C4B">
        <w:rPr>
          <w:rFonts w:ascii="微軟正黑體" w:hAnsi="微軟正黑體" w:cs="Times New Roman" w:hint="eastAsia"/>
        </w:rPr>
        <w:t xml:space="preserve">柯勇全. (n.d.). </w:t>
      </w:r>
      <w:hyperlink r:id="rId16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Https://Www.Moa.Gov.Tw/Ws.Php?Id=2504097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6827351F" w14:textId="77777777" w:rsidR="00007C4B" w:rsidRPr="00007C4B" w:rsidRDefault="00007C4B" w:rsidP="003C1B53">
      <w:pPr>
        <w:numPr>
          <w:ilvl w:val="0"/>
          <w:numId w:val="1"/>
        </w:numPr>
        <w:spacing w:after="0" w:line="278" w:lineRule="auto"/>
        <w:contextualSpacing/>
        <w:rPr>
          <w:rFonts w:ascii="微軟正黑體" w:hAnsi="微軟正黑體" w:cs="Times New Roman"/>
        </w:rPr>
      </w:pPr>
      <w:r w:rsidRPr="00007C4B">
        <w:rPr>
          <w:rFonts w:ascii="微軟正黑體" w:hAnsi="微軟正黑體" w:cs="Times New Roman" w:hint="eastAsia"/>
        </w:rPr>
        <w:t xml:space="preserve">以創新引動農村再生風潮，看見十年醞釀的美好 農傳媒20200811 Facebook. (n.d.). </w:t>
      </w:r>
      <w:hyperlink r:id="rId17" w:history="1">
        <w:r w:rsidRPr="00007C4B">
          <w:rPr>
            <w:rFonts w:ascii="微軟正黑體" w:hAnsi="微軟正黑體" w:cs="Times New Roman" w:hint="eastAsia"/>
            <w:color w:val="467886"/>
            <w:u w:val="single"/>
          </w:rPr>
          <w:t>Https://Www.Agriharvest.Tw/Archives/43200/</w:t>
        </w:r>
      </w:hyperlink>
      <w:r w:rsidRPr="00007C4B">
        <w:rPr>
          <w:rFonts w:ascii="微軟正黑體" w:hAnsi="微軟正黑體" w:cs="Times New Roman" w:hint="eastAsia"/>
        </w:rPr>
        <w:t>.</w:t>
      </w:r>
    </w:p>
    <w:p w14:paraId="3F7C1E30" w14:textId="77777777" w:rsidR="00806BB8" w:rsidRPr="00007C4B" w:rsidRDefault="00806BB8" w:rsidP="003C1B53">
      <w:pPr>
        <w:spacing w:after="0"/>
      </w:pPr>
    </w:p>
    <w:sectPr w:rsidR="00806BB8" w:rsidRPr="00007C4B" w:rsidSect="003C1B53">
      <w:footerReference w:type="default" r:id="rId18"/>
      <w:pgSz w:w="11906" w:h="16838" w:code="9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A9E3" w14:textId="77777777" w:rsidR="00BE7ECA" w:rsidRDefault="00BE7ECA" w:rsidP="00007C4B">
      <w:pPr>
        <w:spacing w:after="0"/>
      </w:pPr>
      <w:r>
        <w:separator/>
      </w:r>
    </w:p>
  </w:endnote>
  <w:endnote w:type="continuationSeparator" w:id="0">
    <w:p w14:paraId="0D059ED9" w14:textId="77777777" w:rsidR="00BE7ECA" w:rsidRDefault="00BE7ECA" w:rsidP="00007C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01534"/>
      <w:docPartObj>
        <w:docPartGallery w:val="Page Numbers (Bottom of Page)"/>
        <w:docPartUnique/>
      </w:docPartObj>
    </w:sdtPr>
    <w:sdtContent>
      <w:p w14:paraId="7C84AFED" w14:textId="7F01A98B" w:rsidR="00007C4B" w:rsidRDefault="00007C4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FE2CA69" w14:textId="77777777" w:rsidR="00007C4B" w:rsidRDefault="00007C4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758FE" w14:textId="77777777" w:rsidR="00BE7ECA" w:rsidRDefault="00BE7ECA" w:rsidP="00007C4B">
      <w:pPr>
        <w:spacing w:after="0"/>
      </w:pPr>
      <w:r>
        <w:separator/>
      </w:r>
    </w:p>
  </w:footnote>
  <w:footnote w:type="continuationSeparator" w:id="0">
    <w:p w14:paraId="0D97BB9B" w14:textId="77777777" w:rsidR="00BE7ECA" w:rsidRDefault="00BE7ECA" w:rsidP="00007C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19D"/>
    <w:multiLevelType w:val="multilevel"/>
    <w:tmpl w:val="0060BF7A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63374EB"/>
    <w:multiLevelType w:val="hybridMultilevel"/>
    <w:tmpl w:val="6CC8C6B0"/>
    <w:lvl w:ilvl="0" w:tplc="57049602">
      <w:start w:val="1"/>
      <w:numFmt w:val="taiwaneseCountingThousand"/>
      <w:lvlText w:val="第%1節"/>
      <w:lvlJc w:val="left"/>
      <w:pPr>
        <w:ind w:left="984" w:hanging="9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26906976">
    <w:abstractNumId w:val="0"/>
  </w:num>
  <w:num w:numId="2" w16cid:durableId="206719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B8"/>
    <w:rsid w:val="00007C4B"/>
    <w:rsid w:val="000B163A"/>
    <w:rsid w:val="002062C3"/>
    <w:rsid w:val="003C1B53"/>
    <w:rsid w:val="00450C14"/>
    <w:rsid w:val="00711AD4"/>
    <w:rsid w:val="00723147"/>
    <w:rsid w:val="00730676"/>
    <w:rsid w:val="00806BB8"/>
    <w:rsid w:val="00901A60"/>
    <w:rsid w:val="00BE7ECA"/>
    <w:rsid w:val="00D65F85"/>
    <w:rsid w:val="00E7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973A"/>
  <w15:chartTrackingRefBased/>
  <w15:docId w15:val="{66BC24BA-3EE3-4A03-A03F-5306DFDA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C14"/>
    <w:rPr>
      <w:rFonts w:eastAsia="微軟正黑體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806BB8"/>
    <w:pPr>
      <w:keepNext/>
      <w:keepLines/>
      <w:spacing w:before="480"/>
      <w:outlineLvl w:val="0"/>
    </w:pPr>
    <w:rPr>
      <w:rFonts w:asciiTheme="majorHAnsi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6BB8"/>
    <w:pPr>
      <w:keepNext/>
      <w:keepLines/>
      <w:spacing w:before="160"/>
      <w:outlineLvl w:val="1"/>
    </w:pPr>
    <w:rPr>
      <w:rFonts w:asciiTheme="majorHAnsi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B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B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B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B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B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B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6BB8"/>
    <w:rPr>
      <w:rFonts w:asciiTheme="majorHAnsi" w:eastAsia="微軟正黑體" w:hAnsiTheme="majorHAnsi" w:cstheme="majorBidi"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806BB8"/>
    <w:rPr>
      <w:rFonts w:asciiTheme="majorHAnsi" w:eastAsia="微軟正黑體" w:hAnsiTheme="majorHAnsi" w:cstheme="majorBidi"/>
      <w:color w:val="000000" w:themeColor="text1"/>
      <w:sz w:val="28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06B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6B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6B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6B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6B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6B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BB8"/>
    <w:pPr>
      <w:contextualSpacing/>
      <w:jc w:val="center"/>
    </w:pPr>
    <w:rPr>
      <w:rFonts w:asciiTheme="majorHAnsi" w:hAnsiTheme="majorHAnsi" w:cstheme="majorBidi"/>
      <w:spacing w:val="-10"/>
      <w:kern w:val="28"/>
      <w:szCs w:val="56"/>
    </w:rPr>
  </w:style>
  <w:style w:type="character" w:customStyle="1" w:styleId="a4">
    <w:name w:val="標題 字元"/>
    <w:basedOn w:val="a0"/>
    <w:link w:val="a3"/>
    <w:uiPriority w:val="10"/>
    <w:rsid w:val="00806BB8"/>
    <w:rPr>
      <w:rFonts w:asciiTheme="majorHAnsi" w:eastAsia="微軟正黑體" w:hAnsiTheme="majorHAnsi" w:cstheme="majorBidi"/>
      <w:color w:val="000000" w:themeColor="text1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06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6B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B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B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6B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BB8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2062C3"/>
    <w:pPr>
      <w:spacing w:before="240" w:after="0" w:line="259" w:lineRule="auto"/>
      <w:outlineLvl w:val="9"/>
    </w:pPr>
    <w:rPr>
      <w:rFonts w:eastAsiaTheme="majorEastAsia"/>
      <w:color w:val="0F4761" w:themeColor="accent1" w:themeShade="BF"/>
      <w:kern w:val="0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450C14"/>
    <w:pPr>
      <w:tabs>
        <w:tab w:val="right" w:leader="dot" w:pos="8296"/>
      </w:tabs>
      <w:spacing w:after="100"/>
      <w:ind w:left="221"/>
    </w:pPr>
    <w:rPr>
      <w:rFonts w:cs="Times New Roman"/>
      <w:noProof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50C14"/>
    <w:pPr>
      <w:tabs>
        <w:tab w:val="right" w:leader="dot" w:pos="8296"/>
      </w:tabs>
      <w:spacing w:line="180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2062C3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007C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07C4B"/>
    <w:rPr>
      <w:rFonts w:eastAsia="微軟正黑體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07C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07C4B"/>
    <w:rPr>
      <w:rFonts w:eastAsia="微軟正黑體"/>
      <w:sz w:val="20"/>
      <w:szCs w:val="20"/>
    </w:rPr>
  </w:style>
  <w:style w:type="character" w:styleId="af3">
    <w:name w:val="Hyperlink"/>
    <w:basedOn w:val="a0"/>
    <w:uiPriority w:val="99"/>
    <w:unhideWhenUsed/>
    <w:rsid w:val="00007C4B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450C14"/>
    <w:rPr>
      <w:sz w:val="20"/>
      <w:szCs w:val="20"/>
    </w:rPr>
  </w:style>
  <w:style w:type="paragraph" w:styleId="af5">
    <w:name w:val="table of figures"/>
    <w:basedOn w:val="a"/>
    <w:next w:val="a"/>
    <w:uiPriority w:val="99"/>
    <w:unhideWhenUsed/>
    <w:rsid w:val="00450C14"/>
    <w:pPr>
      <w:ind w:leftChars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Moa.Gov.Tw/Ws.Php?Id=2502699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pcndhu.Weebly.Com/Uploads/3/9/8/5/39857231/2020%E6%9D%B1%E6%9A%A8%E5%85%A8%E6%96%87-%E5%A0%B4%E4%BA%94a3-_%E6%9C%B1%E6%9F%8F%E5%8B%B3%E3%80%81%E6%9B%BE%E5%96%9C%E9%B5%AC_%E9%84%89%E6%9D%91%E4%B8%AD%E9%9D%92%E5%B9%B4%E5%89%B5%E6%A5%AD%E4%B9%8B%E6%A9%9F%E6%9C%83%E3%80%81%E5%9B%B0%E9%9B%A3%E8%88%87%E6%8C%91%E6%88%B0.Pdf" TargetMode="External"/><Relationship Id="rId17" Type="http://schemas.openxmlformats.org/officeDocument/2006/relationships/hyperlink" Target="Https://Www.Agriharvest.Tw/Archives/4320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a.Gov.Tw/Ws.Php?Id=250409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ralup.Ardswc.Gov.Tw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dltd.Ncl.Edu.Tw/Cgi-Bin/Gs32/Gsweb.Cgi/Login?O=dnclcdr&amp;s=id=%22111NTNU5136004%22.&amp;searchmode=basic" TargetMode="External"/><Relationship Id="rId10" Type="http://schemas.openxmlformats.org/officeDocument/2006/relationships/hyperlink" Target="Https://Www.Sef.Org.Tw/Article-1-129-4711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pinion.Cw.Com.Tw/Blog/Profile/394/Article/16231" TargetMode="External"/><Relationship Id="rId14" Type="http://schemas.openxmlformats.org/officeDocument/2006/relationships/hyperlink" Target="Https://Ruralup.Ardswc.Gov.Tw/Programs/9c633517-D9c0-47d9-8796-F8385b78ba13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80A69-EB1B-4D63-A124-7302F2D26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3487</Words>
  <Characters>4639</Characters>
  <Application>Microsoft Office Word</Application>
  <DocSecurity>0</DocSecurity>
  <Lines>193</Lines>
  <Paragraphs>142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劉安珍</dc:creator>
  <cp:keywords/>
  <dc:description/>
  <cp:lastModifiedBy>劉安珍</cp:lastModifiedBy>
  <cp:revision>2</cp:revision>
  <dcterms:created xsi:type="dcterms:W3CDTF">2026-03-22T17:38:00Z</dcterms:created>
  <dcterms:modified xsi:type="dcterms:W3CDTF">2026-03-22T17:38:00Z</dcterms:modified>
</cp:coreProperties>
</file>