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D93D6" w14:textId="77777777" w:rsidR="00855E8D" w:rsidRDefault="000B3DB9">
      <w:pPr>
        <w:pStyle w:val="1"/>
        <w:rPr>
          <w:lang w:eastAsia="zh-CN"/>
        </w:rPr>
      </w:pPr>
      <w:bookmarkStart w:id="0" w:name="动态色度标定的边界处理"/>
      <w:r>
        <w:rPr>
          <w:lang w:eastAsia="zh-CN"/>
        </w:rPr>
        <w:t>动态色度标定的边界处理</w:t>
      </w:r>
    </w:p>
    <w:p w14:paraId="0D2D60F9" w14:textId="77777777" w:rsidR="00855E8D" w:rsidRDefault="000B3DB9">
      <w:pPr>
        <w:pStyle w:val="2"/>
        <w:rPr>
          <w:lang w:eastAsia="zh-CN"/>
        </w:rPr>
      </w:pPr>
      <w:bookmarkStart w:id="1" w:name="一意义"/>
      <w:r>
        <w:rPr>
          <w:lang w:eastAsia="zh-CN"/>
        </w:rPr>
        <w:t>一、意义</w:t>
      </w:r>
    </w:p>
    <w:p w14:paraId="20EDD70C" w14:textId="24AAC90C" w:rsidR="00855E8D" w:rsidRDefault="00D43AA3">
      <w:pPr>
        <w:pStyle w:val="FirstParagraph"/>
        <w:rPr>
          <w:lang w:eastAsia="zh-CN"/>
        </w:rPr>
      </w:pPr>
      <w:r>
        <w:rPr>
          <w:lang w:eastAsia="zh-CN"/>
        </w:rPr>
        <w:t xml:space="preserve">         </w:t>
      </w:r>
      <w:r w:rsidR="000B3DB9">
        <w:rPr>
          <w:lang w:eastAsia="zh-CN"/>
        </w:rPr>
        <w:t>动态色度标定在方位测井识别时常用的处理方法，但是传统的动态色度标定的处理方案存在连续性不好的问题，在边界上经常会生成一个明显的边界，这样的边界容易影响解释人员的对于地层划分的判断。</w:t>
      </w:r>
    </w:p>
    <w:p w14:paraId="5F5FAFBD" w14:textId="77777777" w:rsidR="00855E8D" w:rsidRDefault="000B3DB9">
      <w:pPr>
        <w:pStyle w:val="2"/>
        <w:rPr>
          <w:lang w:eastAsia="zh-CN"/>
        </w:rPr>
      </w:pPr>
      <w:bookmarkStart w:id="2" w:name="二数据预处理"/>
      <w:bookmarkEnd w:id="1"/>
      <w:r>
        <w:rPr>
          <w:lang w:eastAsia="zh-CN"/>
        </w:rPr>
        <w:t>二、数据预处理</w:t>
      </w:r>
    </w:p>
    <w:p w14:paraId="74E5D154" w14:textId="77777777" w:rsidR="00855E8D" w:rsidRDefault="000B3DB9">
      <w:pPr>
        <w:pStyle w:val="3"/>
        <w:rPr>
          <w:lang w:eastAsia="zh-CN"/>
        </w:rPr>
      </w:pPr>
      <w:bookmarkStart w:id="3" w:name="Xdc0269cdcb90881bf3cb596cf565e6fce1bda2a"/>
      <w:r>
        <w:rPr>
          <w:lang w:eastAsia="zh-CN"/>
        </w:rPr>
        <w:t>1.</w:t>
      </w:r>
      <w:r>
        <w:rPr>
          <w:lang w:eastAsia="zh-CN"/>
        </w:rPr>
        <w:t>平滑滤波</w:t>
      </w:r>
    </w:p>
    <w:p w14:paraId="2F9C8465" w14:textId="77777777" w:rsidR="00855E8D" w:rsidRDefault="000B3DB9">
      <w:pPr>
        <w:pStyle w:val="4"/>
      </w:pPr>
      <w:bookmarkStart w:id="4" w:name="api-1"/>
      <w:r>
        <w:t>API</w:t>
      </w:r>
    </w:p>
    <w:p w14:paraId="228FDA5B" w14:textId="77777777" w:rsidR="00855E8D" w:rsidRDefault="000B3DB9">
      <w:pPr>
        <w:pStyle w:val="SourceCode"/>
      </w:pPr>
      <w:r>
        <w:rPr>
          <w:rStyle w:val="KeywordTok"/>
        </w:rPr>
        <w:t>def</w:t>
      </w:r>
      <w:r>
        <w:rPr>
          <w:rStyle w:val="NormalTok"/>
        </w:rPr>
        <w:t xml:space="preserve"> gaussianFilter(data:pd.DataFrame,sigma</w:t>
      </w:r>
      <w:r>
        <w:rPr>
          <w:rStyle w:val="OperatorTok"/>
        </w:rPr>
        <w:t>=</w:t>
      </w:r>
      <w:r>
        <w:rPr>
          <w:rStyle w:val="DecValTok"/>
        </w:rPr>
        <w:t>3</w:t>
      </w:r>
      <w:r>
        <w:rPr>
          <w:rStyle w:val="NormalTok"/>
        </w:rPr>
        <w:t>)</w:t>
      </w:r>
    </w:p>
    <w:p w14:paraId="03B8895D" w14:textId="77777777" w:rsidR="00855E8D" w:rsidRDefault="000B3DB9">
      <w:pPr>
        <w:numPr>
          <w:ilvl w:val="0"/>
          <w:numId w:val="2"/>
        </w:numPr>
      </w:pPr>
      <w:r>
        <w:t>输入参数</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893"/>
        <w:gridCol w:w="2140"/>
        <w:gridCol w:w="5823"/>
      </w:tblGrid>
      <w:tr w:rsidR="00855E8D" w14:paraId="5F74269A" w14:textId="77777777" w:rsidTr="00C011D5">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597A6004" w14:textId="77777777" w:rsidR="00855E8D" w:rsidRDefault="000B3DB9">
            <w:pPr>
              <w:pStyle w:val="Compact"/>
            </w:pPr>
            <w:r>
              <w:t>变量名</w:t>
            </w:r>
          </w:p>
        </w:tc>
        <w:tc>
          <w:tcPr>
            <w:tcW w:w="0" w:type="auto"/>
            <w:tcBorders>
              <w:bottom w:val="none" w:sz="0" w:space="0" w:color="auto"/>
            </w:tcBorders>
          </w:tcPr>
          <w:p w14:paraId="46C2723D" w14:textId="77777777" w:rsidR="00855E8D" w:rsidRDefault="000B3DB9">
            <w:pPr>
              <w:pStyle w:val="Compact"/>
            </w:pPr>
            <w:r>
              <w:t>type</w:t>
            </w:r>
          </w:p>
        </w:tc>
        <w:tc>
          <w:tcPr>
            <w:tcW w:w="0" w:type="auto"/>
            <w:tcBorders>
              <w:bottom w:val="none" w:sz="0" w:space="0" w:color="auto"/>
            </w:tcBorders>
          </w:tcPr>
          <w:p w14:paraId="2CA56082" w14:textId="77777777" w:rsidR="00855E8D" w:rsidRDefault="000B3DB9">
            <w:pPr>
              <w:pStyle w:val="Compact"/>
            </w:pPr>
            <w:r>
              <w:t>说明</w:t>
            </w:r>
          </w:p>
        </w:tc>
      </w:tr>
      <w:tr w:rsidR="00855E8D" w14:paraId="12EB1A5D" w14:textId="77777777" w:rsidTr="00C011D5">
        <w:tc>
          <w:tcPr>
            <w:tcW w:w="0" w:type="auto"/>
          </w:tcPr>
          <w:p w14:paraId="05F9D7D0" w14:textId="77777777" w:rsidR="00855E8D" w:rsidRDefault="000B3DB9">
            <w:pPr>
              <w:pStyle w:val="Compact"/>
            </w:pPr>
            <w:r>
              <w:t>data</w:t>
            </w:r>
          </w:p>
        </w:tc>
        <w:tc>
          <w:tcPr>
            <w:tcW w:w="0" w:type="auto"/>
          </w:tcPr>
          <w:p w14:paraId="5CD8EF52" w14:textId="77777777" w:rsidR="00855E8D" w:rsidRDefault="000B3DB9">
            <w:pPr>
              <w:pStyle w:val="Compact"/>
            </w:pPr>
            <w:r>
              <w:t>pandas.DataFrame</w:t>
            </w:r>
          </w:p>
        </w:tc>
        <w:tc>
          <w:tcPr>
            <w:tcW w:w="0" w:type="auto"/>
          </w:tcPr>
          <w:p w14:paraId="096215CD" w14:textId="77777777" w:rsidR="00855E8D" w:rsidRDefault="000B3DB9">
            <w:pPr>
              <w:pStyle w:val="Compact"/>
              <w:rPr>
                <w:lang w:eastAsia="zh-CN"/>
              </w:rPr>
            </w:pPr>
            <w:r>
              <w:rPr>
                <w:lang w:eastAsia="zh-CN"/>
              </w:rPr>
              <w:t>index</w:t>
            </w:r>
            <w:r>
              <w:rPr>
                <w:lang w:eastAsia="zh-CN"/>
              </w:rPr>
              <w:t>为深度值，标签为</w:t>
            </w:r>
            <w:r>
              <w:rPr>
                <w:lang w:eastAsia="zh-CN"/>
              </w:rPr>
              <w:t>“DEPTH”</w:t>
            </w:r>
            <w:r>
              <w:rPr>
                <w:lang w:eastAsia="zh-CN"/>
              </w:rPr>
              <w:t>；每一列为不同方位的数据，列标签不做要求</w:t>
            </w:r>
          </w:p>
        </w:tc>
      </w:tr>
      <w:tr w:rsidR="00855E8D" w14:paraId="26C63D23" w14:textId="77777777" w:rsidTr="00C011D5">
        <w:tc>
          <w:tcPr>
            <w:tcW w:w="0" w:type="auto"/>
          </w:tcPr>
          <w:p w14:paraId="605F20CC" w14:textId="77777777" w:rsidR="00855E8D" w:rsidRDefault="000B3DB9">
            <w:pPr>
              <w:pStyle w:val="Compact"/>
            </w:pPr>
            <w:r>
              <w:t>sigma</w:t>
            </w:r>
          </w:p>
        </w:tc>
        <w:tc>
          <w:tcPr>
            <w:tcW w:w="0" w:type="auto"/>
          </w:tcPr>
          <w:p w14:paraId="3C7A2919" w14:textId="77777777" w:rsidR="00855E8D" w:rsidRDefault="000B3DB9">
            <w:pPr>
              <w:pStyle w:val="Compact"/>
            </w:pPr>
            <w:r>
              <w:t>int</w:t>
            </w:r>
          </w:p>
        </w:tc>
        <w:tc>
          <w:tcPr>
            <w:tcW w:w="0" w:type="auto"/>
          </w:tcPr>
          <w:p w14:paraId="358768A4" w14:textId="77777777" w:rsidR="00855E8D" w:rsidRDefault="000B3DB9">
            <w:pPr>
              <w:pStyle w:val="Compact"/>
            </w:pPr>
            <w:r>
              <w:t>高斯核函数的标准差</w:t>
            </w:r>
          </w:p>
        </w:tc>
      </w:tr>
    </w:tbl>
    <w:p w14:paraId="1E242E3A" w14:textId="77777777" w:rsidR="00855E8D" w:rsidRDefault="000B3DB9">
      <w:pPr>
        <w:numPr>
          <w:ilvl w:val="0"/>
          <w:numId w:val="3"/>
        </w:numPr>
      </w:pPr>
      <w:r>
        <w:t>返回值</w:t>
      </w:r>
    </w:p>
    <w:p w14:paraId="6D0E179F" w14:textId="77777777" w:rsidR="00855E8D" w:rsidRDefault="000B3DB9">
      <w:pPr>
        <w:numPr>
          <w:ilvl w:val="1"/>
          <w:numId w:val="4"/>
        </w:numPr>
      </w:pPr>
      <w:r>
        <w:rPr>
          <w:b/>
          <w:bCs/>
        </w:rPr>
        <w:t>type</w:t>
      </w:r>
      <w:r>
        <w:rPr>
          <w:b/>
          <w:bCs/>
        </w:rPr>
        <w:t>：</w:t>
      </w:r>
      <w:r>
        <w:t>pandas.DataFrame</w:t>
      </w:r>
    </w:p>
    <w:p w14:paraId="50AD2393" w14:textId="77777777" w:rsidR="00855E8D" w:rsidRDefault="000B3DB9">
      <w:pPr>
        <w:numPr>
          <w:ilvl w:val="1"/>
          <w:numId w:val="4"/>
        </w:numPr>
        <w:rPr>
          <w:lang w:eastAsia="zh-CN"/>
        </w:rPr>
      </w:pPr>
      <w:r>
        <w:rPr>
          <w:lang w:eastAsia="zh-CN"/>
        </w:rPr>
        <w:t>index</w:t>
      </w:r>
      <w:r>
        <w:rPr>
          <w:lang w:eastAsia="zh-CN"/>
        </w:rPr>
        <w:t>为深度值，标签为</w:t>
      </w:r>
      <w:r>
        <w:rPr>
          <w:lang w:eastAsia="zh-CN"/>
        </w:rPr>
        <w:t>“DEPTH”</w:t>
      </w:r>
      <w:r>
        <w:rPr>
          <w:lang w:eastAsia="zh-CN"/>
        </w:rPr>
        <w:t>；每一列为不同方位的数据，列标签与输入值相同</w:t>
      </w:r>
    </w:p>
    <w:p w14:paraId="1D3A9F23" w14:textId="77777777" w:rsidR="00855E8D" w:rsidRDefault="000B3DB9">
      <w:pPr>
        <w:pStyle w:val="4"/>
        <w:rPr>
          <w:lang w:eastAsia="zh-CN"/>
        </w:rPr>
      </w:pPr>
      <w:bookmarkStart w:id="5" w:name="函数说明-1"/>
      <w:bookmarkEnd w:id="4"/>
      <w:r>
        <w:rPr>
          <w:lang w:eastAsia="zh-CN"/>
        </w:rPr>
        <w:t>函数说明</w:t>
      </w:r>
    </w:p>
    <w:p w14:paraId="6CF7C84B" w14:textId="48A530F5" w:rsidR="00855E8D" w:rsidRDefault="00D43AA3">
      <w:pPr>
        <w:pStyle w:val="FirstParagraph"/>
        <w:rPr>
          <w:lang w:eastAsia="zh-CN"/>
        </w:rPr>
      </w:pPr>
      <w:r w:rsidRPr="00D43AA3">
        <w:rPr>
          <w:lang w:eastAsia="zh-CN"/>
        </w:rPr>
        <w:t xml:space="preserve">         </w:t>
      </w:r>
      <w:r w:rsidR="000B3DB9">
        <w:rPr>
          <w:lang w:eastAsia="zh-CN"/>
        </w:rPr>
        <w:t>通过滤波操作对数据进行平滑操作，减少噪声对解释人员的干扰。常用滤波方法有低通滤波、均值滤波、高斯滤波等，这里展示低通滤波和高斯滤波</w:t>
      </w:r>
    </w:p>
    <w:p w14:paraId="78CBE97E" w14:textId="77777777" w:rsidR="00855E8D" w:rsidRDefault="000B3DB9">
      <w:pPr>
        <w:pStyle w:val="CaptionedFigure"/>
      </w:pPr>
      <w:r>
        <w:rPr>
          <w:noProof/>
        </w:rPr>
        <w:lastRenderedPageBreak/>
        <w:drawing>
          <wp:inline distT="0" distB="0" distL="0" distR="0" wp14:anchorId="32E53F68" wp14:editId="1FBE46EF">
            <wp:extent cx="5334000" cy="381677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jimbook\Desktop\project\wellPlotAnalyze\image\%E6%BB%A4%E6%B3%A2_%E8%AE%A1%E6%95%B0.png"/>
                    <pic:cNvPicPr>
                      <a:picLocks noChangeAspect="1" noChangeArrowheads="1"/>
                    </pic:cNvPicPr>
                  </pic:nvPicPr>
                  <pic:blipFill>
                    <a:blip r:embed="rId7"/>
                    <a:stretch>
                      <a:fillRect/>
                    </a:stretch>
                  </pic:blipFill>
                  <pic:spPr bwMode="auto">
                    <a:xfrm>
                      <a:off x="0" y="0"/>
                      <a:ext cx="5334000" cy="3816773"/>
                    </a:xfrm>
                    <a:prstGeom prst="rect">
                      <a:avLst/>
                    </a:prstGeom>
                    <a:noFill/>
                    <a:ln w="9525">
                      <a:noFill/>
                      <a:headEnd/>
                      <a:tailEnd/>
                    </a:ln>
                  </pic:spPr>
                </pic:pic>
              </a:graphicData>
            </a:graphic>
          </wp:inline>
        </w:drawing>
      </w:r>
    </w:p>
    <w:p w14:paraId="41C9778A" w14:textId="77777777" w:rsidR="00855E8D" w:rsidRDefault="00855E8D">
      <w:pPr>
        <w:pStyle w:val="ImageCaption"/>
      </w:pPr>
    </w:p>
    <w:p w14:paraId="68FBD135" w14:textId="769BF5B5" w:rsidR="00855E8D" w:rsidRDefault="00D43AA3">
      <w:pPr>
        <w:pStyle w:val="a0"/>
        <w:rPr>
          <w:lang w:eastAsia="zh-CN"/>
        </w:rPr>
      </w:pPr>
      <w:r w:rsidRPr="00D43AA3">
        <w:rPr>
          <w:lang w:eastAsia="zh-CN"/>
        </w:rPr>
        <w:t xml:space="preserve">         </w:t>
      </w:r>
      <w:r w:rsidR="000B3DB9">
        <w:rPr>
          <w:lang w:eastAsia="zh-CN"/>
        </w:rPr>
        <w:t>从平滑效果来说，低通滤波的平滑效果更好，高斯滤波的结果仍保留一定的低频波动。但是由于低通滤波存在卷积操作，实际工程中，由于无法实时填补缺失值，此时无法利用低通滤波来处理，因此数据利用高斯滤波处理来模拟实际工程中的应用场景</w:t>
      </w:r>
    </w:p>
    <w:p w14:paraId="1F95C38F" w14:textId="77777777" w:rsidR="00855E8D" w:rsidRDefault="000B3DB9">
      <w:pPr>
        <w:pStyle w:val="3"/>
      </w:pPr>
      <w:bookmarkStart w:id="6" w:name="X801c85fe66d4ba18d17e248623d45f0b53daa5e"/>
      <w:bookmarkEnd w:id="3"/>
      <w:bookmarkEnd w:id="5"/>
      <w:r>
        <w:t>2.</w:t>
      </w:r>
      <w:r>
        <w:t>插值</w:t>
      </w:r>
    </w:p>
    <w:p w14:paraId="4F7C0E9A" w14:textId="77777777" w:rsidR="00855E8D" w:rsidRDefault="000B3DB9">
      <w:pPr>
        <w:pStyle w:val="4"/>
      </w:pPr>
      <w:bookmarkStart w:id="7" w:name="api-2"/>
      <w:r>
        <w:t>API</w:t>
      </w:r>
    </w:p>
    <w:p w14:paraId="654918FD" w14:textId="77777777" w:rsidR="00855E8D" w:rsidRDefault="000B3DB9">
      <w:pPr>
        <w:pStyle w:val="SourceCode"/>
      </w:pPr>
      <w:r>
        <w:rPr>
          <w:rStyle w:val="KeywordTok"/>
        </w:rPr>
        <w:t>def</w:t>
      </w:r>
      <w:r>
        <w:rPr>
          <w:rStyle w:val="NormalTok"/>
        </w:rPr>
        <w:t xml:space="preserve"> interpolation(data:pd.DataFrame,kind</w:t>
      </w:r>
      <w:r>
        <w:rPr>
          <w:rStyle w:val="OperatorTok"/>
        </w:rPr>
        <w:t>=</w:t>
      </w:r>
      <w:r>
        <w:rPr>
          <w:rStyle w:val="StringTok"/>
        </w:rPr>
        <w:t>"cubic"</w:t>
      </w:r>
      <w:r>
        <w:rPr>
          <w:rStyle w:val="NormalTok"/>
        </w:rPr>
        <w:t>,tarNumb</w:t>
      </w:r>
      <w:r>
        <w:rPr>
          <w:rStyle w:val="OperatorTok"/>
        </w:rPr>
        <w:t>=</w:t>
      </w:r>
      <w:r>
        <w:rPr>
          <w:rStyle w:val="DecValTok"/>
        </w:rPr>
        <w:t>720</w:t>
      </w:r>
      <w:r>
        <w:rPr>
          <w:rStyle w:val="NormalTok"/>
        </w:rPr>
        <w:t>)</w:t>
      </w:r>
    </w:p>
    <w:p w14:paraId="40508318" w14:textId="77777777" w:rsidR="00855E8D" w:rsidRDefault="000B3DB9">
      <w:pPr>
        <w:numPr>
          <w:ilvl w:val="0"/>
          <w:numId w:val="5"/>
        </w:numPr>
      </w:pPr>
      <w:r>
        <w:t>输入参数</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57"/>
        <w:gridCol w:w="2984"/>
        <w:gridCol w:w="4515"/>
      </w:tblGrid>
      <w:tr w:rsidR="00855E8D" w14:paraId="6568E87A" w14:textId="77777777" w:rsidTr="00C011D5">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6BC1F9BF" w14:textId="77777777" w:rsidR="00855E8D" w:rsidRDefault="000B3DB9">
            <w:pPr>
              <w:pStyle w:val="Compact"/>
            </w:pPr>
            <w:r>
              <w:t>变量名</w:t>
            </w:r>
          </w:p>
        </w:tc>
        <w:tc>
          <w:tcPr>
            <w:tcW w:w="0" w:type="auto"/>
            <w:tcBorders>
              <w:bottom w:val="none" w:sz="0" w:space="0" w:color="auto"/>
            </w:tcBorders>
          </w:tcPr>
          <w:p w14:paraId="0B96FFEA" w14:textId="77777777" w:rsidR="00855E8D" w:rsidRDefault="000B3DB9">
            <w:pPr>
              <w:pStyle w:val="Compact"/>
            </w:pPr>
            <w:r>
              <w:t>type</w:t>
            </w:r>
          </w:p>
        </w:tc>
        <w:tc>
          <w:tcPr>
            <w:tcW w:w="0" w:type="auto"/>
            <w:tcBorders>
              <w:bottom w:val="none" w:sz="0" w:space="0" w:color="auto"/>
            </w:tcBorders>
          </w:tcPr>
          <w:p w14:paraId="3AE45A4C" w14:textId="77777777" w:rsidR="00855E8D" w:rsidRDefault="000B3DB9">
            <w:pPr>
              <w:pStyle w:val="Compact"/>
            </w:pPr>
            <w:r>
              <w:t>说明</w:t>
            </w:r>
          </w:p>
        </w:tc>
      </w:tr>
      <w:tr w:rsidR="00855E8D" w14:paraId="2AC8D345" w14:textId="77777777" w:rsidTr="00C011D5">
        <w:tc>
          <w:tcPr>
            <w:tcW w:w="0" w:type="auto"/>
          </w:tcPr>
          <w:p w14:paraId="04AB8C7B" w14:textId="77777777" w:rsidR="00855E8D" w:rsidRDefault="000B3DB9">
            <w:pPr>
              <w:pStyle w:val="Compact"/>
            </w:pPr>
            <w:r>
              <w:t>data</w:t>
            </w:r>
          </w:p>
        </w:tc>
        <w:tc>
          <w:tcPr>
            <w:tcW w:w="0" w:type="auto"/>
          </w:tcPr>
          <w:p w14:paraId="4438FD56" w14:textId="77777777" w:rsidR="00855E8D" w:rsidRDefault="000B3DB9">
            <w:pPr>
              <w:pStyle w:val="Compact"/>
            </w:pPr>
            <w:r>
              <w:t>pandas.DataFrame</w:t>
            </w:r>
          </w:p>
        </w:tc>
        <w:tc>
          <w:tcPr>
            <w:tcW w:w="0" w:type="auto"/>
          </w:tcPr>
          <w:p w14:paraId="595B9DFD" w14:textId="77777777" w:rsidR="00855E8D" w:rsidRDefault="000B3DB9">
            <w:pPr>
              <w:pStyle w:val="Compact"/>
              <w:rPr>
                <w:lang w:eastAsia="zh-CN"/>
              </w:rPr>
            </w:pPr>
            <w:r>
              <w:rPr>
                <w:lang w:eastAsia="zh-CN"/>
              </w:rPr>
              <w:t>index</w:t>
            </w:r>
            <w:r>
              <w:rPr>
                <w:lang w:eastAsia="zh-CN"/>
              </w:rPr>
              <w:t>为深度值，标签为</w:t>
            </w:r>
            <w:r>
              <w:rPr>
                <w:lang w:eastAsia="zh-CN"/>
              </w:rPr>
              <w:t>“DEPTH”</w:t>
            </w:r>
            <w:r>
              <w:rPr>
                <w:lang w:eastAsia="zh-CN"/>
              </w:rPr>
              <w:t>；每一列为不同方位的数据，列标签不做要求</w:t>
            </w:r>
          </w:p>
        </w:tc>
      </w:tr>
      <w:tr w:rsidR="00855E8D" w14:paraId="114DE88E" w14:textId="77777777" w:rsidTr="00C011D5">
        <w:tc>
          <w:tcPr>
            <w:tcW w:w="0" w:type="auto"/>
          </w:tcPr>
          <w:p w14:paraId="755DC82B" w14:textId="77777777" w:rsidR="00855E8D" w:rsidRDefault="000B3DB9">
            <w:pPr>
              <w:pStyle w:val="Compact"/>
            </w:pPr>
            <w:r>
              <w:t>kind</w:t>
            </w:r>
          </w:p>
        </w:tc>
        <w:tc>
          <w:tcPr>
            <w:tcW w:w="0" w:type="auto"/>
          </w:tcPr>
          <w:p w14:paraId="29D50C1D" w14:textId="77777777" w:rsidR="00855E8D" w:rsidRDefault="000B3DB9">
            <w:pPr>
              <w:pStyle w:val="Compact"/>
            </w:pPr>
            <w:r>
              <w:t>“linear”</w:t>
            </w:r>
            <w:r>
              <w:t>、</w:t>
            </w:r>
            <w:r>
              <w:t>“quadratic”</w:t>
            </w:r>
            <w:r>
              <w:t>、</w:t>
            </w:r>
            <w:r>
              <w:t>"cubic"</w:t>
            </w:r>
            <w:r>
              <w:t>中的一个</w:t>
            </w:r>
          </w:p>
        </w:tc>
        <w:tc>
          <w:tcPr>
            <w:tcW w:w="0" w:type="auto"/>
          </w:tcPr>
          <w:p w14:paraId="6D3E7CFD" w14:textId="77777777" w:rsidR="00855E8D" w:rsidRDefault="000B3DB9">
            <w:pPr>
              <w:pStyle w:val="Compact"/>
            </w:pPr>
            <w:r>
              <w:t>插值方法：</w:t>
            </w:r>
            <w:r>
              <w:t>“linear”</w:t>
            </w:r>
            <w:r>
              <w:t>：线性插值；</w:t>
            </w:r>
            <w:r>
              <w:t>“quadratic”</w:t>
            </w:r>
            <w:r>
              <w:t>：二阶样条插值；</w:t>
            </w:r>
            <w:r>
              <w:t>"cubic"</w:t>
            </w:r>
            <w:r>
              <w:t>：三次样条插值</w:t>
            </w:r>
          </w:p>
        </w:tc>
      </w:tr>
      <w:tr w:rsidR="00855E8D" w14:paraId="000601BD" w14:textId="77777777" w:rsidTr="00C011D5">
        <w:tc>
          <w:tcPr>
            <w:tcW w:w="0" w:type="auto"/>
          </w:tcPr>
          <w:p w14:paraId="74DF3FC3" w14:textId="77777777" w:rsidR="00855E8D" w:rsidRDefault="000B3DB9">
            <w:pPr>
              <w:pStyle w:val="Compact"/>
            </w:pPr>
            <w:r>
              <w:t>tarNumber</w:t>
            </w:r>
          </w:p>
        </w:tc>
        <w:tc>
          <w:tcPr>
            <w:tcW w:w="0" w:type="auto"/>
          </w:tcPr>
          <w:p w14:paraId="339E142D" w14:textId="77777777" w:rsidR="00855E8D" w:rsidRDefault="000B3DB9">
            <w:pPr>
              <w:pStyle w:val="Compact"/>
            </w:pPr>
            <w:r>
              <w:t>int</w:t>
            </w:r>
          </w:p>
        </w:tc>
        <w:tc>
          <w:tcPr>
            <w:tcW w:w="0" w:type="auto"/>
          </w:tcPr>
          <w:p w14:paraId="5278D165" w14:textId="77777777" w:rsidR="00855E8D" w:rsidRDefault="000B3DB9">
            <w:pPr>
              <w:pStyle w:val="Compact"/>
            </w:pPr>
            <w:r>
              <w:t>插值后的列数</w:t>
            </w:r>
          </w:p>
        </w:tc>
      </w:tr>
    </w:tbl>
    <w:p w14:paraId="017D4E4F" w14:textId="77777777" w:rsidR="00855E8D" w:rsidRDefault="000B3DB9">
      <w:pPr>
        <w:numPr>
          <w:ilvl w:val="0"/>
          <w:numId w:val="6"/>
        </w:numPr>
      </w:pPr>
      <w:r>
        <w:t>返回值</w:t>
      </w:r>
    </w:p>
    <w:p w14:paraId="3F31EB57" w14:textId="77777777" w:rsidR="00855E8D" w:rsidRDefault="000B3DB9">
      <w:pPr>
        <w:numPr>
          <w:ilvl w:val="1"/>
          <w:numId w:val="7"/>
        </w:numPr>
      </w:pPr>
      <w:r>
        <w:rPr>
          <w:b/>
          <w:bCs/>
        </w:rPr>
        <w:lastRenderedPageBreak/>
        <w:t>type</w:t>
      </w:r>
      <w:r>
        <w:rPr>
          <w:b/>
          <w:bCs/>
        </w:rPr>
        <w:t>：</w:t>
      </w:r>
      <w:r>
        <w:t>pandas.DataFrame</w:t>
      </w:r>
    </w:p>
    <w:p w14:paraId="791E4A67" w14:textId="77777777" w:rsidR="00855E8D" w:rsidRDefault="000B3DB9">
      <w:pPr>
        <w:numPr>
          <w:ilvl w:val="1"/>
          <w:numId w:val="7"/>
        </w:numPr>
        <w:rPr>
          <w:lang w:eastAsia="zh-CN"/>
        </w:rPr>
      </w:pPr>
      <w:r>
        <w:rPr>
          <w:lang w:eastAsia="zh-CN"/>
        </w:rPr>
        <w:t>index</w:t>
      </w:r>
      <w:r>
        <w:rPr>
          <w:lang w:eastAsia="zh-CN"/>
        </w:rPr>
        <w:t>为深度值，标签为</w:t>
      </w:r>
      <w:r>
        <w:rPr>
          <w:lang w:eastAsia="zh-CN"/>
        </w:rPr>
        <w:t>“DEPTH”</w:t>
      </w:r>
      <w:r>
        <w:rPr>
          <w:lang w:eastAsia="zh-CN"/>
        </w:rPr>
        <w:t>；每一列为不同方位的数据，列标签变为角度值（单位：</w:t>
      </w:r>
      <w:r>
        <w:rPr>
          <w:lang w:eastAsia="zh-CN"/>
        </w:rPr>
        <w:t>°</w:t>
      </w:r>
      <w:r>
        <w:rPr>
          <w:lang w:eastAsia="zh-CN"/>
        </w:rPr>
        <w:t>，从</w:t>
      </w:r>
      <w:r>
        <w:rPr>
          <w:lang w:eastAsia="zh-CN"/>
        </w:rPr>
        <w:t>0°</w:t>
      </w:r>
      <w:r>
        <w:rPr>
          <w:lang w:eastAsia="zh-CN"/>
        </w:rPr>
        <w:t>到</w:t>
      </w:r>
      <w:r>
        <w:rPr>
          <w:lang w:eastAsia="zh-CN"/>
        </w:rPr>
        <w:t>360°</w:t>
      </w:r>
      <w:r>
        <w:rPr>
          <w:lang w:eastAsia="zh-CN"/>
        </w:rPr>
        <w:t>）</w:t>
      </w:r>
    </w:p>
    <w:p w14:paraId="1A193FDD" w14:textId="77777777" w:rsidR="00855E8D" w:rsidRDefault="000B3DB9">
      <w:pPr>
        <w:pStyle w:val="4"/>
        <w:rPr>
          <w:lang w:eastAsia="zh-CN"/>
        </w:rPr>
      </w:pPr>
      <w:bookmarkStart w:id="8" w:name="函数说明-2"/>
      <w:bookmarkEnd w:id="7"/>
      <w:r>
        <w:rPr>
          <w:lang w:eastAsia="zh-CN"/>
        </w:rPr>
        <w:t>函数说明</w:t>
      </w:r>
    </w:p>
    <w:p w14:paraId="55B3D13C" w14:textId="5A1BC79A" w:rsidR="00855E8D" w:rsidRDefault="00D43AA3">
      <w:pPr>
        <w:pStyle w:val="FirstParagraph"/>
        <w:rPr>
          <w:lang w:eastAsia="zh-CN"/>
        </w:rPr>
      </w:pPr>
      <w:r w:rsidRPr="00D43AA3">
        <w:rPr>
          <w:lang w:eastAsia="zh-CN"/>
        </w:rPr>
        <w:t xml:space="preserve">         </w:t>
      </w:r>
      <w:r w:rsidR="000B3DB9">
        <w:rPr>
          <w:lang w:eastAsia="zh-CN"/>
        </w:rPr>
        <w:t>由于方位测井数据在角度方向上的数据点较少，导致角度方向的分辨率较低，因此我们采用三次样条插值的方法，提高角度方向上的数据点数量。插值方法选用三次样条插值方法，将</w:t>
      </w:r>
      <w:r w:rsidR="000B3DB9">
        <w:rPr>
          <w:lang w:eastAsia="zh-CN"/>
        </w:rPr>
        <w:t>8</w:t>
      </w:r>
      <w:r w:rsidR="000B3DB9">
        <w:rPr>
          <w:lang w:eastAsia="zh-CN"/>
        </w:rPr>
        <w:t>列角度方位数据拓展到</w:t>
      </w:r>
      <w:r w:rsidR="000B3DB9">
        <w:rPr>
          <w:lang w:eastAsia="zh-CN"/>
        </w:rPr>
        <w:t>360</w:t>
      </w:r>
      <w:r w:rsidR="000B3DB9">
        <w:rPr>
          <w:lang w:eastAsia="zh-CN"/>
        </w:rPr>
        <w:t>列。</w:t>
      </w:r>
    </w:p>
    <w:p w14:paraId="6E6EBD5E" w14:textId="77777777" w:rsidR="00855E8D" w:rsidRDefault="00855E8D">
      <w:pPr>
        <w:pStyle w:val="a0"/>
        <w:rPr>
          <w:lang w:eastAsia="zh-CN"/>
        </w:rPr>
      </w:pPr>
    </w:p>
    <w:p w14:paraId="29639F6F" w14:textId="77777777" w:rsidR="00855E8D" w:rsidRDefault="000B3DB9">
      <w:pPr>
        <w:pStyle w:val="CaptionedFigure"/>
      </w:pPr>
      <w:r>
        <w:rPr>
          <w:noProof/>
        </w:rPr>
        <w:drawing>
          <wp:inline distT="0" distB="0" distL="0" distR="0" wp14:anchorId="61B4039B" wp14:editId="51FB47C5">
            <wp:extent cx="5334000" cy="393331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jimbook\Desktop\project\wellPlotAnalyze\image\%E6%BB%A4%E6%B3%A2.png"/>
                    <pic:cNvPicPr>
                      <a:picLocks noChangeAspect="1" noChangeArrowheads="1"/>
                    </pic:cNvPicPr>
                  </pic:nvPicPr>
                  <pic:blipFill>
                    <a:blip r:embed="rId8"/>
                    <a:stretch>
                      <a:fillRect/>
                    </a:stretch>
                  </pic:blipFill>
                  <pic:spPr bwMode="auto">
                    <a:xfrm>
                      <a:off x="0" y="0"/>
                      <a:ext cx="5334000" cy="3933316"/>
                    </a:xfrm>
                    <a:prstGeom prst="rect">
                      <a:avLst/>
                    </a:prstGeom>
                    <a:noFill/>
                    <a:ln w="9525">
                      <a:noFill/>
                      <a:headEnd/>
                      <a:tailEnd/>
                    </a:ln>
                  </pic:spPr>
                </pic:pic>
              </a:graphicData>
            </a:graphic>
          </wp:inline>
        </w:drawing>
      </w:r>
    </w:p>
    <w:p w14:paraId="6DE82888" w14:textId="77777777" w:rsidR="00855E8D" w:rsidRDefault="00855E8D">
      <w:pPr>
        <w:pStyle w:val="ImageCaption"/>
      </w:pPr>
    </w:p>
    <w:p w14:paraId="7E67E6FC" w14:textId="77777777" w:rsidR="00855E8D" w:rsidRDefault="000B3DB9">
      <w:pPr>
        <w:pStyle w:val="2"/>
        <w:rPr>
          <w:lang w:eastAsia="zh-CN"/>
        </w:rPr>
      </w:pPr>
      <w:bookmarkStart w:id="9" w:name="三经典色度标定方法"/>
      <w:bookmarkEnd w:id="2"/>
      <w:bookmarkEnd w:id="6"/>
      <w:bookmarkEnd w:id="8"/>
      <w:r>
        <w:rPr>
          <w:lang w:eastAsia="zh-CN"/>
        </w:rPr>
        <w:t>三、经典色度标定方法</w:t>
      </w:r>
    </w:p>
    <w:p w14:paraId="73153BDE" w14:textId="77777777" w:rsidR="00855E8D" w:rsidRDefault="000B3DB9">
      <w:pPr>
        <w:pStyle w:val="3"/>
        <w:rPr>
          <w:lang w:eastAsia="zh-CN"/>
        </w:rPr>
      </w:pPr>
      <w:bookmarkStart w:id="10" w:name="Xaaa6b679f25946ea31d1be133338d7fc6a68961"/>
      <w:r>
        <w:rPr>
          <w:lang w:eastAsia="zh-CN"/>
        </w:rPr>
        <w:t>1.</w:t>
      </w:r>
      <w:r>
        <w:rPr>
          <w:lang w:eastAsia="zh-CN"/>
        </w:rPr>
        <w:t>静态色度标定</w:t>
      </w:r>
    </w:p>
    <w:p w14:paraId="10A6AA43" w14:textId="77777777" w:rsidR="00855E8D" w:rsidRDefault="000B3DB9">
      <w:pPr>
        <w:pStyle w:val="FirstParagraph"/>
      </w:pPr>
      <w:proofErr w:type="spellStart"/>
      <w:r>
        <w:rPr>
          <w:b/>
          <w:bCs/>
        </w:rPr>
        <w:t>直方图均衡</w:t>
      </w:r>
      <w:proofErr w:type="spellEnd"/>
    </w:p>
    <w:p w14:paraId="64DE947E" w14:textId="77777777" w:rsidR="00855E8D" w:rsidRDefault="000B3DB9">
      <w:pPr>
        <w:pStyle w:val="SourceCode"/>
      </w:pPr>
      <w:r>
        <w:rPr>
          <w:rStyle w:val="KeywordTok"/>
        </w:rPr>
        <w:t>def</w:t>
      </w:r>
      <w:r>
        <w:rPr>
          <w:rStyle w:val="NormalTok"/>
        </w:rPr>
        <w:t xml:space="preserve"> histogramEqualization(data:pd.DataFrame)</w:t>
      </w:r>
    </w:p>
    <w:p w14:paraId="49F3A2E7" w14:textId="77777777" w:rsidR="00855E8D" w:rsidRDefault="000B3DB9">
      <w:pPr>
        <w:numPr>
          <w:ilvl w:val="0"/>
          <w:numId w:val="8"/>
        </w:numPr>
      </w:pPr>
      <w:r>
        <w:t>输入参数</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836"/>
        <w:gridCol w:w="2140"/>
        <w:gridCol w:w="5880"/>
      </w:tblGrid>
      <w:tr w:rsidR="00855E8D" w14:paraId="2483E7AC" w14:textId="77777777" w:rsidTr="00C011D5">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22BD5ECC" w14:textId="77777777" w:rsidR="00855E8D" w:rsidRDefault="000B3DB9">
            <w:pPr>
              <w:pStyle w:val="Compact"/>
            </w:pPr>
            <w:r>
              <w:lastRenderedPageBreak/>
              <w:t>变量名</w:t>
            </w:r>
          </w:p>
        </w:tc>
        <w:tc>
          <w:tcPr>
            <w:tcW w:w="0" w:type="auto"/>
            <w:tcBorders>
              <w:bottom w:val="none" w:sz="0" w:space="0" w:color="auto"/>
            </w:tcBorders>
          </w:tcPr>
          <w:p w14:paraId="55EA7AA5" w14:textId="77777777" w:rsidR="00855E8D" w:rsidRDefault="000B3DB9">
            <w:pPr>
              <w:pStyle w:val="Compact"/>
            </w:pPr>
            <w:r>
              <w:t>type</w:t>
            </w:r>
          </w:p>
        </w:tc>
        <w:tc>
          <w:tcPr>
            <w:tcW w:w="0" w:type="auto"/>
            <w:tcBorders>
              <w:bottom w:val="none" w:sz="0" w:space="0" w:color="auto"/>
            </w:tcBorders>
          </w:tcPr>
          <w:p w14:paraId="1F6FF12C" w14:textId="77777777" w:rsidR="00855E8D" w:rsidRDefault="000B3DB9">
            <w:pPr>
              <w:pStyle w:val="Compact"/>
            </w:pPr>
            <w:r>
              <w:t>说明</w:t>
            </w:r>
          </w:p>
        </w:tc>
      </w:tr>
      <w:tr w:rsidR="00855E8D" w14:paraId="175A48F1" w14:textId="77777777" w:rsidTr="00C011D5">
        <w:tc>
          <w:tcPr>
            <w:tcW w:w="0" w:type="auto"/>
          </w:tcPr>
          <w:p w14:paraId="735B7E48" w14:textId="77777777" w:rsidR="00855E8D" w:rsidRDefault="000B3DB9">
            <w:pPr>
              <w:pStyle w:val="Compact"/>
            </w:pPr>
            <w:r>
              <w:t>data</w:t>
            </w:r>
          </w:p>
        </w:tc>
        <w:tc>
          <w:tcPr>
            <w:tcW w:w="0" w:type="auto"/>
          </w:tcPr>
          <w:p w14:paraId="18089754" w14:textId="77777777" w:rsidR="00855E8D" w:rsidRDefault="000B3DB9">
            <w:pPr>
              <w:pStyle w:val="Compact"/>
            </w:pPr>
            <w:r>
              <w:t>pandas.DataFrame</w:t>
            </w:r>
          </w:p>
        </w:tc>
        <w:tc>
          <w:tcPr>
            <w:tcW w:w="0" w:type="auto"/>
          </w:tcPr>
          <w:p w14:paraId="1CA23F12" w14:textId="77777777" w:rsidR="00855E8D" w:rsidRDefault="000B3DB9">
            <w:pPr>
              <w:pStyle w:val="Compact"/>
              <w:rPr>
                <w:lang w:eastAsia="zh-CN"/>
              </w:rPr>
            </w:pPr>
            <w:r>
              <w:rPr>
                <w:lang w:eastAsia="zh-CN"/>
              </w:rPr>
              <w:t>index</w:t>
            </w:r>
            <w:r>
              <w:rPr>
                <w:lang w:eastAsia="zh-CN"/>
              </w:rPr>
              <w:t>为深度值，标签为</w:t>
            </w:r>
            <w:r>
              <w:rPr>
                <w:lang w:eastAsia="zh-CN"/>
              </w:rPr>
              <w:t>“DEPTH”</w:t>
            </w:r>
            <w:r>
              <w:rPr>
                <w:lang w:eastAsia="zh-CN"/>
              </w:rPr>
              <w:t>；每一列为不同方位的数据，列标签不做要求</w:t>
            </w:r>
          </w:p>
        </w:tc>
      </w:tr>
    </w:tbl>
    <w:p w14:paraId="7DAD1040" w14:textId="77777777" w:rsidR="00855E8D" w:rsidRDefault="000B3DB9">
      <w:pPr>
        <w:numPr>
          <w:ilvl w:val="0"/>
          <w:numId w:val="9"/>
        </w:numPr>
      </w:pPr>
      <w:proofErr w:type="spellStart"/>
      <w:r>
        <w:t>返回值</w:t>
      </w:r>
      <w:proofErr w:type="spellEnd"/>
    </w:p>
    <w:p w14:paraId="73556B1F" w14:textId="77777777" w:rsidR="00855E8D" w:rsidRDefault="000B3DB9">
      <w:pPr>
        <w:numPr>
          <w:ilvl w:val="1"/>
          <w:numId w:val="10"/>
        </w:numPr>
      </w:pPr>
      <w:r>
        <w:rPr>
          <w:b/>
          <w:bCs/>
        </w:rPr>
        <w:t>type</w:t>
      </w:r>
      <w:r>
        <w:rPr>
          <w:b/>
          <w:bCs/>
        </w:rPr>
        <w:t>：</w:t>
      </w:r>
      <w:r>
        <w:t>pandas.DataFrame</w:t>
      </w:r>
    </w:p>
    <w:p w14:paraId="2EFB787A" w14:textId="77777777" w:rsidR="00855E8D" w:rsidRDefault="000B3DB9">
      <w:pPr>
        <w:numPr>
          <w:ilvl w:val="1"/>
          <w:numId w:val="10"/>
        </w:numPr>
        <w:rPr>
          <w:lang w:eastAsia="zh-CN"/>
        </w:rPr>
      </w:pPr>
      <w:r>
        <w:rPr>
          <w:lang w:eastAsia="zh-CN"/>
        </w:rPr>
        <w:t>index</w:t>
      </w:r>
      <w:r>
        <w:rPr>
          <w:lang w:eastAsia="zh-CN"/>
        </w:rPr>
        <w:t>为深度值，标签为</w:t>
      </w:r>
      <w:r>
        <w:rPr>
          <w:lang w:eastAsia="zh-CN"/>
        </w:rPr>
        <w:t>“DEPTH”</w:t>
      </w:r>
      <w:r>
        <w:rPr>
          <w:lang w:eastAsia="zh-CN"/>
        </w:rPr>
        <w:t>；每一列为不同方位的数据，列标签与输入值相同</w:t>
      </w:r>
    </w:p>
    <w:p w14:paraId="0049AFAC" w14:textId="77777777" w:rsidR="00855E8D" w:rsidRDefault="000B3DB9">
      <w:pPr>
        <w:pStyle w:val="FirstParagraph"/>
      </w:pPr>
      <w:proofErr w:type="spellStart"/>
      <w:r>
        <w:rPr>
          <w:b/>
          <w:bCs/>
        </w:rPr>
        <w:t>变换函数：直方图均衡</w:t>
      </w:r>
      <w:proofErr w:type="spellEnd"/>
    </w:p>
    <w:p w14:paraId="25E51AAD" w14:textId="77777777" w:rsidR="00855E8D" w:rsidRDefault="000B3DB9">
      <w:pPr>
        <w:pStyle w:val="SourceCode"/>
      </w:pPr>
      <w:r>
        <w:rPr>
          <w:rStyle w:val="KeywordTok"/>
        </w:rPr>
        <w:t>def</w:t>
      </w:r>
      <w:r>
        <w:rPr>
          <w:rStyle w:val="NormalTok"/>
        </w:rPr>
        <w:t xml:space="preserve"> transform_HE(data:pd.DataFrame)</w:t>
      </w:r>
    </w:p>
    <w:p w14:paraId="613D135F" w14:textId="77777777" w:rsidR="00855E8D" w:rsidRDefault="000B3DB9">
      <w:pPr>
        <w:numPr>
          <w:ilvl w:val="0"/>
          <w:numId w:val="11"/>
        </w:numPr>
      </w:pPr>
      <w:r>
        <w:t>输入参数</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836"/>
        <w:gridCol w:w="2140"/>
        <w:gridCol w:w="5880"/>
      </w:tblGrid>
      <w:tr w:rsidR="00855E8D" w14:paraId="277A776E" w14:textId="77777777" w:rsidTr="00C011D5">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7F1D1865" w14:textId="77777777" w:rsidR="00855E8D" w:rsidRDefault="000B3DB9">
            <w:pPr>
              <w:pStyle w:val="Compact"/>
            </w:pPr>
            <w:r>
              <w:t>变量名</w:t>
            </w:r>
          </w:p>
        </w:tc>
        <w:tc>
          <w:tcPr>
            <w:tcW w:w="0" w:type="auto"/>
            <w:tcBorders>
              <w:bottom w:val="none" w:sz="0" w:space="0" w:color="auto"/>
            </w:tcBorders>
          </w:tcPr>
          <w:p w14:paraId="1A3DE8AF" w14:textId="77777777" w:rsidR="00855E8D" w:rsidRDefault="000B3DB9">
            <w:pPr>
              <w:pStyle w:val="Compact"/>
            </w:pPr>
            <w:r>
              <w:t>type</w:t>
            </w:r>
          </w:p>
        </w:tc>
        <w:tc>
          <w:tcPr>
            <w:tcW w:w="0" w:type="auto"/>
            <w:tcBorders>
              <w:bottom w:val="none" w:sz="0" w:space="0" w:color="auto"/>
            </w:tcBorders>
          </w:tcPr>
          <w:p w14:paraId="54143D24" w14:textId="77777777" w:rsidR="00855E8D" w:rsidRDefault="000B3DB9">
            <w:pPr>
              <w:pStyle w:val="Compact"/>
            </w:pPr>
            <w:r>
              <w:t>说明</w:t>
            </w:r>
          </w:p>
        </w:tc>
      </w:tr>
      <w:tr w:rsidR="00855E8D" w14:paraId="7200D802" w14:textId="77777777" w:rsidTr="00C011D5">
        <w:tc>
          <w:tcPr>
            <w:tcW w:w="0" w:type="auto"/>
          </w:tcPr>
          <w:p w14:paraId="20447946" w14:textId="77777777" w:rsidR="00855E8D" w:rsidRDefault="000B3DB9">
            <w:pPr>
              <w:pStyle w:val="Compact"/>
            </w:pPr>
            <w:r>
              <w:t>data</w:t>
            </w:r>
          </w:p>
        </w:tc>
        <w:tc>
          <w:tcPr>
            <w:tcW w:w="0" w:type="auto"/>
          </w:tcPr>
          <w:p w14:paraId="7DED42C0" w14:textId="77777777" w:rsidR="00855E8D" w:rsidRDefault="000B3DB9">
            <w:pPr>
              <w:pStyle w:val="Compact"/>
            </w:pPr>
            <w:r>
              <w:t>pandas.DataFrame</w:t>
            </w:r>
          </w:p>
        </w:tc>
        <w:tc>
          <w:tcPr>
            <w:tcW w:w="0" w:type="auto"/>
          </w:tcPr>
          <w:p w14:paraId="1226B52A" w14:textId="77777777" w:rsidR="00855E8D" w:rsidRDefault="000B3DB9">
            <w:pPr>
              <w:pStyle w:val="Compact"/>
              <w:rPr>
                <w:lang w:eastAsia="zh-CN"/>
              </w:rPr>
            </w:pPr>
            <w:r>
              <w:rPr>
                <w:lang w:eastAsia="zh-CN"/>
              </w:rPr>
              <w:t>index</w:t>
            </w:r>
            <w:r>
              <w:rPr>
                <w:lang w:eastAsia="zh-CN"/>
              </w:rPr>
              <w:t>为深度值，标签为</w:t>
            </w:r>
            <w:r>
              <w:rPr>
                <w:lang w:eastAsia="zh-CN"/>
              </w:rPr>
              <w:t>“DEPTH”</w:t>
            </w:r>
            <w:r>
              <w:rPr>
                <w:lang w:eastAsia="zh-CN"/>
              </w:rPr>
              <w:t>；每一列为不同方位的数据，列标签</w:t>
            </w:r>
            <w:r>
              <w:rPr>
                <w:lang w:eastAsia="zh-CN"/>
              </w:rPr>
              <w:t>不做要求</w:t>
            </w:r>
          </w:p>
        </w:tc>
      </w:tr>
    </w:tbl>
    <w:p w14:paraId="256BB712" w14:textId="77777777" w:rsidR="00855E8D" w:rsidRDefault="000B3DB9">
      <w:pPr>
        <w:numPr>
          <w:ilvl w:val="0"/>
          <w:numId w:val="12"/>
        </w:numPr>
      </w:pPr>
      <w:proofErr w:type="spellStart"/>
      <w:r>
        <w:t>返回值</w:t>
      </w:r>
      <w:proofErr w:type="spellEnd"/>
    </w:p>
    <w:p w14:paraId="305AE836" w14:textId="77777777" w:rsidR="00855E8D" w:rsidRDefault="000B3DB9">
      <w:pPr>
        <w:numPr>
          <w:ilvl w:val="1"/>
          <w:numId w:val="13"/>
        </w:numPr>
      </w:pPr>
      <w:r>
        <w:t>type</w:t>
      </w:r>
      <w:r>
        <w:t>：</w:t>
      </w:r>
      <w:r>
        <w:t>function</w:t>
      </w:r>
    </w:p>
    <w:p w14:paraId="2A8B1BB6" w14:textId="77777777" w:rsidR="00855E8D" w:rsidRDefault="000B3DB9">
      <w:pPr>
        <w:numPr>
          <w:ilvl w:val="1"/>
          <w:numId w:val="13"/>
        </w:numPr>
      </w:pPr>
      <w:r>
        <w:t>返回一个直方图变换函数</w:t>
      </w:r>
      <w:r>
        <w:t>function(x)</w:t>
      </w:r>
      <w:r>
        <w:t>，等同于参数确定的</w:t>
      </w:r>
      <w:r>
        <w:rPr>
          <w:rStyle w:val="VerbatimChar"/>
        </w:rPr>
        <w:t>histogramEqualization(data:pd.DataFrame)</w:t>
      </w:r>
    </w:p>
    <w:p w14:paraId="35B2E285" w14:textId="77777777" w:rsidR="00855E8D" w:rsidRDefault="000B3DB9">
      <w:pPr>
        <w:pStyle w:val="4"/>
      </w:pPr>
      <w:bookmarkStart w:id="11" w:name="函数说明-3"/>
      <w:r>
        <w:t>函数说明</w:t>
      </w:r>
    </w:p>
    <w:p w14:paraId="2AA8D425" w14:textId="3E422EC5" w:rsidR="00855E8D" w:rsidRDefault="00D43AA3">
      <w:pPr>
        <w:pStyle w:val="FirstParagraph"/>
        <w:rPr>
          <w:lang w:eastAsia="zh-CN"/>
        </w:rPr>
      </w:pPr>
      <w:r w:rsidRPr="00D43AA3">
        <w:rPr>
          <w:lang w:eastAsia="zh-CN"/>
        </w:rPr>
        <w:t xml:space="preserve">         </w:t>
      </w:r>
      <w:r w:rsidR="000B3DB9">
        <w:rPr>
          <w:lang w:eastAsia="zh-CN"/>
        </w:rPr>
        <w:t>在测井成像时，需要将测井数据转换成色标值在计算机上显示，由此色度标定测井成像中非常关键的环节。静态色度标定是根据在整个井段的数据分布得到一个映射函数，函数可以表示如下：</w:t>
      </w:r>
    </w:p>
    <w:p w14:paraId="29DF6264" w14:textId="0FB30CFA" w:rsidR="00855E8D" w:rsidRPr="00D43AA3" w:rsidRDefault="00D43AA3">
      <w:pPr>
        <w:pStyle w:val="a0"/>
      </w:pPr>
      <m:oMathPara>
        <m:oMathParaPr>
          <m:jc m:val="center"/>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V</m:t>
              </m:r>
            </m:e>
            <m:sub>
              <m:r>
                <w:rPr>
                  <w:rFonts w:ascii="Cambria Math" w:hAnsi="Cambria Math"/>
                </w:rPr>
                <m:t>offset</m:t>
              </m:r>
            </m:sub>
          </m:sSub>
          <m:r>
            <w:rPr>
              <w:rFonts w:ascii="Cambria Math" w:hAnsi="Cambria Math"/>
            </w:rPr>
            <m:t>\tag</m:t>
          </m:r>
          <m:r>
            <w:rPr>
              <w:rFonts w:ascii="Cambria Math" w:hAnsi="Cambria Math"/>
            </w:rPr>
            <m:t>1</m:t>
          </m:r>
        </m:oMath>
      </m:oMathPara>
    </w:p>
    <w:p w14:paraId="79CE4CB9" w14:textId="2572575B" w:rsidR="00855E8D" w:rsidRDefault="00DB3E0B">
      <w:pPr>
        <w:pStyle w:val="FirstParagraph"/>
        <w:rPr>
          <w:lang w:eastAsia="zh-CN"/>
        </w:rPr>
      </w:pPr>
      <w:r w:rsidRPr="00DB3E0B">
        <w:rPr>
          <w:lang w:eastAsia="zh-CN"/>
        </w:rPr>
        <w:t xml:space="preserve">         </w:t>
      </w:r>
      <w:r w:rsidR="000B3DB9">
        <w:rPr>
          <w:lang w:eastAsia="zh-CN"/>
        </w:rPr>
        <w:t>其中</w:t>
      </w:r>
      <w:r w:rsidR="000B3DB9">
        <w:rPr>
          <w:lang w:eastAsia="zh-CN"/>
        </w:rPr>
        <w:t>S</w:t>
      </w:r>
      <w:r w:rsidR="000B3DB9">
        <w:rPr>
          <w:lang w:eastAsia="zh-CN"/>
        </w:rPr>
        <w:t>与</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offset</m:t>
            </m:r>
          </m:sub>
        </m:sSub>
      </m:oMath>
      <w:r w:rsidR="000B3DB9">
        <w:rPr>
          <w:lang w:eastAsia="zh-CN"/>
        </w:rPr>
        <w:t>是刻度系数和偏移量，这些参数可以根据井段数据的最大值</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max</m:t>
            </m:r>
          </m:sub>
        </m:sSub>
      </m:oMath>
      <w:r w:rsidR="000B3DB9">
        <w:rPr>
          <w:lang w:eastAsia="zh-CN"/>
        </w:rPr>
        <w:t>和最小值</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min</m:t>
            </m:r>
          </m:sub>
        </m:sSub>
      </m:oMath>
      <w:r w:rsidR="000B3DB9">
        <w:rPr>
          <w:lang w:eastAsia="zh-CN"/>
        </w:rPr>
        <w:t>、色标最小值</w:t>
      </w: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min</m:t>
            </m:r>
          </m:sub>
        </m:sSub>
      </m:oMath>
      <w:r w:rsidR="000B3DB9">
        <w:rPr>
          <w:lang w:eastAsia="zh-CN"/>
        </w:rPr>
        <w:t>和色标最大值</w:t>
      </w: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max</m:t>
            </m:r>
          </m:sub>
        </m:sSub>
      </m:oMath>
      <w:r w:rsidR="000B3DB9">
        <w:rPr>
          <w:lang w:eastAsia="zh-CN"/>
        </w:rPr>
        <w:t xml:space="preserve"> </w:t>
      </w:r>
      <w:r w:rsidR="000B3DB9">
        <w:rPr>
          <w:lang w:eastAsia="zh-CN"/>
        </w:rPr>
        <w:t>求得：</w:t>
      </w:r>
    </w:p>
    <w:p w14:paraId="7A625076" w14:textId="256F4CF6" w:rsidR="00855E8D" w:rsidRPr="00D43AA3" w:rsidRDefault="00D43AA3">
      <w:pPr>
        <w:pStyle w:val="a0"/>
      </w:pPr>
      <m:oMathPara>
        <m:oMathParaPr>
          <m:jc m:val="center"/>
        </m:oMathPara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min</m:t>
                  </m:r>
                </m:sub>
              </m:sSub>
            </m:e>
          </m:d>
          <m:r>
            <m:rPr>
              <m:lit/>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m:t>
                  </m:r>
                </m:sub>
              </m:sSub>
            </m:e>
          </m:d>
          <m:r>
            <w:rPr>
              <w:rFonts w:ascii="Cambria Math" w:hAnsi="Cambria Math"/>
            </w:rPr>
            <m:t>\tag</m:t>
          </m:r>
          <m:r>
            <w:rPr>
              <w:rFonts w:ascii="Cambria Math" w:hAnsi="Cambria Math"/>
            </w:rPr>
            <m:t>2</m:t>
          </m:r>
        </m:oMath>
      </m:oMathPara>
    </w:p>
    <w:p w14:paraId="28B5B76E" w14:textId="7A0E8E24" w:rsidR="00855E8D" w:rsidRPr="00D43AA3" w:rsidRDefault="00D43AA3">
      <w:pPr>
        <w:pStyle w:val="FirstParagraph"/>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offset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*S\tag</m:t>
          </m:r>
          <m:r>
            <w:rPr>
              <w:rFonts w:ascii="Cambria Math" w:hAnsi="Cambria Math"/>
            </w:rPr>
            <m:t>3</m:t>
          </m:r>
        </m:oMath>
      </m:oMathPara>
    </w:p>
    <w:p w14:paraId="5E4AB47A" w14:textId="0C620C3D" w:rsidR="00855E8D" w:rsidRDefault="00DB3E0B">
      <w:pPr>
        <w:pStyle w:val="FirstParagraph"/>
        <w:rPr>
          <w:lang w:eastAsia="zh-CN"/>
        </w:rPr>
      </w:pPr>
      <w:r w:rsidRPr="00DB3E0B">
        <w:rPr>
          <w:lang w:eastAsia="zh-CN"/>
        </w:rPr>
        <w:t xml:space="preserve">         </w:t>
      </w:r>
      <w:r w:rsidR="000B3DB9">
        <w:rPr>
          <w:b/>
          <w:bCs/>
          <w:lang w:eastAsia="zh-CN"/>
        </w:rPr>
        <w:t>实际使用的函数只需要将数据映射到</w:t>
      </w:r>
      <w:r w:rsidR="000B3DB9">
        <w:rPr>
          <w:b/>
          <w:bCs/>
          <w:lang w:eastAsia="zh-CN"/>
        </w:rPr>
        <w:t>0-255</w:t>
      </w:r>
      <w:r w:rsidR="000B3DB9">
        <w:rPr>
          <w:b/>
          <w:bCs/>
          <w:lang w:eastAsia="zh-CN"/>
        </w:rPr>
        <w:t>的灰度表上，从灰度表映射到色标由绘图软件自行完成。</w:t>
      </w:r>
    </w:p>
    <w:p w14:paraId="72FA8B07" w14:textId="77777777" w:rsidR="00855E8D" w:rsidRDefault="000B3DB9">
      <w:pPr>
        <w:pStyle w:val="3"/>
      </w:pPr>
      <w:bookmarkStart w:id="12" w:name="Xb6c41648c9bbf8342e8f991e3088aa1acefaf91"/>
      <w:bookmarkEnd w:id="10"/>
      <w:bookmarkEnd w:id="11"/>
      <w:r>
        <w:lastRenderedPageBreak/>
        <w:t>2.</w:t>
      </w:r>
      <w:r>
        <w:t>动态色度标定</w:t>
      </w:r>
    </w:p>
    <w:p w14:paraId="10B47C2A" w14:textId="77777777" w:rsidR="00855E8D" w:rsidRDefault="000B3DB9">
      <w:pPr>
        <w:pStyle w:val="4"/>
      </w:pPr>
      <w:bookmarkStart w:id="13" w:name="api-3"/>
      <w:r>
        <w:t>API</w:t>
      </w:r>
    </w:p>
    <w:p w14:paraId="770C0B08" w14:textId="77777777" w:rsidR="00855E8D" w:rsidRDefault="000B3DB9">
      <w:pPr>
        <w:pStyle w:val="SourceCode"/>
      </w:pPr>
      <w:r>
        <w:rPr>
          <w:rStyle w:val="KeywordTok"/>
        </w:rPr>
        <w:t>def</w:t>
      </w:r>
      <w:r>
        <w:rPr>
          <w:rStyle w:val="NormalTok"/>
        </w:rPr>
        <w:t xml:space="preserve"> dynamicOperation(data:pd.DataFrame,function: </w:t>
      </w:r>
      <w:r>
        <w:rPr>
          <w:rStyle w:val="BuiltInTok"/>
        </w:rPr>
        <w:t>callable</w:t>
      </w:r>
      <w:r>
        <w:rPr>
          <w:rStyle w:val="NormalTok"/>
        </w:rPr>
        <w:t>,winlen</w:t>
      </w:r>
      <w:r>
        <w:rPr>
          <w:rStyle w:val="OperatorTok"/>
        </w:rPr>
        <w:t>=</w:t>
      </w:r>
      <w:r>
        <w:rPr>
          <w:rStyle w:val="DecValTok"/>
        </w:rPr>
        <w:t>300</w:t>
      </w:r>
      <w:r>
        <w:rPr>
          <w:rStyle w:val="NormalTok"/>
        </w:rPr>
        <w:t>)</w:t>
      </w:r>
    </w:p>
    <w:p w14:paraId="24101F74" w14:textId="77777777" w:rsidR="00855E8D" w:rsidRDefault="000B3DB9">
      <w:pPr>
        <w:numPr>
          <w:ilvl w:val="0"/>
          <w:numId w:val="14"/>
        </w:numPr>
      </w:pPr>
      <w:r>
        <w:t>输入参数</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71"/>
        <w:gridCol w:w="2140"/>
        <w:gridCol w:w="5645"/>
      </w:tblGrid>
      <w:tr w:rsidR="00855E8D" w14:paraId="1B5DA116" w14:textId="77777777" w:rsidTr="00C011D5">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19936E33" w14:textId="77777777" w:rsidR="00855E8D" w:rsidRDefault="000B3DB9">
            <w:pPr>
              <w:pStyle w:val="Compact"/>
            </w:pPr>
            <w:r>
              <w:t>变量名</w:t>
            </w:r>
          </w:p>
        </w:tc>
        <w:tc>
          <w:tcPr>
            <w:tcW w:w="0" w:type="auto"/>
            <w:tcBorders>
              <w:bottom w:val="none" w:sz="0" w:space="0" w:color="auto"/>
            </w:tcBorders>
          </w:tcPr>
          <w:p w14:paraId="47F751D3" w14:textId="77777777" w:rsidR="00855E8D" w:rsidRDefault="000B3DB9">
            <w:pPr>
              <w:pStyle w:val="Compact"/>
            </w:pPr>
            <w:r>
              <w:t>type</w:t>
            </w:r>
          </w:p>
        </w:tc>
        <w:tc>
          <w:tcPr>
            <w:tcW w:w="0" w:type="auto"/>
            <w:tcBorders>
              <w:bottom w:val="none" w:sz="0" w:space="0" w:color="auto"/>
            </w:tcBorders>
          </w:tcPr>
          <w:p w14:paraId="760AE770" w14:textId="77777777" w:rsidR="00855E8D" w:rsidRDefault="000B3DB9">
            <w:pPr>
              <w:pStyle w:val="Compact"/>
            </w:pPr>
            <w:r>
              <w:t>说明</w:t>
            </w:r>
          </w:p>
        </w:tc>
      </w:tr>
      <w:tr w:rsidR="00855E8D" w14:paraId="7A077DF5" w14:textId="77777777" w:rsidTr="00C011D5">
        <w:tc>
          <w:tcPr>
            <w:tcW w:w="0" w:type="auto"/>
          </w:tcPr>
          <w:p w14:paraId="71F983F5" w14:textId="77777777" w:rsidR="00855E8D" w:rsidRDefault="000B3DB9">
            <w:pPr>
              <w:pStyle w:val="Compact"/>
            </w:pPr>
            <w:r>
              <w:t>data</w:t>
            </w:r>
          </w:p>
        </w:tc>
        <w:tc>
          <w:tcPr>
            <w:tcW w:w="0" w:type="auto"/>
          </w:tcPr>
          <w:p w14:paraId="0C484C56" w14:textId="77777777" w:rsidR="00855E8D" w:rsidRDefault="000B3DB9">
            <w:pPr>
              <w:pStyle w:val="Compact"/>
            </w:pPr>
            <w:r>
              <w:t>pandas.DataFrame</w:t>
            </w:r>
          </w:p>
        </w:tc>
        <w:tc>
          <w:tcPr>
            <w:tcW w:w="0" w:type="auto"/>
          </w:tcPr>
          <w:p w14:paraId="4CA53C4F" w14:textId="77777777" w:rsidR="00855E8D" w:rsidRDefault="000B3DB9">
            <w:pPr>
              <w:pStyle w:val="Compact"/>
              <w:rPr>
                <w:lang w:eastAsia="zh-CN"/>
              </w:rPr>
            </w:pPr>
            <w:r>
              <w:rPr>
                <w:lang w:eastAsia="zh-CN"/>
              </w:rPr>
              <w:t>index</w:t>
            </w:r>
            <w:r>
              <w:rPr>
                <w:lang w:eastAsia="zh-CN"/>
              </w:rPr>
              <w:t>为深度值，标签为</w:t>
            </w:r>
            <w:r>
              <w:rPr>
                <w:lang w:eastAsia="zh-CN"/>
              </w:rPr>
              <w:t>“DEPTH”</w:t>
            </w:r>
            <w:r>
              <w:rPr>
                <w:lang w:eastAsia="zh-CN"/>
              </w:rPr>
              <w:t>；每一列为不同方位的数据，列标签不做要</w:t>
            </w:r>
          </w:p>
        </w:tc>
      </w:tr>
      <w:tr w:rsidR="00855E8D" w14:paraId="7602E743" w14:textId="77777777" w:rsidTr="00C011D5">
        <w:tc>
          <w:tcPr>
            <w:tcW w:w="0" w:type="auto"/>
          </w:tcPr>
          <w:p w14:paraId="0C78295A" w14:textId="77777777" w:rsidR="00855E8D" w:rsidRDefault="000B3DB9">
            <w:pPr>
              <w:pStyle w:val="Compact"/>
            </w:pPr>
            <w:r>
              <w:t>function</w:t>
            </w:r>
          </w:p>
        </w:tc>
        <w:tc>
          <w:tcPr>
            <w:tcW w:w="0" w:type="auto"/>
          </w:tcPr>
          <w:p w14:paraId="78D71338" w14:textId="77777777" w:rsidR="00855E8D" w:rsidRDefault="000B3DB9">
            <w:pPr>
              <w:pStyle w:val="Compact"/>
            </w:pPr>
            <w:r>
              <w:t>callable(</w:t>
            </w:r>
            <w:r>
              <w:t>函数</w:t>
            </w:r>
            <w:r>
              <w:t>)</w:t>
            </w:r>
          </w:p>
        </w:tc>
        <w:tc>
          <w:tcPr>
            <w:tcW w:w="0" w:type="auto"/>
          </w:tcPr>
          <w:p w14:paraId="6E094E04" w14:textId="77777777" w:rsidR="00855E8D" w:rsidRDefault="000B3DB9">
            <w:pPr>
              <w:pStyle w:val="Compact"/>
            </w:pPr>
            <w:r>
              <w:t>处理每一个数据窗数据的函数（如</w:t>
            </w:r>
            <w:r>
              <w:rPr>
                <w:rStyle w:val="VerbatimChar"/>
              </w:rPr>
              <w:t>histogramEqualization(data:pd.DataFrame)</w:t>
            </w:r>
            <w:r>
              <w:t>）</w:t>
            </w:r>
          </w:p>
        </w:tc>
      </w:tr>
      <w:tr w:rsidR="00855E8D" w14:paraId="3B5B0F9F" w14:textId="77777777" w:rsidTr="00C011D5">
        <w:tc>
          <w:tcPr>
            <w:tcW w:w="0" w:type="auto"/>
          </w:tcPr>
          <w:p w14:paraId="686EE043" w14:textId="77777777" w:rsidR="00855E8D" w:rsidRDefault="000B3DB9">
            <w:pPr>
              <w:pStyle w:val="Compact"/>
            </w:pPr>
            <w:r>
              <w:t>winlen</w:t>
            </w:r>
          </w:p>
        </w:tc>
        <w:tc>
          <w:tcPr>
            <w:tcW w:w="0" w:type="auto"/>
          </w:tcPr>
          <w:p w14:paraId="009E4BFA" w14:textId="77777777" w:rsidR="00855E8D" w:rsidRDefault="000B3DB9">
            <w:pPr>
              <w:pStyle w:val="Compact"/>
            </w:pPr>
            <w:r>
              <w:t>int</w:t>
            </w:r>
          </w:p>
        </w:tc>
        <w:tc>
          <w:tcPr>
            <w:tcW w:w="0" w:type="auto"/>
          </w:tcPr>
          <w:p w14:paraId="53D55CEF" w14:textId="77777777" w:rsidR="00855E8D" w:rsidRDefault="000B3DB9">
            <w:pPr>
              <w:pStyle w:val="Compact"/>
            </w:pPr>
            <w:r>
              <w:t>窗长</w:t>
            </w:r>
          </w:p>
        </w:tc>
      </w:tr>
    </w:tbl>
    <w:p w14:paraId="2F73210D" w14:textId="77777777" w:rsidR="00855E8D" w:rsidRDefault="000B3DB9">
      <w:pPr>
        <w:numPr>
          <w:ilvl w:val="0"/>
          <w:numId w:val="15"/>
        </w:numPr>
      </w:pPr>
      <w:r>
        <w:t>返回值</w:t>
      </w:r>
    </w:p>
    <w:p w14:paraId="6EC7C4D7" w14:textId="77777777" w:rsidR="00855E8D" w:rsidRDefault="000B3DB9">
      <w:pPr>
        <w:numPr>
          <w:ilvl w:val="1"/>
          <w:numId w:val="16"/>
        </w:numPr>
      </w:pPr>
      <w:r>
        <w:rPr>
          <w:b/>
          <w:bCs/>
        </w:rPr>
        <w:t>type</w:t>
      </w:r>
      <w:r>
        <w:rPr>
          <w:b/>
          <w:bCs/>
        </w:rPr>
        <w:t>：</w:t>
      </w:r>
      <w:r>
        <w:t>pandas.DataFrame</w:t>
      </w:r>
    </w:p>
    <w:p w14:paraId="00D75323" w14:textId="77777777" w:rsidR="00855E8D" w:rsidRDefault="000B3DB9">
      <w:pPr>
        <w:numPr>
          <w:ilvl w:val="1"/>
          <w:numId w:val="16"/>
        </w:numPr>
        <w:rPr>
          <w:lang w:eastAsia="zh-CN"/>
        </w:rPr>
      </w:pPr>
      <w:r>
        <w:rPr>
          <w:lang w:eastAsia="zh-CN"/>
        </w:rPr>
        <w:t>index</w:t>
      </w:r>
      <w:r>
        <w:rPr>
          <w:lang w:eastAsia="zh-CN"/>
        </w:rPr>
        <w:t>为深度值，标签为</w:t>
      </w:r>
      <w:r>
        <w:rPr>
          <w:lang w:eastAsia="zh-CN"/>
        </w:rPr>
        <w:t>“DEPTH”</w:t>
      </w:r>
      <w:r>
        <w:rPr>
          <w:lang w:eastAsia="zh-CN"/>
        </w:rPr>
        <w:t>；每一列为不同方位的数据，列标签与输入值相同</w:t>
      </w:r>
    </w:p>
    <w:p w14:paraId="5F9D0FE6" w14:textId="77777777" w:rsidR="00855E8D" w:rsidRDefault="000B3DB9">
      <w:pPr>
        <w:pStyle w:val="4"/>
        <w:rPr>
          <w:lang w:eastAsia="zh-CN"/>
        </w:rPr>
      </w:pPr>
      <w:bookmarkStart w:id="14" w:name="函数说明-4"/>
      <w:bookmarkEnd w:id="13"/>
      <w:r>
        <w:rPr>
          <w:lang w:eastAsia="zh-CN"/>
        </w:rPr>
        <w:t>函数说明</w:t>
      </w:r>
    </w:p>
    <w:p w14:paraId="2777CE83" w14:textId="1BFE8B2E" w:rsidR="00855E8D" w:rsidRDefault="00DB3E0B">
      <w:pPr>
        <w:pStyle w:val="FirstParagraph"/>
        <w:rPr>
          <w:lang w:eastAsia="zh-CN"/>
        </w:rPr>
      </w:pPr>
      <w:r w:rsidRPr="00DB3E0B">
        <w:rPr>
          <w:lang w:eastAsia="zh-CN"/>
        </w:rPr>
        <w:t xml:space="preserve">         </w:t>
      </w:r>
      <w:r w:rsidR="000B3DB9">
        <w:rPr>
          <w:lang w:eastAsia="zh-CN"/>
        </w:rPr>
        <w:t>静态色度标定相当于基于全部井段数据进行的一次直方图均衡化处理，然而这种处理方式在数据分布不均匀时，即使进行了直方图均衡</w:t>
      </w:r>
      <w:proofErr w:type="gramStart"/>
      <w:r w:rsidR="000B3DB9">
        <w:rPr>
          <w:lang w:eastAsia="zh-CN"/>
        </w:rPr>
        <w:t>化仍然</w:t>
      </w:r>
      <w:proofErr w:type="gramEnd"/>
      <w:r w:rsidR="000B3DB9">
        <w:rPr>
          <w:lang w:eastAsia="zh-CN"/>
        </w:rPr>
        <w:t>会有大量数据堆积在</w:t>
      </w:r>
      <w:proofErr w:type="gramStart"/>
      <w:r w:rsidR="000B3DB9">
        <w:rPr>
          <w:lang w:eastAsia="zh-CN"/>
        </w:rPr>
        <w:t>一</w:t>
      </w:r>
      <w:proofErr w:type="gramEnd"/>
      <w:r w:rsidR="000B3DB9">
        <w:rPr>
          <w:lang w:eastAsia="zh-CN"/>
        </w:rPr>
        <w:t>小段区域，从而使图像的局部细节特征不明显。针对这个问题，赖富强提出了动态色度标定法。</w:t>
      </w:r>
    </w:p>
    <w:p w14:paraId="3A3A425E" w14:textId="5B1D4CCE" w:rsidR="00855E8D" w:rsidRDefault="00DB3E0B">
      <w:pPr>
        <w:pStyle w:val="a0"/>
        <w:rPr>
          <w:lang w:eastAsia="zh-CN"/>
        </w:rPr>
      </w:pPr>
      <w:r w:rsidRPr="00DB3E0B">
        <w:rPr>
          <w:lang w:eastAsia="zh-CN"/>
        </w:rPr>
        <w:t xml:space="preserve">         </w:t>
      </w:r>
      <w:r w:rsidR="000B3DB9">
        <w:rPr>
          <w:lang w:eastAsia="zh-CN"/>
        </w:rPr>
        <w:t>动态色度标定法首先需要选取一个滑动窗长，在窗长范围内进行静态色度标定，然后在整个处理井段上按照</w:t>
      </w:r>
      <w:proofErr w:type="gramStart"/>
      <w:r w:rsidR="000B3DB9">
        <w:rPr>
          <w:lang w:eastAsia="zh-CN"/>
        </w:rPr>
        <w:t>一</w:t>
      </w:r>
      <w:proofErr w:type="gramEnd"/>
      <w:r w:rsidR="000B3DB9">
        <w:rPr>
          <w:lang w:eastAsia="zh-CN"/>
        </w:rPr>
        <w:t>定步长移动窗口（步长一般取窗长的</w:t>
      </w:r>
      <w:r w:rsidR="000B3DB9">
        <w:rPr>
          <w:lang w:eastAsia="zh-CN"/>
        </w:rPr>
        <w:t>4/5</w:t>
      </w:r>
      <w:r w:rsidR="000B3DB9">
        <w:rPr>
          <w:lang w:eastAsia="zh-CN"/>
        </w:rPr>
        <w:t>），重复做静态色度标定直到完成整个井段的色度标定。</w:t>
      </w:r>
    </w:p>
    <w:p w14:paraId="6810F4A0" w14:textId="77777777" w:rsidR="00855E8D" w:rsidRDefault="000B3DB9">
      <w:pPr>
        <w:pStyle w:val="2"/>
        <w:rPr>
          <w:lang w:eastAsia="zh-CN"/>
        </w:rPr>
      </w:pPr>
      <w:bookmarkStart w:id="15" w:name="四动态色度标定的改进方案"/>
      <w:bookmarkEnd w:id="9"/>
      <w:bookmarkEnd w:id="12"/>
      <w:bookmarkEnd w:id="14"/>
      <w:r>
        <w:rPr>
          <w:lang w:eastAsia="zh-CN"/>
        </w:rPr>
        <w:t>四、动态色度标定的改进方案</w:t>
      </w:r>
    </w:p>
    <w:p w14:paraId="6D858E37" w14:textId="27D611D7" w:rsidR="00855E8D" w:rsidRDefault="00DB3E0B">
      <w:pPr>
        <w:pStyle w:val="FirstParagraph"/>
        <w:rPr>
          <w:lang w:eastAsia="zh-CN"/>
        </w:rPr>
      </w:pPr>
      <w:r w:rsidRPr="00DB3E0B">
        <w:rPr>
          <w:lang w:eastAsia="zh-CN"/>
        </w:rPr>
        <w:t xml:space="preserve">         </w:t>
      </w:r>
      <w:r w:rsidR="000B3DB9">
        <w:rPr>
          <w:lang w:eastAsia="zh-CN"/>
        </w:rPr>
        <w:t>由于动态色度标定在窗口的边界连续性不好，容易生成色标值</w:t>
      </w:r>
      <w:proofErr w:type="gramStart"/>
      <w:r w:rsidR="000B3DB9">
        <w:rPr>
          <w:lang w:eastAsia="zh-CN"/>
        </w:rPr>
        <w:t>的阶跃断层</w:t>
      </w:r>
      <w:proofErr w:type="gramEnd"/>
      <w:r w:rsidR="000B3DB9">
        <w:rPr>
          <w:lang w:eastAsia="zh-CN"/>
        </w:rPr>
        <w:t>，我们需要对动态色度标定进行一些改进来消除</w:t>
      </w:r>
      <w:proofErr w:type="gramStart"/>
      <w:r w:rsidR="000B3DB9">
        <w:rPr>
          <w:lang w:eastAsia="zh-CN"/>
        </w:rPr>
        <w:t>其阶跃</w:t>
      </w:r>
      <w:proofErr w:type="gramEnd"/>
      <w:r w:rsidR="000B3DB9">
        <w:rPr>
          <w:lang w:eastAsia="zh-CN"/>
        </w:rPr>
        <w:t>断层。西安科技大学的唐佳伟提出了自适应窗长法来减弱动态色度产生的断层。这里我们提出了几种与</w:t>
      </w:r>
      <w:proofErr w:type="gramStart"/>
      <w:r w:rsidR="000B3DB9">
        <w:rPr>
          <w:lang w:eastAsia="zh-CN"/>
        </w:rPr>
        <w:t>自适窗长法</w:t>
      </w:r>
      <w:proofErr w:type="gramEnd"/>
      <w:r w:rsidR="000B3DB9">
        <w:rPr>
          <w:lang w:eastAsia="zh-CN"/>
        </w:rPr>
        <w:lastRenderedPageBreak/>
        <w:t>不同的方法来减弱其产生的断层现象：</w:t>
      </w:r>
      <w:r w:rsidR="000B3DB9">
        <w:rPr>
          <w:noProof/>
        </w:rPr>
        <w:drawing>
          <wp:inline distT="0" distB="0" distL="0" distR="0" wp14:anchorId="2FFD3113" wp14:editId="1F507DF2">
            <wp:extent cx="5334000" cy="3119033"/>
            <wp:effectExtent l="0" t="0" r="0" b="0"/>
            <wp:docPr id="3" name="Picture" title="fig:"/>
            <wp:cNvGraphicFramePr/>
            <a:graphic xmlns:a="http://schemas.openxmlformats.org/drawingml/2006/main">
              <a:graphicData uri="http://schemas.openxmlformats.org/drawingml/2006/picture">
                <pic:pic xmlns:pic="http://schemas.openxmlformats.org/drawingml/2006/picture">
                  <pic:nvPicPr>
                    <pic:cNvPr id="0" name="Picture" descr="C:\Users\jimbook\Desktop\project\wellPlotAnalyze\image\%E7%9B%B4%E6%96%B9%E5%9B%BE%E5%9D%87%E8%A1%A1_all.png"/>
                    <pic:cNvPicPr>
                      <a:picLocks noChangeAspect="1" noChangeArrowheads="1"/>
                    </pic:cNvPicPr>
                  </pic:nvPicPr>
                  <pic:blipFill>
                    <a:blip r:embed="rId9"/>
                    <a:stretch>
                      <a:fillRect/>
                    </a:stretch>
                  </pic:blipFill>
                  <pic:spPr bwMode="auto">
                    <a:xfrm>
                      <a:off x="0" y="0"/>
                      <a:ext cx="5334000" cy="3119033"/>
                    </a:xfrm>
                    <a:prstGeom prst="rect">
                      <a:avLst/>
                    </a:prstGeom>
                    <a:noFill/>
                    <a:ln w="9525">
                      <a:noFill/>
                      <a:headEnd/>
                      <a:tailEnd/>
                    </a:ln>
                  </pic:spPr>
                </pic:pic>
              </a:graphicData>
            </a:graphic>
          </wp:inline>
        </w:drawing>
      </w:r>
    </w:p>
    <w:p w14:paraId="37ADC9FE" w14:textId="77777777" w:rsidR="00855E8D" w:rsidRDefault="000B3DB9">
      <w:pPr>
        <w:pStyle w:val="3"/>
      </w:pPr>
      <w:bookmarkStart w:id="16" w:name="X8fe225df66e000883d1e63d5f461f06e979e796"/>
      <w:r>
        <w:t>1.</w:t>
      </w:r>
      <w:r>
        <w:t>平均值法</w:t>
      </w:r>
    </w:p>
    <w:p w14:paraId="212AF269" w14:textId="77777777" w:rsidR="00855E8D" w:rsidRDefault="000B3DB9">
      <w:pPr>
        <w:pStyle w:val="4"/>
      </w:pPr>
      <w:bookmarkStart w:id="17" w:name="api-4"/>
      <w:r>
        <w:t>API</w:t>
      </w:r>
    </w:p>
    <w:p w14:paraId="07A27785" w14:textId="77777777" w:rsidR="00855E8D" w:rsidRDefault="000B3DB9">
      <w:pPr>
        <w:pStyle w:val="SourceCode"/>
      </w:pPr>
      <w:r>
        <w:rPr>
          <w:rStyle w:val="KeywordTok"/>
        </w:rPr>
        <w:t>def</w:t>
      </w:r>
      <w:r>
        <w:rPr>
          <w:rStyle w:val="NormalTok"/>
        </w:rPr>
        <w:t xml:space="preserve"> dynamicOperation_MeanValue(data:pd.DataFrame,function: </w:t>
      </w:r>
      <w:r>
        <w:rPr>
          <w:rStyle w:val="BuiltInTok"/>
        </w:rPr>
        <w:t>callable</w:t>
      </w:r>
      <w:r>
        <w:rPr>
          <w:rStyle w:val="NormalTok"/>
        </w:rPr>
        <w:t>,winlen</w:t>
      </w:r>
      <w:r>
        <w:rPr>
          <w:rStyle w:val="OperatorTok"/>
        </w:rPr>
        <w:t>=</w:t>
      </w:r>
      <w:r>
        <w:rPr>
          <w:rStyle w:val="DecValTok"/>
        </w:rPr>
        <w:t>300</w:t>
      </w:r>
      <w:r>
        <w:rPr>
          <w:rStyle w:val="NormalTok"/>
        </w:rPr>
        <w:t>)</w:t>
      </w:r>
    </w:p>
    <w:p w14:paraId="7ECFE6D4" w14:textId="77777777" w:rsidR="00855E8D" w:rsidRDefault="000B3DB9">
      <w:pPr>
        <w:numPr>
          <w:ilvl w:val="0"/>
          <w:numId w:val="17"/>
        </w:numPr>
      </w:pPr>
      <w:r>
        <w:t>输入参数</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71"/>
        <w:gridCol w:w="2140"/>
        <w:gridCol w:w="5645"/>
      </w:tblGrid>
      <w:tr w:rsidR="00855E8D" w14:paraId="48EDF8E0" w14:textId="77777777" w:rsidTr="00C011D5">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08D75818" w14:textId="77777777" w:rsidR="00855E8D" w:rsidRDefault="000B3DB9">
            <w:pPr>
              <w:pStyle w:val="Compact"/>
            </w:pPr>
            <w:r>
              <w:t>变量名</w:t>
            </w:r>
          </w:p>
        </w:tc>
        <w:tc>
          <w:tcPr>
            <w:tcW w:w="0" w:type="auto"/>
            <w:tcBorders>
              <w:bottom w:val="none" w:sz="0" w:space="0" w:color="auto"/>
            </w:tcBorders>
          </w:tcPr>
          <w:p w14:paraId="485B349C" w14:textId="77777777" w:rsidR="00855E8D" w:rsidRDefault="000B3DB9">
            <w:pPr>
              <w:pStyle w:val="Compact"/>
            </w:pPr>
            <w:r>
              <w:t>type</w:t>
            </w:r>
          </w:p>
        </w:tc>
        <w:tc>
          <w:tcPr>
            <w:tcW w:w="0" w:type="auto"/>
            <w:tcBorders>
              <w:bottom w:val="none" w:sz="0" w:space="0" w:color="auto"/>
            </w:tcBorders>
          </w:tcPr>
          <w:p w14:paraId="6DFE1EBC" w14:textId="77777777" w:rsidR="00855E8D" w:rsidRDefault="000B3DB9">
            <w:pPr>
              <w:pStyle w:val="Compact"/>
            </w:pPr>
            <w:r>
              <w:t>说明</w:t>
            </w:r>
          </w:p>
        </w:tc>
      </w:tr>
      <w:tr w:rsidR="00855E8D" w14:paraId="2C8F8135" w14:textId="77777777" w:rsidTr="00C011D5">
        <w:tc>
          <w:tcPr>
            <w:tcW w:w="0" w:type="auto"/>
          </w:tcPr>
          <w:p w14:paraId="6C717679" w14:textId="77777777" w:rsidR="00855E8D" w:rsidRDefault="000B3DB9">
            <w:pPr>
              <w:pStyle w:val="Compact"/>
            </w:pPr>
            <w:r>
              <w:t>data</w:t>
            </w:r>
          </w:p>
        </w:tc>
        <w:tc>
          <w:tcPr>
            <w:tcW w:w="0" w:type="auto"/>
          </w:tcPr>
          <w:p w14:paraId="57DAFCA3" w14:textId="77777777" w:rsidR="00855E8D" w:rsidRDefault="000B3DB9">
            <w:pPr>
              <w:pStyle w:val="Compact"/>
            </w:pPr>
            <w:r>
              <w:t>pandas.DataFrame</w:t>
            </w:r>
          </w:p>
        </w:tc>
        <w:tc>
          <w:tcPr>
            <w:tcW w:w="0" w:type="auto"/>
          </w:tcPr>
          <w:p w14:paraId="071ADCA6" w14:textId="77777777" w:rsidR="00855E8D" w:rsidRDefault="000B3DB9">
            <w:pPr>
              <w:pStyle w:val="Compact"/>
              <w:rPr>
                <w:lang w:eastAsia="zh-CN"/>
              </w:rPr>
            </w:pPr>
            <w:r>
              <w:rPr>
                <w:lang w:eastAsia="zh-CN"/>
              </w:rPr>
              <w:t>index</w:t>
            </w:r>
            <w:r>
              <w:rPr>
                <w:lang w:eastAsia="zh-CN"/>
              </w:rPr>
              <w:t>为深度值，标签为</w:t>
            </w:r>
            <w:r>
              <w:rPr>
                <w:lang w:eastAsia="zh-CN"/>
              </w:rPr>
              <w:t>“DEPTH”</w:t>
            </w:r>
            <w:r>
              <w:rPr>
                <w:lang w:eastAsia="zh-CN"/>
              </w:rPr>
              <w:t>；每一列为不同方位的数据，列标签不做要</w:t>
            </w:r>
          </w:p>
        </w:tc>
      </w:tr>
      <w:tr w:rsidR="00855E8D" w14:paraId="58D514FD" w14:textId="77777777" w:rsidTr="00C011D5">
        <w:tc>
          <w:tcPr>
            <w:tcW w:w="0" w:type="auto"/>
          </w:tcPr>
          <w:p w14:paraId="185C8AE0" w14:textId="77777777" w:rsidR="00855E8D" w:rsidRDefault="000B3DB9">
            <w:pPr>
              <w:pStyle w:val="Compact"/>
            </w:pPr>
            <w:r>
              <w:t>function</w:t>
            </w:r>
          </w:p>
        </w:tc>
        <w:tc>
          <w:tcPr>
            <w:tcW w:w="0" w:type="auto"/>
          </w:tcPr>
          <w:p w14:paraId="314864D4" w14:textId="77777777" w:rsidR="00855E8D" w:rsidRDefault="000B3DB9">
            <w:pPr>
              <w:pStyle w:val="Compact"/>
            </w:pPr>
            <w:r>
              <w:t>callable(</w:t>
            </w:r>
            <w:r>
              <w:t>函数</w:t>
            </w:r>
            <w:r>
              <w:t>)</w:t>
            </w:r>
          </w:p>
        </w:tc>
        <w:tc>
          <w:tcPr>
            <w:tcW w:w="0" w:type="auto"/>
          </w:tcPr>
          <w:p w14:paraId="4150EE5C" w14:textId="77777777" w:rsidR="00855E8D" w:rsidRDefault="000B3DB9">
            <w:pPr>
              <w:pStyle w:val="Compact"/>
            </w:pPr>
            <w:r>
              <w:t>处理每一个数据窗数据的函数（如</w:t>
            </w:r>
            <w:r>
              <w:rPr>
                <w:rStyle w:val="VerbatimChar"/>
              </w:rPr>
              <w:t>histogramEqualization(data:pd.DataFrame)</w:t>
            </w:r>
            <w:r>
              <w:t>）</w:t>
            </w:r>
          </w:p>
        </w:tc>
      </w:tr>
      <w:tr w:rsidR="00855E8D" w14:paraId="7B87FADC" w14:textId="77777777" w:rsidTr="00C011D5">
        <w:tc>
          <w:tcPr>
            <w:tcW w:w="0" w:type="auto"/>
          </w:tcPr>
          <w:p w14:paraId="01931863" w14:textId="77777777" w:rsidR="00855E8D" w:rsidRDefault="000B3DB9">
            <w:pPr>
              <w:pStyle w:val="Compact"/>
            </w:pPr>
            <w:r>
              <w:t>winlen</w:t>
            </w:r>
          </w:p>
        </w:tc>
        <w:tc>
          <w:tcPr>
            <w:tcW w:w="0" w:type="auto"/>
          </w:tcPr>
          <w:p w14:paraId="031B45B7" w14:textId="77777777" w:rsidR="00855E8D" w:rsidRDefault="000B3DB9">
            <w:pPr>
              <w:pStyle w:val="Compact"/>
            </w:pPr>
            <w:r>
              <w:t>int</w:t>
            </w:r>
          </w:p>
        </w:tc>
        <w:tc>
          <w:tcPr>
            <w:tcW w:w="0" w:type="auto"/>
          </w:tcPr>
          <w:p w14:paraId="484E365A" w14:textId="77777777" w:rsidR="00855E8D" w:rsidRDefault="000B3DB9">
            <w:pPr>
              <w:pStyle w:val="Compact"/>
            </w:pPr>
            <w:r>
              <w:t>窗长</w:t>
            </w:r>
          </w:p>
        </w:tc>
      </w:tr>
    </w:tbl>
    <w:p w14:paraId="2AAFCB8D" w14:textId="77777777" w:rsidR="00855E8D" w:rsidRDefault="000B3DB9">
      <w:pPr>
        <w:numPr>
          <w:ilvl w:val="0"/>
          <w:numId w:val="18"/>
        </w:numPr>
      </w:pPr>
      <w:r>
        <w:t>返回值</w:t>
      </w:r>
    </w:p>
    <w:p w14:paraId="35209CFE" w14:textId="77777777" w:rsidR="00855E8D" w:rsidRDefault="000B3DB9">
      <w:pPr>
        <w:numPr>
          <w:ilvl w:val="1"/>
          <w:numId w:val="19"/>
        </w:numPr>
      </w:pPr>
      <w:r>
        <w:rPr>
          <w:b/>
          <w:bCs/>
        </w:rPr>
        <w:t>type</w:t>
      </w:r>
      <w:r>
        <w:rPr>
          <w:b/>
          <w:bCs/>
        </w:rPr>
        <w:t>：</w:t>
      </w:r>
      <w:r>
        <w:t>pandas.DataFrame</w:t>
      </w:r>
    </w:p>
    <w:p w14:paraId="3F337BAA" w14:textId="77777777" w:rsidR="00855E8D" w:rsidRDefault="000B3DB9">
      <w:pPr>
        <w:numPr>
          <w:ilvl w:val="1"/>
          <w:numId w:val="19"/>
        </w:numPr>
        <w:rPr>
          <w:lang w:eastAsia="zh-CN"/>
        </w:rPr>
      </w:pPr>
      <w:r>
        <w:rPr>
          <w:lang w:eastAsia="zh-CN"/>
        </w:rPr>
        <w:t>index</w:t>
      </w:r>
      <w:r>
        <w:rPr>
          <w:lang w:eastAsia="zh-CN"/>
        </w:rPr>
        <w:t>为深度值，标签为</w:t>
      </w:r>
      <w:r>
        <w:rPr>
          <w:lang w:eastAsia="zh-CN"/>
        </w:rPr>
        <w:t>“DEPTH”</w:t>
      </w:r>
      <w:r>
        <w:rPr>
          <w:lang w:eastAsia="zh-CN"/>
        </w:rPr>
        <w:t>；每一列为不同方位的数据，列标签与输入值相同</w:t>
      </w:r>
    </w:p>
    <w:p w14:paraId="351BF5DC" w14:textId="77777777" w:rsidR="00855E8D" w:rsidRDefault="000B3DB9">
      <w:pPr>
        <w:pStyle w:val="4"/>
        <w:rPr>
          <w:lang w:eastAsia="zh-CN"/>
        </w:rPr>
      </w:pPr>
      <w:bookmarkStart w:id="18" w:name="函数说明-5"/>
      <w:bookmarkEnd w:id="17"/>
      <w:r>
        <w:rPr>
          <w:lang w:eastAsia="zh-CN"/>
        </w:rPr>
        <w:t>函数说明</w:t>
      </w:r>
    </w:p>
    <w:p w14:paraId="700E7ABF" w14:textId="593288F1" w:rsidR="00C011D5" w:rsidRPr="00C011D5" w:rsidRDefault="0046777A" w:rsidP="00C011D5">
      <w:pPr>
        <w:pStyle w:val="FirstParagraph"/>
        <w:rPr>
          <w:rFonts w:hint="eastAsia"/>
          <w:lang w:eastAsia="zh-CN"/>
        </w:rPr>
      </w:pPr>
      <w:r w:rsidRPr="0046777A">
        <w:rPr>
          <w:lang w:eastAsia="zh-CN"/>
        </w:rPr>
        <w:t xml:space="preserve">         </w:t>
      </w:r>
      <w:r w:rsidR="000B3DB9">
        <w:rPr>
          <w:lang w:eastAsia="zh-CN"/>
        </w:rPr>
        <w:t>平均值法与经典的动态色度标定法类似，首先选取一个滑动窗长，不断移动窗口并在窗口中进行静态色度标定。与之不同之处在于，平均值法一般选取窗长</w:t>
      </w:r>
      <w:r w:rsidR="000B3DB9">
        <w:rPr>
          <w:lang w:eastAsia="zh-CN"/>
        </w:rPr>
        <w:t>1/5</w:t>
      </w:r>
      <w:r w:rsidR="000B3DB9">
        <w:rPr>
          <w:lang w:eastAsia="zh-CN"/>
        </w:rPr>
        <w:t>为滑动步长，滑动处理完整</w:t>
      </w:r>
      <w:proofErr w:type="gramStart"/>
      <w:r w:rsidR="000B3DB9">
        <w:rPr>
          <w:lang w:eastAsia="zh-CN"/>
        </w:rPr>
        <w:t>个</w:t>
      </w:r>
      <w:proofErr w:type="gramEnd"/>
      <w:r w:rsidR="000B3DB9">
        <w:rPr>
          <w:lang w:eastAsia="zh-CN"/>
        </w:rPr>
        <w:t>井段数据后，每段数据都经历了五次静态色度标定</w:t>
      </w:r>
      <w:r w:rsidR="000B3DB9">
        <w:rPr>
          <w:lang w:eastAsia="zh-CN"/>
        </w:rPr>
        <w:lastRenderedPageBreak/>
        <w:t>（开始部分和结束部分少于</w:t>
      </w:r>
      <w:r w:rsidR="000B3DB9">
        <w:rPr>
          <w:lang w:eastAsia="zh-CN"/>
        </w:rPr>
        <w:t>5</w:t>
      </w:r>
      <w:r w:rsidR="000B3DB9">
        <w:rPr>
          <w:lang w:eastAsia="zh-CN"/>
        </w:rPr>
        <w:t>次），最终结果由这五次静态色度标定的加权平均值决定。</w:t>
      </w:r>
      <w:bookmarkStart w:id="19" w:name="2.渐变过渡法"/>
      <w:bookmarkStart w:id="20" w:name="API"/>
      <w:bookmarkEnd w:id="19"/>
      <w:bookmarkEnd w:id="20"/>
    </w:p>
    <w:tbl>
      <w:tblPr>
        <w:tblW w:w="0" w:type="auto"/>
        <w:tblInd w:w="130" w:type="dxa"/>
        <w:tblLayout w:type="fixed"/>
        <w:tblCellMar>
          <w:left w:w="0" w:type="dxa"/>
          <w:right w:w="0" w:type="dxa"/>
        </w:tblCellMar>
        <w:tblLook w:val="0000" w:firstRow="0" w:lastRow="0" w:firstColumn="0" w:lastColumn="0" w:noHBand="0" w:noVBand="0"/>
      </w:tblPr>
      <w:tblGrid>
        <w:gridCol w:w="1005"/>
        <w:gridCol w:w="1125"/>
        <w:gridCol w:w="1125"/>
        <w:gridCol w:w="1125"/>
        <w:gridCol w:w="1125"/>
        <w:gridCol w:w="1125"/>
        <w:gridCol w:w="1125"/>
        <w:gridCol w:w="1125"/>
      </w:tblGrid>
      <w:tr w:rsidR="00C011D5" w:rsidRPr="00C011D5" w14:paraId="1F6486E5" w14:textId="77777777">
        <w:tblPrEx>
          <w:tblCellMar>
            <w:top w:w="0" w:type="dxa"/>
            <w:left w:w="0" w:type="dxa"/>
            <w:bottom w:w="0" w:type="dxa"/>
            <w:right w:w="0" w:type="dxa"/>
          </w:tblCellMar>
        </w:tblPrEx>
        <w:trPr>
          <w:trHeight w:val="775"/>
        </w:trPr>
        <w:tc>
          <w:tcPr>
            <w:tcW w:w="1005" w:type="dxa"/>
            <w:tcBorders>
              <w:top w:val="single" w:sz="8" w:space="0" w:color="DEE2E4"/>
              <w:left w:val="single" w:sz="8" w:space="0" w:color="DEE2E4"/>
              <w:bottom w:val="single" w:sz="8" w:space="0" w:color="DEE2E4"/>
              <w:right w:val="single" w:sz="8" w:space="0" w:color="DEE2E4"/>
            </w:tcBorders>
          </w:tcPr>
          <w:p w14:paraId="7687E48C" w14:textId="77777777" w:rsidR="00C011D5" w:rsidRPr="00C011D5" w:rsidRDefault="00C011D5" w:rsidP="00C011D5">
            <w:pPr>
              <w:widowControl w:val="0"/>
              <w:kinsoku w:val="0"/>
              <w:overflowPunct w:val="0"/>
              <w:autoSpaceDE w:val="0"/>
              <w:autoSpaceDN w:val="0"/>
              <w:adjustRightInd w:val="0"/>
              <w:spacing w:before="97" w:after="0" w:line="206" w:lineRule="auto"/>
              <w:ind w:left="200" w:right="151"/>
              <w:rPr>
                <w:rFonts w:ascii="微软雅黑" w:eastAsia="微软雅黑" w:hAnsi="Times New Roman" w:cs="微软雅黑"/>
                <w:color w:val="333333"/>
                <w:w w:val="105"/>
                <w:sz w:val="19"/>
                <w:szCs w:val="19"/>
              </w:rPr>
            </w:pPr>
            <w:bookmarkStart w:id="21" w:name="函数说明"/>
            <w:bookmarkEnd w:id="21"/>
            <w:proofErr w:type="spellStart"/>
            <w:r w:rsidRPr="00C011D5">
              <w:rPr>
                <w:rFonts w:ascii="微软雅黑" w:eastAsia="微软雅黑" w:hAnsi="Times New Roman" w:cs="微软雅黑" w:hint="eastAsia"/>
                <w:color w:val="333333"/>
                <w:w w:val="105"/>
                <w:sz w:val="19"/>
                <w:szCs w:val="19"/>
              </w:rPr>
              <w:t>测井数据</w:t>
            </w:r>
            <w:proofErr w:type="spellEnd"/>
          </w:p>
        </w:tc>
        <w:tc>
          <w:tcPr>
            <w:tcW w:w="1125" w:type="dxa"/>
            <w:tcBorders>
              <w:top w:val="single" w:sz="8" w:space="0" w:color="DEE2E4"/>
              <w:left w:val="single" w:sz="8" w:space="0" w:color="DEE2E4"/>
              <w:bottom w:val="single" w:sz="8" w:space="0" w:color="DEE2E4"/>
              <w:right w:val="single" w:sz="8" w:space="0" w:color="DEE2E4"/>
            </w:tcBorders>
          </w:tcPr>
          <w:p w14:paraId="5657D61B" w14:textId="77777777" w:rsidR="00C011D5" w:rsidRPr="00C011D5" w:rsidRDefault="00C011D5" w:rsidP="00C011D5">
            <w:pPr>
              <w:widowControl w:val="0"/>
              <w:kinsoku w:val="0"/>
              <w:overflowPunct w:val="0"/>
              <w:autoSpaceDE w:val="0"/>
              <w:autoSpaceDN w:val="0"/>
              <w:adjustRightInd w:val="0"/>
              <w:spacing w:before="97" w:after="0" w:line="206" w:lineRule="auto"/>
              <w:ind w:left="200" w:right="161"/>
              <w:rPr>
                <w:rFonts w:ascii="微软雅黑" w:eastAsia="微软雅黑" w:hAnsi="Tahoma" w:cs="微软雅黑"/>
                <w:color w:val="333333"/>
                <w:w w:val="105"/>
                <w:sz w:val="19"/>
                <w:szCs w:val="19"/>
              </w:rPr>
            </w:pPr>
            <w:r w:rsidRPr="00C011D5">
              <w:rPr>
                <w:rFonts w:ascii="微软雅黑" w:eastAsia="微软雅黑" w:hAnsi="Times New Roman" w:cs="微软雅黑" w:hint="eastAsia"/>
                <w:color w:val="333333"/>
                <w:w w:val="105"/>
                <w:sz w:val="19"/>
                <w:szCs w:val="19"/>
              </w:rPr>
              <w:t>第</w:t>
            </w:r>
            <w:r w:rsidRPr="00C011D5">
              <w:rPr>
                <w:rFonts w:ascii="Tahoma" w:eastAsia="微软雅黑" w:hAnsi="Tahoma" w:cs="Tahoma"/>
                <w:color w:val="333333"/>
                <w:w w:val="105"/>
                <w:sz w:val="19"/>
                <w:szCs w:val="19"/>
              </w:rPr>
              <w:t>1</w:t>
            </w:r>
            <w:r w:rsidRPr="00C011D5">
              <w:rPr>
                <w:rFonts w:ascii="微软雅黑" w:eastAsia="微软雅黑" w:hAnsi="Tahoma" w:cs="微软雅黑" w:hint="eastAsia"/>
                <w:color w:val="333333"/>
                <w:w w:val="105"/>
                <w:sz w:val="19"/>
                <w:szCs w:val="19"/>
              </w:rPr>
              <w:t>次标定</w:t>
            </w:r>
          </w:p>
        </w:tc>
        <w:tc>
          <w:tcPr>
            <w:tcW w:w="1125" w:type="dxa"/>
            <w:tcBorders>
              <w:top w:val="single" w:sz="8" w:space="0" w:color="DEE2E4"/>
              <w:left w:val="single" w:sz="8" w:space="0" w:color="DEE2E4"/>
              <w:bottom w:val="single" w:sz="8" w:space="0" w:color="DEE2E4"/>
              <w:right w:val="single" w:sz="8" w:space="0" w:color="DEE2E4"/>
            </w:tcBorders>
          </w:tcPr>
          <w:p w14:paraId="02BD9E68" w14:textId="77777777" w:rsidR="00C011D5" w:rsidRPr="00C011D5" w:rsidRDefault="00C011D5" w:rsidP="00C011D5">
            <w:pPr>
              <w:widowControl w:val="0"/>
              <w:kinsoku w:val="0"/>
              <w:overflowPunct w:val="0"/>
              <w:autoSpaceDE w:val="0"/>
              <w:autoSpaceDN w:val="0"/>
              <w:adjustRightInd w:val="0"/>
              <w:spacing w:before="97" w:after="0" w:line="206" w:lineRule="auto"/>
              <w:ind w:left="201" w:right="160"/>
              <w:rPr>
                <w:rFonts w:ascii="微软雅黑" w:eastAsia="微软雅黑" w:hAnsi="Tahoma" w:cs="微软雅黑"/>
                <w:color w:val="333333"/>
                <w:w w:val="105"/>
                <w:sz w:val="19"/>
                <w:szCs w:val="19"/>
              </w:rPr>
            </w:pPr>
            <w:r w:rsidRPr="00C011D5">
              <w:rPr>
                <w:rFonts w:ascii="微软雅黑" w:eastAsia="微软雅黑" w:hAnsi="Times New Roman" w:cs="微软雅黑" w:hint="eastAsia"/>
                <w:color w:val="333333"/>
                <w:w w:val="105"/>
                <w:sz w:val="19"/>
                <w:szCs w:val="19"/>
              </w:rPr>
              <w:t>第</w:t>
            </w:r>
            <w:r w:rsidRPr="00C011D5">
              <w:rPr>
                <w:rFonts w:ascii="Tahoma" w:eastAsia="微软雅黑" w:hAnsi="Tahoma" w:cs="Tahoma"/>
                <w:color w:val="333333"/>
                <w:w w:val="105"/>
                <w:sz w:val="19"/>
                <w:szCs w:val="19"/>
              </w:rPr>
              <w:t>2</w:t>
            </w:r>
            <w:r w:rsidRPr="00C011D5">
              <w:rPr>
                <w:rFonts w:ascii="微软雅黑" w:eastAsia="微软雅黑" w:hAnsi="Tahoma" w:cs="微软雅黑" w:hint="eastAsia"/>
                <w:color w:val="333333"/>
                <w:w w:val="105"/>
                <w:sz w:val="19"/>
                <w:szCs w:val="19"/>
              </w:rPr>
              <w:t>次标定</w:t>
            </w:r>
          </w:p>
        </w:tc>
        <w:tc>
          <w:tcPr>
            <w:tcW w:w="1125" w:type="dxa"/>
            <w:tcBorders>
              <w:top w:val="single" w:sz="8" w:space="0" w:color="DEE2E4"/>
              <w:left w:val="single" w:sz="8" w:space="0" w:color="DEE2E4"/>
              <w:bottom w:val="single" w:sz="8" w:space="0" w:color="DEE2E4"/>
              <w:right w:val="single" w:sz="8" w:space="0" w:color="DEE2E4"/>
            </w:tcBorders>
          </w:tcPr>
          <w:p w14:paraId="3F72B208" w14:textId="77777777" w:rsidR="00C011D5" w:rsidRPr="00C011D5" w:rsidRDefault="00C011D5" w:rsidP="00C011D5">
            <w:pPr>
              <w:widowControl w:val="0"/>
              <w:kinsoku w:val="0"/>
              <w:overflowPunct w:val="0"/>
              <w:autoSpaceDE w:val="0"/>
              <w:autoSpaceDN w:val="0"/>
              <w:adjustRightInd w:val="0"/>
              <w:spacing w:before="97" w:after="0" w:line="206" w:lineRule="auto"/>
              <w:ind w:left="201" w:right="160"/>
              <w:rPr>
                <w:rFonts w:ascii="微软雅黑" w:eastAsia="微软雅黑" w:hAnsi="Tahoma" w:cs="微软雅黑"/>
                <w:color w:val="333333"/>
                <w:w w:val="105"/>
                <w:sz w:val="19"/>
                <w:szCs w:val="19"/>
              </w:rPr>
            </w:pPr>
            <w:r w:rsidRPr="00C011D5">
              <w:rPr>
                <w:rFonts w:ascii="微软雅黑" w:eastAsia="微软雅黑" w:hAnsi="Times New Roman" w:cs="微软雅黑" w:hint="eastAsia"/>
                <w:color w:val="333333"/>
                <w:w w:val="105"/>
                <w:sz w:val="19"/>
                <w:szCs w:val="19"/>
              </w:rPr>
              <w:t>第</w:t>
            </w:r>
            <w:r w:rsidRPr="00C011D5">
              <w:rPr>
                <w:rFonts w:ascii="Tahoma" w:eastAsia="微软雅黑" w:hAnsi="Tahoma" w:cs="Tahoma"/>
                <w:color w:val="333333"/>
                <w:w w:val="105"/>
                <w:sz w:val="19"/>
                <w:szCs w:val="19"/>
              </w:rPr>
              <w:t>3</w:t>
            </w:r>
            <w:r w:rsidRPr="00C011D5">
              <w:rPr>
                <w:rFonts w:ascii="微软雅黑" w:eastAsia="微软雅黑" w:hAnsi="Tahoma" w:cs="微软雅黑" w:hint="eastAsia"/>
                <w:color w:val="333333"/>
                <w:w w:val="105"/>
                <w:sz w:val="19"/>
                <w:szCs w:val="19"/>
              </w:rPr>
              <w:t>次标定</w:t>
            </w:r>
          </w:p>
        </w:tc>
        <w:tc>
          <w:tcPr>
            <w:tcW w:w="1125" w:type="dxa"/>
            <w:tcBorders>
              <w:top w:val="single" w:sz="8" w:space="0" w:color="DEE2E4"/>
              <w:left w:val="single" w:sz="8" w:space="0" w:color="DEE2E4"/>
              <w:bottom w:val="single" w:sz="8" w:space="0" w:color="DEE2E4"/>
              <w:right w:val="single" w:sz="8" w:space="0" w:color="DEE2E4"/>
            </w:tcBorders>
          </w:tcPr>
          <w:p w14:paraId="2E24A3DE" w14:textId="77777777" w:rsidR="00C011D5" w:rsidRPr="00C011D5" w:rsidRDefault="00C011D5" w:rsidP="00C011D5">
            <w:pPr>
              <w:widowControl w:val="0"/>
              <w:kinsoku w:val="0"/>
              <w:overflowPunct w:val="0"/>
              <w:autoSpaceDE w:val="0"/>
              <w:autoSpaceDN w:val="0"/>
              <w:adjustRightInd w:val="0"/>
              <w:spacing w:before="97" w:after="0" w:line="206" w:lineRule="auto"/>
              <w:ind w:left="202" w:right="159"/>
              <w:rPr>
                <w:rFonts w:ascii="微软雅黑" w:eastAsia="微软雅黑" w:hAnsi="Tahoma" w:cs="微软雅黑"/>
                <w:color w:val="333333"/>
                <w:w w:val="105"/>
                <w:sz w:val="19"/>
                <w:szCs w:val="19"/>
              </w:rPr>
            </w:pPr>
            <w:r w:rsidRPr="00C011D5">
              <w:rPr>
                <w:rFonts w:ascii="微软雅黑" w:eastAsia="微软雅黑" w:hAnsi="Times New Roman" w:cs="微软雅黑" w:hint="eastAsia"/>
                <w:color w:val="333333"/>
                <w:w w:val="105"/>
                <w:sz w:val="19"/>
                <w:szCs w:val="19"/>
              </w:rPr>
              <w:t>第</w:t>
            </w:r>
            <w:r w:rsidRPr="00C011D5">
              <w:rPr>
                <w:rFonts w:ascii="Tahoma" w:eastAsia="微软雅黑" w:hAnsi="Tahoma" w:cs="Tahoma"/>
                <w:color w:val="333333"/>
                <w:w w:val="105"/>
                <w:sz w:val="19"/>
                <w:szCs w:val="19"/>
              </w:rPr>
              <w:t>4</w:t>
            </w:r>
            <w:r w:rsidRPr="00C011D5">
              <w:rPr>
                <w:rFonts w:ascii="微软雅黑" w:eastAsia="微软雅黑" w:hAnsi="Tahoma" w:cs="微软雅黑" w:hint="eastAsia"/>
                <w:color w:val="333333"/>
                <w:w w:val="105"/>
                <w:sz w:val="19"/>
                <w:szCs w:val="19"/>
              </w:rPr>
              <w:t>次标定</w:t>
            </w:r>
          </w:p>
        </w:tc>
        <w:tc>
          <w:tcPr>
            <w:tcW w:w="1125" w:type="dxa"/>
            <w:tcBorders>
              <w:top w:val="single" w:sz="8" w:space="0" w:color="DEE2E4"/>
              <w:left w:val="single" w:sz="8" w:space="0" w:color="DEE2E4"/>
              <w:bottom w:val="single" w:sz="8" w:space="0" w:color="DEE2E4"/>
              <w:right w:val="single" w:sz="8" w:space="0" w:color="DEE2E4"/>
            </w:tcBorders>
          </w:tcPr>
          <w:p w14:paraId="4EAF46A7" w14:textId="77777777" w:rsidR="00C011D5" w:rsidRPr="00C011D5" w:rsidRDefault="00C011D5" w:rsidP="00C011D5">
            <w:pPr>
              <w:widowControl w:val="0"/>
              <w:kinsoku w:val="0"/>
              <w:overflowPunct w:val="0"/>
              <w:autoSpaceDE w:val="0"/>
              <w:autoSpaceDN w:val="0"/>
              <w:adjustRightInd w:val="0"/>
              <w:spacing w:before="97" w:after="0" w:line="206" w:lineRule="auto"/>
              <w:ind w:left="202" w:right="159"/>
              <w:rPr>
                <w:rFonts w:ascii="微软雅黑" w:eastAsia="微软雅黑" w:hAnsi="Tahoma" w:cs="微软雅黑"/>
                <w:color w:val="333333"/>
                <w:w w:val="105"/>
                <w:sz w:val="19"/>
                <w:szCs w:val="19"/>
              </w:rPr>
            </w:pPr>
            <w:r w:rsidRPr="00C011D5">
              <w:rPr>
                <w:rFonts w:ascii="微软雅黑" w:eastAsia="微软雅黑" w:hAnsi="Times New Roman" w:cs="微软雅黑" w:hint="eastAsia"/>
                <w:color w:val="333333"/>
                <w:w w:val="105"/>
                <w:sz w:val="19"/>
                <w:szCs w:val="19"/>
              </w:rPr>
              <w:t>第</w:t>
            </w:r>
            <w:r w:rsidRPr="00C011D5">
              <w:rPr>
                <w:rFonts w:ascii="Tahoma" w:eastAsia="微软雅黑" w:hAnsi="Tahoma" w:cs="Tahoma"/>
                <w:color w:val="333333"/>
                <w:w w:val="105"/>
                <w:sz w:val="19"/>
                <w:szCs w:val="19"/>
              </w:rPr>
              <w:t>5</w:t>
            </w:r>
            <w:r w:rsidRPr="00C011D5">
              <w:rPr>
                <w:rFonts w:ascii="微软雅黑" w:eastAsia="微软雅黑" w:hAnsi="Tahoma" w:cs="微软雅黑" w:hint="eastAsia"/>
                <w:color w:val="333333"/>
                <w:w w:val="105"/>
                <w:sz w:val="19"/>
                <w:szCs w:val="19"/>
              </w:rPr>
              <w:t>次标定</w:t>
            </w:r>
          </w:p>
        </w:tc>
        <w:tc>
          <w:tcPr>
            <w:tcW w:w="1125" w:type="dxa"/>
            <w:tcBorders>
              <w:top w:val="single" w:sz="8" w:space="0" w:color="DEE2E4"/>
              <w:left w:val="single" w:sz="8" w:space="0" w:color="DEE2E4"/>
              <w:bottom w:val="single" w:sz="8" w:space="0" w:color="DEE2E4"/>
              <w:right w:val="single" w:sz="8" w:space="0" w:color="DEE2E4"/>
            </w:tcBorders>
          </w:tcPr>
          <w:p w14:paraId="353647B1" w14:textId="77777777" w:rsidR="00C011D5" w:rsidRPr="00C011D5" w:rsidRDefault="00C011D5" w:rsidP="00C011D5">
            <w:pPr>
              <w:widowControl w:val="0"/>
              <w:kinsoku w:val="0"/>
              <w:overflowPunct w:val="0"/>
              <w:autoSpaceDE w:val="0"/>
              <w:autoSpaceDN w:val="0"/>
              <w:adjustRightInd w:val="0"/>
              <w:spacing w:before="97" w:after="0" w:line="206" w:lineRule="auto"/>
              <w:ind w:left="203" w:right="158"/>
              <w:rPr>
                <w:rFonts w:ascii="微软雅黑" w:eastAsia="微软雅黑" w:hAnsi="Tahoma" w:cs="微软雅黑"/>
                <w:color w:val="333333"/>
                <w:w w:val="105"/>
                <w:sz w:val="19"/>
                <w:szCs w:val="19"/>
              </w:rPr>
            </w:pPr>
            <w:r w:rsidRPr="00C011D5">
              <w:rPr>
                <w:rFonts w:ascii="微软雅黑" w:eastAsia="微软雅黑" w:hAnsi="Times New Roman" w:cs="微软雅黑" w:hint="eastAsia"/>
                <w:color w:val="333333"/>
                <w:w w:val="105"/>
                <w:sz w:val="19"/>
                <w:szCs w:val="19"/>
              </w:rPr>
              <w:t>第</w:t>
            </w:r>
            <w:r w:rsidRPr="00C011D5">
              <w:rPr>
                <w:rFonts w:ascii="Tahoma" w:eastAsia="微软雅黑" w:hAnsi="Tahoma" w:cs="Tahoma"/>
                <w:color w:val="333333"/>
                <w:w w:val="105"/>
                <w:sz w:val="19"/>
                <w:szCs w:val="19"/>
              </w:rPr>
              <w:t>6</w:t>
            </w:r>
            <w:r w:rsidRPr="00C011D5">
              <w:rPr>
                <w:rFonts w:ascii="微软雅黑" w:eastAsia="微软雅黑" w:hAnsi="Tahoma" w:cs="微软雅黑" w:hint="eastAsia"/>
                <w:color w:val="333333"/>
                <w:w w:val="105"/>
                <w:sz w:val="19"/>
                <w:szCs w:val="19"/>
              </w:rPr>
              <w:t>次标定</w:t>
            </w:r>
          </w:p>
        </w:tc>
        <w:tc>
          <w:tcPr>
            <w:tcW w:w="1125" w:type="dxa"/>
            <w:tcBorders>
              <w:top w:val="single" w:sz="8" w:space="0" w:color="DEE2E4"/>
              <w:left w:val="single" w:sz="8" w:space="0" w:color="DEE2E4"/>
              <w:bottom w:val="single" w:sz="8" w:space="0" w:color="DEE2E4"/>
              <w:right w:val="single" w:sz="8" w:space="0" w:color="DEE2E4"/>
            </w:tcBorders>
          </w:tcPr>
          <w:p w14:paraId="7E690EAA" w14:textId="77777777" w:rsidR="00C011D5" w:rsidRPr="00C011D5" w:rsidRDefault="00C011D5" w:rsidP="00C011D5">
            <w:pPr>
              <w:widowControl w:val="0"/>
              <w:kinsoku w:val="0"/>
              <w:overflowPunct w:val="0"/>
              <w:autoSpaceDE w:val="0"/>
              <w:autoSpaceDN w:val="0"/>
              <w:adjustRightInd w:val="0"/>
              <w:spacing w:before="97" w:after="0" w:line="206" w:lineRule="auto"/>
              <w:ind w:left="203" w:right="158"/>
              <w:rPr>
                <w:rFonts w:ascii="微软雅黑" w:eastAsia="微软雅黑" w:hAnsi="Tahoma" w:cs="微软雅黑"/>
                <w:color w:val="333333"/>
                <w:w w:val="105"/>
                <w:sz w:val="19"/>
                <w:szCs w:val="19"/>
              </w:rPr>
            </w:pPr>
            <w:r w:rsidRPr="00C011D5">
              <w:rPr>
                <w:rFonts w:ascii="微软雅黑" w:eastAsia="微软雅黑" w:hAnsi="Times New Roman" w:cs="微软雅黑" w:hint="eastAsia"/>
                <w:color w:val="333333"/>
                <w:w w:val="105"/>
                <w:sz w:val="19"/>
                <w:szCs w:val="19"/>
              </w:rPr>
              <w:t>第</w:t>
            </w:r>
            <w:r w:rsidRPr="00C011D5">
              <w:rPr>
                <w:rFonts w:ascii="Tahoma" w:eastAsia="微软雅黑" w:hAnsi="Tahoma" w:cs="Tahoma"/>
                <w:color w:val="333333"/>
                <w:w w:val="105"/>
                <w:sz w:val="19"/>
                <w:szCs w:val="19"/>
              </w:rPr>
              <w:t>7</w:t>
            </w:r>
            <w:r w:rsidRPr="00C011D5">
              <w:rPr>
                <w:rFonts w:ascii="微软雅黑" w:eastAsia="微软雅黑" w:hAnsi="Tahoma" w:cs="微软雅黑" w:hint="eastAsia"/>
                <w:color w:val="333333"/>
                <w:w w:val="105"/>
                <w:sz w:val="19"/>
                <w:szCs w:val="19"/>
              </w:rPr>
              <w:t>次标定</w:t>
            </w:r>
          </w:p>
        </w:tc>
      </w:tr>
      <w:tr w:rsidR="00C011D5" w:rsidRPr="00C011D5" w14:paraId="5CE3385A" w14:textId="77777777">
        <w:tblPrEx>
          <w:tblCellMar>
            <w:top w:w="0" w:type="dxa"/>
            <w:left w:w="0" w:type="dxa"/>
            <w:bottom w:w="0" w:type="dxa"/>
            <w:right w:w="0" w:type="dxa"/>
          </w:tblCellMar>
        </w:tblPrEx>
        <w:trPr>
          <w:trHeight w:val="475"/>
        </w:trPr>
        <w:tc>
          <w:tcPr>
            <w:tcW w:w="1005" w:type="dxa"/>
            <w:tcBorders>
              <w:top w:val="single" w:sz="8" w:space="0" w:color="DEE2E4"/>
              <w:left w:val="single" w:sz="8" w:space="0" w:color="DEE2E4"/>
              <w:bottom w:val="single" w:sz="8" w:space="0" w:color="DEE2E4"/>
              <w:right w:val="single" w:sz="8" w:space="0" w:color="DEE2E4"/>
            </w:tcBorders>
            <w:shd w:val="clear" w:color="auto" w:fill="F7F7F7"/>
          </w:tcPr>
          <w:p w14:paraId="6E97D1D6" w14:textId="77777777" w:rsidR="00C011D5" w:rsidRPr="00C011D5" w:rsidRDefault="00C011D5" w:rsidP="00C011D5">
            <w:pPr>
              <w:widowControl w:val="0"/>
              <w:kinsoku w:val="0"/>
              <w:overflowPunct w:val="0"/>
              <w:autoSpaceDE w:val="0"/>
              <w:autoSpaceDN w:val="0"/>
              <w:adjustRightInd w:val="0"/>
              <w:spacing w:before="122" w:after="0"/>
              <w:ind w:left="200"/>
              <w:rPr>
                <w:rFonts w:ascii="Tahoma" w:hAnsi="Tahoma" w:cs="Tahoma"/>
                <w:color w:val="333333"/>
                <w:w w:val="107"/>
                <w:sz w:val="19"/>
                <w:szCs w:val="19"/>
              </w:rPr>
            </w:pPr>
            <w:r w:rsidRPr="00C011D5">
              <w:rPr>
                <w:rFonts w:ascii="Tahoma" w:hAnsi="Tahoma" w:cs="Tahoma"/>
                <w:color w:val="333333"/>
                <w:w w:val="107"/>
                <w:sz w:val="19"/>
                <w:szCs w:val="19"/>
              </w:rPr>
              <w:t>1</w:t>
            </w: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5159E5FE" w14:textId="77777777" w:rsidR="00C011D5" w:rsidRPr="00C011D5" w:rsidRDefault="00C011D5" w:rsidP="00C011D5">
            <w:pPr>
              <w:widowControl w:val="0"/>
              <w:kinsoku w:val="0"/>
              <w:overflowPunct w:val="0"/>
              <w:autoSpaceDE w:val="0"/>
              <w:autoSpaceDN w:val="0"/>
              <w:adjustRightInd w:val="0"/>
              <w:spacing w:before="122" w:after="0"/>
              <w:ind w:left="200"/>
              <w:rPr>
                <w:rFonts w:ascii="Tahoma" w:hAnsi="Tahoma" w:cs="Tahoma"/>
                <w:color w:val="333333"/>
                <w:w w:val="110"/>
                <w:sz w:val="19"/>
                <w:szCs w:val="19"/>
              </w:rPr>
            </w:pPr>
            <w:r w:rsidRPr="00C011D5">
              <w:rPr>
                <w:rFonts w:ascii="Tahoma" w:hAnsi="Tahoma" w:cs="Tahoma"/>
                <w:color w:val="333333"/>
                <w:w w:val="110"/>
                <w:sz w:val="19"/>
                <w:szCs w:val="19"/>
              </w:rPr>
              <w:t>A1</w:t>
            </w: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00D926CE"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25B26509"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47DAC696"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2F01564D"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6158960C"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1E812E8A"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r>
      <w:tr w:rsidR="00C011D5" w:rsidRPr="00C011D5" w14:paraId="09F0678D" w14:textId="77777777">
        <w:tblPrEx>
          <w:tblCellMar>
            <w:top w:w="0" w:type="dxa"/>
            <w:left w:w="0" w:type="dxa"/>
            <w:bottom w:w="0" w:type="dxa"/>
            <w:right w:w="0" w:type="dxa"/>
          </w:tblCellMar>
        </w:tblPrEx>
        <w:trPr>
          <w:trHeight w:val="475"/>
        </w:trPr>
        <w:tc>
          <w:tcPr>
            <w:tcW w:w="1005" w:type="dxa"/>
            <w:tcBorders>
              <w:top w:val="single" w:sz="8" w:space="0" w:color="DEE2E4"/>
              <w:left w:val="single" w:sz="8" w:space="0" w:color="DEE2E4"/>
              <w:bottom w:val="single" w:sz="8" w:space="0" w:color="DEE2E4"/>
              <w:right w:val="single" w:sz="8" w:space="0" w:color="DEE2E4"/>
            </w:tcBorders>
          </w:tcPr>
          <w:p w14:paraId="13F5B4D5" w14:textId="77777777" w:rsidR="00C011D5" w:rsidRPr="00C011D5" w:rsidRDefault="00C011D5" w:rsidP="00C011D5">
            <w:pPr>
              <w:widowControl w:val="0"/>
              <w:kinsoku w:val="0"/>
              <w:overflowPunct w:val="0"/>
              <w:autoSpaceDE w:val="0"/>
              <w:autoSpaceDN w:val="0"/>
              <w:adjustRightInd w:val="0"/>
              <w:spacing w:before="122" w:after="0"/>
              <w:ind w:left="200"/>
              <w:rPr>
                <w:rFonts w:ascii="Tahoma" w:hAnsi="Tahoma" w:cs="Tahoma"/>
                <w:color w:val="333333"/>
                <w:w w:val="107"/>
                <w:sz w:val="19"/>
                <w:szCs w:val="19"/>
              </w:rPr>
            </w:pPr>
            <w:r w:rsidRPr="00C011D5">
              <w:rPr>
                <w:rFonts w:ascii="Tahoma" w:hAnsi="Tahoma" w:cs="Tahoma"/>
                <w:color w:val="333333"/>
                <w:w w:val="107"/>
                <w:sz w:val="19"/>
                <w:szCs w:val="19"/>
              </w:rPr>
              <w:t>2</w:t>
            </w:r>
          </w:p>
        </w:tc>
        <w:tc>
          <w:tcPr>
            <w:tcW w:w="1125" w:type="dxa"/>
            <w:tcBorders>
              <w:top w:val="single" w:sz="8" w:space="0" w:color="DEE2E4"/>
              <w:left w:val="single" w:sz="8" w:space="0" w:color="DEE2E4"/>
              <w:bottom w:val="single" w:sz="8" w:space="0" w:color="DEE2E4"/>
              <w:right w:val="single" w:sz="8" w:space="0" w:color="DEE2E4"/>
            </w:tcBorders>
          </w:tcPr>
          <w:p w14:paraId="54270494" w14:textId="77777777" w:rsidR="00C011D5" w:rsidRPr="00C011D5" w:rsidRDefault="00C011D5" w:rsidP="00C011D5">
            <w:pPr>
              <w:widowControl w:val="0"/>
              <w:kinsoku w:val="0"/>
              <w:overflowPunct w:val="0"/>
              <w:autoSpaceDE w:val="0"/>
              <w:autoSpaceDN w:val="0"/>
              <w:adjustRightInd w:val="0"/>
              <w:spacing w:before="122" w:after="0"/>
              <w:ind w:left="200"/>
              <w:rPr>
                <w:rFonts w:ascii="Tahoma" w:hAnsi="Tahoma" w:cs="Tahoma"/>
                <w:color w:val="333333"/>
                <w:w w:val="110"/>
                <w:sz w:val="19"/>
                <w:szCs w:val="19"/>
              </w:rPr>
            </w:pPr>
            <w:r w:rsidRPr="00C011D5">
              <w:rPr>
                <w:rFonts w:ascii="Tahoma" w:hAnsi="Tahoma" w:cs="Tahoma"/>
                <w:color w:val="333333"/>
                <w:w w:val="110"/>
                <w:sz w:val="19"/>
                <w:szCs w:val="19"/>
              </w:rPr>
              <w:t>A2</w:t>
            </w:r>
          </w:p>
        </w:tc>
        <w:tc>
          <w:tcPr>
            <w:tcW w:w="1125" w:type="dxa"/>
            <w:tcBorders>
              <w:top w:val="single" w:sz="8" w:space="0" w:color="DEE2E4"/>
              <w:left w:val="single" w:sz="8" w:space="0" w:color="DEE2E4"/>
              <w:bottom w:val="single" w:sz="8" w:space="0" w:color="DEE2E4"/>
              <w:right w:val="single" w:sz="8" w:space="0" w:color="DEE2E4"/>
            </w:tcBorders>
          </w:tcPr>
          <w:p w14:paraId="77E77A41" w14:textId="77777777" w:rsidR="00C011D5" w:rsidRPr="00C011D5" w:rsidRDefault="00C011D5" w:rsidP="00C011D5">
            <w:pPr>
              <w:widowControl w:val="0"/>
              <w:kinsoku w:val="0"/>
              <w:overflowPunct w:val="0"/>
              <w:autoSpaceDE w:val="0"/>
              <w:autoSpaceDN w:val="0"/>
              <w:adjustRightInd w:val="0"/>
              <w:spacing w:before="122" w:after="0"/>
              <w:ind w:left="201"/>
              <w:rPr>
                <w:rFonts w:ascii="Tahoma" w:hAnsi="Tahoma" w:cs="Tahoma"/>
                <w:color w:val="333333"/>
                <w:w w:val="110"/>
                <w:sz w:val="19"/>
                <w:szCs w:val="19"/>
              </w:rPr>
            </w:pPr>
            <w:r w:rsidRPr="00C011D5">
              <w:rPr>
                <w:rFonts w:ascii="Tahoma" w:hAnsi="Tahoma" w:cs="Tahoma"/>
                <w:color w:val="333333"/>
                <w:w w:val="110"/>
                <w:sz w:val="19"/>
                <w:szCs w:val="19"/>
              </w:rPr>
              <w:t>B1</w:t>
            </w:r>
          </w:p>
        </w:tc>
        <w:tc>
          <w:tcPr>
            <w:tcW w:w="1125" w:type="dxa"/>
            <w:tcBorders>
              <w:top w:val="single" w:sz="8" w:space="0" w:color="DEE2E4"/>
              <w:left w:val="single" w:sz="8" w:space="0" w:color="DEE2E4"/>
              <w:bottom w:val="single" w:sz="8" w:space="0" w:color="DEE2E4"/>
              <w:right w:val="single" w:sz="8" w:space="0" w:color="DEE2E4"/>
            </w:tcBorders>
          </w:tcPr>
          <w:p w14:paraId="0649FD50"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tcPr>
          <w:p w14:paraId="5F87968A"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tcPr>
          <w:p w14:paraId="6FA719FA"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tcPr>
          <w:p w14:paraId="789C7099"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tcPr>
          <w:p w14:paraId="24988343"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r>
      <w:tr w:rsidR="00C011D5" w:rsidRPr="00C011D5" w14:paraId="787AEF77" w14:textId="77777777">
        <w:tblPrEx>
          <w:tblCellMar>
            <w:top w:w="0" w:type="dxa"/>
            <w:left w:w="0" w:type="dxa"/>
            <w:bottom w:w="0" w:type="dxa"/>
            <w:right w:w="0" w:type="dxa"/>
          </w:tblCellMar>
        </w:tblPrEx>
        <w:trPr>
          <w:trHeight w:val="475"/>
        </w:trPr>
        <w:tc>
          <w:tcPr>
            <w:tcW w:w="1005" w:type="dxa"/>
            <w:tcBorders>
              <w:top w:val="single" w:sz="8" w:space="0" w:color="DEE2E4"/>
              <w:left w:val="single" w:sz="8" w:space="0" w:color="DEE2E4"/>
              <w:bottom w:val="single" w:sz="8" w:space="0" w:color="DEE2E4"/>
              <w:right w:val="single" w:sz="8" w:space="0" w:color="DEE2E4"/>
            </w:tcBorders>
            <w:shd w:val="clear" w:color="auto" w:fill="F7F7F7"/>
          </w:tcPr>
          <w:p w14:paraId="66C14744" w14:textId="77777777" w:rsidR="00C011D5" w:rsidRPr="00C011D5" w:rsidRDefault="00C011D5" w:rsidP="00C011D5">
            <w:pPr>
              <w:widowControl w:val="0"/>
              <w:kinsoku w:val="0"/>
              <w:overflowPunct w:val="0"/>
              <w:autoSpaceDE w:val="0"/>
              <w:autoSpaceDN w:val="0"/>
              <w:adjustRightInd w:val="0"/>
              <w:spacing w:before="122" w:after="0"/>
              <w:ind w:left="200"/>
              <w:rPr>
                <w:rFonts w:ascii="Tahoma" w:hAnsi="Tahoma" w:cs="Tahoma"/>
                <w:color w:val="333333"/>
                <w:w w:val="107"/>
                <w:sz w:val="19"/>
                <w:szCs w:val="19"/>
              </w:rPr>
            </w:pPr>
            <w:r w:rsidRPr="00C011D5">
              <w:rPr>
                <w:rFonts w:ascii="Tahoma" w:hAnsi="Tahoma" w:cs="Tahoma"/>
                <w:color w:val="333333"/>
                <w:w w:val="107"/>
                <w:sz w:val="19"/>
                <w:szCs w:val="19"/>
              </w:rPr>
              <w:t>3</w:t>
            </w: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1FD7DAA4" w14:textId="77777777" w:rsidR="00C011D5" w:rsidRPr="00C011D5" w:rsidRDefault="00C011D5" w:rsidP="00C011D5">
            <w:pPr>
              <w:widowControl w:val="0"/>
              <w:kinsoku w:val="0"/>
              <w:overflowPunct w:val="0"/>
              <w:autoSpaceDE w:val="0"/>
              <w:autoSpaceDN w:val="0"/>
              <w:adjustRightInd w:val="0"/>
              <w:spacing w:before="122" w:after="0"/>
              <w:ind w:left="200"/>
              <w:rPr>
                <w:rFonts w:ascii="Tahoma" w:hAnsi="Tahoma" w:cs="Tahoma"/>
                <w:color w:val="333333"/>
                <w:w w:val="110"/>
                <w:sz w:val="19"/>
                <w:szCs w:val="19"/>
              </w:rPr>
            </w:pPr>
            <w:r w:rsidRPr="00C011D5">
              <w:rPr>
                <w:rFonts w:ascii="Tahoma" w:hAnsi="Tahoma" w:cs="Tahoma"/>
                <w:color w:val="333333"/>
                <w:w w:val="110"/>
                <w:sz w:val="19"/>
                <w:szCs w:val="19"/>
              </w:rPr>
              <w:t>A3</w:t>
            </w: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36EB7E60" w14:textId="77777777" w:rsidR="00C011D5" w:rsidRPr="00C011D5" w:rsidRDefault="00C011D5" w:rsidP="00C011D5">
            <w:pPr>
              <w:widowControl w:val="0"/>
              <w:kinsoku w:val="0"/>
              <w:overflowPunct w:val="0"/>
              <w:autoSpaceDE w:val="0"/>
              <w:autoSpaceDN w:val="0"/>
              <w:adjustRightInd w:val="0"/>
              <w:spacing w:before="122" w:after="0"/>
              <w:ind w:left="201"/>
              <w:rPr>
                <w:rFonts w:ascii="Tahoma" w:hAnsi="Tahoma" w:cs="Tahoma"/>
                <w:color w:val="333333"/>
                <w:w w:val="110"/>
                <w:sz w:val="19"/>
                <w:szCs w:val="19"/>
              </w:rPr>
            </w:pPr>
            <w:r w:rsidRPr="00C011D5">
              <w:rPr>
                <w:rFonts w:ascii="Tahoma" w:hAnsi="Tahoma" w:cs="Tahoma"/>
                <w:color w:val="333333"/>
                <w:w w:val="110"/>
                <w:sz w:val="19"/>
                <w:szCs w:val="19"/>
              </w:rPr>
              <w:t>B2</w:t>
            </w: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035BF694" w14:textId="77777777" w:rsidR="00C011D5" w:rsidRPr="00C011D5" w:rsidRDefault="00C011D5" w:rsidP="00C011D5">
            <w:pPr>
              <w:widowControl w:val="0"/>
              <w:kinsoku w:val="0"/>
              <w:overflowPunct w:val="0"/>
              <w:autoSpaceDE w:val="0"/>
              <w:autoSpaceDN w:val="0"/>
              <w:adjustRightInd w:val="0"/>
              <w:spacing w:before="122" w:after="0"/>
              <w:ind w:left="201"/>
              <w:rPr>
                <w:rFonts w:ascii="Tahoma" w:hAnsi="Tahoma" w:cs="Tahoma"/>
                <w:color w:val="333333"/>
                <w:w w:val="110"/>
                <w:sz w:val="19"/>
                <w:szCs w:val="19"/>
              </w:rPr>
            </w:pPr>
            <w:r w:rsidRPr="00C011D5">
              <w:rPr>
                <w:rFonts w:ascii="Tahoma" w:hAnsi="Tahoma" w:cs="Tahoma"/>
                <w:color w:val="333333"/>
                <w:w w:val="110"/>
                <w:sz w:val="19"/>
                <w:szCs w:val="19"/>
              </w:rPr>
              <w:t>C1</w:t>
            </w: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7A0F4D1A"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380DC745"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03A28068"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0C24BD32"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r>
      <w:tr w:rsidR="00C011D5" w:rsidRPr="00C011D5" w14:paraId="36EEECCF" w14:textId="77777777">
        <w:tblPrEx>
          <w:tblCellMar>
            <w:top w:w="0" w:type="dxa"/>
            <w:left w:w="0" w:type="dxa"/>
            <w:bottom w:w="0" w:type="dxa"/>
            <w:right w:w="0" w:type="dxa"/>
          </w:tblCellMar>
        </w:tblPrEx>
        <w:trPr>
          <w:trHeight w:val="475"/>
        </w:trPr>
        <w:tc>
          <w:tcPr>
            <w:tcW w:w="1005" w:type="dxa"/>
            <w:tcBorders>
              <w:top w:val="single" w:sz="8" w:space="0" w:color="DEE2E4"/>
              <w:left w:val="single" w:sz="8" w:space="0" w:color="DEE2E4"/>
              <w:bottom w:val="single" w:sz="8" w:space="0" w:color="DEE2E4"/>
              <w:right w:val="single" w:sz="8" w:space="0" w:color="DEE2E4"/>
            </w:tcBorders>
          </w:tcPr>
          <w:p w14:paraId="1F41B34D" w14:textId="77777777" w:rsidR="00C011D5" w:rsidRPr="00C011D5" w:rsidRDefault="00C011D5" w:rsidP="00C011D5">
            <w:pPr>
              <w:widowControl w:val="0"/>
              <w:kinsoku w:val="0"/>
              <w:overflowPunct w:val="0"/>
              <w:autoSpaceDE w:val="0"/>
              <w:autoSpaceDN w:val="0"/>
              <w:adjustRightInd w:val="0"/>
              <w:spacing w:before="122" w:after="0"/>
              <w:ind w:left="200"/>
              <w:rPr>
                <w:rFonts w:ascii="Tahoma" w:hAnsi="Tahoma" w:cs="Tahoma"/>
                <w:color w:val="333333"/>
                <w:w w:val="107"/>
                <w:sz w:val="19"/>
                <w:szCs w:val="19"/>
              </w:rPr>
            </w:pPr>
            <w:r w:rsidRPr="00C011D5">
              <w:rPr>
                <w:rFonts w:ascii="Tahoma" w:hAnsi="Tahoma" w:cs="Tahoma"/>
                <w:color w:val="333333"/>
                <w:w w:val="107"/>
                <w:sz w:val="19"/>
                <w:szCs w:val="19"/>
              </w:rPr>
              <w:t>4</w:t>
            </w:r>
          </w:p>
        </w:tc>
        <w:tc>
          <w:tcPr>
            <w:tcW w:w="1125" w:type="dxa"/>
            <w:tcBorders>
              <w:top w:val="single" w:sz="8" w:space="0" w:color="DEE2E4"/>
              <w:left w:val="single" w:sz="8" w:space="0" w:color="DEE2E4"/>
              <w:bottom w:val="single" w:sz="8" w:space="0" w:color="DEE2E4"/>
              <w:right w:val="single" w:sz="8" w:space="0" w:color="DEE2E4"/>
            </w:tcBorders>
          </w:tcPr>
          <w:p w14:paraId="3688493F" w14:textId="77777777" w:rsidR="00C011D5" w:rsidRPr="00C011D5" w:rsidRDefault="00C011D5" w:rsidP="00C011D5">
            <w:pPr>
              <w:widowControl w:val="0"/>
              <w:kinsoku w:val="0"/>
              <w:overflowPunct w:val="0"/>
              <w:autoSpaceDE w:val="0"/>
              <w:autoSpaceDN w:val="0"/>
              <w:adjustRightInd w:val="0"/>
              <w:spacing w:before="122" w:after="0"/>
              <w:ind w:left="200"/>
              <w:rPr>
                <w:rFonts w:ascii="Tahoma" w:hAnsi="Tahoma" w:cs="Tahoma"/>
                <w:color w:val="333333"/>
                <w:w w:val="110"/>
                <w:sz w:val="19"/>
                <w:szCs w:val="19"/>
              </w:rPr>
            </w:pPr>
            <w:r w:rsidRPr="00C011D5">
              <w:rPr>
                <w:rFonts w:ascii="Tahoma" w:hAnsi="Tahoma" w:cs="Tahoma"/>
                <w:color w:val="333333"/>
                <w:w w:val="110"/>
                <w:sz w:val="19"/>
                <w:szCs w:val="19"/>
              </w:rPr>
              <w:t>A4</w:t>
            </w:r>
          </w:p>
        </w:tc>
        <w:tc>
          <w:tcPr>
            <w:tcW w:w="1125" w:type="dxa"/>
            <w:tcBorders>
              <w:top w:val="single" w:sz="8" w:space="0" w:color="DEE2E4"/>
              <w:left w:val="single" w:sz="8" w:space="0" w:color="DEE2E4"/>
              <w:bottom w:val="single" w:sz="8" w:space="0" w:color="DEE2E4"/>
              <w:right w:val="single" w:sz="8" w:space="0" w:color="DEE2E4"/>
            </w:tcBorders>
          </w:tcPr>
          <w:p w14:paraId="256EB92D" w14:textId="77777777" w:rsidR="00C011D5" w:rsidRPr="00C011D5" w:rsidRDefault="00C011D5" w:rsidP="00C011D5">
            <w:pPr>
              <w:widowControl w:val="0"/>
              <w:kinsoku w:val="0"/>
              <w:overflowPunct w:val="0"/>
              <w:autoSpaceDE w:val="0"/>
              <w:autoSpaceDN w:val="0"/>
              <w:adjustRightInd w:val="0"/>
              <w:spacing w:before="122" w:after="0"/>
              <w:ind w:left="201"/>
              <w:rPr>
                <w:rFonts w:ascii="Tahoma" w:hAnsi="Tahoma" w:cs="Tahoma"/>
                <w:color w:val="333333"/>
                <w:w w:val="110"/>
                <w:sz w:val="19"/>
                <w:szCs w:val="19"/>
              </w:rPr>
            </w:pPr>
            <w:r w:rsidRPr="00C011D5">
              <w:rPr>
                <w:rFonts w:ascii="Tahoma" w:hAnsi="Tahoma" w:cs="Tahoma"/>
                <w:color w:val="333333"/>
                <w:w w:val="110"/>
                <w:sz w:val="19"/>
                <w:szCs w:val="19"/>
              </w:rPr>
              <w:t>B3</w:t>
            </w:r>
          </w:p>
        </w:tc>
        <w:tc>
          <w:tcPr>
            <w:tcW w:w="1125" w:type="dxa"/>
            <w:tcBorders>
              <w:top w:val="single" w:sz="8" w:space="0" w:color="DEE2E4"/>
              <w:left w:val="single" w:sz="8" w:space="0" w:color="DEE2E4"/>
              <w:bottom w:val="single" w:sz="8" w:space="0" w:color="DEE2E4"/>
              <w:right w:val="single" w:sz="8" w:space="0" w:color="DEE2E4"/>
            </w:tcBorders>
          </w:tcPr>
          <w:p w14:paraId="23C2AB2C" w14:textId="77777777" w:rsidR="00C011D5" w:rsidRPr="00C011D5" w:rsidRDefault="00C011D5" w:rsidP="00C011D5">
            <w:pPr>
              <w:widowControl w:val="0"/>
              <w:kinsoku w:val="0"/>
              <w:overflowPunct w:val="0"/>
              <w:autoSpaceDE w:val="0"/>
              <w:autoSpaceDN w:val="0"/>
              <w:adjustRightInd w:val="0"/>
              <w:spacing w:before="122" w:after="0"/>
              <w:ind w:left="201"/>
              <w:rPr>
                <w:rFonts w:ascii="Tahoma" w:hAnsi="Tahoma" w:cs="Tahoma"/>
                <w:color w:val="333333"/>
                <w:w w:val="110"/>
                <w:sz w:val="19"/>
                <w:szCs w:val="19"/>
              </w:rPr>
            </w:pPr>
            <w:r w:rsidRPr="00C011D5">
              <w:rPr>
                <w:rFonts w:ascii="Tahoma" w:hAnsi="Tahoma" w:cs="Tahoma"/>
                <w:color w:val="333333"/>
                <w:w w:val="110"/>
                <w:sz w:val="19"/>
                <w:szCs w:val="19"/>
              </w:rPr>
              <w:t>C2</w:t>
            </w:r>
          </w:p>
        </w:tc>
        <w:tc>
          <w:tcPr>
            <w:tcW w:w="1125" w:type="dxa"/>
            <w:tcBorders>
              <w:top w:val="single" w:sz="8" w:space="0" w:color="DEE2E4"/>
              <w:left w:val="single" w:sz="8" w:space="0" w:color="DEE2E4"/>
              <w:bottom w:val="single" w:sz="8" w:space="0" w:color="DEE2E4"/>
              <w:right w:val="single" w:sz="8" w:space="0" w:color="DEE2E4"/>
            </w:tcBorders>
          </w:tcPr>
          <w:p w14:paraId="7E2D76D2" w14:textId="77777777" w:rsidR="00C011D5" w:rsidRPr="00C011D5" w:rsidRDefault="00C011D5" w:rsidP="00C011D5">
            <w:pPr>
              <w:widowControl w:val="0"/>
              <w:kinsoku w:val="0"/>
              <w:overflowPunct w:val="0"/>
              <w:autoSpaceDE w:val="0"/>
              <w:autoSpaceDN w:val="0"/>
              <w:adjustRightInd w:val="0"/>
              <w:spacing w:before="122" w:after="0"/>
              <w:ind w:left="202"/>
              <w:rPr>
                <w:rFonts w:ascii="Tahoma" w:hAnsi="Tahoma" w:cs="Tahoma"/>
                <w:color w:val="333333"/>
                <w:w w:val="110"/>
                <w:sz w:val="19"/>
                <w:szCs w:val="19"/>
              </w:rPr>
            </w:pPr>
            <w:r w:rsidRPr="00C011D5">
              <w:rPr>
                <w:rFonts w:ascii="Tahoma" w:hAnsi="Tahoma" w:cs="Tahoma"/>
                <w:color w:val="333333"/>
                <w:w w:val="110"/>
                <w:sz w:val="19"/>
                <w:szCs w:val="19"/>
              </w:rPr>
              <w:t>D1</w:t>
            </w:r>
          </w:p>
        </w:tc>
        <w:tc>
          <w:tcPr>
            <w:tcW w:w="1125" w:type="dxa"/>
            <w:tcBorders>
              <w:top w:val="single" w:sz="8" w:space="0" w:color="DEE2E4"/>
              <w:left w:val="single" w:sz="8" w:space="0" w:color="DEE2E4"/>
              <w:bottom w:val="single" w:sz="8" w:space="0" w:color="DEE2E4"/>
              <w:right w:val="single" w:sz="8" w:space="0" w:color="DEE2E4"/>
            </w:tcBorders>
          </w:tcPr>
          <w:p w14:paraId="31344D34"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tcPr>
          <w:p w14:paraId="3E82818F"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tcPr>
          <w:p w14:paraId="2FB1113C"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r>
      <w:tr w:rsidR="00C011D5" w:rsidRPr="00C011D5" w14:paraId="4D518F55" w14:textId="77777777">
        <w:tblPrEx>
          <w:tblCellMar>
            <w:top w:w="0" w:type="dxa"/>
            <w:left w:w="0" w:type="dxa"/>
            <w:bottom w:w="0" w:type="dxa"/>
            <w:right w:w="0" w:type="dxa"/>
          </w:tblCellMar>
        </w:tblPrEx>
        <w:trPr>
          <w:trHeight w:val="475"/>
        </w:trPr>
        <w:tc>
          <w:tcPr>
            <w:tcW w:w="1005" w:type="dxa"/>
            <w:tcBorders>
              <w:top w:val="single" w:sz="8" w:space="0" w:color="DEE2E4"/>
              <w:left w:val="single" w:sz="8" w:space="0" w:color="DEE2E4"/>
              <w:bottom w:val="single" w:sz="8" w:space="0" w:color="DEE2E4"/>
              <w:right w:val="single" w:sz="8" w:space="0" w:color="DEE2E4"/>
            </w:tcBorders>
            <w:shd w:val="clear" w:color="auto" w:fill="F7F7F7"/>
          </w:tcPr>
          <w:p w14:paraId="06FF9C04" w14:textId="77777777" w:rsidR="00C011D5" w:rsidRPr="00C011D5" w:rsidRDefault="00C011D5" w:rsidP="00C011D5">
            <w:pPr>
              <w:widowControl w:val="0"/>
              <w:kinsoku w:val="0"/>
              <w:overflowPunct w:val="0"/>
              <w:autoSpaceDE w:val="0"/>
              <w:autoSpaceDN w:val="0"/>
              <w:adjustRightInd w:val="0"/>
              <w:spacing w:before="122" w:after="0"/>
              <w:ind w:left="200"/>
              <w:rPr>
                <w:rFonts w:ascii="Tahoma" w:hAnsi="Tahoma" w:cs="Tahoma"/>
                <w:color w:val="333333"/>
                <w:w w:val="107"/>
                <w:sz w:val="19"/>
                <w:szCs w:val="19"/>
              </w:rPr>
            </w:pPr>
            <w:r w:rsidRPr="00C011D5">
              <w:rPr>
                <w:rFonts w:ascii="Tahoma" w:hAnsi="Tahoma" w:cs="Tahoma"/>
                <w:color w:val="333333"/>
                <w:w w:val="107"/>
                <w:sz w:val="19"/>
                <w:szCs w:val="19"/>
              </w:rPr>
              <w:t>5</w:t>
            </w: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1710FEA0" w14:textId="77777777" w:rsidR="00C011D5" w:rsidRPr="00C011D5" w:rsidRDefault="00C011D5" w:rsidP="00C011D5">
            <w:pPr>
              <w:widowControl w:val="0"/>
              <w:kinsoku w:val="0"/>
              <w:overflowPunct w:val="0"/>
              <w:autoSpaceDE w:val="0"/>
              <w:autoSpaceDN w:val="0"/>
              <w:adjustRightInd w:val="0"/>
              <w:spacing w:before="122" w:after="0"/>
              <w:ind w:left="200"/>
              <w:rPr>
                <w:rFonts w:ascii="Tahoma" w:hAnsi="Tahoma" w:cs="Tahoma"/>
                <w:color w:val="333333"/>
                <w:w w:val="110"/>
                <w:sz w:val="19"/>
                <w:szCs w:val="19"/>
              </w:rPr>
            </w:pPr>
            <w:r w:rsidRPr="00C011D5">
              <w:rPr>
                <w:rFonts w:ascii="Tahoma" w:hAnsi="Tahoma" w:cs="Tahoma"/>
                <w:color w:val="333333"/>
                <w:w w:val="110"/>
                <w:sz w:val="19"/>
                <w:szCs w:val="19"/>
              </w:rPr>
              <w:t>A5</w:t>
            </w: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02050A4F" w14:textId="77777777" w:rsidR="00C011D5" w:rsidRPr="00C011D5" w:rsidRDefault="00C011D5" w:rsidP="00C011D5">
            <w:pPr>
              <w:widowControl w:val="0"/>
              <w:kinsoku w:val="0"/>
              <w:overflowPunct w:val="0"/>
              <w:autoSpaceDE w:val="0"/>
              <w:autoSpaceDN w:val="0"/>
              <w:adjustRightInd w:val="0"/>
              <w:spacing w:before="122" w:after="0"/>
              <w:ind w:left="201"/>
              <w:rPr>
                <w:rFonts w:ascii="Tahoma" w:hAnsi="Tahoma" w:cs="Tahoma"/>
                <w:color w:val="333333"/>
                <w:w w:val="110"/>
                <w:sz w:val="19"/>
                <w:szCs w:val="19"/>
              </w:rPr>
            </w:pPr>
            <w:r w:rsidRPr="00C011D5">
              <w:rPr>
                <w:rFonts w:ascii="Tahoma" w:hAnsi="Tahoma" w:cs="Tahoma"/>
                <w:color w:val="333333"/>
                <w:w w:val="110"/>
                <w:sz w:val="19"/>
                <w:szCs w:val="19"/>
              </w:rPr>
              <w:t>B4</w:t>
            </w: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1669256F" w14:textId="77777777" w:rsidR="00C011D5" w:rsidRPr="00C011D5" w:rsidRDefault="00C011D5" w:rsidP="00C011D5">
            <w:pPr>
              <w:widowControl w:val="0"/>
              <w:kinsoku w:val="0"/>
              <w:overflowPunct w:val="0"/>
              <w:autoSpaceDE w:val="0"/>
              <w:autoSpaceDN w:val="0"/>
              <w:adjustRightInd w:val="0"/>
              <w:spacing w:before="122" w:after="0"/>
              <w:ind w:left="201"/>
              <w:rPr>
                <w:rFonts w:ascii="Tahoma" w:hAnsi="Tahoma" w:cs="Tahoma"/>
                <w:color w:val="333333"/>
                <w:w w:val="110"/>
                <w:sz w:val="19"/>
                <w:szCs w:val="19"/>
              </w:rPr>
            </w:pPr>
            <w:r w:rsidRPr="00C011D5">
              <w:rPr>
                <w:rFonts w:ascii="Tahoma" w:hAnsi="Tahoma" w:cs="Tahoma"/>
                <w:color w:val="333333"/>
                <w:w w:val="110"/>
                <w:sz w:val="19"/>
                <w:szCs w:val="19"/>
              </w:rPr>
              <w:t>C3</w:t>
            </w: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5ACDD7A9" w14:textId="77777777" w:rsidR="00C011D5" w:rsidRPr="00C011D5" w:rsidRDefault="00C011D5" w:rsidP="00C011D5">
            <w:pPr>
              <w:widowControl w:val="0"/>
              <w:kinsoku w:val="0"/>
              <w:overflowPunct w:val="0"/>
              <w:autoSpaceDE w:val="0"/>
              <w:autoSpaceDN w:val="0"/>
              <w:adjustRightInd w:val="0"/>
              <w:spacing w:before="122" w:after="0"/>
              <w:ind w:left="202"/>
              <w:rPr>
                <w:rFonts w:ascii="Tahoma" w:hAnsi="Tahoma" w:cs="Tahoma"/>
                <w:color w:val="333333"/>
                <w:w w:val="110"/>
                <w:sz w:val="19"/>
                <w:szCs w:val="19"/>
              </w:rPr>
            </w:pPr>
            <w:r w:rsidRPr="00C011D5">
              <w:rPr>
                <w:rFonts w:ascii="Tahoma" w:hAnsi="Tahoma" w:cs="Tahoma"/>
                <w:color w:val="333333"/>
                <w:w w:val="110"/>
                <w:sz w:val="19"/>
                <w:szCs w:val="19"/>
              </w:rPr>
              <w:t>D2</w:t>
            </w: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25D7520D" w14:textId="77777777" w:rsidR="00C011D5" w:rsidRPr="00C011D5" w:rsidRDefault="00C011D5" w:rsidP="00C011D5">
            <w:pPr>
              <w:widowControl w:val="0"/>
              <w:kinsoku w:val="0"/>
              <w:overflowPunct w:val="0"/>
              <w:autoSpaceDE w:val="0"/>
              <w:autoSpaceDN w:val="0"/>
              <w:adjustRightInd w:val="0"/>
              <w:spacing w:before="122" w:after="0"/>
              <w:ind w:left="202"/>
              <w:rPr>
                <w:rFonts w:ascii="Tahoma" w:hAnsi="Tahoma" w:cs="Tahoma"/>
                <w:color w:val="333333"/>
                <w:w w:val="105"/>
                <w:sz w:val="19"/>
                <w:szCs w:val="19"/>
              </w:rPr>
            </w:pPr>
            <w:r w:rsidRPr="00C011D5">
              <w:rPr>
                <w:rFonts w:ascii="Tahoma" w:hAnsi="Tahoma" w:cs="Tahoma"/>
                <w:color w:val="333333"/>
                <w:w w:val="105"/>
                <w:sz w:val="19"/>
                <w:szCs w:val="19"/>
              </w:rPr>
              <w:t>E1</w:t>
            </w: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50738687"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7AFCBFA8"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r>
      <w:tr w:rsidR="00C011D5" w:rsidRPr="00C011D5" w14:paraId="0238B212" w14:textId="77777777">
        <w:tblPrEx>
          <w:tblCellMar>
            <w:top w:w="0" w:type="dxa"/>
            <w:left w:w="0" w:type="dxa"/>
            <w:bottom w:w="0" w:type="dxa"/>
            <w:right w:w="0" w:type="dxa"/>
          </w:tblCellMar>
        </w:tblPrEx>
        <w:trPr>
          <w:trHeight w:val="475"/>
        </w:trPr>
        <w:tc>
          <w:tcPr>
            <w:tcW w:w="1005" w:type="dxa"/>
            <w:tcBorders>
              <w:top w:val="single" w:sz="8" w:space="0" w:color="DEE2E4"/>
              <w:left w:val="single" w:sz="8" w:space="0" w:color="DEE2E4"/>
              <w:bottom w:val="single" w:sz="8" w:space="0" w:color="DEE2E4"/>
              <w:right w:val="single" w:sz="8" w:space="0" w:color="DEE2E4"/>
            </w:tcBorders>
          </w:tcPr>
          <w:p w14:paraId="4CF4A118" w14:textId="77777777" w:rsidR="00C011D5" w:rsidRPr="00C011D5" w:rsidRDefault="00C011D5" w:rsidP="00C011D5">
            <w:pPr>
              <w:widowControl w:val="0"/>
              <w:kinsoku w:val="0"/>
              <w:overflowPunct w:val="0"/>
              <w:autoSpaceDE w:val="0"/>
              <w:autoSpaceDN w:val="0"/>
              <w:adjustRightInd w:val="0"/>
              <w:spacing w:before="122" w:after="0"/>
              <w:ind w:left="200"/>
              <w:rPr>
                <w:rFonts w:ascii="Tahoma" w:hAnsi="Tahoma" w:cs="Tahoma"/>
                <w:color w:val="333333"/>
                <w:w w:val="107"/>
                <w:sz w:val="19"/>
                <w:szCs w:val="19"/>
              </w:rPr>
            </w:pPr>
            <w:r w:rsidRPr="00C011D5">
              <w:rPr>
                <w:rFonts w:ascii="Tahoma" w:hAnsi="Tahoma" w:cs="Tahoma"/>
                <w:color w:val="333333"/>
                <w:w w:val="107"/>
                <w:sz w:val="19"/>
                <w:szCs w:val="19"/>
              </w:rPr>
              <w:t>6</w:t>
            </w:r>
          </w:p>
        </w:tc>
        <w:tc>
          <w:tcPr>
            <w:tcW w:w="1125" w:type="dxa"/>
            <w:tcBorders>
              <w:top w:val="single" w:sz="8" w:space="0" w:color="DEE2E4"/>
              <w:left w:val="single" w:sz="8" w:space="0" w:color="DEE2E4"/>
              <w:bottom w:val="single" w:sz="8" w:space="0" w:color="DEE2E4"/>
              <w:right w:val="single" w:sz="8" w:space="0" w:color="DEE2E4"/>
            </w:tcBorders>
          </w:tcPr>
          <w:p w14:paraId="5FD5012A"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tcPr>
          <w:p w14:paraId="099A943C" w14:textId="77777777" w:rsidR="00C011D5" w:rsidRPr="00C011D5" w:rsidRDefault="00C011D5" w:rsidP="00C011D5">
            <w:pPr>
              <w:widowControl w:val="0"/>
              <w:kinsoku w:val="0"/>
              <w:overflowPunct w:val="0"/>
              <w:autoSpaceDE w:val="0"/>
              <w:autoSpaceDN w:val="0"/>
              <w:adjustRightInd w:val="0"/>
              <w:spacing w:before="122" w:after="0"/>
              <w:ind w:left="201"/>
              <w:rPr>
                <w:rFonts w:ascii="Tahoma" w:hAnsi="Tahoma" w:cs="Tahoma"/>
                <w:color w:val="333333"/>
                <w:w w:val="110"/>
                <w:sz w:val="19"/>
                <w:szCs w:val="19"/>
              </w:rPr>
            </w:pPr>
            <w:r w:rsidRPr="00C011D5">
              <w:rPr>
                <w:rFonts w:ascii="Tahoma" w:hAnsi="Tahoma" w:cs="Tahoma"/>
                <w:color w:val="333333"/>
                <w:w w:val="110"/>
                <w:sz w:val="19"/>
                <w:szCs w:val="19"/>
              </w:rPr>
              <w:t>B5</w:t>
            </w:r>
          </w:p>
        </w:tc>
        <w:tc>
          <w:tcPr>
            <w:tcW w:w="1125" w:type="dxa"/>
            <w:tcBorders>
              <w:top w:val="single" w:sz="8" w:space="0" w:color="DEE2E4"/>
              <w:left w:val="single" w:sz="8" w:space="0" w:color="DEE2E4"/>
              <w:bottom w:val="single" w:sz="8" w:space="0" w:color="DEE2E4"/>
              <w:right w:val="single" w:sz="8" w:space="0" w:color="DEE2E4"/>
            </w:tcBorders>
          </w:tcPr>
          <w:p w14:paraId="0A356B76" w14:textId="77777777" w:rsidR="00C011D5" w:rsidRPr="00C011D5" w:rsidRDefault="00C011D5" w:rsidP="00C011D5">
            <w:pPr>
              <w:widowControl w:val="0"/>
              <w:kinsoku w:val="0"/>
              <w:overflowPunct w:val="0"/>
              <w:autoSpaceDE w:val="0"/>
              <w:autoSpaceDN w:val="0"/>
              <w:adjustRightInd w:val="0"/>
              <w:spacing w:before="122" w:after="0"/>
              <w:ind w:left="201"/>
              <w:rPr>
                <w:rFonts w:ascii="Tahoma" w:hAnsi="Tahoma" w:cs="Tahoma"/>
                <w:color w:val="333333"/>
                <w:w w:val="110"/>
                <w:sz w:val="19"/>
                <w:szCs w:val="19"/>
              </w:rPr>
            </w:pPr>
            <w:r w:rsidRPr="00C011D5">
              <w:rPr>
                <w:rFonts w:ascii="Tahoma" w:hAnsi="Tahoma" w:cs="Tahoma"/>
                <w:color w:val="333333"/>
                <w:w w:val="110"/>
                <w:sz w:val="19"/>
                <w:szCs w:val="19"/>
              </w:rPr>
              <w:t>C4</w:t>
            </w:r>
          </w:p>
        </w:tc>
        <w:tc>
          <w:tcPr>
            <w:tcW w:w="1125" w:type="dxa"/>
            <w:tcBorders>
              <w:top w:val="single" w:sz="8" w:space="0" w:color="DEE2E4"/>
              <w:left w:val="single" w:sz="8" w:space="0" w:color="DEE2E4"/>
              <w:bottom w:val="single" w:sz="8" w:space="0" w:color="DEE2E4"/>
              <w:right w:val="single" w:sz="8" w:space="0" w:color="DEE2E4"/>
            </w:tcBorders>
          </w:tcPr>
          <w:p w14:paraId="3E68410B" w14:textId="77777777" w:rsidR="00C011D5" w:rsidRPr="00C011D5" w:rsidRDefault="00C011D5" w:rsidP="00C011D5">
            <w:pPr>
              <w:widowControl w:val="0"/>
              <w:kinsoku w:val="0"/>
              <w:overflowPunct w:val="0"/>
              <w:autoSpaceDE w:val="0"/>
              <w:autoSpaceDN w:val="0"/>
              <w:adjustRightInd w:val="0"/>
              <w:spacing w:before="122" w:after="0"/>
              <w:ind w:left="202"/>
              <w:rPr>
                <w:rFonts w:ascii="Tahoma" w:hAnsi="Tahoma" w:cs="Tahoma"/>
                <w:color w:val="333333"/>
                <w:w w:val="110"/>
                <w:sz w:val="19"/>
                <w:szCs w:val="19"/>
              </w:rPr>
            </w:pPr>
            <w:r w:rsidRPr="00C011D5">
              <w:rPr>
                <w:rFonts w:ascii="Tahoma" w:hAnsi="Tahoma" w:cs="Tahoma"/>
                <w:color w:val="333333"/>
                <w:w w:val="110"/>
                <w:sz w:val="19"/>
                <w:szCs w:val="19"/>
              </w:rPr>
              <w:t>D3</w:t>
            </w:r>
          </w:p>
        </w:tc>
        <w:tc>
          <w:tcPr>
            <w:tcW w:w="1125" w:type="dxa"/>
            <w:tcBorders>
              <w:top w:val="single" w:sz="8" w:space="0" w:color="DEE2E4"/>
              <w:left w:val="single" w:sz="8" w:space="0" w:color="DEE2E4"/>
              <w:bottom w:val="single" w:sz="8" w:space="0" w:color="DEE2E4"/>
              <w:right w:val="single" w:sz="8" w:space="0" w:color="DEE2E4"/>
            </w:tcBorders>
          </w:tcPr>
          <w:p w14:paraId="40941F28" w14:textId="77777777" w:rsidR="00C011D5" w:rsidRPr="00C011D5" w:rsidRDefault="00C011D5" w:rsidP="00C011D5">
            <w:pPr>
              <w:widowControl w:val="0"/>
              <w:kinsoku w:val="0"/>
              <w:overflowPunct w:val="0"/>
              <w:autoSpaceDE w:val="0"/>
              <w:autoSpaceDN w:val="0"/>
              <w:adjustRightInd w:val="0"/>
              <w:spacing w:before="122" w:after="0"/>
              <w:ind w:left="202"/>
              <w:rPr>
                <w:rFonts w:ascii="Tahoma" w:hAnsi="Tahoma" w:cs="Tahoma"/>
                <w:color w:val="333333"/>
                <w:w w:val="105"/>
                <w:sz w:val="19"/>
                <w:szCs w:val="19"/>
              </w:rPr>
            </w:pPr>
            <w:r w:rsidRPr="00C011D5">
              <w:rPr>
                <w:rFonts w:ascii="Tahoma" w:hAnsi="Tahoma" w:cs="Tahoma"/>
                <w:color w:val="333333"/>
                <w:w w:val="105"/>
                <w:sz w:val="19"/>
                <w:szCs w:val="19"/>
              </w:rPr>
              <w:t>E2</w:t>
            </w:r>
          </w:p>
        </w:tc>
        <w:tc>
          <w:tcPr>
            <w:tcW w:w="1125" w:type="dxa"/>
            <w:tcBorders>
              <w:top w:val="single" w:sz="8" w:space="0" w:color="DEE2E4"/>
              <w:left w:val="single" w:sz="8" w:space="0" w:color="DEE2E4"/>
              <w:bottom w:val="single" w:sz="8" w:space="0" w:color="DEE2E4"/>
              <w:right w:val="single" w:sz="8" w:space="0" w:color="DEE2E4"/>
            </w:tcBorders>
          </w:tcPr>
          <w:p w14:paraId="0D7C2B69" w14:textId="77777777" w:rsidR="00C011D5" w:rsidRPr="00C011D5" w:rsidRDefault="00C011D5" w:rsidP="00C011D5">
            <w:pPr>
              <w:widowControl w:val="0"/>
              <w:kinsoku w:val="0"/>
              <w:overflowPunct w:val="0"/>
              <w:autoSpaceDE w:val="0"/>
              <w:autoSpaceDN w:val="0"/>
              <w:adjustRightInd w:val="0"/>
              <w:spacing w:before="122" w:after="0"/>
              <w:ind w:left="203"/>
              <w:rPr>
                <w:rFonts w:ascii="Tahoma" w:hAnsi="Tahoma" w:cs="Tahoma"/>
                <w:color w:val="333333"/>
                <w:w w:val="105"/>
                <w:sz w:val="19"/>
                <w:szCs w:val="19"/>
              </w:rPr>
            </w:pPr>
            <w:r w:rsidRPr="00C011D5">
              <w:rPr>
                <w:rFonts w:ascii="Tahoma" w:hAnsi="Tahoma" w:cs="Tahoma"/>
                <w:color w:val="333333"/>
                <w:w w:val="105"/>
                <w:sz w:val="19"/>
                <w:szCs w:val="19"/>
              </w:rPr>
              <w:t>F1</w:t>
            </w:r>
          </w:p>
        </w:tc>
        <w:tc>
          <w:tcPr>
            <w:tcW w:w="1125" w:type="dxa"/>
            <w:tcBorders>
              <w:top w:val="single" w:sz="8" w:space="0" w:color="DEE2E4"/>
              <w:left w:val="single" w:sz="8" w:space="0" w:color="DEE2E4"/>
              <w:bottom w:val="single" w:sz="8" w:space="0" w:color="DEE2E4"/>
              <w:right w:val="single" w:sz="8" w:space="0" w:color="DEE2E4"/>
            </w:tcBorders>
          </w:tcPr>
          <w:p w14:paraId="6F9A0181"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r>
      <w:tr w:rsidR="00C011D5" w:rsidRPr="00C011D5" w14:paraId="1C41B432" w14:textId="77777777">
        <w:tblPrEx>
          <w:tblCellMar>
            <w:top w:w="0" w:type="dxa"/>
            <w:left w:w="0" w:type="dxa"/>
            <w:bottom w:w="0" w:type="dxa"/>
            <w:right w:w="0" w:type="dxa"/>
          </w:tblCellMar>
        </w:tblPrEx>
        <w:trPr>
          <w:trHeight w:val="475"/>
        </w:trPr>
        <w:tc>
          <w:tcPr>
            <w:tcW w:w="1005" w:type="dxa"/>
            <w:tcBorders>
              <w:top w:val="single" w:sz="8" w:space="0" w:color="DEE2E4"/>
              <w:left w:val="single" w:sz="8" w:space="0" w:color="DEE2E4"/>
              <w:bottom w:val="single" w:sz="8" w:space="0" w:color="DEE2E4"/>
              <w:right w:val="single" w:sz="8" w:space="0" w:color="DEE2E4"/>
            </w:tcBorders>
            <w:shd w:val="clear" w:color="auto" w:fill="F7F7F7"/>
          </w:tcPr>
          <w:p w14:paraId="541407EC" w14:textId="77777777" w:rsidR="00C011D5" w:rsidRPr="00C011D5" w:rsidRDefault="00C011D5" w:rsidP="00C011D5">
            <w:pPr>
              <w:widowControl w:val="0"/>
              <w:kinsoku w:val="0"/>
              <w:overflowPunct w:val="0"/>
              <w:autoSpaceDE w:val="0"/>
              <w:autoSpaceDN w:val="0"/>
              <w:adjustRightInd w:val="0"/>
              <w:spacing w:before="122" w:after="0"/>
              <w:ind w:left="200"/>
              <w:rPr>
                <w:rFonts w:ascii="Tahoma" w:hAnsi="Tahoma" w:cs="Tahoma"/>
                <w:color w:val="333333"/>
                <w:w w:val="107"/>
                <w:sz w:val="19"/>
                <w:szCs w:val="19"/>
              </w:rPr>
            </w:pPr>
            <w:r w:rsidRPr="00C011D5">
              <w:rPr>
                <w:rFonts w:ascii="Tahoma" w:hAnsi="Tahoma" w:cs="Tahoma"/>
                <w:color w:val="333333"/>
                <w:w w:val="107"/>
                <w:sz w:val="19"/>
                <w:szCs w:val="19"/>
              </w:rPr>
              <w:t>7</w:t>
            </w: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1F80C919"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2AAF7ED4"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29A14E14" w14:textId="77777777" w:rsidR="00C011D5" w:rsidRPr="00C011D5" w:rsidRDefault="00C011D5" w:rsidP="00C011D5">
            <w:pPr>
              <w:widowControl w:val="0"/>
              <w:kinsoku w:val="0"/>
              <w:overflowPunct w:val="0"/>
              <w:autoSpaceDE w:val="0"/>
              <w:autoSpaceDN w:val="0"/>
              <w:adjustRightInd w:val="0"/>
              <w:spacing w:before="122" w:after="0"/>
              <w:ind w:left="201"/>
              <w:rPr>
                <w:rFonts w:ascii="Tahoma" w:hAnsi="Tahoma" w:cs="Tahoma"/>
                <w:color w:val="333333"/>
                <w:w w:val="110"/>
                <w:sz w:val="19"/>
                <w:szCs w:val="19"/>
              </w:rPr>
            </w:pPr>
            <w:r w:rsidRPr="00C011D5">
              <w:rPr>
                <w:rFonts w:ascii="Tahoma" w:hAnsi="Tahoma" w:cs="Tahoma"/>
                <w:color w:val="333333"/>
                <w:w w:val="110"/>
                <w:sz w:val="19"/>
                <w:szCs w:val="19"/>
              </w:rPr>
              <w:t>C5</w:t>
            </w: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2C3D1E8C" w14:textId="77777777" w:rsidR="00C011D5" w:rsidRPr="00C011D5" w:rsidRDefault="00C011D5" w:rsidP="00C011D5">
            <w:pPr>
              <w:widowControl w:val="0"/>
              <w:kinsoku w:val="0"/>
              <w:overflowPunct w:val="0"/>
              <w:autoSpaceDE w:val="0"/>
              <w:autoSpaceDN w:val="0"/>
              <w:adjustRightInd w:val="0"/>
              <w:spacing w:before="122" w:after="0"/>
              <w:ind w:left="202"/>
              <w:rPr>
                <w:rFonts w:ascii="Tahoma" w:hAnsi="Tahoma" w:cs="Tahoma"/>
                <w:color w:val="333333"/>
                <w:w w:val="110"/>
                <w:sz w:val="19"/>
                <w:szCs w:val="19"/>
              </w:rPr>
            </w:pPr>
            <w:r w:rsidRPr="00C011D5">
              <w:rPr>
                <w:rFonts w:ascii="Tahoma" w:hAnsi="Tahoma" w:cs="Tahoma"/>
                <w:color w:val="333333"/>
                <w:w w:val="110"/>
                <w:sz w:val="19"/>
                <w:szCs w:val="19"/>
              </w:rPr>
              <w:t>D4</w:t>
            </w: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3FC9AD10" w14:textId="77777777" w:rsidR="00C011D5" w:rsidRPr="00C011D5" w:rsidRDefault="00C011D5" w:rsidP="00C011D5">
            <w:pPr>
              <w:widowControl w:val="0"/>
              <w:kinsoku w:val="0"/>
              <w:overflowPunct w:val="0"/>
              <w:autoSpaceDE w:val="0"/>
              <w:autoSpaceDN w:val="0"/>
              <w:adjustRightInd w:val="0"/>
              <w:spacing w:before="122" w:after="0"/>
              <w:ind w:left="202"/>
              <w:rPr>
                <w:rFonts w:ascii="Tahoma" w:hAnsi="Tahoma" w:cs="Tahoma"/>
                <w:color w:val="333333"/>
                <w:w w:val="105"/>
                <w:sz w:val="19"/>
                <w:szCs w:val="19"/>
              </w:rPr>
            </w:pPr>
            <w:r w:rsidRPr="00C011D5">
              <w:rPr>
                <w:rFonts w:ascii="Tahoma" w:hAnsi="Tahoma" w:cs="Tahoma"/>
                <w:color w:val="333333"/>
                <w:w w:val="105"/>
                <w:sz w:val="19"/>
                <w:szCs w:val="19"/>
              </w:rPr>
              <w:t>E3</w:t>
            </w: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37010E3D" w14:textId="77777777" w:rsidR="00C011D5" w:rsidRPr="00C011D5" w:rsidRDefault="00C011D5" w:rsidP="00C011D5">
            <w:pPr>
              <w:widowControl w:val="0"/>
              <w:kinsoku w:val="0"/>
              <w:overflowPunct w:val="0"/>
              <w:autoSpaceDE w:val="0"/>
              <w:autoSpaceDN w:val="0"/>
              <w:adjustRightInd w:val="0"/>
              <w:spacing w:before="122" w:after="0"/>
              <w:ind w:left="203"/>
              <w:rPr>
                <w:rFonts w:ascii="Tahoma" w:hAnsi="Tahoma" w:cs="Tahoma"/>
                <w:color w:val="333333"/>
                <w:w w:val="105"/>
                <w:sz w:val="19"/>
                <w:szCs w:val="19"/>
              </w:rPr>
            </w:pPr>
            <w:r w:rsidRPr="00C011D5">
              <w:rPr>
                <w:rFonts w:ascii="Tahoma" w:hAnsi="Tahoma" w:cs="Tahoma"/>
                <w:color w:val="333333"/>
                <w:w w:val="105"/>
                <w:sz w:val="19"/>
                <w:szCs w:val="19"/>
              </w:rPr>
              <w:t>F2</w:t>
            </w: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3E8C0251" w14:textId="77777777" w:rsidR="00C011D5" w:rsidRPr="00C011D5" w:rsidRDefault="00C011D5" w:rsidP="00C011D5">
            <w:pPr>
              <w:widowControl w:val="0"/>
              <w:kinsoku w:val="0"/>
              <w:overflowPunct w:val="0"/>
              <w:autoSpaceDE w:val="0"/>
              <w:autoSpaceDN w:val="0"/>
              <w:adjustRightInd w:val="0"/>
              <w:spacing w:before="122" w:after="0"/>
              <w:ind w:left="203"/>
              <w:rPr>
                <w:rFonts w:ascii="Tahoma" w:hAnsi="Tahoma" w:cs="Tahoma"/>
                <w:color w:val="333333"/>
                <w:w w:val="110"/>
                <w:sz w:val="19"/>
                <w:szCs w:val="19"/>
              </w:rPr>
            </w:pPr>
            <w:r w:rsidRPr="00C011D5">
              <w:rPr>
                <w:rFonts w:ascii="Tahoma" w:hAnsi="Tahoma" w:cs="Tahoma"/>
                <w:color w:val="333333"/>
                <w:w w:val="110"/>
                <w:sz w:val="19"/>
                <w:szCs w:val="19"/>
              </w:rPr>
              <w:t>G1</w:t>
            </w:r>
          </w:p>
        </w:tc>
      </w:tr>
      <w:tr w:rsidR="00C011D5" w:rsidRPr="00C011D5" w14:paraId="0A169B9C" w14:textId="77777777">
        <w:tblPrEx>
          <w:tblCellMar>
            <w:top w:w="0" w:type="dxa"/>
            <w:left w:w="0" w:type="dxa"/>
            <w:bottom w:w="0" w:type="dxa"/>
            <w:right w:w="0" w:type="dxa"/>
          </w:tblCellMar>
        </w:tblPrEx>
        <w:trPr>
          <w:trHeight w:val="475"/>
        </w:trPr>
        <w:tc>
          <w:tcPr>
            <w:tcW w:w="1005" w:type="dxa"/>
            <w:tcBorders>
              <w:top w:val="single" w:sz="8" w:space="0" w:color="DEE2E4"/>
              <w:left w:val="single" w:sz="8" w:space="0" w:color="DEE2E4"/>
              <w:bottom w:val="single" w:sz="8" w:space="0" w:color="DEE2E4"/>
              <w:right w:val="single" w:sz="8" w:space="0" w:color="DEE2E4"/>
            </w:tcBorders>
          </w:tcPr>
          <w:p w14:paraId="1FAAA2AE" w14:textId="77777777" w:rsidR="00C011D5" w:rsidRPr="00C011D5" w:rsidRDefault="00C011D5" w:rsidP="00C011D5">
            <w:pPr>
              <w:widowControl w:val="0"/>
              <w:kinsoku w:val="0"/>
              <w:overflowPunct w:val="0"/>
              <w:autoSpaceDE w:val="0"/>
              <w:autoSpaceDN w:val="0"/>
              <w:adjustRightInd w:val="0"/>
              <w:spacing w:before="122" w:after="0"/>
              <w:ind w:left="200"/>
              <w:rPr>
                <w:rFonts w:ascii="Tahoma" w:hAnsi="Tahoma" w:cs="Tahoma"/>
                <w:color w:val="333333"/>
                <w:w w:val="107"/>
                <w:sz w:val="19"/>
                <w:szCs w:val="19"/>
              </w:rPr>
            </w:pPr>
            <w:r w:rsidRPr="00C011D5">
              <w:rPr>
                <w:rFonts w:ascii="Tahoma" w:hAnsi="Tahoma" w:cs="Tahoma"/>
                <w:color w:val="333333"/>
                <w:w w:val="107"/>
                <w:sz w:val="19"/>
                <w:szCs w:val="19"/>
              </w:rPr>
              <w:t>8</w:t>
            </w:r>
          </w:p>
        </w:tc>
        <w:tc>
          <w:tcPr>
            <w:tcW w:w="1125" w:type="dxa"/>
            <w:tcBorders>
              <w:top w:val="single" w:sz="8" w:space="0" w:color="DEE2E4"/>
              <w:left w:val="single" w:sz="8" w:space="0" w:color="DEE2E4"/>
              <w:bottom w:val="single" w:sz="8" w:space="0" w:color="DEE2E4"/>
              <w:right w:val="single" w:sz="8" w:space="0" w:color="DEE2E4"/>
            </w:tcBorders>
          </w:tcPr>
          <w:p w14:paraId="702FAFBF"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tcPr>
          <w:p w14:paraId="7076179D"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tcPr>
          <w:p w14:paraId="7D74CB28"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tcPr>
          <w:p w14:paraId="04A2B7BE" w14:textId="77777777" w:rsidR="00C011D5" w:rsidRPr="00C011D5" w:rsidRDefault="00C011D5" w:rsidP="00C011D5">
            <w:pPr>
              <w:widowControl w:val="0"/>
              <w:kinsoku w:val="0"/>
              <w:overflowPunct w:val="0"/>
              <w:autoSpaceDE w:val="0"/>
              <w:autoSpaceDN w:val="0"/>
              <w:adjustRightInd w:val="0"/>
              <w:spacing w:before="122" w:after="0"/>
              <w:ind w:left="202"/>
              <w:rPr>
                <w:rFonts w:ascii="Tahoma" w:hAnsi="Tahoma" w:cs="Tahoma"/>
                <w:color w:val="333333"/>
                <w:w w:val="110"/>
                <w:sz w:val="19"/>
                <w:szCs w:val="19"/>
              </w:rPr>
            </w:pPr>
            <w:r w:rsidRPr="00C011D5">
              <w:rPr>
                <w:rFonts w:ascii="Tahoma" w:hAnsi="Tahoma" w:cs="Tahoma"/>
                <w:color w:val="333333"/>
                <w:w w:val="110"/>
                <w:sz w:val="19"/>
                <w:szCs w:val="19"/>
              </w:rPr>
              <w:t>D5</w:t>
            </w:r>
          </w:p>
        </w:tc>
        <w:tc>
          <w:tcPr>
            <w:tcW w:w="1125" w:type="dxa"/>
            <w:tcBorders>
              <w:top w:val="single" w:sz="8" w:space="0" w:color="DEE2E4"/>
              <w:left w:val="single" w:sz="8" w:space="0" w:color="DEE2E4"/>
              <w:bottom w:val="single" w:sz="8" w:space="0" w:color="DEE2E4"/>
              <w:right w:val="single" w:sz="8" w:space="0" w:color="DEE2E4"/>
            </w:tcBorders>
          </w:tcPr>
          <w:p w14:paraId="716FB163" w14:textId="77777777" w:rsidR="00C011D5" w:rsidRPr="00C011D5" w:rsidRDefault="00C011D5" w:rsidP="00C011D5">
            <w:pPr>
              <w:widowControl w:val="0"/>
              <w:kinsoku w:val="0"/>
              <w:overflowPunct w:val="0"/>
              <w:autoSpaceDE w:val="0"/>
              <w:autoSpaceDN w:val="0"/>
              <w:adjustRightInd w:val="0"/>
              <w:spacing w:before="122" w:after="0"/>
              <w:ind w:left="202"/>
              <w:rPr>
                <w:rFonts w:ascii="Tahoma" w:hAnsi="Tahoma" w:cs="Tahoma"/>
                <w:color w:val="333333"/>
                <w:w w:val="105"/>
                <w:sz w:val="19"/>
                <w:szCs w:val="19"/>
              </w:rPr>
            </w:pPr>
            <w:r w:rsidRPr="00C011D5">
              <w:rPr>
                <w:rFonts w:ascii="Tahoma" w:hAnsi="Tahoma" w:cs="Tahoma"/>
                <w:color w:val="333333"/>
                <w:w w:val="105"/>
                <w:sz w:val="19"/>
                <w:szCs w:val="19"/>
              </w:rPr>
              <w:t>E4</w:t>
            </w:r>
          </w:p>
        </w:tc>
        <w:tc>
          <w:tcPr>
            <w:tcW w:w="1125" w:type="dxa"/>
            <w:tcBorders>
              <w:top w:val="single" w:sz="8" w:space="0" w:color="DEE2E4"/>
              <w:left w:val="single" w:sz="8" w:space="0" w:color="DEE2E4"/>
              <w:bottom w:val="single" w:sz="8" w:space="0" w:color="DEE2E4"/>
              <w:right w:val="single" w:sz="8" w:space="0" w:color="DEE2E4"/>
            </w:tcBorders>
          </w:tcPr>
          <w:p w14:paraId="64F51A19" w14:textId="77777777" w:rsidR="00C011D5" w:rsidRPr="00C011D5" w:rsidRDefault="00C011D5" w:rsidP="00C011D5">
            <w:pPr>
              <w:widowControl w:val="0"/>
              <w:kinsoku w:val="0"/>
              <w:overflowPunct w:val="0"/>
              <w:autoSpaceDE w:val="0"/>
              <w:autoSpaceDN w:val="0"/>
              <w:adjustRightInd w:val="0"/>
              <w:spacing w:before="122" w:after="0"/>
              <w:ind w:left="203"/>
              <w:rPr>
                <w:rFonts w:ascii="Tahoma" w:hAnsi="Tahoma" w:cs="Tahoma"/>
                <w:color w:val="333333"/>
                <w:w w:val="105"/>
                <w:sz w:val="19"/>
                <w:szCs w:val="19"/>
              </w:rPr>
            </w:pPr>
            <w:r w:rsidRPr="00C011D5">
              <w:rPr>
                <w:rFonts w:ascii="Tahoma" w:hAnsi="Tahoma" w:cs="Tahoma"/>
                <w:color w:val="333333"/>
                <w:w w:val="105"/>
                <w:sz w:val="19"/>
                <w:szCs w:val="19"/>
              </w:rPr>
              <w:t>F3</w:t>
            </w:r>
          </w:p>
        </w:tc>
        <w:tc>
          <w:tcPr>
            <w:tcW w:w="1125" w:type="dxa"/>
            <w:tcBorders>
              <w:top w:val="single" w:sz="8" w:space="0" w:color="DEE2E4"/>
              <w:left w:val="single" w:sz="8" w:space="0" w:color="DEE2E4"/>
              <w:bottom w:val="single" w:sz="8" w:space="0" w:color="DEE2E4"/>
              <w:right w:val="single" w:sz="8" w:space="0" w:color="DEE2E4"/>
            </w:tcBorders>
          </w:tcPr>
          <w:p w14:paraId="29F72A18" w14:textId="77777777" w:rsidR="00C011D5" w:rsidRPr="00C011D5" w:rsidRDefault="00C011D5" w:rsidP="00C011D5">
            <w:pPr>
              <w:widowControl w:val="0"/>
              <w:kinsoku w:val="0"/>
              <w:overflowPunct w:val="0"/>
              <w:autoSpaceDE w:val="0"/>
              <w:autoSpaceDN w:val="0"/>
              <w:adjustRightInd w:val="0"/>
              <w:spacing w:before="122" w:after="0"/>
              <w:ind w:left="203"/>
              <w:rPr>
                <w:rFonts w:ascii="Tahoma" w:hAnsi="Tahoma" w:cs="Tahoma"/>
                <w:color w:val="333333"/>
                <w:w w:val="110"/>
                <w:sz w:val="19"/>
                <w:szCs w:val="19"/>
              </w:rPr>
            </w:pPr>
            <w:r w:rsidRPr="00C011D5">
              <w:rPr>
                <w:rFonts w:ascii="Tahoma" w:hAnsi="Tahoma" w:cs="Tahoma"/>
                <w:color w:val="333333"/>
                <w:w w:val="110"/>
                <w:sz w:val="19"/>
                <w:szCs w:val="19"/>
              </w:rPr>
              <w:t>G2</w:t>
            </w:r>
          </w:p>
        </w:tc>
      </w:tr>
      <w:tr w:rsidR="00C011D5" w:rsidRPr="00C011D5" w14:paraId="79044E5D" w14:textId="77777777">
        <w:tblPrEx>
          <w:tblCellMar>
            <w:top w:w="0" w:type="dxa"/>
            <w:left w:w="0" w:type="dxa"/>
            <w:bottom w:w="0" w:type="dxa"/>
            <w:right w:w="0" w:type="dxa"/>
          </w:tblCellMar>
        </w:tblPrEx>
        <w:trPr>
          <w:trHeight w:val="475"/>
        </w:trPr>
        <w:tc>
          <w:tcPr>
            <w:tcW w:w="1005" w:type="dxa"/>
            <w:tcBorders>
              <w:top w:val="single" w:sz="8" w:space="0" w:color="DEE2E4"/>
              <w:left w:val="single" w:sz="8" w:space="0" w:color="DEE2E4"/>
              <w:bottom w:val="single" w:sz="8" w:space="0" w:color="DEE2E4"/>
              <w:right w:val="single" w:sz="8" w:space="0" w:color="DEE2E4"/>
            </w:tcBorders>
            <w:shd w:val="clear" w:color="auto" w:fill="F7F7F7"/>
          </w:tcPr>
          <w:p w14:paraId="205C6EB0" w14:textId="77777777" w:rsidR="00C011D5" w:rsidRPr="00C011D5" w:rsidRDefault="00C011D5" w:rsidP="00C011D5">
            <w:pPr>
              <w:widowControl w:val="0"/>
              <w:kinsoku w:val="0"/>
              <w:overflowPunct w:val="0"/>
              <w:autoSpaceDE w:val="0"/>
              <w:autoSpaceDN w:val="0"/>
              <w:adjustRightInd w:val="0"/>
              <w:spacing w:before="122" w:after="0"/>
              <w:ind w:left="200"/>
              <w:rPr>
                <w:rFonts w:ascii="Tahoma" w:hAnsi="Tahoma" w:cs="Tahoma"/>
                <w:color w:val="333333"/>
                <w:w w:val="107"/>
                <w:sz w:val="19"/>
                <w:szCs w:val="19"/>
              </w:rPr>
            </w:pPr>
            <w:r w:rsidRPr="00C011D5">
              <w:rPr>
                <w:rFonts w:ascii="Tahoma" w:hAnsi="Tahoma" w:cs="Tahoma"/>
                <w:color w:val="333333"/>
                <w:w w:val="107"/>
                <w:sz w:val="19"/>
                <w:szCs w:val="19"/>
              </w:rPr>
              <w:t>9</w:t>
            </w: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150F2690"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014726E0"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21AB1A92"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3C27198C"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430BF247" w14:textId="77777777" w:rsidR="00C011D5" w:rsidRPr="00C011D5" w:rsidRDefault="00C011D5" w:rsidP="00C011D5">
            <w:pPr>
              <w:widowControl w:val="0"/>
              <w:kinsoku w:val="0"/>
              <w:overflowPunct w:val="0"/>
              <w:autoSpaceDE w:val="0"/>
              <w:autoSpaceDN w:val="0"/>
              <w:adjustRightInd w:val="0"/>
              <w:spacing w:before="122" w:after="0"/>
              <w:ind w:left="202"/>
              <w:rPr>
                <w:rFonts w:ascii="Tahoma" w:hAnsi="Tahoma" w:cs="Tahoma"/>
                <w:color w:val="333333"/>
                <w:w w:val="105"/>
                <w:sz w:val="19"/>
                <w:szCs w:val="19"/>
              </w:rPr>
            </w:pPr>
            <w:r w:rsidRPr="00C011D5">
              <w:rPr>
                <w:rFonts w:ascii="Tahoma" w:hAnsi="Tahoma" w:cs="Tahoma"/>
                <w:color w:val="333333"/>
                <w:w w:val="105"/>
                <w:sz w:val="19"/>
                <w:szCs w:val="19"/>
              </w:rPr>
              <w:t>E5</w:t>
            </w: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3C5A6ADB" w14:textId="77777777" w:rsidR="00C011D5" w:rsidRPr="00C011D5" w:rsidRDefault="00C011D5" w:rsidP="00C011D5">
            <w:pPr>
              <w:widowControl w:val="0"/>
              <w:kinsoku w:val="0"/>
              <w:overflowPunct w:val="0"/>
              <w:autoSpaceDE w:val="0"/>
              <w:autoSpaceDN w:val="0"/>
              <w:adjustRightInd w:val="0"/>
              <w:spacing w:before="122" w:after="0"/>
              <w:ind w:left="203"/>
              <w:rPr>
                <w:rFonts w:ascii="Tahoma" w:hAnsi="Tahoma" w:cs="Tahoma"/>
                <w:color w:val="333333"/>
                <w:w w:val="105"/>
                <w:sz w:val="19"/>
                <w:szCs w:val="19"/>
              </w:rPr>
            </w:pPr>
            <w:r w:rsidRPr="00C011D5">
              <w:rPr>
                <w:rFonts w:ascii="Tahoma" w:hAnsi="Tahoma" w:cs="Tahoma"/>
                <w:color w:val="333333"/>
                <w:w w:val="105"/>
                <w:sz w:val="19"/>
                <w:szCs w:val="19"/>
              </w:rPr>
              <w:t>F4</w:t>
            </w: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73C21DF6" w14:textId="77777777" w:rsidR="00C011D5" w:rsidRPr="00C011D5" w:rsidRDefault="00C011D5" w:rsidP="00C011D5">
            <w:pPr>
              <w:widowControl w:val="0"/>
              <w:kinsoku w:val="0"/>
              <w:overflowPunct w:val="0"/>
              <w:autoSpaceDE w:val="0"/>
              <w:autoSpaceDN w:val="0"/>
              <w:adjustRightInd w:val="0"/>
              <w:spacing w:before="122" w:after="0"/>
              <w:ind w:left="203"/>
              <w:rPr>
                <w:rFonts w:ascii="Tahoma" w:hAnsi="Tahoma" w:cs="Tahoma"/>
                <w:color w:val="333333"/>
                <w:w w:val="110"/>
                <w:sz w:val="19"/>
                <w:szCs w:val="19"/>
              </w:rPr>
            </w:pPr>
            <w:r w:rsidRPr="00C011D5">
              <w:rPr>
                <w:rFonts w:ascii="Tahoma" w:hAnsi="Tahoma" w:cs="Tahoma"/>
                <w:color w:val="333333"/>
                <w:w w:val="110"/>
                <w:sz w:val="19"/>
                <w:szCs w:val="19"/>
              </w:rPr>
              <w:t>G3</w:t>
            </w:r>
          </w:p>
        </w:tc>
      </w:tr>
      <w:tr w:rsidR="00C011D5" w:rsidRPr="00C011D5" w14:paraId="46B38912" w14:textId="77777777">
        <w:tblPrEx>
          <w:tblCellMar>
            <w:top w:w="0" w:type="dxa"/>
            <w:left w:w="0" w:type="dxa"/>
            <w:bottom w:w="0" w:type="dxa"/>
            <w:right w:w="0" w:type="dxa"/>
          </w:tblCellMar>
        </w:tblPrEx>
        <w:trPr>
          <w:trHeight w:val="475"/>
        </w:trPr>
        <w:tc>
          <w:tcPr>
            <w:tcW w:w="1005" w:type="dxa"/>
            <w:tcBorders>
              <w:top w:val="single" w:sz="8" w:space="0" w:color="DEE2E4"/>
              <w:left w:val="single" w:sz="8" w:space="0" w:color="DEE2E4"/>
              <w:bottom w:val="single" w:sz="8" w:space="0" w:color="DEE2E4"/>
              <w:right w:val="single" w:sz="8" w:space="0" w:color="DEE2E4"/>
            </w:tcBorders>
          </w:tcPr>
          <w:p w14:paraId="353F4A7C" w14:textId="77777777" w:rsidR="00C011D5" w:rsidRPr="00C011D5" w:rsidRDefault="00C011D5" w:rsidP="00C011D5">
            <w:pPr>
              <w:widowControl w:val="0"/>
              <w:kinsoku w:val="0"/>
              <w:overflowPunct w:val="0"/>
              <w:autoSpaceDE w:val="0"/>
              <w:autoSpaceDN w:val="0"/>
              <w:adjustRightInd w:val="0"/>
              <w:spacing w:before="122" w:after="0"/>
              <w:ind w:left="200"/>
              <w:rPr>
                <w:rFonts w:ascii="Tahoma" w:hAnsi="Tahoma" w:cs="Tahoma"/>
                <w:color w:val="333333"/>
                <w:w w:val="110"/>
                <w:sz w:val="19"/>
                <w:szCs w:val="19"/>
              </w:rPr>
            </w:pPr>
            <w:r w:rsidRPr="00C011D5">
              <w:rPr>
                <w:rFonts w:ascii="Tahoma" w:hAnsi="Tahoma" w:cs="Tahoma"/>
                <w:color w:val="333333"/>
                <w:w w:val="110"/>
                <w:sz w:val="19"/>
                <w:szCs w:val="19"/>
              </w:rPr>
              <w:t>10</w:t>
            </w:r>
          </w:p>
        </w:tc>
        <w:tc>
          <w:tcPr>
            <w:tcW w:w="1125" w:type="dxa"/>
            <w:tcBorders>
              <w:top w:val="single" w:sz="8" w:space="0" w:color="DEE2E4"/>
              <w:left w:val="single" w:sz="8" w:space="0" w:color="DEE2E4"/>
              <w:bottom w:val="single" w:sz="8" w:space="0" w:color="DEE2E4"/>
              <w:right w:val="single" w:sz="8" w:space="0" w:color="DEE2E4"/>
            </w:tcBorders>
          </w:tcPr>
          <w:p w14:paraId="581944E5"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tcPr>
          <w:p w14:paraId="5C74FAD4"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tcPr>
          <w:p w14:paraId="0EC7779A"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tcPr>
          <w:p w14:paraId="15440798"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tcPr>
          <w:p w14:paraId="6DE411FB"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tcPr>
          <w:p w14:paraId="6192BA20" w14:textId="77777777" w:rsidR="00C011D5" w:rsidRPr="00C011D5" w:rsidRDefault="00C011D5" w:rsidP="00C011D5">
            <w:pPr>
              <w:widowControl w:val="0"/>
              <w:kinsoku w:val="0"/>
              <w:overflowPunct w:val="0"/>
              <w:autoSpaceDE w:val="0"/>
              <w:autoSpaceDN w:val="0"/>
              <w:adjustRightInd w:val="0"/>
              <w:spacing w:before="122" w:after="0"/>
              <w:ind w:left="203"/>
              <w:rPr>
                <w:rFonts w:ascii="Tahoma" w:hAnsi="Tahoma" w:cs="Tahoma"/>
                <w:color w:val="333333"/>
                <w:w w:val="105"/>
                <w:sz w:val="19"/>
                <w:szCs w:val="19"/>
              </w:rPr>
            </w:pPr>
            <w:r w:rsidRPr="00C011D5">
              <w:rPr>
                <w:rFonts w:ascii="Tahoma" w:hAnsi="Tahoma" w:cs="Tahoma"/>
                <w:color w:val="333333"/>
                <w:w w:val="105"/>
                <w:sz w:val="19"/>
                <w:szCs w:val="19"/>
              </w:rPr>
              <w:t>F5</w:t>
            </w:r>
          </w:p>
        </w:tc>
        <w:tc>
          <w:tcPr>
            <w:tcW w:w="1125" w:type="dxa"/>
            <w:tcBorders>
              <w:top w:val="single" w:sz="8" w:space="0" w:color="DEE2E4"/>
              <w:left w:val="single" w:sz="8" w:space="0" w:color="DEE2E4"/>
              <w:bottom w:val="single" w:sz="8" w:space="0" w:color="DEE2E4"/>
              <w:right w:val="single" w:sz="8" w:space="0" w:color="DEE2E4"/>
            </w:tcBorders>
          </w:tcPr>
          <w:p w14:paraId="54FB45D9" w14:textId="77777777" w:rsidR="00C011D5" w:rsidRPr="00C011D5" w:rsidRDefault="00C011D5" w:rsidP="00C011D5">
            <w:pPr>
              <w:widowControl w:val="0"/>
              <w:kinsoku w:val="0"/>
              <w:overflowPunct w:val="0"/>
              <w:autoSpaceDE w:val="0"/>
              <w:autoSpaceDN w:val="0"/>
              <w:adjustRightInd w:val="0"/>
              <w:spacing w:before="122" w:after="0"/>
              <w:ind w:left="203"/>
              <w:rPr>
                <w:rFonts w:ascii="Tahoma" w:hAnsi="Tahoma" w:cs="Tahoma"/>
                <w:color w:val="333333"/>
                <w:w w:val="110"/>
                <w:sz w:val="19"/>
                <w:szCs w:val="19"/>
              </w:rPr>
            </w:pPr>
            <w:r w:rsidRPr="00C011D5">
              <w:rPr>
                <w:rFonts w:ascii="Tahoma" w:hAnsi="Tahoma" w:cs="Tahoma"/>
                <w:color w:val="333333"/>
                <w:w w:val="110"/>
                <w:sz w:val="19"/>
                <w:szCs w:val="19"/>
              </w:rPr>
              <w:t>G4</w:t>
            </w:r>
          </w:p>
        </w:tc>
      </w:tr>
      <w:tr w:rsidR="00C011D5" w:rsidRPr="00C011D5" w14:paraId="1380A0B3" w14:textId="77777777">
        <w:tblPrEx>
          <w:tblCellMar>
            <w:top w:w="0" w:type="dxa"/>
            <w:left w:w="0" w:type="dxa"/>
            <w:bottom w:w="0" w:type="dxa"/>
            <w:right w:w="0" w:type="dxa"/>
          </w:tblCellMar>
        </w:tblPrEx>
        <w:trPr>
          <w:trHeight w:val="475"/>
        </w:trPr>
        <w:tc>
          <w:tcPr>
            <w:tcW w:w="1005" w:type="dxa"/>
            <w:tcBorders>
              <w:top w:val="single" w:sz="8" w:space="0" w:color="DEE2E4"/>
              <w:left w:val="single" w:sz="8" w:space="0" w:color="DEE2E4"/>
              <w:bottom w:val="single" w:sz="8" w:space="0" w:color="DEE2E4"/>
              <w:right w:val="single" w:sz="8" w:space="0" w:color="DEE2E4"/>
            </w:tcBorders>
            <w:shd w:val="clear" w:color="auto" w:fill="F7F7F7"/>
          </w:tcPr>
          <w:p w14:paraId="709E5F50" w14:textId="77777777" w:rsidR="00C011D5" w:rsidRPr="00C011D5" w:rsidRDefault="00C011D5" w:rsidP="00C011D5">
            <w:pPr>
              <w:widowControl w:val="0"/>
              <w:kinsoku w:val="0"/>
              <w:overflowPunct w:val="0"/>
              <w:autoSpaceDE w:val="0"/>
              <w:autoSpaceDN w:val="0"/>
              <w:adjustRightInd w:val="0"/>
              <w:spacing w:before="122" w:after="0"/>
              <w:ind w:left="200"/>
              <w:rPr>
                <w:rFonts w:ascii="Tahoma" w:hAnsi="Tahoma" w:cs="Tahoma"/>
                <w:color w:val="333333"/>
                <w:w w:val="110"/>
                <w:sz w:val="19"/>
                <w:szCs w:val="19"/>
              </w:rPr>
            </w:pPr>
            <w:r w:rsidRPr="00C011D5">
              <w:rPr>
                <w:rFonts w:ascii="Tahoma" w:hAnsi="Tahoma" w:cs="Tahoma"/>
                <w:color w:val="333333"/>
                <w:w w:val="110"/>
                <w:sz w:val="19"/>
                <w:szCs w:val="19"/>
              </w:rPr>
              <w:t>11</w:t>
            </w: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06BB6FDC"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5FBEFEB2"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3D3DE036"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09CF4087"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6EEB2467"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4DE06772" w14:textId="77777777" w:rsidR="00C011D5" w:rsidRPr="00C011D5" w:rsidRDefault="00C011D5" w:rsidP="00C011D5">
            <w:pPr>
              <w:widowControl w:val="0"/>
              <w:kinsoku w:val="0"/>
              <w:overflowPunct w:val="0"/>
              <w:autoSpaceDE w:val="0"/>
              <w:autoSpaceDN w:val="0"/>
              <w:adjustRightInd w:val="0"/>
              <w:spacing w:after="0"/>
              <w:rPr>
                <w:rFonts w:ascii="Times New Roman" w:hAnsi="Times New Roman" w:cs="Times New Roman"/>
                <w:sz w:val="18"/>
                <w:szCs w:val="18"/>
              </w:rPr>
            </w:pPr>
          </w:p>
        </w:tc>
        <w:tc>
          <w:tcPr>
            <w:tcW w:w="1125" w:type="dxa"/>
            <w:tcBorders>
              <w:top w:val="single" w:sz="8" w:space="0" w:color="DEE2E4"/>
              <w:left w:val="single" w:sz="8" w:space="0" w:color="DEE2E4"/>
              <w:bottom w:val="single" w:sz="8" w:space="0" w:color="DEE2E4"/>
              <w:right w:val="single" w:sz="8" w:space="0" w:color="DEE2E4"/>
            </w:tcBorders>
            <w:shd w:val="clear" w:color="auto" w:fill="F7F7F7"/>
          </w:tcPr>
          <w:p w14:paraId="34ED6D23" w14:textId="77777777" w:rsidR="00C011D5" w:rsidRPr="00C011D5" w:rsidRDefault="00C011D5" w:rsidP="00C011D5">
            <w:pPr>
              <w:widowControl w:val="0"/>
              <w:kinsoku w:val="0"/>
              <w:overflowPunct w:val="0"/>
              <w:autoSpaceDE w:val="0"/>
              <w:autoSpaceDN w:val="0"/>
              <w:adjustRightInd w:val="0"/>
              <w:spacing w:before="122" w:after="0"/>
              <w:ind w:left="203"/>
              <w:rPr>
                <w:rFonts w:ascii="Tahoma" w:hAnsi="Tahoma" w:cs="Tahoma"/>
                <w:color w:val="333333"/>
                <w:w w:val="110"/>
                <w:sz w:val="19"/>
                <w:szCs w:val="19"/>
              </w:rPr>
            </w:pPr>
            <w:r w:rsidRPr="00C011D5">
              <w:rPr>
                <w:rFonts w:ascii="Tahoma" w:hAnsi="Tahoma" w:cs="Tahoma"/>
                <w:color w:val="333333"/>
                <w:w w:val="110"/>
                <w:sz w:val="19"/>
                <w:szCs w:val="19"/>
              </w:rPr>
              <w:t>G5</w:t>
            </w:r>
          </w:p>
        </w:tc>
      </w:tr>
    </w:tbl>
    <w:p w14:paraId="37B0BC6F" w14:textId="77777777" w:rsidR="00C011D5" w:rsidRDefault="00C011D5" w:rsidP="00C011D5">
      <w:pPr>
        <w:pStyle w:val="FirstParagraph"/>
        <w:rPr>
          <w:rFonts w:hint="eastAsia"/>
          <w:lang w:eastAsia="zh-CN"/>
        </w:rPr>
      </w:pPr>
    </w:p>
    <w:p w14:paraId="612E8E1E" w14:textId="5E888DB2" w:rsidR="00855E8D" w:rsidRDefault="000B3DB9" w:rsidP="00C011D5">
      <w:pPr>
        <w:pStyle w:val="FirstParagraph"/>
        <w:rPr>
          <w:lang w:eastAsia="zh-CN"/>
        </w:rPr>
      </w:pPr>
      <w:r>
        <w:rPr>
          <w:lang w:eastAsia="zh-CN"/>
        </w:rPr>
        <w:t>对于第五段的数据由以下公式计算：</w:t>
      </w:r>
    </w:p>
    <w:p w14:paraId="520EF7E1" w14:textId="77777777" w:rsidR="00855E8D" w:rsidRDefault="000B3DB9">
      <w:pPr>
        <w:pStyle w:val="a0"/>
      </w:pPr>
      <m:oMathPara>
        <m:oMathParaPr>
          <m:jc m:val="center"/>
        </m:oMathParaPr>
        <m:oMath>
          <m:sSub>
            <m:sSubPr>
              <m:ctrlPr>
                <w:rPr>
                  <w:rFonts w:ascii="Cambria Math" w:hAnsi="Cambria Math"/>
                </w:rPr>
              </m:ctrlPr>
            </m:sSubPr>
            <m:e>
              <m:r>
                <m:rPr>
                  <m:sty m:val="b"/>
                </m:rPr>
                <w:rPr>
                  <w:rFonts w:ascii="Cambria Math" w:hAnsi="Cambria Math"/>
                </w:rPr>
                <m:t>V</m:t>
              </m:r>
            </m:e>
            <m:sub>
              <m:r>
                <w:rPr>
                  <w:rFonts w:ascii="Cambria Math" w:hAnsi="Cambria Math"/>
                </w:rPr>
                <m:t>result</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1</m:t>
                            </m:r>
                          </m:sub>
                        </m:sSub>
                      </m:e>
                      <m:e>
                        <m:sSub>
                          <m:sSubPr>
                            <m:ctrlPr>
                              <w:rPr>
                                <w:rFonts w:ascii="Cambria Math" w:hAnsi="Cambria Math"/>
                              </w:rPr>
                            </m:ctrlPr>
                          </m:sSubPr>
                          <m:e>
                            <m:r>
                              <w:rPr>
                                <w:rFonts w:ascii="Cambria Math" w:hAnsi="Cambria Math"/>
                              </w:rPr>
                              <m:t>w</m:t>
                            </m:r>
                          </m:e>
                          <m:sub>
                            <m:r>
                              <w:rPr>
                                <w:rFonts w:ascii="Cambria Math" w:hAnsi="Cambria Math"/>
                              </w:rPr>
                              <m:t>2</m:t>
                            </m:r>
                          </m:sub>
                        </m:sSub>
                      </m:e>
                      <m:e>
                        <m:sSub>
                          <m:sSubPr>
                            <m:ctrlPr>
                              <w:rPr>
                                <w:rFonts w:ascii="Cambria Math" w:hAnsi="Cambria Math"/>
                              </w:rPr>
                            </m:ctrlPr>
                          </m:sSubPr>
                          <m:e>
                            <m:r>
                              <w:rPr>
                                <w:rFonts w:ascii="Cambria Math" w:hAnsi="Cambria Math"/>
                              </w:rPr>
                              <m:t>w</m:t>
                            </m:r>
                          </m:e>
                          <m:sub>
                            <m:r>
                              <w:rPr>
                                <w:rFonts w:ascii="Cambria Math" w:hAnsi="Cambria Math"/>
                              </w:rPr>
                              <m:t>3</m:t>
                            </m:r>
                          </m:sub>
                        </m:sSub>
                      </m:e>
                      <m:e>
                        <m:sSub>
                          <m:sSubPr>
                            <m:ctrlPr>
                              <w:rPr>
                                <w:rFonts w:ascii="Cambria Math" w:hAnsi="Cambria Math"/>
                              </w:rPr>
                            </m:ctrlPr>
                          </m:sSubPr>
                          <m:e>
                            <m:r>
                              <w:rPr>
                                <w:rFonts w:ascii="Cambria Math" w:hAnsi="Cambria Math"/>
                              </w:rPr>
                              <m:t>w</m:t>
                            </m:r>
                          </m:e>
                          <m:sub>
                            <m:r>
                              <w:rPr>
                                <w:rFonts w:ascii="Cambria Math" w:hAnsi="Cambria Math"/>
                              </w:rPr>
                              <m:t>4</m:t>
                            </m:r>
                          </m:sub>
                        </m:sSub>
                      </m:e>
                      <m:e>
                        <m:sSub>
                          <m:sSubPr>
                            <m:ctrlPr>
                              <w:rPr>
                                <w:rFonts w:ascii="Cambria Math" w:hAnsi="Cambria Math"/>
                              </w:rPr>
                            </m:ctrlPr>
                          </m:sSubPr>
                          <m:e>
                            <m:r>
                              <w:rPr>
                                <w:rFonts w:ascii="Cambria Math" w:hAnsi="Cambria Math"/>
                              </w:rPr>
                              <m:t>w</m:t>
                            </m:r>
                          </m:e>
                          <m:sub>
                            <m:r>
                              <w:rPr>
                                <w:rFonts w:ascii="Cambria Math" w:hAnsi="Cambria Math"/>
                              </w:rPr>
                              <m:t>5</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A</m:t>
                            </m:r>
                          </m:e>
                          <m:sub>
                            <m:r>
                              <w:rPr>
                                <w:rFonts w:ascii="Cambria Math" w:hAnsi="Cambria Math"/>
                              </w:rPr>
                              <m:t>5</m:t>
                            </m:r>
                          </m:sub>
                        </m:sSub>
                      </m:e>
                      <m:e>
                        <m:sSub>
                          <m:sSubPr>
                            <m:ctrlPr>
                              <w:rPr>
                                <w:rFonts w:ascii="Cambria Math" w:hAnsi="Cambria Math"/>
                              </w:rPr>
                            </m:ctrlPr>
                          </m:sSubPr>
                          <m:e>
                            <m:r>
                              <m:rPr>
                                <m:sty m:val="b"/>
                              </m:rPr>
                              <w:rPr>
                                <w:rFonts w:ascii="Cambria Math" w:hAnsi="Cambria Math"/>
                              </w:rPr>
                              <m:t>B</m:t>
                            </m:r>
                          </m:e>
                          <m:sub>
                            <m:r>
                              <w:rPr>
                                <w:rFonts w:ascii="Cambria Math" w:hAnsi="Cambria Math"/>
                              </w:rPr>
                              <m:t>4</m:t>
                            </m:r>
                          </m:sub>
                        </m:sSub>
                      </m:e>
                      <m:e>
                        <m:sSub>
                          <m:sSubPr>
                            <m:ctrlPr>
                              <w:rPr>
                                <w:rFonts w:ascii="Cambria Math" w:hAnsi="Cambria Math"/>
                              </w:rPr>
                            </m:ctrlPr>
                          </m:sSubPr>
                          <m:e>
                            <m:r>
                              <m:rPr>
                                <m:sty m:val="b"/>
                              </m:rPr>
                              <w:rPr>
                                <w:rFonts w:ascii="Cambria Math" w:hAnsi="Cambria Math"/>
                              </w:rPr>
                              <m:t>C</m:t>
                            </m:r>
                          </m:e>
                          <m:sub>
                            <m:r>
                              <w:rPr>
                                <w:rFonts w:ascii="Cambria Math" w:hAnsi="Cambria Math"/>
                              </w:rPr>
                              <m:t>3</m:t>
                            </m:r>
                          </m:sub>
                        </m:sSub>
                      </m:e>
                      <m:e>
                        <m:sSub>
                          <m:sSubPr>
                            <m:ctrlPr>
                              <w:rPr>
                                <w:rFonts w:ascii="Cambria Math" w:hAnsi="Cambria Math"/>
                              </w:rPr>
                            </m:ctrlPr>
                          </m:sSubPr>
                          <m:e>
                            <m:r>
                              <m:rPr>
                                <m:sty m:val="b"/>
                              </m:rPr>
                              <w:rPr>
                                <w:rFonts w:ascii="Cambria Math" w:hAnsi="Cambria Math"/>
                              </w:rPr>
                              <m:t>D</m:t>
                            </m:r>
                          </m:e>
                          <m:sub>
                            <m:r>
                              <w:rPr>
                                <w:rFonts w:ascii="Cambria Math" w:hAnsi="Cambria Math"/>
                              </w:rPr>
                              <m:t>2</m:t>
                            </m:r>
                          </m:sub>
                        </m:sSub>
                      </m:e>
                      <m:e>
                        <m:sSub>
                          <m:sSubPr>
                            <m:ctrlPr>
                              <w:rPr>
                                <w:rFonts w:ascii="Cambria Math" w:hAnsi="Cambria Math"/>
                              </w:rPr>
                            </m:ctrlPr>
                          </m:sSubPr>
                          <m:e>
                            <m:r>
                              <m:rPr>
                                <m:sty m:val="b"/>
                              </m:rPr>
                              <w:rPr>
                                <w:rFonts w:ascii="Cambria Math" w:hAnsi="Cambria Math"/>
                              </w:rPr>
                              <m:t>E</m:t>
                            </m:r>
                          </m:e>
                          <m:sub>
                            <m:r>
                              <w:rPr>
                                <w:rFonts w:ascii="Cambria Math" w:hAnsi="Cambria Math"/>
                              </w:rPr>
                              <m:t>1</m:t>
                            </m:r>
                          </m:sub>
                        </m:sSub>
                      </m:e>
                    </m:mr>
                  </m:m>
                </m:e>
              </m:d>
            </m:num>
            <m:den>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1</m:t>
                            </m:r>
                          </m:sub>
                        </m:sSub>
                      </m:e>
                      <m:e>
                        <m:sSub>
                          <m:sSubPr>
                            <m:ctrlPr>
                              <w:rPr>
                                <w:rFonts w:ascii="Cambria Math" w:hAnsi="Cambria Math"/>
                              </w:rPr>
                            </m:ctrlPr>
                          </m:sSubPr>
                          <m:e>
                            <m:r>
                              <w:rPr>
                                <w:rFonts w:ascii="Cambria Math" w:hAnsi="Cambria Math"/>
                              </w:rPr>
                              <m:t>w</m:t>
                            </m:r>
                          </m:e>
                          <m:sub>
                            <m:r>
                              <w:rPr>
                                <w:rFonts w:ascii="Cambria Math" w:hAnsi="Cambria Math"/>
                              </w:rPr>
                              <m:t>2</m:t>
                            </m:r>
                          </m:sub>
                        </m:sSub>
                      </m:e>
                      <m:e>
                        <m:sSub>
                          <m:sSubPr>
                            <m:ctrlPr>
                              <w:rPr>
                                <w:rFonts w:ascii="Cambria Math" w:hAnsi="Cambria Math"/>
                              </w:rPr>
                            </m:ctrlPr>
                          </m:sSubPr>
                          <m:e>
                            <m:r>
                              <w:rPr>
                                <w:rFonts w:ascii="Cambria Math" w:hAnsi="Cambria Math"/>
                              </w:rPr>
                              <m:t>w</m:t>
                            </m:r>
                          </m:e>
                          <m:sub>
                            <m:r>
                              <w:rPr>
                                <w:rFonts w:ascii="Cambria Math" w:hAnsi="Cambria Math"/>
                              </w:rPr>
                              <m:t>3</m:t>
                            </m:r>
                          </m:sub>
                        </m:sSub>
                      </m:e>
                      <m:e>
                        <m:sSub>
                          <m:sSubPr>
                            <m:ctrlPr>
                              <w:rPr>
                                <w:rFonts w:ascii="Cambria Math" w:hAnsi="Cambria Math"/>
                              </w:rPr>
                            </m:ctrlPr>
                          </m:sSubPr>
                          <m:e>
                            <m:r>
                              <w:rPr>
                                <w:rFonts w:ascii="Cambria Math" w:hAnsi="Cambria Math"/>
                              </w:rPr>
                              <m:t>w</m:t>
                            </m:r>
                          </m:e>
                          <m:sub>
                            <m:r>
                              <w:rPr>
                                <w:rFonts w:ascii="Cambria Math" w:hAnsi="Cambria Math"/>
                              </w:rPr>
                              <m:t>4</m:t>
                            </m:r>
                          </m:sub>
                        </m:sSub>
                      </m:e>
                      <m:e>
                        <m:sSub>
                          <m:sSubPr>
                            <m:ctrlPr>
                              <w:rPr>
                                <w:rFonts w:ascii="Cambria Math" w:hAnsi="Cambria Math"/>
                              </w:rPr>
                            </m:ctrlPr>
                          </m:sSubPr>
                          <m:e>
                            <m:r>
                              <w:rPr>
                                <w:rFonts w:ascii="Cambria Math" w:hAnsi="Cambria Math"/>
                              </w:rPr>
                              <m:t>w</m:t>
                            </m:r>
                          </m:e>
                          <m:sub>
                            <m:r>
                              <w:rPr>
                                <w:rFonts w:ascii="Cambria Math" w:hAnsi="Cambria Math"/>
                              </w:rPr>
                              <m:t>5</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den>
          </m:f>
        </m:oMath>
      </m:oMathPara>
    </w:p>
    <w:p w14:paraId="23484A8E" w14:textId="5417939C" w:rsidR="00855E8D" w:rsidRDefault="00DB3E0B">
      <w:pPr>
        <w:pStyle w:val="FirstParagraph"/>
        <w:rPr>
          <w:lang w:eastAsia="zh-CN"/>
        </w:rPr>
      </w:pP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oMath>
      <w:r w:rsidR="000B3DB9">
        <w:rPr>
          <w:lang w:eastAsia="zh-CN"/>
        </w:rPr>
        <w:t>为权值，一般采用单位向量或者高斯滤波算子来对于各次的色度标定加权，通过平均值法可以有效的</w:t>
      </w:r>
      <w:proofErr w:type="gramStart"/>
      <w:r w:rsidR="000B3DB9">
        <w:rPr>
          <w:lang w:eastAsia="zh-CN"/>
        </w:rPr>
        <w:t>减弱阶跃断层</w:t>
      </w:r>
      <w:proofErr w:type="gramEnd"/>
      <w:r w:rsidR="000B3DB9">
        <w:rPr>
          <w:lang w:eastAsia="zh-CN"/>
        </w:rPr>
        <w:t>的程度。如使用高斯滤波算子距这段数据越近的数据段的数据分布范围对其影响越大，相较于单位向量可以更好的显现测井数据的局部特征。</w:t>
      </w:r>
    </w:p>
    <w:p w14:paraId="2760FEEE" w14:textId="77777777" w:rsidR="00855E8D" w:rsidRDefault="000B3DB9">
      <w:pPr>
        <w:pStyle w:val="3"/>
      </w:pPr>
      <w:bookmarkStart w:id="22" w:name="X155ad37c100f6fd3c0ed3acfd1fee34e5c70ce2"/>
      <w:bookmarkEnd w:id="16"/>
      <w:bookmarkEnd w:id="18"/>
      <w:r>
        <w:t>2.</w:t>
      </w:r>
      <w:r>
        <w:t>渐变过渡法</w:t>
      </w:r>
    </w:p>
    <w:p w14:paraId="4F20C607" w14:textId="77777777" w:rsidR="00855E8D" w:rsidRDefault="000B3DB9">
      <w:pPr>
        <w:pStyle w:val="4"/>
      </w:pPr>
      <w:bookmarkStart w:id="23" w:name="api-5"/>
      <w:r>
        <w:t>API</w:t>
      </w:r>
    </w:p>
    <w:p w14:paraId="3759E504" w14:textId="77777777" w:rsidR="00855E8D" w:rsidRDefault="000B3DB9">
      <w:pPr>
        <w:pStyle w:val="SourceCode"/>
      </w:pPr>
      <w:r>
        <w:rPr>
          <w:rStyle w:val="KeywordTok"/>
        </w:rPr>
        <w:t>def</w:t>
      </w:r>
      <w:r>
        <w:rPr>
          <w:rStyle w:val="NormalTok"/>
        </w:rPr>
        <w:t xml:space="preserve"> dynamicOperation_GradualChange(data:pd.DataFrame,function, winlen:</w:t>
      </w:r>
      <w:r>
        <w:rPr>
          <w:rStyle w:val="BuiltInTok"/>
        </w:rPr>
        <w:t>int</w:t>
      </w:r>
      <w:r>
        <w:rPr>
          <w:rStyle w:val="NormalTok"/>
        </w:rPr>
        <w:t xml:space="preserve"> </w:t>
      </w:r>
      <w:r>
        <w:rPr>
          <w:rStyle w:val="OperatorTok"/>
        </w:rPr>
        <w:t>=</w:t>
      </w:r>
      <w:r>
        <w:rPr>
          <w:rStyle w:val="NormalTok"/>
        </w:rPr>
        <w:t xml:space="preserve"> </w:t>
      </w:r>
      <w:r>
        <w:rPr>
          <w:rStyle w:val="DecValTok"/>
        </w:rPr>
        <w:t>300</w:t>
      </w:r>
      <w:r>
        <w:rPr>
          <w:rStyle w:val="NormalTok"/>
        </w:rPr>
        <w:t>)</w:t>
      </w:r>
    </w:p>
    <w:p w14:paraId="0EB3A891" w14:textId="77777777" w:rsidR="00855E8D" w:rsidRDefault="000B3DB9">
      <w:pPr>
        <w:numPr>
          <w:ilvl w:val="0"/>
          <w:numId w:val="20"/>
        </w:numPr>
      </w:pPr>
      <w:r>
        <w:t>输入参数</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71"/>
        <w:gridCol w:w="2140"/>
        <w:gridCol w:w="5645"/>
      </w:tblGrid>
      <w:tr w:rsidR="00855E8D" w14:paraId="18C790F7" w14:textId="77777777" w:rsidTr="00C011D5">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1D567B8C" w14:textId="77777777" w:rsidR="00855E8D" w:rsidRDefault="000B3DB9">
            <w:pPr>
              <w:pStyle w:val="Compact"/>
            </w:pPr>
            <w:r>
              <w:t>变量名</w:t>
            </w:r>
          </w:p>
        </w:tc>
        <w:tc>
          <w:tcPr>
            <w:tcW w:w="0" w:type="auto"/>
            <w:tcBorders>
              <w:bottom w:val="none" w:sz="0" w:space="0" w:color="auto"/>
            </w:tcBorders>
          </w:tcPr>
          <w:p w14:paraId="19CE7E88" w14:textId="77777777" w:rsidR="00855E8D" w:rsidRDefault="000B3DB9">
            <w:pPr>
              <w:pStyle w:val="Compact"/>
            </w:pPr>
            <w:r>
              <w:t>type</w:t>
            </w:r>
          </w:p>
        </w:tc>
        <w:tc>
          <w:tcPr>
            <w:tcW w:w="0" w:type="auto"/>
            <w:tcBorders>
              <w:bottom w:val="none" w:sz="0" w:space="0" w:color="auto"/>
            </w:tcBorders>
          </w:tcPr>
          <w:p w14:paraId="21D8E4A0" w14:textId="77777777" w:rsidR="00855E8D" w:rsidRDefault="000B3DB9">
            <w:pPr>
              <w:pStyle w:val="Compact"/>
            </w:pPr>
            <w:r>
              <w:t>说明</w:t>
            </w:r>
          </w:p>
        </w:tc>
      </w:tr>
      <w:tr w:rsidR="00855E8D" w14:paraId="5F668A11" w14:textId="77777777" w:rsidTr="00C011D5">
        <w:tc>
          <w:tcPr>
            <w:tcW w:w="0" w:type="auto"/>
          </w:tcPr>
          <w:p w14:paraId="3B11081B" w14:textId="77777777" w:rsidR="00855E8D" w:rsidRDefault="000B3DB9">
            <w:pPr>
              <w:pStyle w:val="Compact"/>
            </w:pPr>
            <w:r>
              <w:lastRenderedPageBreak/>
              <w:t>data</w:t>
            </w:r>
          </w:p>
        </w:tc>
        <w:tc>
          <w:tcPr>
            <w:tcW w:w="0" w:type="auto"/>
          </w:tcPr>
          <w:p w14:paraId="1770CC60" w14:textId="77777777" w:rsidR="00855E8D" w:rsidRDefault="000B3DB9">
            <w:pPr>
              <w:pStyle w:val="Compact"/>
            </w:pPr>
            <w:r>
              <w:t>pandas.DataFrame</w:t>
            </w:r>
          </w:p>
        </w:tc>
        <w:tc>
          <w:tcPr>
            <w:tcW w:w="0" w:type="auto"/>
          </w:tcPr>
          <w:p w14:paraId="5D5D4D2C" w14:textId="77777777" w:rsidR="00855E8D" w:rsidRDefault="000B3DB9">
            <w:pPr>
              <w:pStyle w:val="Compact"/>
              <w:rPr>
                <w:lang w:eastAsia="zh-CN"/>
              </w:rPr>
            </w:pPr>
            <w:r>
              <w:rPr>
                <w:lang w:eastAsia="zh-CN"/>
              </w:rPr>
              <w:t>index</w:t>
            </w:r>
            <w:r>
              <w:rPr>
                <w:lang w:eastAsia="zh-CN"/>
              </w:rPr>
              <w:t>为深度值，标签为</w:t>
            </w:r>
            <w:r>
              <w:rPr>
                <w:lang w:eastAsia="zh-CN"/>
              </w:rPr>
              <w:t>“DEPTH”</w:t>
            </w:r>
            <w:r>
              <w:rPr>
                <w:lang w:eastAsia="zh-CN"/>
              </w:rPr>
              <w:t>；每一列为不同方位的数据，列标签不做要</w:t>
            </w:r>
          </w:p>
        </w:tc>
      </w:tr>
      <w:tr w:rsidR="00855E8D" w14:paraId="0FD0FA93" w14:textId="77777777" w:rsidTr="00C011D5">
        <w:tc>
          <w:tcPr>
            <w:tcW w:w="0" w:type="auto"/>
          </w:tcPr>
          <w:p w14:paraId="7BCB9C64" w14:textId="77777777" w:rsidR="00855E8D" w:rsidRDefault="000B3DB9">
            <w:pPr>
              <w:pStyle w:val="Compact"/>
            </w:pPr>
            <w:r>
              <w:t>function</w:t>
            </w:r>
          </w:p>
        </w:tc>
        <w:tc>
          <w:tcPr>
            <w:tcW w:w="0" w:type="auto"/>
          </w:tcPr>
          <w:p w14:paraId="4D3BAFF3" w14:textId="77777777" w:rsidR="00855E8D" w:rsidRDefault="000B3DB9">
            <w:pPr>
              <w:pStyle w:val="Compact"/>
            </w:pPr>
            <w:r>
              <w:t>callable(</w:t>
            </w:r>
            <w:r>
              <w:t>函数</w:t>
            </w:r>
            <w:r>
              <w:t>)</w:t>
            </w:r>
          </w:p>
        </w:tc>
        <w:tc>
          <w:tcPr>
            <w:tcW w:w="0" w:type="auto"/>
          </w:tcPr>
          <w:p w14:paraId="05D9CE6E" w14:textId="77777777" w:rsidR="00855E8D" w:rsidRDefault="000B3DB9">
            <w:pPr>
              <w:pStyle w:val="Compact"/>
            </w:pPr>
            <w:r>
              <w:t>处理每一个数据窗数据的函数（如</w:t>
            </w:r>
            <w:r>
              <w:rPr>
                <w:rStyle w:val="VerbatimChar"/>
              </w:rPr>
              <w:t>histogramEqualization(data:pd.DataFrame)</w:t>
            </w:r>
            <w:r>
              <w:t>）</w:t>
            </w:r>
          </w:p>
        </w:tc>
      </w:tr>
      <w:tr w:rsidR="00855E8D" w14:paraId="480FD2A1" w14:textId="77777777" w:rsidTr="00C011D5">
        <w:tc>
          <w:tcPr>
            <w:tcW w:w="0" w:type="auto"/>
          </w:tcPr>
          <w:p w14:paraId="5F299E1C" w14:textId="77777777" w:rsidR="00855E8D" w:rsidRDefault="000B3DB9">
            <w:pPr>
              <w:pStyle w:val="Compact"/>
            </w:pPr>
            <w:r>
              <w:t>winlen</w:t>
            </w:r>
          </w:p>
        </w:tc>
        <w:tc>
          <w:tcPr>
            <w:tcW w:w="0" w:type="auto"/>
          </w:tcPr>
          <w:p w14:paraId="5AA387AA" w14:textId="77777777" w:rsidR="00855E8D" w:rsidRDefault="000B3DB9">
            <w:pPr>
              <w:pStyle w:val="Compact"/>
            </w:pPr>
            <w:r>
              <w:t>int</w:t>
            </w:r>
          </w:p>
        </w:tc>
        <w:tc>
          <w:tcPr>
            <w:tcW w:w="0" w:type="auto"/>
          </w:tcPr>
          <w:p w14:paraId="4E986963" w14:textId="77777777" w:rsidR="00855E8D" w:rsidRDefault="000B3DB9">
            <w:pPr>
              <w:pStyle w:val="Compact"/>
            </w:pPr>
            <w:r>
              <w:t>窗长</w:t>
            </w:r>
          </w:p>
        </w:tc>
      </w:tr>
    </w:tbl>
    <w:p w14:paraId="22105843" w14:textId="77777777" w:rsidR="00855E8D" w:rsidRDefault="000B3DB9">
      <w:pPr>
        <w:numPr>
          <w:ilvl w:val="0"/>
          <w:numId w:val="21"/>
        </w:numPr>
      </w:pPr>
      <w:r>
        <w:t>返回值</w:t>
      </w:r>
    </w:p>
    <w:p w14:paraId="6816B9C9" w14:textId="77777777" w:rsidR="00855E8D" w:rsidRDefault="000B3DB9">
      <w:pPr>
        <w:numPr>
          <w:ilvl w:val="1"/>
          <w:numId w:val="22"/>
        </w:numPr>
      </w:pPr>
      <w:r>
        <w:rPr>
          <w:b/>
          <w:bCs/>
        </w:rPr>
        <w:t>type</w:t>
      </w:r>
      <w:r>
        <w:rPr>
          <w:b/>
          <w:bCs/>
        </w:rPr>
        <w:t>：</w:t>
      </w:r>
      <w:r>
        <w:t>pandas.DataFrame</w:t>
      </w:r>
    </w:p>
    <w:p w14:paraId="4AE23DBE" w14:textId="77777777" w:rsidR="00855E8D" w:rsidRDefault="000B3DB9">
      <w:pPr>
        <w:numPr>
          <w:ilvl w:val="1"/>
          <w:numId w:val="22"/>
        </w:numPr>
        <w:rPr>
          <w:lang w:eastAsia="zh-CN"/>
        </w:rPr>
      </w:pPr>
      <w:r>
        <w:rPr>
          <w:lang w:eastAsia="zh-CN"/>
        </w:rPr>
        <w:t>index</w:t>
      </w:r>
      <w:r>
        <w:rPr>
          <w:lang w:eastAsia="zh-CN"/>
        </w:rPr>
        <w:t>为深度值，标签为</w:t>
      </w:r>
      <w:r>
        <w:rPr>
          <w:lang w:eastAsia="zh-CN"/>
        </w:rPr>
        <w:t>“DEPTH”</w:t>
      </w:r>
      <w:r>
        <w:rPr>
          <w:lang w:eastAsia="zh-CN"/>
        </w:rPr>
        <w:t>；每一列为不同方位的数据，列标签与输入值相同</w:t>
      </w:r>
    </w:p>
    <w:p w14:paraId="6467872D" w14:textId="77777777" w:rsidR="00855E8D" w:rsidRDefault="000B3DB9">
      <w:pPr>
        <w:pStyle w:val="4"/>
        <w:rPr>
          <w:lang w:eastAsia="zh-CN"/>
        </w:rPr>
      </w:pPr>
      <w:bookmarkStart w:id="24" w:name="函数说明-6"/>
      <w:bookmarkEnd w:id="23"/>
      <w:r>
        <w:rPr>
          <w:lang w:eastAsia="zh-CN"/>
        </w:rPr>
        <w:t>函数说明</w:t>
      </w:r>
    </w:p>
    <w:p w14:paraId="72B9AB6D" w14:textId="0600A1DE" w:rsidR="00855E8D" w:rsidRDefault="0046777A">
      <w:pPr>
        <w:pStyle w:val="FirstParagraph"/>
      </w:pPr>
      <w:r w:rsidRPr="0046777A">
        <w:rPr>
          <w:lang w:eastAsia="zh-CN"/>
        </w:rPr>
        <w:t xml:space="preserve">         </w:t>
      </w:r>
      <w:r w:rsidR="000B3DB9">
        <w:rPr>
          <w:lang w:eastAsia="zh-CN"/>
        </w:rPr>
        <w:t>渐变过渡法并不改变色度标定的窗长和滑动步长，而是对于每次滑动</w:t>
      </w:r>
      <w:r w:rsidR="000B3DB9">
        <w:rPr>
          <w:lang w:eastAsia="zh-CN"/>
        </w:rPr>
        <w:t>4/5</w:t>
      </w:r>
      <w:r w:rsidR="000B3DB9">
        <w:rPr>
          <w:lang w:eastAsia="zh-CN"/>
        </w:rPr>
        <w:t>窗长后重叠的</w:t>
      </w:r>
      <w:r w:rsidR="000B3DB9">
        <w:rPr>
          <w:lang w:eastAsia="zh-CN"/>
        </w:rPr>
        <w:t>1/5</w:t>
      </w:r>
      <w:r w:rsidR="000B3DB9">
        <w:rPr>
          <w:lang w:eastAsia="zh-CN"/>
        </w:rPr>
        <w:t>窗口长度部分进行处理。这部分经过两次静态色度标定，得到两段色标值</w:t>
      </w:r>
      <w:proofErr w:type="spellStart"/>
      <w:r w:rsidR="000B3DB9">
        <w:rPr>
          <w:b/>
          <w:bCs/>
          <w:lang w:eastAsia="zh-CN"/>
        </w:rPr>
        <w:t>V_first</w:t>
      </w:r>
      <w:proofErr w:type="spellEnd"/>
      <w:r w:rsidR="000B3DB9">
        <w:rPr>
          <w:lang w:eastAsia="zh-CN"/>
        </w:rPr>
        <w:t>、</w:t>
      </w:r>
      <w:proofErr w:type="spellStart"/>
      <w:r w:rsidR="000B3DB9">
        <w:rPr>
          <w:b/>
          <w:bCs/>
          <w:lang w:eastAsia="zh-CN"/>
        </w:rPr>
        <w:t>V_second</w:t>
      </w:r>
      <w:proofErr w:type="spellEnd"/>
      <w:r w:rsidR="000B3DB9">
        <w:rPr>
          <w:lang w:eastAsia="zh-CN"/>
        </w:rPr>
        <w:t>，对于这两段色标值分别乘上一个权值</w:t>
      </w:r>
      <w:proofErr w:type="spellStart"/>
      <w:r w:rsidR="000B3DB9">
        <w:rPr>
          <w:b/>
          <w:bCs/>
          <w:lang w:eastAsia="zh-CN"/>
        </w:rPr>
        <w:t>W_first</w:t>
      </w:r>
      <w:proofErr w:type="spellEnd"/>
      <w:r w:rsidR="000B3DB9">
        <w:rPr>
          <w:lang w:eastAsia="zh-CN"/>
        </w:rPr>
        <w:t>、</w:t>
      </w:r>
      <w:proofErr w:type="spellStart"/>
      <w:r w:rsidR="000B3DB9">
        <w:rPr>
          <w:b/>
          <w:bCs/>
          <w:lang w:eastAsia="zh-CN"/>
        </w:rPr>
        <w:t>W_second</w:t>
      </w:r>
      <w:proofErr w:type="spellEnd"/>
      <w:r w:rsidR="000B3DB9">
        <w:rPr>
          <w:lang w:eastAsia="zh-CN"/>
        </w:rPr>
        <w:t>，然后相加得到重叠部分最终的色标值。</w:t>
      </w:r>
      <w:proofErr w:type="spellStart"/>
      <w:r w:rsidR="000B3DB9">
        <w:t>权值</w:t>
      </w:r>
      <w:r w:rsidR="000B3DB9">
        <w:rPr>
          <w:b/>
          <w:bCs/>
        </w:rPr>
        <w:t>W_first</w:t>
      </w:r>
      <w:r w:rsidR="000B3DB9">
        <w:t>、</w:t>
      </w:r>
      <w:r w:rsidR="000B3DB9">
        <w:rPr>
          <w:b/>
          <w:bCs/>
        </w:rPr>
        <w:t>W_second</w:t>
      </w:r>
      <w:r w:rsidR="000B3DB9">
        <w:t>需要满足以下两个条件</w:t>
      </w:r>
      <w:proofErr w:type="spellEnd"/>
      <w:r w:rsidR="000B3DB9">
        <w:t>：</w:t>
      </w:r>
    </w:p>
    <w:p w14:paraId="57F26BE2" w14:textId="77777777" w:rsidR="00855E8D" w:rsidRDefault="000B3DB9">
      <w:pPr>
        <w:numPr>
          <w:ilvl w:val="0"/>
          <w:numId w:val="23"/>
        </w:numPr>
      </w:pPr>
      <w:r>
        <w:rPr>
          <w:b/>
          <w:bCs/>
        </w:rPr>
        <w:t>W_first</w:t>
      </w:r>
      <w:r>
        <w:t>随下标由</w:t>
      </w:r>
      <w:r>
        <w:t>1</w:t>
      </w:r>
      <w:r>
        <w:t>逐渐降低到</w:t>
      </w:r>
      <w:r>
        <w:t>0</w:t>
      </w:r>
      <w:r>
        <w:t>，</w:t>
      </w:r>
      <w:r>
        <w:rPr>
          <w:b/>
          <w:bCs/>
        </w:rPr>
        <w:t>W_second</w:t>
      </w:r>
      <w:r>
        <w:t>随下标由</w:t>
      </w:r>
      <w:r>
        <w:t>0</w:t>
      </w:r>
      <w:r>
        <w:t>逐渐上升到</w:t>
      </w:r>
      <w:r>
        <w:t>1</w:t>
      </w:r>
    </w:p>
    <w:p w14:paraId="0A219D8A" w14:textId="77777777" w:rsidR="00855E8D" w:rsidRDefault="000B3DB9">
      <w:pPr>
        <w:numPr>
          <w:ilvl w:val="0"/>
          <w:numId w:val="23"/>
        </w:numPr>
      </w:pPr>
      <w:r>
        <w:rPr>
          <w:b/>
          <w:bCs/>
        </w:rPr>
        <w:t>W_first</w:t>
      </w:r>
      <w:r>
        <w:t>、</w:t>
      </w:r>
      <w:r>
        <w:rPr>
          <w:b/>
          <w:bCs/>
        </w:rPr>
        <w:t>W_second</w:t>
      </w:r>
      <w:r>
        <w:t>相同下标值相加等于零</w:t>
      </w:r>
    </w:p>
    <w:p w14:paraId="46A561D8" w14:textId="77777777" w:rsidR="00855E8D" w:rsidRDefault="000B3DB9">
      <w:pPr>
        <w:pStyle w:val="FirstParagraph"/>
      </w:pPr>
      <m:oMathPara>
        <m:oMathParaPr>
          <m:jc m:val="center"/>
        </m:oMathParaPr>
        <m:oMath>
          <m:sSub>
            <m:sSubPr>
              <m:ctrlPr>
                <w:rPr>
                  <w:rFonts w:ascii="Cambria Math" w:hAnsi="Cambria Math"/>
                </w:rPr>
              </m:ctrlPr>
            </m:sSubPr>
            <m:e>
              <m:r>
                <m:rPr>
                  <m:sty m:val="b"/>
                </m:rPr>
                <w:rPr>
                  <w:rFonts w:ascii="Cambria Math" w:hAnsi="Cambria Math"/>
                </w:rPr>
                <m:t>V</m:t>
              </m:r>
            </m:e>
            <m:sub>
              <m:r>
                <w:rPr>
                  <w:rFonts w:ascii="Cambria Math" w:hAnsi="Cambria Math"/>
                </w:rPr>
                <m:t>result</m:t>
              </m:r>
            </m:sub>
          </m:sSub>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first</m:t>
              </m:r>
            </m:sub>
            <m:sup>
              <m:r>
                <m:rPr>
                  <m:sty m:val="p"/>
                </m:rPr>
                <w:rPr>
                  <w:rFonts w:ascii="Cambria Math" w:hAnsi="Cambria Math"/>
                </w:rPr>
                <m:t>⊺</m:t>
              </m:r>
            </m:sup>
          </m:sSubSup>
          <m:sSub>
            <m:sSubPr>
              <m:ctrlPr>
                <w:rPr>
                  <w:rFonts w:ascii="Cambria Math" w:hAnsi="Cambria Math"/>
                </w:rPr>
              </m:ctrlPr>
            </m:sSubPr>
            <m:e>
              <m:r>
                <m:rPr>
                  <m:sty m:val="b"/>
                </m:rPr>
                <w:rPr>
                  <w:rFonts w:ascii="Cambria Math" w:hAnsi="Cambria Math"/>
                </w:rPr>
                <m:t>V</m:t>
              </m:r>
            </m:e>
            <m:sub>
              <m:r>
                <m:rPr>
                  <m:sty m:val="b"/>
                </m:rPr>
                <w:rPr>
                  <w:rFonts w:ascii="Cambria Math" w:hAnsi="Cambria Math"/>
                </w:rPr>
                <m:t>first</m:t>
              </m:r>
            </m:sub>
          </m:sSub>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w</m:t>
                  </m:r>
                </m:e>
              </m:acc>
            </m:e>
            <m:sub>
              <m:r>
                <w:rPr>
                  <w:rFonts w:ascii="Cambria Math" w:hAnsi="Cambria Math"/>
                </w:rPr>
                <m:t>second</m:t>
              </m:r>
            </m:sub>
            <m:sup>
              <m:r>
                <m:rPr>
                  <m:sty m:val="p"/>
                </m:rPr>
                <w:rPr>
                  <w:rFonts w:ascii="Cambria Math" w:hAnsi="Cambria Math"/>
                </w:rPr>
                <m:t>⊺</m:t>
              </m:r>
            </m:sup>
          </m:sSubSup>
          <m:sSub>
            <m:sSubPr>
              <m:ctrlPr>
                <w:rPr>
                  <w:rFonts w:ascii="Cambria Math" w:hAnsi="Cambria Math"/>
                </w:rPr>
              </m:ctrlPr>
            </m:sSubPr>
            <m:e>
              <m:r>
                <m:rPr>
                  <m:sty m:val="b"/>
                </m:rPr>
                <w:rPr>
                  <w:rFonts w:ascii="Cambria Math" w:hAnsi="Cambria Math"/>
                </w:rPr>
                <m:t>V</m:t>
              </m:r>
            </m:e>
            <m:sub>
              <m:r>
                <m:rPr>
                  <m:sty m:val="b"/>
                </m:rPr>
                <w:rPr>
                  <w:rFonts w:ascii="Cambria Math" w:hAnsi="Cambria Math"/>
                </w:rPr>
                <m:t>second</m:t>
              </m:r>
            </m:sub>
          </m:sSub>
        </m:oMath>
      </m:oMathPara>
    </w:p>
    <w:p w14:paraId="51A76379" w14:textId="7C7E4E1D" w:rsidR="00855E8D" w:rsidRDefault="000B3DB9">
      <w:pPr>
        <w:pStyle w:val="FirstParagraph"/>
        <w:rPr>
          <w:lang w:eastAsia="zh-CN"/>
        </w:rPr>
      </w:pPr>
      <w:r>
        <w:rPr>
          <w:lang w:eastAsia="zh-CN"/>
        </w:rPr>
        <w:t xml:space="preserve"> </w:t>
      </w:r>
      <w:r w:rsidR="0046777A" w:rsidRPr="0046777A">
        <w:rPr>
          <w:lang w:eastAsia="zh-CN"/>
        </w:rPr>
        <w:t xml:space="preserve">         </w:t>
      </w:r>
      <w:r>
        <w:rPr>
          <w:lang w:eastAsia="zh-CN"/>
        </w:rPr>
        <w:t>实际上一般使用线性渐变权值，通过渐变过渡法便可以有效消除边界</w:t>
      </w:r>
      <w:proofErr w:type="gramStart"/>
      <w:r>
        <w:rPr>
          <w:lang w:eastAsia="zh-CN"/>
        </w:rPr>
        <w:t>的阶跃断层</w:t>
      </w:r>
      <w:proofErr w:type="gramEnd"/>
      <w:r>
        <w:rPr>
          <w:lang w:eastAsia="zh-CN"/>
        </w:rPr>
        <w:t>。</w:t>
      </w:r>
    </w:p>
    <w:p w14:paraId="1DA00827" w14:textId="557CDDF3" w:rsidR="00855E8D" w:rsidRDefault="00C011D5">
      <w:pPr>
        <w:pStyle w:val="CaptionedFigure"/>
      </w:pPr>
      <w:r w:rsidRPr="00C011D5">
        <w:rPr>
          <w:noProof/>
        </w:rPr>
        <w:drawing>
          <wp:inline distT="0" distB="0" distL="0" distR="0" wp14:anchorId="325BA8EA" wp14:editId="30B1BF97">
            <wp:extent cx="5486400" cy="2178685"/>
            <wp:effectExtent l="0" t="0" r="0" b="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486400" cy="2178685"/>
                    </a:xfrm>
                    <a:prstGeom prst="rect">
                      <a:avLst/>
                    </a:prstGeom>
                  </pic:spPr>
                </pic:pic>
              </a:graphicData>
            </a:graphic>
          </wp:inline>
        </w:drawing>
      </w:r>
    </w:p>
    <w:p w14:paraId="1F6588ED" w14:textId="77777777" w:rsidR="00855E8D" w:rsidRDefault="00855E8D">
      <w:pPr>
        <w:pStyle w:val="ImageCaption"/>
      </w:pPr>
    </w:p>
    <w:p w14:paraId="1542ADE3" w14:textId="77777777" w:rsidR="00855E8D" w:rsidRDefault="000B3DB9">
      <w:pPr>
        <w:pStyle w:val="3"/>
        <w:rPr>
          <w:lang w:eastAsia="zh-CN"/>
        </w:rPr>
      </w:pPr>
      <w:bookmarkStart w:id="25" w:name="X4cd0e44448c75df1bdaab4199942aa5710a343c"/>
      <w:bookmarkEnd w:id="22"/>
      <w:bookmarkEnd w:id="24"/>
      <w:r>
        <w:rPr>
          <w:lang w:eastAsia="zh-CN"/>
        </w:rPr>
        <w:lastRenderedPageBreak/>
        <w:t>3.</w:t>
      </w:r>
      <w:r>
        <w:rPr>
          <w:lang w:eastAsia="zh-CN"/>
        </w:rPr>
        <w:t>自适应动态色度标定</w:t>
      </w:r>
    </w:p>
    <w:p w14:paraId="3A15A360" w14:textId="77777777" w:rsidR="00855E8D" w:rsidRDefault="000B3DB9">
      <w:pPr>
        <w:pStyle w:val="4"/>
        <w:rPr>
          <w:lang w:eastAsia="zh-CN"/>
        </w:rPr>
      </w:pPr>
      <w:bookmarkStart w:id="26" w:name="api-6"/>
      <w:r>
        <w:rPr>
          <w:lang w:eastAsia="zh-CN"/>
        </w:rPr>
        <w:t>API</w:t>
      </w:r>
    </w:p>
    <w:p w14:paraId="6B295F68" w14:textId="77777777" w:rsidR="00855E8D" w:rsidRDefault="000B3DB9">
      <w:pPr>
        <w:pStyle w:val="FirstParagraph"/>
        <w:rPr>
          <w:lang w:eastAsia="zh-CN"/>
        </w:rPr>
      </w:pPr>
      <w:r>
        <w:rPr>
          <w:b/>
          <w:bCs/>
          <w:lang w:eastAsia="zh-CN"/>
        </w:rPr>
        <w:t>自适应法的动态色度标定</w:t>
      </w:r>
    </w:p>
    <w:p w14:paraId="2D3E0833" w14:textId="77777777" w:rsidR="00855E8D" w:rsidRDefault="000B3DB9">
      <w:pPr>
        <w:pStyle w:val="SourceCode"/>
      </w:pPr>
      <w:r>
        <w:rPr>
          <w:rStyle w:val="KeywordTok"/>
        </w:rPr>
        <w:t>def</w:t>
      </w:r>
      <w:r>
        <w:rPr>
          <w:rStyle w:val="NormalTok"/>
        </w:rPr>
        <w:t xml:space="preserve"> </w:t>
      </w:r>
      <w:proofErr w:type="spellStart"/>
      <w:r>
        <w:rPr>
          <w:rStyle w:val="NormalTok"/>
        </w:rPr>
        <w:t>dynamicOperation_</w:t>
      </w:r>
      <w:proofErr w:type="gramStart"/>
      <w:r>
        <w:rPr>
          <w:rStyle w:val="NormalTok"/>
        </w:rPr>
        <w:t>AutoAdjust</w:t>
      </w:r>
      <w:proofErr w:type="spellEnd"/>
      <w:r>
        <w:rPr>
          <w:rStyle w:val="NormalTok"/>
        </w:rPr>
        <w:t>(</w:t>
      </w:r>
      <w:proofErr w:type="spellStart"/>
      <w:proofErr w:type="gramEnd"/>
      <w:r>
        <w:rPr>
          <w:rStyle w:val="NormalTok"/>
        </w:rPr>
        <w:t>data:pd.DataFrame,</w:t>
      </w:r>
      <w:r>
        <w:rPr>
          <w:rStyle w:val="NormalTok"/>
        </w:rPr>
        <w:t>function</w:t>
      </w:r>
      <w:proofErr w:type="spellEnd"/>
      <w:r>
        <w:rPr>
          <w:rStyle w:val="NormalTok"/>
        </w:rPr>
        <w:t xml:space="preserve">, </w:t>
      </w:r>
      <w:proofErr w:type="spellStart"/>
      <w:r>
        <w:rPr>
          <w:rStyle w:val="NormalTok"/>
        </w:rPr>
        <w:t>winlen:</w:t>
      </w:r>
      <w:r>
        <w:rPr>
          <w:rStyle w:val="BuiltInTok"/>
        </w:rPr>
        <w:t>int</w:t>
      </w:r>
      <w:proofErr w:type="spellEnd"/>
      <w:r>
        <w:rPr>
          <w:rStyle w:val="NormalTok"/>
        </w:rPr>
        <w:t xml:space="preserve"> </w:t>
      </w:r>
      <w:r>
        <w:rPr>
          <w:rStyle w:val="OperatorTok"/>
        </w:rPr>
        <w:t>=</w:t>
      </w:r>
      <w:r>
        <w:rPr>
          <w:rStyle w:val="NormalTok"/>
        </w:rPr>
        <w:t xml:space="preserve"> </w:t>
      </w:r>
      <w:r>
        <w:rPr>
          <w:rStyle w:val="DecValTok"/>
        </w:rPr>
        <w:t>300</w:t>
      </w:r>
      <w:r>
        <w:rPr>
          <w:rStyle w:val="NormalTok"/>
        </w:rPr>
        <w:t>)</w:t>
      </w:r>
    </w:p>
    <w:p w14:paraId="3FCD6A43" w14:textId="77777777" w:rsidR="00855E8D" w:rsidRDefault="000B3DB9">
      <w:pPr>
        <w:numPr>
          <w:ilvl w:val="0"/>
          <w:numId w:val="24"/>
        </w:numPr>
      </w:pPr>
      <w:r>
        <w:t>输入参数</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71"/>
        <w:gridCol w:w="2140"/>
        <w:gridCol w:w="5645"/>
      </w:tblGrid>
      <w:tr w:rsidR="00855E8D" w14:paraId="7EA072A0" w14:textId="77777777" w:rsidTr="00C011D5">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46726F18" w14:textId="77777777" w:rsidR="00855E8D" w:rsidRDefault="000B3DB9">
            <w:pPr>
              <w:pStyle w:val="Compact"/>
            </w:pPr>
            <w:r>
              <w:t>变量名</w:t>
            </w:r>
          </w:p>
        </w:tc>
        <w:tc>
          <w:tcPr>
            <w:tcW w:w="0" w:type="auto"/>
            <w:tcBorders>
              <w:bottom w:val="none" w:sz="0" w:space="0" w:color="auto"/>
            </w:tcBorders>
          </w:tcPr>
          <w:p w14:paraId="2F1CD4FF" w14:textId="77777777" w:rsidR="00855E8D" w:rsidRDefault="000B3DB9">
            <w:pPr>
              <w:pStyle w:val="Compact"/>
            </w:pPr>
            <w:r>
              <w:t>type</w:t>
            </w:r>
          </w:p>
        </w:tc>
        <w:tc>
          <w:tcPr>
            <w:tcW w:w="0" w:type="auto"/>
            <w:tcBorders>
              <w:bottom w:val="none" w:sz="0" w:space="0" w:color="auto"/>
            </w:tcBorders>
          </w:tcPr>
          <w:p w14:paraId="0023F5FC" w14:textId="77777777" w:rsidR="00855E8D" w:rsidRDefault="000B3DB9">
            <w:pPr>
              <w:pStyle w:val="Compact"/>
            </w:pPr>
            <w:r>
              <w:t>说明</w:t>
            </w:r>
          </w:p>
        </w:tc>
      </w:tr>
      <w:tr w:rsidR="00855E8D" w14:paraId="7CF66DE7" w14:textId="77777777" w:rsidTr="00C011D5">
        <w:tc>
          <w:tcPr>
            <w:tcW w:w="0" w:type="auto"/>
          </w:tcPr>
          <w:p w14:paraId="6C5A5929" w14:textId="77777777" w:rsidR="00855E8D" w:rsidRDefault="000B3DB9">
            <w:pPr>
              <w:pStyle w:val="Compact"/>
            </w:pPr>
            <w:r>
              <w:t>data</w:t>
            </w:r>
          </w:p>
        </w:tc>
        <w:tc>
          <w:tcPr>
            <w:tcW w:w="0" w:type="auto"/>
          </w:tcPr>
          <w:p w14:paraId="611B7DD7" w14:textId="77777777" w:rsidR="00855E8D" w:rsidRDefault="000B3DB9">
            <w:pPr>
              <w:pStyle w:val="Compact"/>
            </w:pPr>
            <w:r>
              <w:t>pandas.DataFrame</w:t>
            </w:r>
          </w:p>
        </w:tc>
        <w:tc>
          <w:tcPr>
            <w:tcW w:w="0" w:type="auto"/>
          </w:tcPr>
          <w:p w14:paraId="76B79C5C" w14:textId="77777777" w:rsidR="00855E8D" w:rsidRDefault="000B3DB9">
            <w:pPr>
              <w:pStyle w:val="Compact"/>
              <w:rPr>
                <w:lang w:eastAsia="zh-CN"/>
              </w:rPr>
            </w:pPr>
            <w:r>
              <w:rPr>
                <w:lang w:eastAsia="zh-CN"/>
              </w:rPr>
              <w:t>index</w:t>
            </w:r>
            <w:r>
              <w:rPr>
                <w:lang w:eastAsia="zh-CN"/>
              </w:rPr>
              <w:t>为深度值，标签为</w:t>
            </w:r>
            <w:r>
              <w:rPr>
                <w:lang w:eastAsia="zh-CN"/>
              </w:rPr>
              <w:t>“DEPTH”</w:t>
            </w:r>
            <w:r>
              <w:rPr>
                <w:lang w:eastAsia="zh-CN"/>
              </w:rPr>
              <w:t>；每一列为不同方位的数据，列标签不做要</w:t>
            </w:r>
          </w:p>
        </w:tc>
      </w:tr>
      <w:tr w:rsidR="00855E8D" w14:paraId="166D795C" w14:textId="77777777" w:rsidTr="00C011D5">
        <w:tc>
          <w:tcPr>
            <w:tcW w:w="0" w:type="auto"/>
          </w:tcPr>
          <w:p w14:paraId="14E33A1F" w14:textId="77777777" w:rsidR="00855E8D" w:rsidRDefault="000B3DB9">
            <w:pPr>
              <w:pStyle w:val="Compact"/>
            </w:pPr>
            <w:r>
              <w:t>function</w:t>
            </w:r>
          </w:p>
        </w:tc>
        <w:tc>
          <w:tcPr>
            <w:tcW w:w="0" w:type="auto"/>
          </w:tcPr>
          <w:p w14:paraId="6C396CD5" w14:textId="77777777" w:rsidR="00855E8D" w:rsidRDefault="000B3DB9">
            <w:pPr>
              <w:pStyle w:val="Compact"/>
            </w:pPr>
            <w:r>
              <w:t>callable(</w:t>
            </w:r>
            <w:r>
              <w:t>函数</w:t>
            </w:r>
            <w:r>
              <w:t>)</w:t>
            </w:r>
          </w:p>
        </w:tc>
        <w:tc>
          <w:tcPr>
            <w:tcW w:w="0" w:type="auto"/>
          </w:tcPr>
          <w:p w14:paraId="721122B5" w14:textId="77777777" w:rsidR="00855E8D" w:rsidRDefault="000B3DB9">
            <w:pPr>
              <w:pStyle w:val="Compact"/>
            </w:pPr>
            <w:r>
              <w:t>处理每一个数据窗数据的函数（如</w:t>
            </w:r>
            <w:r>
              <w:rPr>
                <w:rStyle w:val="VerbatimChar"/>
              </w:rPr>
              <w:t>histogramEqualization(data:pd.DataFrame)</w:t>
            </w:r>
            <w:r>
              <w:t>）</w:t>
            </w:r>
          </w:p>
        </w:tc>
      </w:tr>
      <w:tr w:rsidR="00855E8D" w14:paraId="7B2C1377" w14:textId="77777777" w:rsidTr="00C011D5">
        <w:tc>
          <w:tcPr>
            <w:tcW w:w="0" w:type="auto"/>
          </w:tcPr>
          <w:p w14:paraId="00D57ECA" w14:textId="77777777" w:rsidR="00855E8D" w:rsidRDefault="000B3DB9">
            <w:pPr>
              <w:pStyle w:val="Compact"/>
            </w:pPr>
            <w:r>
              <w:t>winlen</w:t>
            </w:r>
          </w:p>
        </w:tc>
        <w:tc>
          <w:tcPr>
            <w:tcW w:w="0" w:type="auto"/>
          </w:tcPr>
          <w:p w14:paraId="196DBFFC" w14:textId="77777777" w:rsidR="00855E8D" w:rsidRDefault="000B3DB9">
            <w:pPr>
              <w:pStyle w:val="Compact"/>
            </w:pPr>
            <w:r>
              <w:t>int</w:t>
            </w:r>
          </w:p>
        </w:tc>
        <w:tc>
          <w:tcPr>
            <w:tcW w:w="0" w:type="auto"/>
          </w:tcPr>
          <w:p w14:paraId="226AEDA8" w14:textId="77777777" w:rsidR="00855E8D" w:rsidRDefault="000B3DB9">
            <w:pPr>
              <w:pStyle w:val="Compact"/>
            </w:pPr>
            <w:r>
              <w:t>窗长</w:t>
            </w:r>
          </w:p>
        </w:tc>
      </w:tr>
    </w:tbl>
    <w:p w14:paraId="64F3C516" w14:textId="77777777" w:rsidR="00855E8D" w:rsidRDefault="000B3DB9">
      <w:pPr>
        <w:numPr>
          <w:ilvl w:val="0"/>
          <w:numId w:val="25"/>
        </w:numPr>
      </w:pPr>
      <w:r>
        <w:t>返回值</w:t>
      </w:r>
    </w:p>
    <w:p w14:paraId="76DCC12B" w14:textId="77777777" w:rsidR="00855E8D" w:rsidRDefault="000B3DB9">
      <w:pPr>
        <w:numPr>
          <w:ilvl w:val="1"/>
          <w:numId w:val="26"/>
        </w:numPr>
      </w:pPr>
      <w:r>
        <w:rPr>
          <w:b/>
          <w:bCs/>
        </w:rPr>
        <w:t>type</w:t>
      </w:r>
      <w:r>
        <w:rPr>
          <w:b/>
          <w:bCs/>
        </w:rPr>
        <w:t>：</w:t>
      </w:r>
      <w:r>
        <w:t>pandas.DataFrame</w:t>
      </w:r>
    </w:p>
    <w:p w14:paraId="0DEB8935" w14:textId="77777777" w:rsidR="00855E8D" w:rsidRDefault="000B3DB9">
      <w:pPr>
        <w:numPr>
          <w:ilvl w:val="1"/>
          <w:numId w:val="26"/>
        </w:numPr>
        <w:rPr>
          <w:lang w:eastAsia="zh-CN"/>
        </w:rPr>
      </w:pPr>
      <w:r>
        <w:rPr>
          <w:lang w:eastAsia="zh-CN"/>
        </w:rPr>
        <w:t>index</w:t>
      </w:r>
      <w:r>
        <w:rPr>
          <w:lang w:eastAsia="zh-CN"/>
        </w:rPr>
        <w:t>为深度值，标签为</w:t>
      </w:r>
      <w:r>
        <w:rPr>
          <w:lang w:eastAsia="zh-CN"/>
        </w:rPr>
        <w:t>“DEPTH”</w:t>
      </w:r>
      <w:r>
        <w:rPr>
          <w:lang w:eastAsia="zh-CN"/>
        </w:rPr>
        <w:t>；每一列为不同方位的数据，列标签与输入值相同</w:t>
      </w:r>
    </w:p>
    <w:p w14:paraId="1FFB7007" w14:textId="77777777" w:rsidR="00855E8D" w:rsidRDefault="000B3DB9">
      <w:pPr>
        <w:pStyle w:val="FirstParagraph"/>
        <w:rPr>
          <w:lang w:eastAsia="zh-CN"/>
        </w:rPr>
      </w:pPr>
      <w:r>
        <w:rPr>
          <w:b/>
          <w:bCs/>
          <w:lang w:eastAsia="zh-CN"/>
        </w:rPr>
        <w:t>自适应法的动态色度标定</w:t>
      </w:r>
      <w:r>
        <w:rPr>
          <w:b/>
          <w:bCs/>
          <w:lang w:eastAsia="zh-CN"/>
        </w:rPr>
        <w:t>_</w:t>
      </w:r>
      <w:r>
        <w:rPr>
          <w:b/>
          <w:bCs/>
          <w:lang w:eastAsia="zh-CN"/>
        </w:rPr>
        <w:t>快速</w:t>
      </w:r>
    </w:p>
    <w:p w14:paraId="0C0571BF" w14:textId="77777777" w:rsidR="00855E8D" w:rsidRDefault="000B3DB9">
      <w:pPr>
        <w:pStyle w:val="SourceCode"/>
      </w:pPr>
      <w:r>
        <w:rPr>
          <w:rStyle w:val="KeywordTok"/>
        </w:rPr>
        <w:t>def</w:t>
      </w:r>
      <w:r>
        <w:rPr>
          <w:rStyle w:val="NormalTok"/>
        </w:rPr>
        <w:t xml:space="preserve"> dynamicOperation_</w:t>
      </w:r>
      <w:proofErr w:type="gramStart"/>
      <w:r>
        <w:rPr>
          <w:rStyle w:val="NormalTok"/>
        </w:rPr>
        <w:t>QuicklyAutoAdjust(</w:t>
      </w:r>
      <w:proofErr w:type="gramEnd"/>
      <w:r>
        <w:rPr>
          <w:rStyle w:val="NormalTok"/>
        </w:rPr>
        <w:t xml:space="preserve">data:pd.DataFrame,transform_function, </w:t>
      </w:r>
      <w:proofErr w:type="spellStart"/>
      <w:r>
        <w:rPr>
          <w:rStyle w:val="NormalTok"/>
        </w:rPr>
        <w:t>winlen:</w:t>
      </w:r>
      <w:r>
        <w:rPr>
          <w:rStyle w:val="BuiltInTok"/>
        </w:rPr>
        <w:t>int</w:t>
      </w:r>
      <w:proofErr w:type="spellEnd"/>
      <w:r>
        <w:rPr>
          <w:rStyle w:val="NormalTok"/>
        </w:rPr>
        <w:t xml:space="preserve"> </w:t>
      </w:r>
      <w:r>
        <w:rPr>
          <w:rStyle w:val="OperatorTok"/>
        </w:rPr>
        <w:t>=</w:t>
      </w:r>
      <w:r>
        <w:rPr>
          <w:rStyle w:val="NormalTok"/>
        </w:rPr>
        <w:t xml:space="preserve"> </w:t>
      </w:r>
      <w:r>
        <w:rPr>
          <w:rStyle w:val="DecValTok"/>
        </w:rPr>
        <w:t>300</w:t>
      </w:r>
      <w:r>
        <w:rPr>
          <w:rStyle w:val="NormalTok"/>
        </w:rPr>
        <w:t>)</w:t>
      </w:r>
    </w:p>
    <w:p w14:paraId="47E95E83" w14:textId="77777777" w:rsidR="00855E8D" w:rsidRDefault="000B3DB9">
      <w:pPr>
        <w:numPr>
          <w:ilvl w:val="0"/>
          <w:numId w:val="27"/>
        </w:numPr>
      </w:pPr>
      <w:r>
        <w:t>输入参数</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93"/>
        <w:gridCol w:w="2140"/>
        <w:gridCol w:w="4523"/>
      </w:tblGrid>
      <w:tr w:rsidR="00855E8D" w14:paraId="663E587B" w14:textId="77777777" w:rsidTr="00C011D5">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5EDBB549" w14:textId="77777777" w:rsidR="00855E8D" w:rsidRDefault="000B3DB9">
            <w:pPr>
              <w:pStyle w:val="Compact"/>
            </w:pPr>
            <w:r>
              <w:t>变量名</w:t>
            </w:r>
          </w:p>
        </w:tc>
        <w:tc>
          <w:tcPr>
            <w:tcW w:w="0" w:type="auto"/>
            <w:tcBorders>
              <w:bottom w:val="none" w:sz="0" w:space="0" w:color="auto"/>
            </w:tcBorders>
          </w:tcPr>
          <w:p w14:paraId="2DC6885D" w14:textId="77777777" w:rsidR="00855E8D" w:rsidRDefault="000B3DB9">
            <w:pPr>
              <w:pStyle w:val="Compact"/>
            </w:pPr>
            <w:r>
              <w:t>type</w:t>
            </w:r>
          </w:p>
        </w:tc>
        <w:tc>
          <w:tcPr>
            <w:tcW w:w="0" w:type="auto"/>
            <w:tcBorders>
              <w:bottom w:val="none" w:sz="0" w:space="0" w:color="auto"/>
            </w:tcBorders>
          </w:tcPr>
          <w:p w14:paraId="346A1F45" w14:textId="77777777" w:rsidR="00855E8D" w:rsidRDefault="000B3DB9">
            <w:pPr>
              <w:pStyle w:val="Compact"/>
            </w:pPr>
            <w:r>
              <w:t>说明</w:t>
            </w:r>
          </w:p>
        </w:tc>
      </w:tr>
      <w:tr w:rsidR="00855E8D" w14:paraId="70FF698D" w14:textId="77777777" w:rsidTr="00C011D5">
        <w:tc>
          <w:tcPr>
            <w:tcW w:w="0" w:type="auto"/>
          </w:tcPr>
          <w:p w14:paraId="00D54C4A" w14:textId="77777777" w:rsidR="00855E8D" w:rsidRDefault="000B3DB9">
            <w:pPr>
              <w:pStyle w:val="Compact"/>
            </w:pPr>
            <w:r>
              <w:t>data</w:t>
            </w:r>
          </w:p>
        </w:tc>
        <w:tc>
          <w:tcPr>
            <w:tcW w:w="0" w:type="auto"/>
          </w:tcPr>
          <w:p w14:paraId="11DC720D" w14:textId="77777777" w:rsidR="00855E8D" w:rsidRDefault="000B3DB9">
            <w:pPr>
              <w:pStyle w:val="Compact"/>
            </w:pPr>
            <w:r>
              <w:t>pandas.DataFrame</w:t>
            </w:r>
          </w:p>
        </w:tc>
        <w:tc>
          <w:tcPr>
            <w:tcW w:w="0" w:type="auto"/>
          </w:tcPr>
          <w:p w14:paraId="511014EB" w14:textId="77777777" w:rsidR="00855E8D" w:rsidRDefault="000B3DB9">
            <w:pPr>
              <w:pStyle w:val="Compact"/>
              <w:rPr>
                <w:lang w:eastAsia="zh-CN"/>
              </w:rPr>
            </w:pPr>
            <w:r>
              <w:rPr>
                <w:lang w:eastAsia="zh-CN"/>
              </w:rPr>
              <w:t>index</w:t>
            </w:r>
            <w:r>
              <w:rPr>
                <w:lang w:eastAsia="zh-CN"/>
              </w:rPr>
              <w:t>为深度值，标签为</w:t>
            </w:r>
            <w:r>
              <w:rPr>
                <w:lang w:eastAsia="zh-CN"/>
              </w:rPr>
              <w:t>“DEPTH”</w:t>
            </w:r>
            <w:r>
              <w:rPr>
                <w:lang w:eastAsia="zh-CN"/>
              </w:rPr>
              <w:t>；每一列为不同方位的数据，列标签不做要</w:t>
            </w:r>
          </w:p>
        </w:tc>
      </w:tr>
      <w:tr w:rsidR="00855E8D" w14:paraId="370C2A91" w14:textId="77777777" w:rsidTr="00C011D5">
        <w:tc>
          <w:tcPr>
            <w:tcW w:w="0" w:type="auto"/>
          </w:tcPr>
          <w:p w14:paraId="11813738" w14:textId="77777777" w:rsidR="00855E8D" w:rsidRDefault="000B3DB9">
            <w:pPr>
              <w:pStyle w:val="Compact"/>
            </w:pPr>
            <w:proofErr w:type="spellStart"/>
            <w:r>
              <w:t>transform_function</w:t>
            </w:r>
            <w:proofErr w:type="spellEnd"/>
          </w:p>
        </w:tc>
        <w:tc>
          <w:tcPr>
            <w:tcW w:w="0" w:type="auto"/>
          </w:tcPr>
          <w:p w14:paraId="25300F86" w14:textId="77777777" w:rsidR="00855E8D" w:rsidRDefault="000B3DB9">
            <w:pPr>
              <w:pStyle w:val="Compact"/>
            </w:pPr>
            <w:r>
              <w:t>callable(</w:t>
            </w:r>
            <w:r>
              <w:t>函数</w:t>
            </w:r>
            <w:r>
              <w:t>)</w:t>
            </w:r>
          </w:p>
        </w:tc>
        <w:tc>
          <w:tcPr>
            <w:tcW w:w="0" w:type="auto"/>
          </w:tcPr>
          <w:p w14:paraId="3FD059A7" w14:textId="77777777" w:rsidR="00855E8D" w:rsidRDefault="000B3DB9">
            <w:pPr>
              <w:pStyle w:val="Compact"/>
            </w:pPr>
            <w:r>
              <w:t>要求接收一个参数</w:t>
            </w:r>
            <w:r>
              <w:t>data</w:t>
            </w:r>
            <w:r>
              <w:t>，返回处理每一个深度点数据的函数（如</w:t>
            </w:r>
            <w:r>
              <w:rPr>
                <w:rStyle w:val="VerbatimChar"/>
              </w:rPr>
              <w:t>transform_HE(data:pd.DataFrame)</w:t>
            </w:r>
            <w:r>
              <w:t>）</w:t>
            </w:r>
          </w:p>
        </w:tc>
      </w:tr>
      <w:tr w:rsidR="00855E8D" w14:paraId="545877F5" w14:textId="77777777" w:rsidTr="00C011D5">
        <w:tc>
          <w:tcPr>
            <w:tcW w:w="0" w:type="auto"/>
          </w:tcPr>
          <w:p w14:paraId="68C9E0C7" w14:textId="77777777" w:rsidR="00855E8D" w:rsidRDefault="000B3DB9">
            <w:pPr>
              <w:pStyle w:val="Compact"/>
            </w:pPr>
            <w:r>
              <w:t>winlen</w:t>
            </w:r>
          </w:p>
        </w:tc>
        <w:tc>
          <w:tcPr>
            <w:tcW w:w="0" w:type="auto"/>
          </w:tcPr>
          <w:p w14:paraId="23C125E9" w14:textId="77777777" w:rsidR="00855E8D" w:rsidRDefault="000B3DB9">
            <w:pPr>
              <w:pStyle w:val="Compact"/>
            </w:pPr>
            <w:r>
              <w:t>int</w:t>
            </w:r>
          </w:p>
        </w:tc>
        <w:tc>
          <w:tcPr>
            <w:tcW w:w="0" w:type="auto"/>
          </w:tcPr>
          <w:p w14:paraId="43D81989" w14:textId="77777777" w:rsidR="00855E8D" w:rsidRDefault="000B3DB9">
            <w:pPr>
              <w:pStyle w:val="Compact"/>
            </w:pPr>
            <w:r>
              <w:t>窗长</w:t>
            </w:r>
          </w:p>
        </w:tc>
      </w:tr>
    </w:tbl>
    <w:p w14:paraId="60FECE04" w14:textId="77777777" w:rsidR="00855E8D" w:rsidRDefault="000B3DB9">
      <w:pPr>
        <w:numPr>
          <w:ilvl w:val="0"/>
          <w:numId w:val="28"/>
        </w:numPr>
      </w:pPr>
      <w:r>
        <w:t>返回值</w:t>
      </w:r>
    </w:p>
    <w:p w14:paraId="2A324B64" w14:textId="77777777" w:rsidR="00855E8D" w:rsidRDefault="000B3DB9">
      <w:pPr>
        <w:numPr>
          <w:ilvl w:val="1"/>
          <w:numId w:val="29"/>
        </w:numPr>
      </w:pPr>
      <w:r>
        <w:rPr>
          <w:b/>
          <w:bCs/>
        </w:rPr>
        <w:t>type</w:t>
      </w:r>
      <w:r>
        <w:rPr>
          <w:b/>
          <w:bCs/>
        </w:rPr>
        <w:t>：</w:t>
      </w:r>
      <w:r>
        <w:t>pandas.DataFrame</w:t>
      </w:r>
    </w:p>
    <w:p w14:paraId="6683104B" w14:textId="77777777" w:rsidR="00855E8D" w:rsidRDefault="000B3DB9">
      <w:pPr>
        <w:numPr>
          <w:ilvl w:val="1"/>
          <w:numId w:val="29"/>
        </w:numPr>
        <w:rPr>
          <w:lang w:eastAsia="zh-CN"/>
        </w:rPr>
      </w:pPr>
      <w:r>
        <w:rPr>
          <w:lang w:eastAsia="zh-CN"/>
        </w:rPr>
        <w:t>index</w:t>
      </w:r>
      <w:r>
        <w:rPr>
          <w:lang w:eastAsia="zh-CN"/>
        </w:rPr>
        <w:t>为深度值，标签为</w:t>
      </w:r>
      <w:r>
        <w:rPr>
          <w:lang w:eastAsia="zh-CN"/>
        </w:rPr>
        <w:t>“DEPTH”</w:t>
      </w:r>
      <w:r>
        <w:rPr>
          <w:lang w:eastAsia="zh-CN"/>
        </w:rPr>
        <w:t>；每一列为不同方位的数据，列标签与输入值相同</w:t>
      </w:r>
    </w:p>
    <w:p w14:paraId="4D150CB3" w14:textId="77777777" w:rsidR="00855E8D" w:rsidRDefault="000B3DB9">
      <w:pPr>
        <w:pStyle w:val="4"/>
        <w:rPr>
          <w:lang w:eastAsia="zh-CN"/>
        </w:rPr>
      </w:pPr>
      <w:bookmarkStart w:id="27" w:name="函数说明-7"/>
      <w:bookmarkEnd w:id="26"/>
      <w:r>
        <w:rPr>
          <w:lang w:eastAsia="zh-CN"/>
        </w:rPr>
        <w:lastRenderedPageBreak/>
        <w:t>函数说明</w:t>
      </w:r>
    </w:p>
    <w:p w14:paraId="3B9507BE" w14:textId="1D08795C" w:rsidR="00855E8D" w:rsidRDefault="0046777A">
      <w:pPr>
        <w:pStyle w:val="FirstParagraph"/>
        <w:rPr>
          <w:lang w:eastAsia="zh-CN"/>
        </w:rPr>
      </w:pPr>
      <w:r w:rsidRPr="0046777A">
        <w:rPr>
          <w:lang w:eastAsia="zh-CN"/>
        </w:rPr>
        <w:t xml:space="preserve">         </w:t>
      </w:r>
      <w:r w:rsidR="000B3DB9">
        <w:rPr>
          <w:lang w:eastAsia="zh-CN"/>
        </w:rPr>
        <w:t>参考计算视觉的自适应直方图均衡方法，对动态色度标定进行改进得到自适应动态色度标定。自适应动态色度标定同样需要选定一个窗长，对于每个深度点，截</w:t>
      </w:r>
      <w:r w:rsidR="000B3DB9">
        <w:rPr>
          <w:lang w:eastAsia="zh-CN"/>
        </w:rPr>
        <w:t>取前后相当于</w:t>
      </w:r>
      <w:r w:rsidR="000B3DB9">
        <w:rPr>
          <w:lang w:eastAsia="zh-CN"/>
        </w:rPr>
        <w:t>1/2</w:t>
      </w:r>
      <w:r w:rsidR="000B3DB9">
        <w:rPr>
          <w:lang w:eastAsia="zh-CN"/>
        </w:rPr>
        <w:t>窗长的数据（总长度为一个窗长），从这段数据中得到一个静态色度标定映射函数，这个映射函数只会作用选取的深度点，随后选取下一个深度点重复操作。这样由于测井数据不会产生类似动态色度标定时在两个相邻窗上的突变，映射函数的参数</w:t>
      </w:r>
      <w:r w:rsidR="000B3DB9">
        <w:rPr>
          <w:lang w:eastAsia="zh-CN"/>
        </w:rPr>
        <w:t>S</w:t>
      </w:r>
      <w:r w:rsidR="000B3DB9">
        <w:rPr>
          <w:lang w:eastAsia="zh-CN"/>
        </w:rPr>
        <w:t>与</w:t>
      </w:r>
      <w:proofErr w:type="spellStart"/>
      <w:r w:rsidR="000B3DB9">
        <w:rPr>
          <w:lang w:eastAsia="zh-CN"/>
        </w:rPr>
        <w:t>V_offset</w:t>
      </w:r>
      <w:proofErr w:type="spellEnd"/>
      <w:r w:rsidR="000B3DB9">
        <w:rPr>
          <w:lang w:eastAsia="zh-CN"/>
        </w:rPr>
        <w:t>会随着深度点渐变，这样也可以有效的消除边界</w:t>
      </w:r>
      <w:proofErr w:type="gramStart"/>
      <w:r w:rsidR="000B3DB9">
        <w:rPr>
          <w:lang w:eastAsia="zh-CN"/>
        </w:rPr>
        <w:t>的阶跃断层</w:t>
      </w:r>
      <w:proofErr w:type="gramEnd"/>
      <w:r w:rsidR="000B3DB9">
        <w:rPr>
          <w:lang w:eastAsia="zh-CN"/>
        </w:rPr>
        <w:t>。</w:t>
      </w:r>
    </w:p>
    <w:p w14:paraId="5F56E042" w14:textId="77777777" w:rsidR="00855E8D" w:rsidRDefault="000B3DB9">
      <w:pPr>
        <w:pStyle w:val="2"/>
        <w:rPr>
          <w:lang w:eastAsia="zh-CN"/>
        </w:rPr>
      </w:pPr>
      <w:bookmarkStart w:id="28" w:name="五结论"/>
      <w:bookmarkEnd w:id="15"/>
      <w:bookmarkEnd w:id="25"/>
      <w:bookmarkEnd w:id="27"/>
      <w:r>
        <w:rPr>
          <w:lang w:eastAsia="zh-CN"/>
        </w:rPr>
        <w:t>五、结论</w:t>
      </w:r>
    </w:p>
    <w:p w14:paraId="22E634D2" w14:textId="32310AA3" w:rsidR="00855E8D" w:rsidRDefault="0046777A" w:rsidP="00C871CC">
      <w:pPr>
        <w:pStyle w:val="FirstParagraph"/>
        <w:rPr>
          <w:lang w:eastAsia="zh-CN"/>
        </w:rPr>
      </w:pPr>
      <w:r w:rsidRPr="0046777A">
        <w:rPr>
          <w:lang w:eastAsia="zh-CN"/>
        </w:rPr>
        <w:t xml:space="preserve">         </w:t>
      </w:r>
      <w:r w:rsidR="000B3DB9">
        <w:rPr>
          <w:lang w:eastAsia="zh-CN"/>
        </w:rPr>
        <w:t>通过几种对于动态色度标定的改进方法，可以有效的消减和消除由于相邻窗上色度标定映射函数的参数差异过大导致</w:t>
      </w:r>
      <w:proofErr w:type="gramStart"/>
      <w:r w:rsidR="000B3DB9">
        <w:rPr>
          <w:lang w:eastAsia="zh-CN"/>
        </w:rPr>
        <w:t>的阶跃断层</w:t>
      </w:r>
      <w:proofErr w:type="gramEnd"/>
      <w:r w:rsidR="000B3DB9">
        <w:rPr>
          <w:lang w:eastAsia="zh-CN"/>
        </w:rPr>
        <w:t>，测井解释人员可以更好的从动态色度标定的方位成像图中判断地层、裂隙等信息。</w:t>
      </w:r>
    </w:p>
    <w:bookmarkEnd w:id="0"/>
    <w:bookmarkEnd w:id="28"/>
    <w:p w14:paraId="748524E4" w14:textId="77777777" w:rsidR="00855E8D" w:rsidRDefault="00855E8D">
      <w:pPr>
        <w:pStyle w:val="a0"/>
        <w:rPr>
          <w:lang w:eastAsia="zh-CN"/>
        </w:rPr>
      </w:pPr>
    </w:p>
    <w:sectPr w:rsidR="00855E8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D1E45" w14:textId="77777777" w:rsidR="000B3DB9" w:rsidRDefault="000B3DB9">
      <w:pPr>
        <w:spacing w:after="0"/>
      </w:pPr>
      <w:r>
        <w:separator/>
      </w:r>
    </w:p>
  </w:endnote>
  <w:endnote w:type="continuationSeparator" w:id="0">
    <w:p w14:paraId="6159B82A" w14:textId="77777777" w:rsidR="000B3DB9" w:rsidRDefault="000B3D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24DB9" w14:textId="77777777" w:rsidR="000B3DB9" w:rsidRDefault="000B3DB9">
      <w:r>
        <w:separator/>
      </w:r>
    </w:p>
  </w:footnote>
  <w:footnote w:type="continuationSeparator" w:id="0">
    <w:p w14:paraId="1558348C" w14:textId="77777777" w:rsidR="000B3DB9" w:rsidRDefault="000B3D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CEE24E6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EC200F2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71315DCA"/>
    <w:multiLevelType w:val="multilevel"/>
    <w:tmpl w:val="91C0D74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0"/>
  </w:num>
  <w:num w:numId="26">
    <w:abstractNumId w:val="0"/>
  </w:num>
  <w:num w:numId="27">
    <w:abstractNumId w:val="0"/>
  </w:num>
  <w:num w:numId="28">
    <w:abstractNumId w:val="0"/>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B3DB9"/>
    <w:rsid w:val="0046777A"/>
    <w:rsid w:val="004E29B3"/>
    <w:rsid w:val="00590D07"/>
    <w:rsid w:val="00784D58"/>
    <w:rsid w:val="00855E8D"/>
    <w:rsid w:val="008D6863"/>
    <w:rsid w:val="00B86B75"/>
    <w:rsid w:val="00BC48D5"/>
    <w:rsid w:val="00C011D5"/>
    <w:rsid w:val="00C36279"/>
    <w:rsid w:val="00C871CC"/>
    <w:rsid w:val="00D43AA3"/>
    <w:rsid w:val="00DB3E0B"/>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D6794"/>
  <w15:docId w15:val="{E144658A-F187-4428-B52E-DCB8094B4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1"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List Paragraph"/>
    <w:basedOn w:val="a"/>
    <w:uiPriority w:val="1"/>
    <w:qFormat/>
    <w:rsid w:val="00C011D5"/>
    <w:pPr>
      <w:widowControl w:val="0"/>
      <w:autoSpaceDE w:val="0"/>
      <w:autoSpaceDN w:val="0"/>
      <w:adjustRightInd w:val="0"/>
      <w:spacing w:after="0"/>
    </w:pPr>
    <w:rPr>
      <w:rFonts w:ascii="Times New Roman" w:hAnsi="Times New Roman" w:cs="Times New Roman"/>
    </w:rPr>
  </w:style>
  <w:style w:type="paragraph" w:customStyle="1" w:styleId="TableParagraph">
    <w:name w:val="Table Paragraph"/>
    <w:basedOn w:val="a"/>
    <w:uiPriority w:val="1"/>
    <w:qFormat/>
    <w:rsid w:val="00C011D5"/>
    <w:pPr>
      <w:widowControl w:val="0"/>
      <w:autoSpaceDE w:val="0"/>
      <w:autoSpaceDN w:val="0"/>
      <w:adjustRightInd w:val="0"/>
      <w:spacing w:before="122" w:after="0"/>
    </w:pPr>
    <w:rPr>
      <w:rFonts w:ascii="Tahoma" w:hAnsi="Tahoma"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810</Words>
  <Characters>4617</Characters>
  <Application>Microsoft Office Word</Application>
  <DocSecurity>0</DocSecurity>
  <Lines>38</Lines>
  <Paragraphs>10</Paragraphs>
  <ScaleCrop>false</ScaleCrop>
  <Company/>
  <LinksUpToDate>false</LinksUpToDate>
  <CharactersWithSpaces>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田 恒</cp:lastModifiedBy>
  <cp:revision>5</cp:revision>
  <dcterms:created xsi:type="dcterms:W3CDTF">2021-12-06T14:51:00Z</dcterms:created>
  <dcterms:modified xsi:type="dcterms:W3CDTF">2021-12-06T15:02:00Z</dcterms:modified>
</cp:coreProperties>
</file>