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Microsoft YaHei" w:hAnsi="Microsoft YaHei" w:eastAsia="Microsoft YaHei"/>
          <w:b/>
          <w:color w:val="0B2545"/>
          <w:sz w:val="46"/>
        </w:rPr>
        <w:t>RAG问答与引用指南</w:t>
      </w:r>
    </w:p>
    <w:p>
      <w:pPr>
        <w:spacing w:after="280"/>
      </w:pPr>
      <w:r>
        <w:rPr>
          <w:rFonts w:ascii="Microsoft YaHei" w:hAnsi="Microsoft YaHei" w:eastAsia="Microsoft YaHei"/>
          <w:color w:val="595959"/>
          <w:sz w:val="20"/>
        </w:rPr>
        <w:t>资料代号：RAG-CITE-2026 | 资料类型：演示检索资料</w:t>
      </w:r>
    </w:p>
    <w:p>
      <w:pPr>
        <w:pStyle w:val="Heading1"/>
      </w:pPr>
      <w:r>
        <w:t>资料摘要</w:t>
      </w:r>
    </w:p>
    <w:p>
      <w:r>
        <w:t>RAG问答与引用指南的演示检索资料（RAG-CITE-2026）。</w:t>
      </w:r>
    </w:p>
    <w:p>
      <w:pPr>
        <w:pStyle w:val="Heading1"/>
      </w:pPr>
      <w:r>
        <w:t>关键事实速览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内容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1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一、资料用途与阅读边界。RAG问答与引用指南的文档代号是 RAG-CITE-2026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2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二、核心规则与可核对事实。必须先检索再生成；引用包含文件名和摘录；未知答案不得编造；测试问题不得上传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3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三、执行提示与关联资料。文档状态由《知识库上传规范.txt》保证，端口状态可交叉查看《部署端口与健康检查.xlsx》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      </w:r>
          </w:p>
        </w:tc>
      </w:tr>
    </w:tbl>
    <w:p>
      <w:pPr>
        <w:pStyle w:val="Heading1"/>
      </w:pPr>
      <w:r>
        <w:t>详细说明</w:t>
      </w:r>
    </w:p>
    <w:p>
      <w:pPr>
        <w:pStyle w:val="Heading2"/>
      </w:pPr>
      <w:r>
        <w:t>第 1 部分</w:t>
      </w:r>
    </w:p>
    <w:p>
      <w:r>
        <w:t>一、资料用途与阅读边界。RAG问答与引用指南的文档代号是 RAG-CITE-2026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</w:r>
    </w:p>
    <w:p>
      <w:pPr>
        <w:pStyle w:val="Heading2"/>
      </w:pPr>
      <w:r>
        <w:t>第 2 部分</w:t>
      </w:r>
    </w:p>
    <w:p>
      <w:r>
        <w:t>二、核心规则与可核对事实。必须先检索再生成；引用包含文件名和摘录；未知答案不得编造；测试问题不得上传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</w:r>
    </w:p>
    <w:p>
      <w:pPr>
        <w:pStyle w:val="Heading2"/>
      </w:pPr>
      <w:r>
        <w:t>第 3 部分</w:t>
      </w:r>
    </w:p>
    <w:p>
      <w:r>
        <w:t>三、执行提示与关联资料。文档状态由《知识库上传规范.txt》保证，端口状态可交叉查看《部署端口与健康检查.xlsx》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</w:rPr>
      <w:t xml:space="preserve">第 </w:t>
    </w:r>
    <w:fldSimple w:instr="PAGE"/>
    <w:r>
      <w:rPr>
        <w:rFonts w:ascii="Microsoft YaHei" w:hAnsi="Microsoft YaHei" w:eastAsia="Microsoft YaHei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8"/>
      </w:rPr>
      <w:t>演示知识资料 | RAG-CITE-2026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