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66D26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； 为注释</w:t>
      </w:r>
    </w:p>
    <w:p w14:paraId="7899BAEC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 为全局变量</w:t>
      </w:r>
    </w:p>
    <w:p w14:paraId="19412066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 为局部变量</w:t>
      </w:r>
    </w:p>
    <w:p w14:paraId="652107FE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C374C22"/>
    <w:p w14:paraId="77F5728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515235"/>
            <wp:effectExtent l="0" t="0" r="381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3710940" cy="290322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F41E52"/>
    <w:multiLevelType w:val="singleLevel"/>
    <w:tmpl w:val="B4F41E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UzOTdmNmRkYzAyYTllMjVkYWQyZGNhMzdhYWM3NmYifQ=="/>
  </w:docVars>
  <w:rsids>
    <w:rsidRoot w:val="00000000"/>
    <w:rsid w:val="5BA3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2024-11-18T13:22:43Z</dcterms:created>
  <dc:creator>hao</dc:creator>
  <cp:lastModifiedBy>失去╰的回忆</cp:lastModifiedBy>
  <dcterms:modified xsi:type="dcterms:W3CDTF">2024-11-18T14:51:44Z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093B9038A71B4C8988C50724E7262835_12</vt:lpwstr>
  </property>
</Properties>
</file>