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00" w:after="200"/>
      </w:pPr>
      <w:r>
        <w:t xml:space="preserve">Les structures de contrôle répétitives en Python</w:t>
      </w:r>
    </w:p>
    <w:p>
      <w:pPr>
        <w:pStyle w:val="Heading2"/>
        <w:spacing w:before="200" w:after="200"/>
      </w:pPr>
      <w:r>
        <w:t xml:space="preserve">Engage</w:t>
      </w:r>
    </w:p>
    <w:p>
      <w:pPr>
        <w:spacing w:before="200" w:after="200"/>
      </w:pPr>
      <w:r>
        <w:rPr>
          <w:b/>
          <w:bCs/>
        </w:rPr>
        <w:t xml:space="preserve">Durée</w:t>
      </w:r>
      <w:r>
        <w:t xml:space="preserve">: 15 minutes</w:t>
      </w:r>
    </w:p>
    <w:p>
      <w:pPr>
        <w:spacing w:before="200" w:after="200"/>
      </w:pPr>
      <w:r>
        <w:t xml:space="preserve">Pour commencer, posez aux étudiants la question suivante : "Avez-vous déjà remarqué que certaines tâches dans la vie de tous les jours sont répétitives ? Pouvez-vous donner des exemples ?" Laissez les étudiants partager leurs idées. Expliquez ensuite que les structures de contrôle répétitives en programmation permettent d'automatiser ce type de tâches répétitives.</w:t>
      </w:r>
    </w:p>
    <w:p>
      <w:pPr>
        <w:spacing w:before="200" w:after="200"/>
      </w:pPr>
      <w:r>
        <w:t xml:space="preserve">Donnez un exemple simple de tâche répétitive, comme compter de 1 à 10. Demandez aux étudiants comment ils procéderaient pour réaliser cette tâche manuellement. Discutez ensuite de la façon dont on pourrait automatiser cette tâche à l'aide d'une structure de contrôle répétitive en Python.</w:t>
      </w:r>
    </w:p>
    <w:p>
      <w:pPr>
        <w:pStyle w:val="Heading2"/>
        <w:spacing w:before="200" w:after="200"/>
      </w:pPr>
      <w:r>
        <w:t xml:space="preserve">Explore</w:t>
      </w:r>
    </w:p>
    <w:p>
      <w:pPr>
        <w:spacing w:before="200" w:after="200"/>
      </w:pPr>
      <w:r>
        <w:rPr>
          <w:b/>
          <w:bCs/>
        </w:rPr>
        <w:t xml:space="preserve">Durée</w:t>
      </w:r>
      <w:r>
        <w:t xml:space="preserve">: 30 minutes</w:t>
      </w:r>
    </w:p>
    <w:p>
      <w:pPr>
        <w:spacing w:before="200" w:after="200"/>
      </w:pPr>
      <w:r>
        <w:t xml:space="preserve">Présentez les deux principales structures de contrôle répétitives en Python : la boucle </w:t>
      </w:r>
      <w:r>
        <w:rPr>
          <w:rFonts w:ascii="Roboto Mono" w:cs="Roboto Mono" w:eastAsia="Roboto Mono" w:hAnsi="Roboto Mono"/>
        </w:rPr>
        <w:t xml:space="preserve">for</w:t>
      </w:r>
      <w:r>
        <w:t xml:space="preserve"> et la boucle </w:t>
      </w:r>
      <w:r>
        <w:rPr>
          <w:rFonts w:ascii="Roboto Mono" w:cs="Roboto Mono" w:eastAsia="Roboto Mono" w:hAnsi="Roboto Mono"/>
        </w:rPr>
        <w:t xml:space="preserve">while</w:t>
      </w:r>
      <w:r>
        <w:t xml:space="preserve">. Expliquez les différences entre ces deux structures et quand il est préférable d'utiliser l'une ou l'autre.</w:t>
      </w:r>
    </w:p>
    <w:p>
      <w:pPr>
        <w:spacing w:before="200" w:after="200"/>
      </w:pPr>
      <w:r>
        <w:t xml:space="preserve">Ensuite, guidez les étudiants à travers quelques exemples d'utilisation de ces boucles, en mettant l'accent sur leur syntaxe et leur fonctionnement. Voici quelques exemples :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Utiliser une boucle </w:t>
      </w:r>
      <w:r>
        <w:rPr>
          <w:rFonts w:ascii="Roboto Mono" w:cs="Roboto Mono" w:eastAsia="Roboto Mono" w:hAnsi="Roboto Mono"/>
        </w:rPr>
        <w:t xml:space="preserve">for</w:t>
      </w:r>
      <w:r>
        <w:t xml:space="preserve"> pour parcourir une liste et afficher chaque élément.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Utiliser une boucle </w:t>
      </w:r>
      <w:r>
        <w:rPr>
          <w:rFonts w:ascii="Roboto Mono" w:cs="Roboto Mono" w:eastAsia="Roboto Mono" w:hAnsi="Roboto Mono"/>
        </w:rPr>
        <w:t xml:space="preserve">while</w:t>
      </w:r>
      <w:r>
        <w:t xml:space="preserve"> pour demander à l'utilisateur de saisir un nombre jusqu'à ce qu'il entre une valeur valide.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Combiner une boucle </w:t>
      </w:r>
      <w:r>
        <w:rPr>
          <w:rFonts w:ascii="Roboto Mono" w:cs="Roboto Mono" w:eastAsia="Roboto Mono" w:hAnsi="Roboto Mono"/>
        </w:rPr>
        <w:t xml:space="preserve">for</w:t>
      </w:r>
      <w:r>
        <w:t xml:space="preserve"> et une instruction </w:t>
      </w:r>
      <w:r>
        <w:rPr>
          <w:rFonts w:ascii="Roboto Mono" w:cs="Roboto Mono" w:eastAsia="Roboto Mono" w:hAnsi="Roboto Mono"/>
        </w:rPr>
        <w:t xml:space="preserve">if</w:t>
      </w:r>
      <w:r>
        <w:t xml:space="preserve"> pour ne afficher que les nombres pairs d'une liste.</w:t>
      </w:r>
    </w:p>
    <w:p>
      <w:pPr>
        <w:spacing w:before="200" w:after="200"/>
      </w:pPr>
      <w:r>
        <w:t xml:space="preserve">Encouragez les étudiants à essayer ces exemples par eux-mêmes et à poser des questions s'ils ont des difficultés.</w:t>
      </w:r>
    </w:p>
    <w:p>
      <w:pPr>
        <w:pStyle w:val="Heading2"/>
        <w:spacing w:before="200" w:after="200"/>
      </w:pPr>
      <w:r>
        <w:t xml:space="preserve">Explain</w:t>
      </w:r>
    </w:p>
    <w:p>
      <w:pPr>
        <w:spacing w:before="200" w:after="200"/>
      </w:pPr>
      <w:r>
        <w:rPr>
          <w:b/>
          <w:bCs/>
        </w:rPr>
        <w:t xml:space="preserve">Durée</w:t>
      </w:r>
      <w:r>
        <w:t xml:space="preserve">: 20 minutes</w:t>
      </w:r>
    </w:p>
    <w:p>
      <w:pPr>
        <w:spacing w:before="200" w:after="200"/>
      </w:pPr>
      <w:r>
        <w:t xml:space="preserve">Approfondissez la compréhension des étudiants en expliquant les concepts clés des structures de contrôle répétitives :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Le rôle de la condition de boucle dans les boucles </w:t>
      </w:r>
      <w:r>
        <w:rPr>
          <w:rFonts w:ascii="Roboto Mono" w:cs="Roboto Mono" w:eastAsia="Roboto Mono" w:hAnsi="Roboto Mono"/>
        </w:rPr>
        <w:t xml:space="preserve">for</w:t>
      </w:r>
      <w:r>
        <w:t xml:space="preserve"> et </w:t>
      </w:r>
      <w:r>
        <w:rPr>
          <w:rFonts w:ascii="Roboto Mono" w:cs="Roboto Mono" w:eastAsia="Roboto Mono" w:hAnsi="Roboto Mono"/>
        </w:rPr>
        <w:t xml:space="preserve">while</w:t>
      </w:r>
      <w:r>
        <w:t xml:space="preserve">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L'importance de l'indentation pour délimiter le bloc de code à exécuter dans la boucle.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L'utilisation des instructions </w:t>
      </w:r>
      <w:r>
        <w:rPr>
          <w:rFonts w:ascii="Roboto Mono" w:cs="Roboto Mono" w:eastAsia="Roboto Mono" w:hAnsi="Roboto Mono"/>
        </w:rPr>
        <w:t xml:space="preserve">break</w:t>
      </w:r>
      <w:r>
        <w:t xml:space="preserve"> et </w:t>
      </w:r>
      <w:r>
        <w:rPr>
          <w:rFonts w:ascii="Roboto Mono" w:cs="Roboto Mono" w:eastAsia="Roboto Mono" w:hAnsi="Roboto Mono"/>
        </w:rPr>
        <w:t xml:space="preserve">continue</w:t>
      </w:r>
      <w:r>
        <w:t xml:space="preserve"> pour contrôler le déroulement de la boucle.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Les différences entre les boucles </w:t>
      </w:r>
      <w:r>
        <w:rPr>
          <w:rFonts w:ascii="Roboto Mono" w:cs="Roboto Mono" w:eastAsia="Roboto Mono" w:hAnsi="Roboto Mono"/>
        </w:rPr>
        <w:t xml:space="preserve">for</w:t>
      </w:r>
      <w:r>
        <w:t xml:space="preserve"> et </w:t>
      </w:r>
      <w:r>
        <w:rPr>
          <w:rFonts w:ascii="Roboto Mono" w:cs="Roboto Mono" w:eastAsia="Roboto Mono" w:hAnsi="Roboto Mono"/>
        </w:rPr>
        <w:t xml:space="preserve">while</w:t>
      </w:r>
      <w:r>
        <w:t xml:space="preserve"> en termes de syntaxe et d'utilisation.</w:t>
      </w:r>
    </w:p>
    <w:p>
      <w:pPr>
        <w:spacing w:before="200" w:after="200"/>
      </w:pPr>
      <w:r>
        <w:t xml:space="preserve">Illustrez ces concepts à l'aide d'exemples supplémentaires et encouragez les étudiants à poser des questions pour clarifier leur compréhension.</w:t>
      </w:r>
    </w:p>
    <w:p>
      <w:pPr>
        <w:pStyle w:val="Heading2"/>
        <w:spacing w:before="200" w:after="200"/>
      </w:pPr>
      <w:r>
        <w:t xml:space="preserve">Elaborate</w:t>
      </w:r>
    </w:p>
    <w:p>
      <w:pPr>
        <w:spacing w:before="200" w:after="200"/>
      </w:pPr>
      <w:r>
        <w:rPr>
          <w:b/>
          <w:bCs/>
        </w:rPr>
        <w:t xml:space="preserve">Durée</w:t>
      </w:r>
      <w:r>
        <w:t xml:space="preserve">: 30 minutes</w:t>
      </w:r>
    </w:p>
    <w:p>
      <w:pPr>
        <w:spacing w:before="200" w:after="200"/>
      </w:pPr>
      <w:r>
        <w:t xml:space="preserve">Demandez aux étudiants de résoudre des problèmes plus complexes impliquant l'utilisation de structures de contrôle répétitives. Voici quelques suggestions :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Écrire un programme qui affiche la table de multiplication d'un nombre donné.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Créer un programme qui calcule la somme de tous les nombres pairs entre 1 et 100.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Développer un jeu simple où l'utilisateur doit deviner un nombre choisi aléatoirement, en utilisant une boucle </w:t>
      </w:r>
      <w:r>
        <w:rPr>
          <w:rFonts w:ascii="Roboto Mono" w:cs="Roboto Mono" w:eastAsia="Roboto Mono" w:hAnsi="Roboto Mono"/>
        </w:rPr>
        <w:t xml:space="preserve">while</w:t>
      </w:r>
      <w:r>
        <w:t xml:space="preserve"> pour gérer les tentatives.</w:t>
      </w:r>
    </w:p>
    <w:p>
      <w:pPr>
        <w:spacing w:before="200" w:after="200"/>
      </w:pPr>
      <w:r>
        <w:t xml:space="preserve">Encouragez les étudiants à travailler en équipe pour résoudre ces problèmes et à partager leurs solutions avec la classe. Fournissez-leur une rétroaction constructive et aidez-les à surmonter les défis qu'ils rencontrent.</w:t>
      </w:r>
    </w:p>
    <w:p>
      <w:pPr>
        <w:pStyle w:val="Heading2"/>
        <w:spacing w:before="200" w:after="200"/>
      </w:pPr>
      <w:r>
        <w:t xml:space="preserve">Evaluate</w:t>
      </w:r>
    </w:p>
    <w:p>
      <w:pPr>
        <w:spacing w:before="200" w:after="200"/>
      </w:pPr>
      <w:r>
        <w:rPr>
          <w:b/>
          <w:bCs/>
        </w:rPr>
        <w:t xml:space="preserve">Durée</w:t>
      </w:r>
      <w:r>
        <w:t xml:space="preserve">: 15 minutes</w:t>
      </w:r>
    </w:p>
    <w:p>
      <w:pPr>
        <w:spacing w:before="200" w:after="200"/>
      </w:pPr>
      <w:r>
        <w:t xml:space="preserve">Pour évaluer la compréhension des étudiants, proposez-leur un exercice d'évaluation individuel. Par exemple :</w:t>
      </w:r>
    </w:p>
    <w:p>
      <w:pPr>
        <w:spacing w:before="200" w:after="200"/>
      </w:pPr>
      <w:r>
        <w:t xml:space="preserve">Écrivez un programme Python qui affiche les nombres de 1 à 20, en sautant les multiples de 3.</w:t>
      </w:r>
    </w:p>
    <w:p>
      <w:pPr>
        <w:spacing w:before="200" w:after="200"/>
      </w:pPr>
      <w:r>
        <w:t xml:space="preserve">Donnez aux étudiants 10-15 minutes pour résoudre cet exercice, puis demandez-leur de partager leurs solutions. Fournissez une rétroaction et des explications supplémentaires si nécessaire.</w:t>
      </w:r>
    </w:p>
    <w:p>
      <w:pPr>
        <w:spacing w:before="200" w:after="200"/>
      </w:pPr>
      <w:r>
        <w:t xml:space="preserve">Alignement des normes :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rPr>
          <w:b/>
          <w:bCs/>
        </w:rPr>
        <w:t xml:space="preserve">Norme 1</w:t>
      </w:r>
      <w:r>
        <w:t xml:space="preserve">: Comprendre les structures de contrôle répétitives en Python et leur utilisation dans la résolution de problèmes.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rPr>
          <w:b/>
          <w:bCs/>
        </w:rPr>
        <w:t xml:space="preserve">Norme 2</w:t>
      </w:r>
      <w:r>
        <w:t xml:space="preserve">: Être capable d'écrire et de déboguer du code Python utilisant des boucles </w:t>
      </w:r>
      <w:r>
        <w:rPr>
          <w:rFonts w:ascii="Roboto Mono" w:cs="Roboto Mono" w:eastAsia="Roboto Mono" w:hAnsi="Roboto Mono"/>
        </w:rPr>
        <w:t xml:space="preserve">for</w:t>
      </w:r>
      <w:r>
        <w:t xml:space="preserve"> et </w:t>
      </w:r>
      <w:r>
        <w:rPr>
          <w:rFonts w:ascii="Roboto Mono" w:cs="Roboto Mono" w:eastAsia="Roboto Mono" w:hAnsi="Roboto Mono"/>
        </w:rPr>
        <w:t xml:space="preserve">while</w:t>
      </w:r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)"/>
      <w:lvlJc w:val="start"/>
      <w:pPr>
        <w:ind w:left="144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Calibri" w:cs="Calibri" w:eastAsia="Calibri" w:hAnsi="Calibri"/>
      </w:rPr>
    </w:rPrDefault>
    <w:pPrDefault>
      <w:pPr>
        <w:spacing w:line="276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00" w:after="20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80"/>
    </w:pPr>
    <w:rPr>
      <w:b/>
      <w:bCs/>
      <w:sz w:val="34"/>
      <w:szCs w:val="34"/>
    </w:rPr>
  </w:style>
  <w:style w:type="paragraph" w:styleId="Heading3">
    <w:name w:val="Heading 3"/>
    <w:basedOn w:val="Normal"/>
    <w:next w:val="Normal"/>
    <w:qFormat/>
    <w:pPr>
      <w:spacing w:before="180" w:after="180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spacing w:before="180" w:after="180"/>
    </w:pPr>
    <w:rPr>
      <w:b/>
      <w:bCs/>
      <w:color w:val="000000"/>
      <w:sz w:val="30"/>
      <w:szCs w:val="30"/>
    </w:rPr>
  </w:style>
  <w:style w:type="paragraph" w:styleId="Heading5">
    <w:name w:val="Heading 5"/>
    <w:basedOn w:val="Normal"/>
    <w:next w:val="Normal"/>
    <w:qFormat/>
    <w:pPr>
      <w:spacing w:before="180" w:after="180"/>
    </w:pPr>
    <w:rPr>
      <w:b/>
      <w:bCs/>
      <w:color w:val="000000"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180" w:after="180"/>
    </w:pPr>
    <w:rPr>
      <w:b/>
      <w:bCs/>
      <w:color w:val="000000"/>
      <w:sz w:val="26"/>
      <w:szCs w:val="26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deBlock">
    <w:name w:val="Code Block"/>
    <w:basedOn w:val="Normal"/>
    <w:next w:val="Normal"/>
    <w:rPr>
      <w:rFonts w:ascii="Roboto Mono" w:cs="Roboto Mono" w:eastAsia="Roboto Mono" w:hAnsi="Roboto Mono"/>
    </w:rPr>
  </w:style>
  <w:style w:type="paragraph" w:styleId="quote">
    <w:name w:val="Quote"/>
    <w:basedOn w:val="Normal"/>
    <w:next w:val="Normal"/>
    <w:pPr>
      <w:ind w:left="720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2024-10-16T02:15:01.908Z</dcterms:created>
  <dcterms:modified xsi:type="dcterms:W3CDTF">2024-10-16T02:15:01.909Z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