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5A2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公司API接口设计与开发规范</w:t>
      </w:r>
    </w:p>
    <w:p w14:paraId="2B4BF74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第一章 总则</w:t>
      </w:r>
    </w:p>
    <w:p w14:paraId="1C5A8E0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1.1 目的</w:t>
      </w:r>
    </w:p>
    <w:p w14:paraId="59085D1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为统一公司API接口设计、开发、文档和维护标准，确保接口的一致性、可维护性、安全性和高效性，降低系统集成成本，提升开发协作效率，特制定本规范。</w:t>
      </w:r>
    </w:p>
    <w:p w14:paraId="30E8296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1.2 适用范围</w:t>
      </w:r>
    </w:p>
    <w:p w14:paraId="558A0DE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适用于公司所有对内对外提供的API接口，包括但不限于：</w:t>
      </w:r>
    </w:p>
    <w:p w14:paraId="2C44C99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RESTful API</w:t>
      </w:r>
    </w:p>
    <w:p w14:paraId="65F74C5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RPC接口</w:t>
      </w:r>
    </w:p>
    <w:p w14:paraId="5B37E02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GraphQL接口</w:t>
      </w:r>
    </w:p>
    <w:p w14:paraId="099EDD0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WebSocket接口</w:t>
      </w:r>
    </w:p>
    <w:p w14:paraId="2E9263D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第三方服务集成接口</w:t>
      </w:r>
    </w:p>
    <w:p w14:paraId="410CB9B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1.3 基本原则</w:t>
      </w:r>
    </w:p>
    <w:p w14:paraId="203EA64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一致性原则：统一的接口设计风格和命名规范</w:t>
      </w:r>
    </w:p>
    <w:p w14:paraId="1E7E067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安全性原则：默认安全，最小权限，敏感数据保护</w:t>
      </w:r>
    </w:p>
    <w:p w14:paraId="63CA520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兼容性原则：版本管理，向后兼容，平滑升级</w:t>
      </w:r>
    </w:p>
    <w:p w14:paraId="63B8BD3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文档化原则：接口即文档，文档即合同</w:t>
      </w:r>
    </w:p>
    <w:p w14:paraId="4140B4F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可观测原则：完善的监控、日志和跟踪机制</w:t>
      </w:r>
    </w:p>
    <w:p w14:paraId="6A6A249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第二章 接口设计规范</w:t>
      </w:r>
    </w:p>
    <w:p w14:paraId="050B9B8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2.1 RESTful API设计规范</w:t>
      </w:r>
    </w:p>
    <w:p w14:paraId="295AC45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2.1.1 基础规则</w:t>
      </w:r>
    </w:p>
    <w:p w14:paraId="1A2A205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使用HTTPS协议，确保传输安全</w:t>
      </w:r>
    </w:p>
    <w:p w14:paraId="5D272C9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API根路径格式：https://api.company.com/{版本}/{服务名}</w:t>
      </w:r>
    </w:p>
    <w:p w14:paraId="42E6F3F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版本管理：URL路径包含主版本号（如/v1/）</w:t>
      </w:r>
    </w:p>
    <w:p w14:paraId="312A841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接口地址使用名词复数形式，避免动词</w:t>
      </w:r>
    </w:p>
    <w:p w14:paraId="471AC1D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2.1.2 资源命名规范</w:t>
      </w:r>
    </w:p>
    <w:p w14:paraId="688A701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正确的命名示例</w:t>
      </w:r>
    </w:p>
    <w:p w14:paraId="21FB74F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/users              # 用户集合</w:t>
      </w:r>
    </w:p>
    <w:p w14:paraId="46C38B5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/users/{id}         # 特定用户</w:t>
      </w:r>
    </w:p>
    <w:p w14:paraId="56C641E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/users/{id}/orders  # 用户的订单集合</w:t>
      </w:r>
    </w:p>
    <w:p w14:paraId="0EDA3F7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/orders/{id}/items  # 订单的商品项</w:t>
      </w:r>
    </w:p>
    <w:p w14:paraId="65C07856" w14:textId="77777777" w:rsidR="00646035" w:rsidRDefault="00646035" w:rsidP="00646035">
      <w:pPr>
        <w:rPr>
          <w:rFonts w:hint="eastAsia"/>
        </w:rPr>
      </w:pPr>
    </w:p>
    <w:p w14:paraId="23D5747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错误的命名示例</w:t>
      </w:r>
    </w:p>
    <w:p w14:paraId="4EE2421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/getUsers           # 包含动词</w:t>
      </w:r>
    </w:p>
    <w:p w14:paraId="590F2B8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/userList           # 单数形式</w:t>
      </w:r>
    </w:p>
    <w:p w14:paraId="360691F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/getUserById/{id}   # 冗余动词</w:t>
      </w:r>
    </w:p>
    <w:p w14:paraId="351AB77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2.1.3 HTTP方法使用</w:t>
      </w:r>
    </w:p>
    <w:p w14:paraId="5CFCA73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方法</w:t>
      </w:r>
    </w:p>
    <w:p w14:paraId="63A8E80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61D9A9E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语义</w:t>
      </w:r>
    </w:p>
    <w:p w14:paraId="76581BE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2D34032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幂等性</w:t>
      </w:r>
    </w:p>
    <w:p w14:paraId="3F68CD1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3291163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安全性</w:t>
      </w:r>
    </w:p>
    <w:p w14:paraId="030D350A" w14:textId="77777777" w:rsidR="00646035" w:rsidRDefault="00646035" w:rsidP="00646035">
      <w:pPr>
        <w:rPr>
          <w:rFonts w:hint="eastAsia"/>
        </w:rPr>
      </w:pPr>
    </w:p>
    <w:p w14:paraId="2CB86EF1" w14:textId="77777777" w:rsidR="00646035" w:rsidRDefault="00646035" w:rsidP="00646035">
      <w:pPr>
        <w:rPr>
          <w:rFonts w:hint="eastAsia"/>
        </w:rPr>
      </w:pPr>
    </w:p>
    <w:p w14:paraId="3A84D0C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GET</w:t>
      </w:r>
    </w:p>
    <w:p w14:paraId="1449EF6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73723A7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获取资源</w:t>
      </w:r>
    </w:p>
    <w:p w14:paraId="00394D8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316028B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是</w:t>
      </w:r>
    </w:p>
    <w:p w14:paraId="51067A7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0095709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是</w:t>
      </w:r>
    </w:p>
    <w:p w14:paraId="000C20C7" w14:textId="77777777" w:rsidR="00646035" w:rsidRDefault="00646035" w:rsidP="00646035">
      <w:pPr>
        <w:rPr>
          <w:rFonts w:hint="eastAsia"/>
        </w:rPr>
      </w:pPr>
    </w:p>
    <w:p w14:paraId="6C522B50" w14:textId="77777777" w:rsidR="00646035" w:rsidRDefault="00646035" w:rsidP="00646035">
      <w:pPr>
        <w:rPr>
          <w:rFonts w:hint="eastAsia"/>
        </w:rPr>
      </w:pPr>
    </w:p>
    <w:p w14:paraId="27548A2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POST</w:t>
      </w:r>
    </w:p>
    <w:p w14:paraId="714568D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0ED2E19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创建资源</w:t>
      </w:r>
    </w:p>
    <w:p w14:paraId="4B23F74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3DD3225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否</w:t>
      </w:r>
    </w:p>
    <w:p w14:paraId="67D8FD2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0A74BF0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否</w:t>
      </w:r>
    </w:p>
    <w:p w14:paraId="3BD20F31" w14:textId="77777777" w:rsidR="00646035" w:rsidRDefault="00646035" w:rsidP="00646035">
      <w:pPr>
        <w:rPr>
          <w:rFonts w:hint="eastAsia"/>
        </w:rPr>
      </w:pPr>
    </w:p>
    <w:p w14:paraId="049DB0DB" w14:textId="77777777" w:rsidR="00646035" w:rsidRDefault="00646035" w:rsidP="00646035">
      <w:pPr>
        <w:rPr>
          <w:rFonts w:hint="eastAsia"/>
        </w:rPr>
      </w:pPr>
    </w:p>
    <w:p w14:paraId="3096842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PUT</w:t>
      </w:r>
    </w:p>
    <w:p w14:paraId="195951D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12A4A3D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全量更新资源</w:t>
      </w:r>
    </w:p>
    <w:p w14:paraId="512ED5B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0CCA6A9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是</w:t>
      </w:r>
    </w:p>
    <w:p w14:paraId="4C67B57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41A8655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否</w:t>
      </w:r>
    </w:p>
    <w:p w14:paraId="7444009C" w14:textId="77777777" w:rsidR="00646035" w:rsidRDefault="00646035" w:rsidP="00646035">
      <w:pPr>
        <w:rPr>
          <w:rFonts w:hint="eastAsia"/>
        </w:rPr>
      </w:pPr>
    </w:p>
    <w:p w14:paraId="6FD84A3E" w14:textId="77777777" w:rsidR="00646035" w:rsidRDefault="00646035" w:rsidP="00646035">
      <w:pPr>
        <w:rPr>
          <w:rFonts w:hint="eastAsia"/>
        </w:rPr>
      </w:pPr>
    </w:p>
    <w:p w14:paraId="57A52A2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PATCH</w:t>
      </w:r>
    </w:p>
    <w:p w14:paraId="764FF1B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73F8CC8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部分更新资源</w:t>
      </w:r>
    </w:p>
    <w:p w14:paraId="2ACA2E3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295C5E4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否</w:t>
      </w:r>
    </w:p>
    <w:p w14:paraId="5799C99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41D8ADF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否</w:t>
      </w:r>
    </w:p>
    <w:p w14:paraId="309657A3" w14:textId="77777777" w:rsidR="00646035" w:rsidRDefault="00646035" w:rsidP="00646035">
      <w:pPr>
        <w:rPr>
          <w:rFonts w:hint="eastAsia"/>
        </w:rPr>
      </w:pPr>
    </w:p>
    <w:p w14:paraId="12ACD492" w14:textId="77777777" w:rsidR="00646035" w:rsidRDefault="00646035" w:rsidP="00646035">
      <w:pPr>
        <w:rPr>
          <w:rFonts w:hint="eastAsia"/>
        </w:rPr>
      </w:pPr>
    </w:p>
    <w:p w14:paraId="0B639C0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DELETE</w:t>
      </w:r>
    </w:p>
    <w:p w14:paraId="0765EB8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6C0A316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删除资源</w:t>
      </w:r>
    </w:p>
    <w:p w14:paraId="5E150FB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690878E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是</w:t>
      </w:r>
    </w:p>
    <w:p w14:paraId="05123FA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2821DE4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否</w:t>
      </w:r>
    </w:p>
    <w:p w14:paraId="36597BD3" w14:textId="77777777" w:rsidR="00646035" w:rsidRDefault="00646035" w:rsidP="00646035">
      <w:pPr>
        <w:rPr>
          <w:rFonts w:hint="eastAsia"/>
        </w:rPr>
      </w:pPr>
    </w:p>
    <w:p w14:paraId="21F0174F" w14:textId="77777777" w:rsidR="00646035" w:rsidRDefault="00646035" w:rsidP="00646035">
      <w:pPr>
        <w:rPr>
          <w:rFonts w:hint="eastAsia"/>
        </w:rPr>
      </w:pPr>
    </w:p>
    <w:p w14:paraId="12BAFA6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HEAD</w:t>
      </w:r>
    </w:p>
    <w:p w14:paraId="2A243C6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4B2EC54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获取头信息</w:t>
      </w:r>
    </w:p>
    <w:p w14:paraId="5C5286D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650C98D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是</w:t>
      </w:r>
    </w:p>
    <w:p w14:paraId="2F51223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5699655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是</w:t>
      </w:r>
    </w:p>
    <w:p w14:paraId="55D20656" w14:textId="77777777" w:rsidR="00646035" w:rsidRDefault="00646035" w:rsidP="00646035">
      <w:pPr>
        <w:rPr>
          <w:rFonts w:hint="eastAsia"/>
        </w:rPr>
      </w:pPr>
    </w:p>
    <w:p w14:paraId="7549E682" w14:textId="77777777" w:rsidR="00646035" w:rsidRDefault="00646035" w:rsidP="00646035">
      <w:pPr>
        <w:rPr>
          <w:rFonts w:hint="eastAsia"/>
        </w:rPr>
      </w:pPr>
    </w:p>
    <w:p w14:paraId="2F1CFE3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OPTIONS</w:t>
      </w:r>
    </w:p>
    <w:p w14:paraId="0650661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5569FE8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获取支持的方法</w:t>
      </w:r>
    </w:p>
    <w:p w14:paraId="5E55C63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1BA2625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是</w:t>
      </w:r>
    </w:p>
    <w:p w14:paraId="3FA41B3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15B5FFB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是</w:t>
      </w:r>
    </w:p>
    <w:p w14:paraId="0220531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2.2 请求与响应规范</w:t>
      </w:r>
    </w:p>
    <w:p w14:paraId="2D2189D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2.2.1 请求头规范</w:t>
      </w:r>
    </w:p>
    <w:p w14:paraId="7AB255D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必选头信息</w:t>
      </w:r>
    </w:p>
    <w:p w14:paraId="26954F8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Authorization: Bearer {token}      # 认证令牌</w:t>
      </w:r>
    </w:p>
    <w:p w14:paraId="4918260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Content-Type: application/json    # 请求体格式</w:t>
      </w:r>
    </w:p>
    <w:p w14:paraId="3E78121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Accept: application/json          # 期望响应格式</w:t>
      </w:r>
    </w:p>
    <w:p w14:paraId="1F5BE37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X-Request-ID: {uuid}              # 请求唯一标识</w:t>
      </w:r>
    </w:p>
    <w:p w14:paraId="2332FD0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X-Client-Version: 1.0.0           # 客户端版本</w:t>
      </w:r>
    </w:p>
    <w:p w14:paraId="76223F2C" w14:textId="77777777" w:rsidR="00646035" w:rsidRDefault="00646035" w:rsidP="00646035">
      <w:pPr>
        <w:rPr>
          <w:rFonts w:hint="eastAsia"/>
        </w:rPr>
      </w:pPr>
    </w:p>
    <w:p w14:paraId="1ADE735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可选头信息</w:t>
      </w:r>
    </w:p>
    <w:p w14:paraId="62FADFD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If-Modified-Since: {timestamp}    # 条件请求</w:t>
      </w:r>
    </w:p>
    <w:p w14:paraId="4D6A06C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If-None-Match: {etag}             # ETag验证</w:t>
      </w:r>
    </w:p>
    <w:p w14:paraId="7793120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2.2.2 请求参数规范</w:t>
      </w:r>
    </w:p>
    <w:p w14:paraId="60277B8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查询参数：</w:t>
      </w:r>
    </w:p>
    <w:p w14:paraId="65BB7E0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分页参数：page, page_size（默认20，最大100）</w:t>
      </w:r>
    </w:p>
    <w:p w14:paraId="64DDC58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排序参数：sort=field1,-field2（+升序，-降序）</w:t>
      </w:r>
    </w:p>
    <w:p w14:paraId="2AEFABB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筛选参数：filter[field]=value</w:t>
      </w:r>
    </w:p>
    <w:p w14:paraId="479BD6B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字段选择：fields=id,name,email</w:t>
      </w:r>
    </w:p>
    <w:p w14:paraId="4087E8C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搜索参数：q=keyword</w:t>
      </w:r>
    </w:p>
    <w:p w14:paraId="38FA78D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路径参数：</w:t>
      </w:r>
    </w:p>
    <w:p w14:paraId="7BFA48F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使用资源ID或唯一标识符</w:t>
      </w:r>
    </w:p>
    <w:p w14:paraId="4BCEE1E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符合URL编码规范</w:t>
      </w:r>
    </w:p>
    <w:p w14:paraId="5ABE675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示例：/users/{userId}/orders/{orderId}</w:t>
      </w:r>
    </w:p>
    <w:p w14:paraId="559036F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请求体：</w:t>
      </w:r>
    </w:p>
    <w:p w14:paraId="1898CBC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JSON格式，UTF-8编码</w:t>
      </w:r>
    </w:p>
    <w:p w14:paraId="38CED11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支持复杂嵌套结构</w:t>
      </w:r>
    </w:p>
    <w:p w14:paraId="7138F90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禁止使用裸露数组作为顶层结构</w:t>
      </w:r>
    </w:p>
    <w:p w14:paraId="31B5B9C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2.2.3 响应规范</w:t>
      </w:r>
    </w:p>
    <w:p w14:paraId="23A4476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响应格式：</w:t>
      </w:r>
    </w:p>
    <w:p w14:paraId="7053306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{</w:t>
      </w:r>
    </w:p>
    <w:p w14:paraId="4274A2E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0F9B514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"message": "success",</w:t>
      </w:r>
    </w:p>
    <w:p w14:paraId="5489582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"data": {</w:t>
      </w:r>
    </w:p>
    <w:p w14:paraId="3407775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// 业务数据</w:t>
      </w:r>
    </w:p>
    <w:p w14:paraId="1D7AB7D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7EAE45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"meta": {</w:t>
      </w:r>
    </w:p>
    <w:p w14:paraId="5947549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// 分页信息等元数据</w:t>
      </w:r>
    </w:p>
    <w:p w14:paraId="208432E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AA1241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"request_id": "req_123456789"</w:t>
      </w:r>
    </w:p>
    <w:p w14:paraId="62F2DA0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}</w:t>
      </w:r>
    </w:p>
    <w:p w14:paraId="19A31D8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分页响应：</w:t>
      </w:r>
    </w:p>
    <w:p w14:paraId="21B1905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{</w:t>
      </w:r>
    </w:p>
    <w:p w14:paraId="33FB964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55C0E38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"data": [</w:t>
      </w:r>
    </w:p>
    <w:p w14:paraId="63E4B12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// 数据列表</w:t>
      </w:r>
    </w:p>
    <w:p w14:paraId="576D884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2011D47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"meta": {</w:t>
      </w:r>
    </w:p>
    <w:p w14:paraId="6711072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"pagination": {</w:t>
      </w:r>
    </w:p>
    <w:p w14:paraId="134BBA1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"total": 100,</w:t>
      </w:r>
    </w:p>
    <w:p w14:paraId="5B2F895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"count": 20,</w:t>
      </w:r>
    </w:p>
    <w:p w14:paraId="49B44E7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"per_page": 20,</w:t>
      </w:r>
    </w:p>
    <w:p w14:paraId="2532AA6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"current_page": 1,</w:t>
      </w:r>
    </w:p>
    <w:p w14:paraId="23C031B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"total_pages": 5,</w:t>
      </w:r>
    </w:p>
    <w:p w14:paraId="1F3F524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"links": {</w:t>
      </w:r>
    </w:p>
    <w:p w14:paraId="5B454F9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"next": "/api/v1/users?page=2",</w:t>
      </w:r>
    </w:p>
    <w:p w14:paraId="0D0BBBE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 xml:space="preserve">        "prev": null</w:t>
      </w:r>
    </w:p>
    <w:p w14:paraId="1634A1E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C32EC1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98D0E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993FD8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}</w:t>
      </w:r>
    </w:p>
    <w:p w14:paraId="2D71C6F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2.3 数据格式规范</w:t>
      </w:r>
    </w:p>
    <w:p w14:paraId="00EA979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2.3.1 数据类型</w:t>
      </w:r>
    </w:p>
    <w:p w14:paraId="42C58B7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字符串：使用UTF-8编码</w:t>
      </w:r>
    </w:p>
    <w:p w14:paraId="2F841C6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数字：整数用int，小数用float</w:t>
      </w:r>
    </w:p>
    <w:p w14:paraId="7A41E43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布尔值：true/false，不使用0/1</w:t>
      </w:r>
    </w:p>
    <w:p w14:paraId="4CDC310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日期时间：ISO 8601格式 YYYY-MM-DDTHH:mm:ssZ</w:t>
      </w:r>
    </w:p>
    <w:p w14:paraId="36518B8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空值：使用null，不使用空字符串或0</w:t>
      </w:r>
    </w:p>
    <w:p w14:paraId="71624D1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2.3.2 命名规范</w:t>
      </w:r>
    </w:p>
    <w:p w14:paraId="6333B0F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字段名：小写蛇形命名法 snake_case</w:t>
      </w:r>
    </w:p>
    <w:p w14:paraId="5119A0B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枚举值：大写蛇形命名法 UPPER_SNAKE_CASE</w:t>
      </w:r>
    </w:p>
    <w:p w14:paraId="5F377F4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常量：有意义的英文单词或缩写</w:t>
      </w:r>
    </w:p>
    <w:p w14:paraId="6F1A5E6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2.3.3 字段设计原则</w:t>
      </w:r>
    </w:p>
    <w:p w14:paraId="61A42AD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避免过深的嵌套（建议≤3层）</w:t>
      </w:r>
    </w:p>
    <w:p w14:paraId="720C9ED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关联数据提供扩展字段（如expand=author,comments）</w:t>
      </w:r>
    </w:p>
    <w:p w14:paraId="6937BB4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敏感字段脱敏返回（如密码、手机号）</w:t>
      </w:r>
    </w:p>
    <w:p w14:paraId="1A17C2B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大文本字段单独接口获取</w:t>
      </w:r>
    </w:p>
    <w:p w14:paraId="1C94F9D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第三章 接口安全规范</w:t>
      </w:r>
    </w:p>
    <w:p w14:paraId="1A41520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3.1 认证与授权</w:t>
      </w:r>
    </w:p>
    <w:p w14:paraId="56F55EE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3.1.1 认证机制</w:t>
      </w:r>
    </w:p>
    <w:p w14:paraId="1E46241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JWT Token认证：</w:t>
      </w:r>
    </w:p>
    <w:p w14:paraId="03E2BF2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Token获取</w:t>
      </w:r>
    </w:p>
    <w:p w14:paraId="2CCCE5C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POST /auth/token</w:t>
      </w:r>
    </w:p>
    <w:p w14:paraId="4B97171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Request:</w:t>
      </w:r>
    </w:p>
    <w:p w14:paraId="7E5DE8D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{</w:t>
      </w:r>
    </w:p>
    <w:p w14:paraId="73BA098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"grant_type": "password",</w:t>
      </w:r>
    </w:p>
    <w:p w14:paraId="430D158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"username": "user@example.com",</w:t>
      </w:r>
    </w:p>
    <w:p w14:paraId="67FEC10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"password": "********"</w:t>
      </w:r>
    </w:p>
    <w:p w14:paraId="333F976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}</w:t>
      </w:r>
    </w:p>
    <w:p w14:paraId="29A072A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Response:</w:t>
      </w:r>
    </w:p>
    <w:p w14:paraId="0B5A826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{</w:t>
      </w:r>
    </w:p>
    <w:p w14:paraId="2A48685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"access_token": "eyJhbGciOiJ...",</w:t>
      </w:r>
    </w:p>
    <w:p w14:paraId="36D734F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"refresh_token": "dGhpcyBpcy...",</w:t>
      </w:r>
    </w:p>
    <w:p w14:paraId="7918728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"expires_in": 3600,</w:t>
      </w:r>
    </w:p>
    <w:p w14:paraId="39EF5E3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"token_type": "Bearer"</w:t>
      </w:r>
    </w:p>
    <w:p w14:paraId="2EFF544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}</w:t>
      </w:r>
    </w:p>
    <w:p w14:paraId="14501264" w14:textId="77777777" w:rsidR="00646035" w:rsidRDefault="00646035" w:rsidP="00646035">
      <w:pPr>
        <w:rPr>
          <w:rFonts w:hint="eastAsia"/>
        </w:rPr>
      </w:pPr>
    </w:p>
    <w:p w14:paraId="5EDE327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Token刷新</w:t>
      </w:r>
    </w:p>
    <w:p w14:paraId="0D42B22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POST /auth/refresh</w:t>
      </w:r>
    </w:p>
    <w:p w14:paraId="52BA7C5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Headers:</w:t>
      </w:r>
    </w:p>
    <w:p w14:paraId="574098C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Authorization: Bearer {refresh_token}</w:t>
      </w:r>
    </w:p>
    <w:p w14:paraId="6430EFB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API Key认证（用于服务间调用）：</w:t>
      </w:r>
    </w:p>
    <w:p w14:paraId="446923E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Headers:</w:t>
      </w:r>
    </w:p>
    <w:p w14:paraId="10927E3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X-API-Key: {api_key}</w:t>
      </w:r>
    </w:p>
    <w:p w14:paraId="5F014AD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X-API-Secret: {api_secret}  # 用于签名验证</w:t>
      </w:r>
    </w:p>
    <w:p w14:paraId="4FA0F6C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3.1.2 权限控制</w:t>
      </w:r>
    </w:p>
    <w:p w14:paraId="6D2897A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接口级别权限：基于RBAC模型</w:t>
      </w:r>
    </w:p>
    <w:p w14:paraId="494F77B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数据级别权限：基于用户、部门、角色等维度</w:t>
      </w:r>
    </w:p>
    <w:p w14:paraId="08B0F71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操作日志：记录敏感操作</w:t>
      </w:r>
    </w:p>
    <w:p w14:paraId="0804AD2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3.2 输入验证与过滤</w:t>
      </w:r>
    </w:p>
    <w:p w14:paraId="3673DC6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3.2.1 必做验证</w:t>
      </w:r>
    </w:p>
    <w:p w14:paraId="15DA50F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类型验证</w:t>
      </w:r>
    </w:p>
    <w:p w14:paraId="736060B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- 字符串长度、格式（邮箱、手机号、URL）</w:t>
      </w:r>
    </w:p>
    <w:p w14:paraId="536ABED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- 数字范围、精度</w:t>
      </w:r>
    </w:p>
    <w:p w14:paraId="41283C3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- 枚举值有效性</w:t>
      </w:r>
    </w:p>
    <w:p w14:paraId="3F9AB1F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- 日期时间格式</w:t>
      </w:r>
    </w:p>
    <w:p w14:paraId="2CAB36F7" w14:textId="77777777" w:rsidR="00646035" w:rsidRDefault="00646035" w:rsidP="00646035">
      <w:pPr>
        <w:rPr>
          <w:rFonts w:hint="eastAsia"/>
        </w:rPr>
      </w:pPr>
    </w:p>
    <w:p w14:paraId="3F68657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业务验证</w:t>
      </w:r>
    </w:p>
    <w:p w14:paraId="230967D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- 关联数据存在性</w:t>
      </w:r>
    </w:p>
    <w:p w14:paraId="3AE256C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- 数据唯一性约束</w:t>
      </w:r>
    </w:p>
    <w:p w14:paraId="182749A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- 业务规则校验</w:t>
      </w:r>
    </w:p>
    <w:p w14:paraId="3640C10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3.2.2 防攻击措施</w:t>
      </w:r>
    </w:p>
    <w:p w14:paraId="6D3A79C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SQL注入防护：使用参数化查询或ORM</w:t>
      </w:r>
    </w:p>
    <w:p w14:paraId="775E4BE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XSS防护：输入输出转义</w:t>
      </w:r>
    </w:p>
    <w:p w14:paraId="77941A3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CSRF防护：Token验证</w:t>
      </w:r>
    </w:p>
    <w:p w14:paraId="07BE9CB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文件上传：类型、大小、病毒扫描限制</w:t>
      </w:r>
    </w:p>
    <w:p w14:paraId="368E6E7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频率限制：IP、用户、接口维度限流</w:t>
      </w:r>
    </w:p>
    <w:p w14:paraId="112FE91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3.3 敏感信息处理</w:t>
      </w:r>
    </w:p>
    <w:p w14:paraId="760D59B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密码：单向加密存储（bcrypt/PBKDF2）</w:t>
      </w:r>
    </w:p>
    <w:p w14:paraId="7936A25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令牌：短期有效，可撤销</w:t>
      </w:r>
    </w:p>
    <w:p w14:paraId="3FFE783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个人信息：脱敏展示，加密传输</w:t>
      </w:r>
    </w:p>
    <w:p w14:paraId="205687A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日志脱敏：避免记录敏感信息</w:t>
      </w:r>
    </w:p>
    <w:p w14:paraId="329F224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错误信息：不泄露系统细节</w:t>
      </w:r>
    </w:p>
    <w:p w14:paraId="1DF2ED5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第四章 错误处理规范</w:t>
      </w:r>
    </w:p>
    <w:p w14:paraId="0B88CE0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4.1 错误码设计</w:t>
      </w:r>
    </w:p>
    <w:p w14:paraId="1A54695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采用HTTP状态码+业务错误码结合方式：</w:t>
      </w:r>
    </w:p>
    <w:p w14:paraId="335ADC9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HTTP状态码：</w:t>
      </w:r>
    </w:p>
    <w:p w14:paraId="3FCC80F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2xx: 成功</w:t>
      </w:r>
    </w:p>
    <w:p w14:paraId="237C58D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200: OK - 常规成功</w:t>
      </w:r>
    </w:p>
    <w:p w14:paraId="746963D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201: Created - 创建成功</w:t>
      </w:r>
    </w:p>
    <w:p w14:paraId="0A28BF6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204: No Content - 删除成功</w:t>
      </w:r>
    </w:p>
    <w:p w14:paraId="584362D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</w:t>
      </w:r>
    </w:p>
    <w:p w14:paraId="2C33306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4xx: 客户端错误</w:t>
      </w:r>
    </w:p>
    <w:p w14:paraId="42D429D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400: Bad Request - 请求参数错误</w:t>
      </w:r>
    </w:p>
    <w:p w14:paraId="6056222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401: Unauthorized - 未认证</w:t>
      </w:r>
    </w:p>
    <w:p w14:paraId="636A08F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403: Forbidden - 无权限</w:t>
      </w:r>
    </w:p>
    <w:p w14:paraId="75E6C5C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404: Not Found - 资源不存在</w:t>
      </w:r>
    </w:p>
    <w:p w14:paraId="313EE35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409: Conflict - 资源冲突</w:t>
      </w:r>
    </w:p>
    <w:p w14:paraId="54A3B44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429: Too Many Requests - 请求过多</w:t>
      </w:r>
    </w:p>
    <w:p w14:paraId="2746F7EF" w14:textId="77777777" w:rsidR="00646035" w:rsidRDefault="00646035" w:rsidP="00646035">
      <w:pPr>
        <w:rPr>
          <w:rFonts w:hint="eastAsia"/>
        </w:rPr>
      </w:pPr>
    </w:p>
    <w:p w14:paraId="68A248E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5xx: 服务端错误</w:t>
      </w:r>
    </w:p>
    <w:p w14:paraId="34D32E1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500: Internal Server Error - 服务器内部错误</w:t>
      </w:r>
    </w:p>
    <w:p w14:paraId="249C0B5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502: Bad Gateway - 网关错误</w:t>
      </w:r>
    </w:p>
    <w:p w14:paraId="116BBA1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503: Service Unavailable - 服务不可用</w:t>
      </w:r>
    </w:p>
    <w:p w14:paraId="6CCDA6C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业务错误码（示例）：</w:t>
      </w:r>
    </w:p>
    <w:p w14:paraId="28848F5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格式：模块-错误类型-序号</w:t>
      </w:r>
    </w:p>
    <w:p w14:paraId="007ADAB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AUTH-TOKEN-EXPIRED: 认证令牌过期</w:t>
      </w:r>
    </w:p>
    <w:p w14:paraId="042457A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USER-NOT-FOUND: 用户不存在</w:t>
      </w:r>
    </w:p>
    <w:p w14:paraId="014245C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ORDER-INVALID-STATUS: 订单状态无效</w:t>
      </w:r>
    </w:p>
    <w:p w14:paraId="667ADE0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PAYMENT-INSUFFICIENT-BALANCE: 余额不足</w:t>
      </w:r>
    </w:p>
    <w:p w14:paraId="12A4961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4.2 错误响应格式</w:t>
      </w:r>
    </w:p>
    <w:p w14:paraId="4F1F31F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{</w:t>
      </w:r>
    </w:p>
    <w:p w14:paraId="7ACCDEB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"code": 400001,</w:t>
      </w:r>
    </w:p>
    <w:p w14:paraId="20891AB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"message": "请求参数验证失败",</w:t>
      </w:r>
    </w:p>
    <w:p w14:paraId="46D2278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 xml:space="preserve">  "errors": [</w:t>
      </w:r>
    </w:p>
    <w:p w14:paraId="07446D5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722AA7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"field": "email",</w:t>
      </w:r>
    </w:p>
    <w:p w14:paraId="37F39D7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"code": "INVALID_FORMAT",</w:t>
      </w:r>
    </w:p>
    <w:p w14:paraId="17EC6AB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"message": "邮箱格式不正确"</w:t>
      </w:r>
    </w:p>
    <w:p w14:paraId="63C7E1A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6297DD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0CD92B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"field": "password",</w:t>
      </w:r>
    </w:p>
    <w:p w14:paraId="69819E9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"code": "TOO_SHORT",</w:t>
      </w:r>
    </w:p>
    <w:p w14:paraId="2CADDE3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"message": "密码长度至少8位"</w:t>
      </w:r>
    </w:p>
    <w:p w14:paraId="25330E1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AF887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1312A1A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"request_id": "req_123456789",</w:t>
      </w:r>
    </w:p>
    <w:p w14:paraId="4CD089D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"timestamp": "2026-04-14T10:30:00Z",</w:t>
      </w:r>
    </w:p>
    <w:p w14:paraId="7745C95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"documentation_url": "https://api.company.com/docs/errors/400001"</w:t>
      </w:r>
    </w:p>
    <w:p w14:paraId="4B49D13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}</w:t>
      </w:r>
    </w:p>
    <w:p w14:paraId="69EC174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4.3 错误处理最佳实践</w:t>
      </w:r>
    </w:p>
    <w:p w14:paraId="2144DE2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输入验证错误：返回详细字段级错误信息</w:t>
      </w:r>
    </w:p>
    <w:p w14:paraId="6A0B20D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业务逻辑错误：明确错误原因和解决建议</w:t>
      </w:r>
    </w:p>
    <w:p w14:paraId="47F8759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系统内部错误：记录详细日志，返回通用错误</w:t>
      </w:r>
    </w:p>
    <w:p w14:paraId="21C3B0E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第三方依赖错误：适当包装，统一错误格式</w:t>
      </w:r>
    </w:p>
    <w:p w14:paraId="6B66EE6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超时控制：设置合理的超时时间</w:t>
      </w:r>
    </w:p>
    <w:p w14:paraId="66D4C6B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重试策略：幂等接口可重试，非幂等接口谨慎重试</w:t>
      </w:r>
    </w:p>
    <w:p w14:paraId="0BD98BC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第五章 接口文档规范</w:t>
      </w:r>
    </w:p>
    <w:p w14:paraId="33D4AEA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5.1 文档标准</w:t>
      </w:r>
    </w:p>
    <w:p w14:paraId="013C461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使用OpenAPI Specification (Swagger) 3.0标准：</w:t>
      </w:r>
    </w:p>
    <w:p w14:paraId="005872B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openapi: 3.0.3</w:t>
      </w:r>
    </w:p>
    <w:p w14:paraId="5C34771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info:</w:t>
      </w:r>
    </w:p>
    <w:p w14:paraId="63CAB38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title: 用户服务API</w:t>
      </w:r>
    </w:p>
    <w:p w14:paraId="7256B05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version: 1.0.0</w:t>
      </w:r>
    </w:p>
    <w:p w14:paraId="02B6DE9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description: 用户管理相关接口</w:t>
      </w:r>
    </w:p>
    <w:p w14:paraId="3C85B4C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servers:</w:t>
      </w:r>
    </w:p>
    <w:p w14:paraId="7075D89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- url: https://api.company.com/v1</w:t>
      </w:r>
    </w:p>
    <w:p w14:paraId="7402171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paths:</w:t>
      </w:r>
    </w:p>
    <w:p w14:paraId="0F3C436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/users:</w:t>
      </w:r>
    </w:p>
    <w:p w14:paraId="15F2272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get:</w:t>
      </w:r>
    </w:p>
    <w:p w14:paraId="05D5A6A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summary: 获取用户列表</w:t>
      </w:r>
    </w:p>
    <w:p w14:paraId="7066AB6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operationId: getUsers</w:t>
      </w:r>
    </w:p>
    <w:p w14:paraId="2DC9A53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tags:</w:t>
      </w:r>
    </w:p>
    <w:p w14:paraId="2BD42E4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- 用户管理</w:t>
      </w:r>
    </w:p>
    <w:p w14:paraId="0600714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parameters:</w:t>
      </w:r>
    </w:p>
    <w:p w14:paraId="5A07551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- $ref: '#/components/parameters/PageParam'</w:t>
      </w:r>
    </w:p>
    <w:p w14:paraId="66581D1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- $ref: '#/components/parameters/PageSizeParam'</w:t>
      </w:r>
    </w:p>
    <w:p w14:paraId="5D60A4A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responses:</w:t>
      </w:r>
    </w:p>
    <w:p w14:paraId="5F9904A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'200':</w:t>
      </w:r>
    </w:p>
    <w:p w14:paraId="0C53D1F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  description: 成功</w:t>
      </w:r>
    </w:p>
    <w:p w14:paraId="06AB723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  content:</w:t>
      </w:r>
    </w:p>
    <w:p w14:paraId="7A48536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    application/json:</w:t>
      </w:r>
    </w:p>
    <w:p w14:paraId="43B4B0E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      schema:</w:t>
      </w:r>
    </w:p>
    <w:p w14:paraId="05F4163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        $ref: '#/components/schemas/UserListResponse'</w:t>
      </w:r>
    </w:p>
    <w:p w14:paraId="0004221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5.2 文档内容要求</w:t>
      </w:r>
    </w:p>
    <w:p w14:paraId="399C2FA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接口基本信息：</w:t>
      </w:r>
    </w:p>
    <w:p w14:paraId="37DD2A6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接口名称和描述</w:t>
      </w:r>
    </w:p>
    <w:p w14:paraId="3AB1A2F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请求方法、路径、协议</w:t>
      </w:r>
    </w:p>
    <w:p w14:paraId="4BC5B1E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认证方式</w:t>
      </w:r>
    </w:p>
    <w:p w14:paraId="7A45B78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请求频率限制</w:t>
      </w:r>
    </w:p>
    <w:p w14:paraId="5F9F08D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请求参数：</w:t>
      </w:r>
    </w:p>
    <w:p w14:paraId="7322121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参数名称、位置（query/path/header/body）</w:t>
      </w:r>
    </w:p>
    <w:p w14:paraId="7D1DDAB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数据类型、是否必须、默认值</w:t>
      </w:r>
    </w:p>
    <w:p w14:paraId="7D5CAC2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参数说明、示例值</w:t>
      </w:r>
    </w:p>
    <w:p w14:paraId="6745DA0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验证规则（正则、范围等）</w:t>
      </w:r>
    </w:p>
    <w:p w14:paraId="7DCAAB8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响应信息：</w:t>
      </w:r>
    </w:p>
    <w:p w14:paraId="6323BB4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成功响应格式、示例</w:t>
      </w:r>
    </w:p>
    <w:p w14:paraId="6CD46D3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错误响应格式、错误码说明</w:t>
      </w:r>
    </w:p>
    <w:p w14:paraId="2C6F537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响应头信息</w:t>
      </w:r>
    </w:p>
    <w:p w14:paraId="45E2C15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变更记录：</w:t>
      </w:r>
    </w:p>
    <w:p w14:paraId="27202C2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接口版本变更历史</w:t>
      </w:r>
    </w:p>
    <w:p w14:paraId="1849BBB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兼容性说明</w:t>
      </w:r>
    </w:p>
    <w:p w14:paraId="5FB236A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废弃计划时间线</w:t>
      </w:r>
    </w:p>
    <w:p w14:paraId="52E6F40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5.3 文档维护</w:t>
      </w:r>
    </w:p>
    <w:p w14:paraId="012D01E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代码与文档同步更新</w:t>
      </w:r>
    </w:p>
    <w:p w14:paraId="36AE750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使用注解或装饰器自动生成文档</w:t>
      </w:r>
    </w:p>
    <w:p w14:paraId="5DCB4D6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文档版本与API版本保持一致</w:t>
      </w:r>
    </w:p>
    <w:p w14:paraId="5B663E6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提供在线文档和离线文档两种形式</w:t>
      </w:r>
    </w:p>
    <w:p w14:paraId="7C745C7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支持交互式测试（Try it out）</w:t>
      </w:r>
    </w:p>
    <w:p w14:paraId="170C2EC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第六章 性能与优化</w:t>
      </w:r>
    </w:p>
    <w:p w14:paraId="496B515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6.1 性能指标要求</w:t>
      </w:r>
    </w:p>
    <w:p w14:paraId="351CA0F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指标</w:t>
      </w:r>
    </w:p>
    <w:p w14:paraId="26590C1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413088D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要求</w:t>
      </w:r>
    </w:p>
    <w:p w14:paraId="7DFEA7C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2D783B7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备注</w:t>
      </w:r>
    </w:p>
    <w:p w14:paraId="788D1B1D" w14:textId="77777777" w:rsidR="00646035" w:rsidRDefault="00646035" w:rsidP="00646035">
      <w:pPr>
        <w:rPr>
          <w:rFonts w:hint="eastAsia"/>
        </w:rPr>
      </w:pPr>
    </w:p>
    <w:p w14:paraId="58562929" w14:textId="77777777" w:rsidR="00646035" w:rsidRDefault="00646035" w:rsidP="00646035">
      <w:pPr>
        <w:rPr>
          <w:rFonts w:hint="eastAsia"/>
        </w:rPr>
      </w:pPr>
    </w:p>
    <w:p w14:paraId="7C75ED0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接口响应时间</w:t>
      </w:r>
    </w:p>
    <w:p w14:paraId="5312E4E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16E5721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P95 &lt; 500ms</w:t>
      </w:r>
    </w:p>
    <w:p w14:paraId="7B56272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332904B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核心业务接口</w:t>
      </w:r>
    </w:p>
    <w:p w14:paraId="47A6E2EE" w14:textId="77777777" w:rsidR="00646035" w:rsidRDefault="00646035" w:rsidP="00646035">
      <w:pPr>
        <w:rPr>
          <w:rFonts w:hint="eastAsia"/>
        </w:rPr>
      </w:pPr>
    </w:p>
    <w:p w14:paraId="685CA75D" w14:textId="77777777" w:rsidR="00646035" w:rsidRDefault="00646035" w:rsidP="00646035">
      <w:pPr>
        <w:rPr>
          <w:rFonts w:hint="eastAsia"/>
        </w:rPr>
      </w:pPr>
    </w:p>
    <w:p w14:paraId="458D91F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接口可用性</w:t>
      </w:r>
    </w:p>
    <w:p w14:paraId="6326BD1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603163A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99.9%</w:t>
      </w:r>
    </w:p>
    <w:p w14:paraId="61C8523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5D06ADF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月级别</w:t>
      </w:r>
    </w:p>
    <w:p w14:paraId="644CE074" w14:textId="77777777" w:rsidR="00646035" w:rsidRDefault="00646035" w:rsidP="00646035">
      <w:pPr>
        <w:rPr>
          <w:rFonts w:hint="eastAsia"/>
        </w:rPr>
      </w:pPr>
    </w:p>
    <w:p w14:paraId="744BA86A" w14:textId="77777777" w:rsidR="00646035" w:rsidRDefault="00646035" w:rsidP="00646035">
      <w:pPr>
        <w:rPr>
          <w:rFonts w:hint="eastAsia"/>
        </w:rPr>
      </w:pPr>
    </w:p>
    <w:p w14:paraId="1588E86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吞吐量</w:t>
      </w:r>
    </w:p>
    <w:p w14:paraId="4047FDC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24E0612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满足业务峰值需求</w:t>
      </w:r>
    </w:p>
    <w:p w14:paraId="4EFC4AD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3FD112D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压力测试验证</w:t>
      </w:r>
    </w:p>
    <w:p w14:paraId="52CCCD65" w14:textId="77777777" w:rsidR="00646035" w:rsidRDefault="00646035" w:rsidP="00646035">
      <w:pPr>
        <w:rPr>
          <w:rFonts w:hint="eastAsia"/>
        </w:rPr>
      </w:pPr>
    </w:p>
    <w:p w14:paraId="15F08F3C" w14:textId="77777777" w:rsidR="00646035" w:rsidRDefault="00646035" w:rsidP="00646035">
      <w:pPr>
        <w:rPr>
          <w:rFonts w:hint="eastAsia"/>
        </w:rPr>
      </w:pPr>
    </w:p>
    <w:p w14:paraId="48B3A7B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错误率</w:t>
      </w:r>
    </w:p>
    <w:p w14:paraId="2F361D2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ab/>
      </w:r>
    </w:p>
    <w:p w14:paraId="4A093CC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&lt; 0.1%</w:t>
      </w:r>
    </w:p>
    <w:p w14:paraId="5F6E8A4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ab/>
      </w:r>
    </w:p>
    <w:p w14:paraId="2EBC48D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非客户端错误</w:t>
      </w:r>
    </w:p>
    <w:p w14:paraId="0842778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6.2 性能优化实践</w:t>
      </w:r>
    </w:p>
    <w:p w14:paraId="78EF7A2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6.2.1 数据查询优化</w:t>
      </w:r>
    </w:p>
    <w:p w14:paraId="162F539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分页查询：避免全表扫描</w:t>
      </w:r>
    </w:p>
    <w:p w14:paraId="30A76F4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字段选择：只返回必要字段</w:t>
      </w:r>
    </w:p>
    <w:p w14:paraId="2265987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关联查询：合理使用JOIN，避免N+1问题</w:t>
      </w:r>
    </w:p>
    <w:p w14:paraId="2E96EF9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索引优化：高频查询字段建立索引</w:t>
      </w:r>
    </w:p>
    <w:p w14:paraId="6F73207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6.2.2 缓存策略</w:t>
      </w:r>
    </w:p>
    <w:p w14:paraId="2EB16B8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缓存使用场景</w:t>
      </w:r>
    </w:p>
    <w:p w14:paraId="6777862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GET请求：适合缓存，特别是静态数据</w:t>
      </w:r>
    </w:p>
    <w:p w14:paraId="6F61FA5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计算密集型：缓存计算结果</w:t>
      </w:r>
    </w:p>
    <w:p w14:paraId="1CCD4DE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热点数据：Redis缓存，设置合适TTL</w:t>
      </w:r>
    </w:p>
    <w:p w14:paraId="0B321AE5" w14:textId="77777777" w:rsidR="00646035" w:rsidRDefault="00646035" w:rsidP="00646035">
      <w:pPr>
        <w:rPr>
          <w:rFonts w:hint="eastAsia"/>
        </w:rPr>
      </w:pPr>
    </w:p>
    <w:p w14:paraId="1C3E685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# 缓存策略</w:t>
      </w:r>
    </w:p>
    <w:p w14:paraId="2136487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public: 公共缓存，CDN等</w:t>
      </w:r>
    </w:p>
    <w:p w14:paraId="3A87F70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private: 用户私有缓存</w:t>
      </w:r>
    </w:p>
    <w:p w14:paraId="0D1C4E3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no-cache: 需要验证的缓存</w:t>
      </w:r>
    </w:p>
    <w:p w14:paraId="11F14DD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no-store: 不缓存</w:t>
      </w:r>
    </w:p>
    <w:p w14:paraId="71437A2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6.2.3 批量操作支持</w:t>
      </w:r>
    </w:p>
    <w:p w14:paraId="44B3317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批量创建：POST /resources/batch</w:t>
      </w:r>
    </w:p>
    <w:p w14:paraId="297CAA4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批量查询：GET /resources?ids=1,2,3</w:t>
      </w:r>
    </w:p>
    <w:p w14:paraId="2E9CFA5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批量更新：PATCH /resources/batch</w:t>
      </w:r>
    </w:p>
    <w:p w14:paraId="573C132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批量删除：DELETE /resources?ids=1,2,3</w:t>
      </w:r>
    </w:p>
    <w:p w14:paraId="36B7803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6.2.4 异步处理</w:t>
      </w:r>
    </w:p>
    <w:p w14:paraId="38BE3E3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长时操作：返回任务ID，提供查询接口</w:t>
      </w:r>
    </w:p>
    <w:p w14:paraId="75653FA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事件驱动：使用消息队列解耦</w:t>
      </w:r>
    </w:p>
    <w:p w14:paraId="4847158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Webhook：回调通知机制</w:t>
      </w:r>
    </w:p>
    <w:p w14:paraId="6A11904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6.3 压缩与传输优化</w:t>
      </w:r>
    </w:p>
    <w:p w14:paraId="3ED871B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响应压缩：Gzip/Brotli压缩</w:t>
      </w:r>
    </w:p>
    <w:p w14:paraId="108E903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图片优化：WebP格式，尺寸适配</w:t>
      </w:r>
    </w:p>
    <w:p w14:paraId="483F133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分块传输：大文件分块上传下载</w:t>
      </w:r>
    </w:p>
    <w:p w14:paraId="36D166F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连接复用：HTTP/2或HTTP/3</w:t>
      </w:r>
    </w:p>
    <w:p w14:paraId="1A681C3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第七章 版本管理规范</w:t>
      </w:r>
    </w:p>
    <w:p w14:paraId="270E9DC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7.1 版本策略</w:t>
      </w:r>
    </w:p>
    <w:p w14:paraId="76C7BF8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语义化版本：主版本.次版本.修订版本</w:t>
      </w:r>
    </w:p>
    <w:p w14:paraId="680C390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主版本：不兼容的API修改</w:t>
      </w:r>
    </w:p>
    <w:p w14:paraId="37F55D7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次版本：向下兼容的功能性新增</w:t>
      </w:r>
    </w:p>
    <w:p w14:paraId="5B0EC15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修订版本：向下兼容的问题修正</w:t>
      </w:r>
    </w:p>
    <w:p w14:paraId="601B37A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7.2 版本兼容性</w:t>
      </w:r>
    </w:p>
    <w:p w14:paraId="0F3241A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向后兼容要求：</w:t>
      </w:r>
    </w:p>
    <w:p w14:paraId="160E856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不删除已有字段</w:t>
      </w:r>
    </w:p>
    <w:p w14:paraId="4620AE6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不修改字段类型</w:t>
      </w:r>
    </w:p>
    <w:p w14:paraId="6ECFE4D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不改变必填字段为可选（除非默认值合理）</w:t>
      </w:r>
    </w:p>
    <w:p w14:paraId="388BA94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不改变接口语义</w:t>
      </w:r>
    </w:p>
    <w:p w14:paraId="60EA159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不兼容变更处理：</w:t>
      </w:r>
    </w:p>
    <w:p w14:paraId="0F4ADA9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创建新版本接口（如/v2/users）</w:t>
      </w:r>
    </w:p>
    <w:p w14:paraId="45B05DB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标记旧版本为废弃（Deprecated）</w:t>
      </w:r>
    </w:p>
    <w:p w14:paraId="1A0842A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提供迁移指南和工具</w:t>
      </w:r>
    </w:p>
    <w:p w14:paraId="49F195D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设置旧版本下线时间表（通常6-12个月）</w:t>
      </w:r>
    </w:p>
    <w:p w14:paraId="540F755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7.3 版本标识方式</w:t>
      </w:r>
    </w:p>
    <w:p w14:paraId="7016331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URL路径版本（推荐）：</w:t>
      </w:r>
    </w:p>
    <w:p w14:paraId="1EB3166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https://api.company.com/v1/users</w:t>
      </w:r>
    </w:p>
    <w:p w14:paraId="576F62D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https://api.company.com/v2/users</w:t>
      </w:r>
    </w:p>
    <w:p w14:paraId="672F510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请求头版本：</w:t>
      </w:r>
    </w:p>
    <w:p w14:paraId="1D45717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GET /users</w:t>
      </w:r>
    </w:p>
    <w:p w14:paraId="0C1E7A8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Accept: application/vnd.company.v1+json</w:t>
      </w:r>
    </w:p>
    <w:p w14:paraId="084EA16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查询参数版本（不推荐，仅用于临时方案）：</w:t>
      </w:r>
    </w:p>
    <w:p w14:paraId="4B9192A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GET /users?version=1</w:t>
      </w:r>
    </w:p>
    <w:p w14:paraId="2AB4D68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第八章 接口监控与运维</w:t>
      </w:r>
    </w:p>
    <w:p w14:paraId="7696F78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8.1 监控指标</w:t>
      </w:r>
    </w:p>
    <w:p w14:paraId="18A29A8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基础监控：</w:t>
      </w:r>
    </w:p>
    <w:p w14:paraId="310F3EE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请求量、成功率、响应时间</w:t>
      </w:r>
    </w:p>
    <w:p w14:paraId="30EDFD0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错误率、错误类型分布</w:t>
      </w:r>
    </w:p>
    <w:p w14:paraId="3511348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吞吐量、并发数</w:t>
      </w:r>
    </w:p>
    <w:p w14:paraId="701945A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业务监控：</w:t>
      </w:r>
    </w:p>
    <w:p w14:paraId="1493233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关键业务接口成功率</w:t>
      </w:r>
    </w:p>
    <w:p w14:paraId="6BBACA5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核心业务指标</w:t>
      </w:r>
    </w:p>
    <w:p w14:paraId="77F0A7B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用户行为统计</w:t>
      </w:r>
    </w:p>
    <w:p w14:paraId="665F287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依赖监控：</w:t>
      </w:r>
    </w:p>
    <w:p w14:paraId="6BA0495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数据库、缓存、消息队列状态</w:t>
      </w:r>
    </w:p>
    <w:p w14:paraId="7F2ADFA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第三方服务可用性</w:t>
      </w:r>
    </w:p>
    <w:p w14:paraId="2AD3017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网络延迟、丢包率</w:t>
      </w:r>
    </w:p>
    <w:p w14:paraId="7BEC903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8.2 日志规范</w:t>
      </w:r>
    </w:p>
    <w:p w14:paraId="3D667C1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{</w:t>
      </w:r>
    </w:p>
    <w:p w14:paraId="1FB2F84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"level": "INFO",</w:t>
      </w:r>
    </w:p>
    <w:p w14:paraId="2FEBED6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"timestamp": "2026-04-14T10:30:00.123Z",</w:t>
      </w:r>
    </w:p>
    <w:p w14:paraId="08FE421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"service": "user-service",</w:t>
      </w:r>
    </w:p>
    <w:p w14:paraId="1D3A010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"trace_id": "trace_123456789",</w:t>
      </w:r>
    </w:p>
    <w:p w14:paraId="5546953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"span_id": "span_abcdef",</w:t>
      </w:r>
    </w:p>
    <w:p w14:paraId="0FD6CB0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"request_id": "req_123456789",</w:t>
      </w:r>
    </w:p>
    <w:p w14:paraId="3E387F6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 xml:space="preserve">  "user_id": "user_123",</w:t>
      </w:r>
    </w:p>
    <w:p w14:paraId="187D39F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"method": "GET",</w:t>
      </w:r>
    </w:p>
    <w:p w14:paraId="17246EA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"path": "/v1/users/123",</w:t>
      </w:r>
    </w:p>
    <w:p w14:paraId="6BB5B49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"status_code": 200,</w:t>
      </w:r>
    </w:p>
    <w:p w14:paraId="34DCE57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"duration_ms": 45,</w:t>
      </w:r>
    </w:p>
    <w:p w14:paraId="195C928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"client_ip": "192.168.1.100",</w:t>
      </w:r>
    </w:p>
    <w:p w14:paraId="0F6EF02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"user_agent": "Mozilla/5.0...",</w:t>
      </w:r>
    </w:p>
    <w:p w14:paraId="2E000C9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"metadata": {</w:t>
      </w:r>
    </w:p>
    <w:p w14:paraId="52EEEEF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// 业务相关元数据</w:t>
      </w:r>
    </w:p>
    <w:p w14:paraId="33516C5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5B628C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}</w:t>
      </w:r>
    </w:p>
    <w:p w14:paraId="484879E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8.3 告警策略</w:t>
      </w:r>
    </w:p>
    <w:p w14:paraId="1F7A1BB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紧急告警（立即处理）：</w:t>
      </w:r>
    </w:p>
    <w:p w14:paraId="2A86122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接口成功率 &lt; 95% 持续5分钟</w:t>
      </w:r>
    </w:p>
    <w:p w14:paraId="747401E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平均响应时间 &gt; 2秒 持续5分钟</w:t>
      </w:r>
    </w:p>
    <w:p w14:paraId="217974D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错误率 &gt; 5% 持续5分钟</w:t>
      </w:r>
    </w:p>
    <w:p w14:paraId="4B848DC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警告告警（当天处理）：</w:t>
      </w:r>
    </w:p>
    <w:p w14:paraId="373F3F0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成功率 &lt; 99% 持续30分钟</w:t>
      </w:r>
    </w:p>
    <w:p w14:paraId="106159B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P95响应时间 &gt; 1秒 持续30分钟</w:t>
      </w:r>
    </w:p>
    <w:p w14:paraId="01BC86F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关键业务指标异常</w:t>
      </w:r>
    </w:p>
    <w:p w14:paraId="3892B3B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第九章 接口测试规范</w:t>
      </w:r>
    </w:p>
    <w:p w14:paraId="6F05EC6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9.1 测试要求</w:t>
      </w:r>
    </w:p>
    <w:p w14:paraId="514AB8E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测试覆盖率：</w:t>
      </w:r>
    </w:p>
    <w:p w14:paraId="3AA46A6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接口测试覆盖率：100%</w:t>
      </w:r>
    </w:p>
    <w:p w14:paraId="5093E91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业务场景覆盖率：核心场景100%，全场景≥80%</w:t>
      </w:r>
    </w:p>
    <w:p w14:paraId="5562A74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错误场景覆盖率：常见错误场景100%</w:t>
      </w:r>
    </w:p>
    <w:p w14:paraId="44B7E29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自动化测试：</w:t>
      </w:r>
    </w:p>
    <w:p w14:paraId="5D7BF97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集成到CI/CD流程</w:t>
      </w:r>
    </w:p>
    <w:p w14:paraId="781D4E4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每次代码提交执行接口测试</w:t>
      </w:r>
    </w:p>
    <w:p w14:paraId="1751A92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生产环境部署前执行回归测试</w:t>
      </w:r>
    </w:p>
    <w:p w14:paraId="32D40F0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9.2 测试类型</w:t>
      </w:r>
    </w:p>
    <w:p w14:paraId="0C510D5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单元测试：</w:t>
      </w:r>
    </w:p>
    <w:p w14:paraId="1C79398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控制器逻辑测试</w:t>
      </w:r>
    </w:p>
    <w:p w14:paraId="71A13DC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参数验证测试</w:t>
      </w:r>
    </w:p>
    <w:p w14:paraId="51CC8CB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业务逻辑测试</w:t>
      </w:r>
    </w:p>
    <w:p w14:paraId="2F3ECE4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集成测试：</w:t>
      </w:r>
    </w:p>
    <w:p w14:paraId="177B469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完整接口调用测试</w:t>
      </w:r>
    </w:p>
    <w:p w14:paraId="6F4EEFE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数据库操作测试</w:t>
      </w:r>
    </w:p>
    <w:p w14:paraId="425773B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外部依赖Mock测试</w:t>
      </w:r>
    </w:p>
    <w:p w14:paraId="2FFE65C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端到端测试：</w:t>
      </w:r>
    </w:p>
    <w:p w14:paraId="4D9375A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跨服务调用测试</w:t>
      </w:r>
    </w:p>
    <w:p w14:paraId="2D14A8B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用户完整流程测试</w:t>
      </w:r>
    </w:p>
    <w:p w14:paraId="0C9A08D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性能和安全测试</w:t>
      </w:r>
    </w:p>
    <w:p w14:paraId="0C510F9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9.3 测试数据管理</w:t>
      </w:r>
    </w:p>
    <w:p w14:paraId="1CCF1F1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测试环境独立数据</w:t>
      </w:r>
    </w:p>
    <w:p w14:paraId="50E99BE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测试前后数据清理</w:t>
      </w:r>
    </w:p>
    <w:p w14:paraId="2D0E331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数据工厂生成测试数据</w:t>
      </w:r>
    </w:p>
    <w:p w14:paraId="14CA310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敏感数据脱敏处理</w:t>
      </w:r>
    </w:p>
    <w:p w14:paraId="2BC88EB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第十章 实施与维护</w:t>
      </w:r>
    </w:p>
    <w:p w14:paraId="48172DB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10.1 开发流程</w:t>
      </w:r>
    </w:p>
    <w:p w14:paraId="3C4274C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接口设计 → 设计评审 → 接口定义 → 文档编写</w:t>
      </w:r>
    </w:p>
    <w:p w14:paraId="5C874E0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↓                              ↓</w:t>
      </w:r>
    </w:p>
    <w:p w14:paraId="4DC8A0C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开发实现 → 接口测试 → 集成测试 → 文档发布</w:t>
      </w:r>
    </w:p>
    <w:p w14:paraId="24CBF9E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↓                              ↓</w:t>
      </w:r>
    </w:p>
    <w:p w14:paraId="403E30E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 xml:space="preserve">  性能测试 → 安全测试 → 上线部署 → 监控告警</w:t>
      </w:r>
    </w:p>
    <w:p w14:paraId="2CE7445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10.2 代码规范</w:t>
      </w:r>
    </w:p>
    <w:p w14:paraId="3F36AF4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目录结构：</w:t>
      </w:r>
    </w:p>
    <w:p w14:paraId="2FEFFF0E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src/</w:t>
      </w:r>
    </w:p>
    <w:p w14:paraId="25188D0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├── controllers/     # 控制器层</w:t>
      </w:r>
    </w:p>
    <w:p w14:paraId="39E6662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├── services/        # 业务逻辑层</w:t>
      </w:r>
    </w:p>
    <w:p w14:paraId="56EA03F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├── repositories/    # 数据访问层</w:t>
      </w:r>
    </w:p>
    <w:p w14:paraId="6AA7091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├── models/          # 数据模型</w:t>
      </w:r>
    </w:p>
    <w:p w14:paraId="2514F34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├── dtos/            # 数据传输对象</w:t>
      </w:r>
    </w:p>
    <w:p w14:paraId="2FC5B38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├── validators/      # 参数验证器</w:t>
      </w:r>
    </w:p>
    <w:p w14:paraId="4E85EA0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├── middleware/      # 中间件</w:t>
      </w:r>
    </w:p>
    <w:p w14:paraId="026F3B0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├── routers/         # 路由定义</w:t>
      </w:r>
    </w:p>
    <w:p w14:paraId="0037348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└── docs/            # API文档</w:t>
      </w:r>
    </w:p>
    <w:p w14:paraId="60E734D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代码示例：</w:t>
      </w:r>
    </w:p>
    <w:p w14:paraId="20E2775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// 控制器示例</w:t>
      </w:r>
    </w:p>
    <w:p w14:paraId="2B07FA8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class UserController {</w:t>
      </w:r>
    </w:p>
    <w:p w14:paraId="6C22C4F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async getUsers(req, res, next) {</w:t>
      </w:r>
    </w:p>
    <w:p w14:paraId="0CEA185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0BB54DE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// 1. 参数验证</w:t>
      </w:r>
    </w:p>
    <w:p w14:paraId="457B420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const { page = 1, pageSize = 20 } = req.query;</w:t>
      </w:r>
    </w:p>
    <w:p w14:paraId="24A10AF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const validated = await userValidator.getUsers.validate({</w:t>
      </w:r>
    </w:p>
    <w:p w14:paraId="512D97D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page: parseInt(page),</w:t>
      </w:r>
    </w:p>
    <w:p w14:paraId="5D2605B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pageSize: parseInt(pageSize)</w:t>
      </w:r>
    </w:p>
    <w:p w14:paraId="16B620B0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410C64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2941A96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// 2. 业务处理</w:t>
      </w:r>
    </w:p>
    <w:p w14:paraId="36CCE98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const result = await userService.getUsers(validated);</w:t>
      </w:r>
    </w:p>
    <w:p w14:paraId="6E287FD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</w:p>
    <w:p w14:paraId="22BD4F1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// 3. 返回响应</w:t>
      </w:r>
    </w:p>
    <w:p w14:paraId="53902C7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res.json({</w:t>
      </w:r>
    </w:p>
    <w:p w14:paraId="5D0624B9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code: 200,</w:t>
      </w:r>
    </w:p>
    <w:p w14:paraId="4FBBAB17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message: 'success',</w:t>
      </w:r>
    </w:p>
    <w:p w14:paraId="6D9F820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data: result.data,</w:t>
      </w:r>
    </w:p>
    <w:p w14:paraId="1B4CE765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meta: {</w:t>
      </w:r>
    </w:p>
    <w:p w14:paraId="7055C9D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  pagination: result.pagination</w:t>
      </w:r>
    </w:p>
    <w:p w14:paraId="262DD14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46C2F21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  request_id: req.requestId</w:t>
      </w:r>
    </w:p>
    <w:p w14:paraId="3FCEB0B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775DBA6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} catch (error) {</w:t>
      </w:r>
    </w:p>
    <w:p w14:paraId="61C44F5D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  next(error);</w:t>
      </w:r>
    </w:p>
    <w:p w14:paraId="4325961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FC2BD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2A295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}</w:t>
      </w:r>
    </w:p>
    <w:p w14:paraId="08802FA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10.3 规范检查</w:t>
      </w:r>
    </w:p>
    <w:p w14:paraId="38B176C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代码检查工具：</w:t>
      </w:r>
    </w:p>
    <w:p w14:paraId="0B26B153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API规范检查：Spectral, OpenAPI Validator</w:t>
      </w:r>
    </w:p>
    <w:p w14:paraId="666D686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代码质量：ESLint, SonarQube</w:t>
      </w:r>
    </w:p>
    <w:p w14:paraId="0E4A7064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安全扫描：OWASP ZAP, Dependency-Check</w:t>
      </w:r>
    </w:p>
    <w:p w14:paraId="58C6584F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审查清单：</w:t>
      </w:r>
    </w:p>
    <w:p w14:paraId="4C36C071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[ ] 接口设计符合RESTful规范</w:t>
      </w:r>
    </w:p>
    <w:p w14:paraId="6B817E8C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[ ] 请求响应格式符合标准</w:t>
      </w:r>
    </w:p>
    <w:p w14:paraId="61E0B658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[ ] 错误处理完善</w:t>
      </w:r>
    </w:p>
    <w:p w14:paraId="04C046FB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[ ] 安全措施到位</w:t>
      </w:r>
    </w:p>
    <w:p w14:paraId="5F6FCC12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t>[ ] 文档完整准确</w:t>
      </w:r>
    </w:p>
    <w:p w14:paraId="5EF4B3EA" w14:textId="77777777" w:rsidR="00646035" w:rsidRDefault="00646035" w:rsidP="00646035">
      <w:pPr>
        <w:rPr>
          <w:rFonts w:hint="eastAsia"/>
        </w:rPr>
      </w:pPr>
      <w:r>
        <w:rPr>
          <w:rFonts w:hint="eastAsia"/>
        </w:rPr>
        <w:lastRenderedPageBreak/>
        <w:t>[ ] 性能考虑充分</w:t>
      </w:r>
    </w:p>
    <w:p w14:paraId="005545D9" w14:textId="6CA70EFE" w:rsidR="00283FB6" w:rsidRDefault="00646035" w:rsidP="00646035">
      <w:r>
        <w:rPr>
          <w:rFonts w:hint="eastAsia"/>
        </w:rPr>
        <w:t>[ ] 兼容性处理妥当</w:t>
      </w:r>
    </w:p>
    <w:sectPr w:rsidR="00283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4DC5B" w14:textId="77777777" w:rsidR="00FB7CED" w:rsidRDefault="00FB7CED" w:rsidP="006460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4D8767" w14:textId="77777777" w:rsidR="00FB7CED" w:rsidRDefault="00FB7CED" w:rsidP="006460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760B" w14:textId="77777777" w:rsidR="00FB7CED" w:rsidRDefault="00FB7CED" w:rsidP="006460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6D9AD3" w14:textId="77777777" w:rsidR="00FB7CED" w:rsidRDefault="00FB7CED" w:rsidP="006460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B6"/>
    <w:rsid w:val="00283FB6"/>
    <w:rsid w:val="00390C27"/>
    <w:rsid w:val="00646035"/>
    <w:rsid w:val="00FB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8CD1B6-8B4E-44F9-B3BF-5726FF65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3F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F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F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F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F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F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F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F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F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3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F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F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3F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F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F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F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F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F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F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F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F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F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F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3F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60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60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60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60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1246</Words>
  <Characters>7107</Characters>
  <Application>Microsoft Office Word</Application>
  <DocSecurity>0</DocSecurity>
  <Lines>59</Lines>
  <Paragraphs>16</Paragraphs>
  <ScaleCrop>false</ScaleCrop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健成 李</dc:creator>
  <cp:keywords/>
  <dc:description/>
  <cp:lastModifiedBy>健成 李</cp:lastModifiedBy>
  <cp:revision>2</cp:revision>
  <dcterms:created xsi:type="dcterms:W3CDTF">2026-04-14T12:51:00Z</dcterms:created>
  <dcterms:modified xsi:type="dcterms:W3CDTF">2026-04-14T12:52:00Z</dcterms:modified>
</cp:coreProperties>
</file>