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933" w:rsidRDefault="00E94577">
      <w:pPr>
        <w:pStyle w:val="1"/>
        <w:spacing w:after="305"/>
        <w:ind w:left="509" w:right="498"/>
      </w:pPr>
      <w:r>
        <w:t>Лабораторная</w:t>
      </w:r>
      <w:r w:rsidR="00755BF2">
        <w:t xml:space="preserve"> работа №</w:t>
      </w:r>
      <w:r>
        <w:t>2</w:t>
      </w:r>
      <w:r w:rsidR="00134C8C">
        <w:t>_1</w:t>
      </w:r>
      <w:r w:rsidR="00755BF2">
        <w:t xml:space="preserve">. Функциональность и архитектура СУБД </w:t>
      </w:r>
      <w:proofErr w:type="spellStart"/>
      <w:r w:rsidR="00755BF2">
        <w:t>Microsoft</w:t>
      </w:r>
      <w:proofErr w:type="spellEnd"/>
      <w:r w:rsidR="00755BF2">
        <w:t xml:space="preserve"> SQL </w:t>
      </w:r>
      <w:proofErr w:type="spellStart"/>
      <w:r w:rsidR="00755BF2">
        <w:t>Server</w:t>
      </w:r>
      <w:proofErr w:type="spellEnd"/>
      <w:r w:rsidR="00755BF2">
        <w:t xml:space="preserve">   </w:t>
      </w:r>
    </w:p>
    <w:p w:rsidR="007F4933" w:rsidRDefault="00755BF2">
      <w:pPr>
        <w:spacing w:after="26"/>
        <w:ind w:left="-15" w:right="470"/>
      </w:pPr>
      <w:r>
        <w:t xml:space="preserve">Для выполнения практических работ могут быть использована СУБД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версий 2005, 2008 и 2012 и т.д. </w:t>
      </w:r>
    </w:p>
    <w:p w:rsidR="007F4933" w:rsidRDefault="00755BF2">
      <w:pPr>
        <w:spacing w:after="331"/>
        <w:ind w:left="-15"/>
      </w:pPr>
      <w:r>
        <w:t xml:space="preserve">Для хранения и обработки подобной информации средствами СУБД </w:t>
      </w:r>
      <w:proofErr w:type="spellStart"/>
      <w:r>
        <w:t>Microsoft</w:t>
      </w:r>
      <w:proofErr w:type="spellEnd"/>
      <w:r>
        <w:t xml:space="preserve"> SQL </w:t>
      </w:r>
      <w:proofErr w:type="spellStart"/>
      <w:r w:rsidR="00A64FE4">
        <w:t>Server</w:t>
      </w:r>
      <w:proofErr w:type="spellEnd"/>
      <w:r w:rsidR="00A64FE4">
        <w:t xml:space="preserve"> предварительно</w:t>
      </w:r>
      <w:r>
        <w:t xml:space="preserve"> создадим БД (БД). </w:t>
      </w:r>
    </w:p>
    <w:p w:rsidR="0078786F" w:rsidRDefault="00755BF2">
      <w:pPr>
        <w:spacing w:line="376" w:lineRule="auto"/>
        <w:ind w:left="-15" w:right="65" w:firstLine="4559"/>
        <w:rPr>
          <w:b/>
        </w:rPr>
      </w:pPr>
      <w:r>
        <w:rPr>
          <w:b/>
        </w:rPr>
        <w:t xml:space="preserve">Создание БД </w:t>
      </w:r>
    </w:p>
    <w:p w:rsidR="007F4933" w:rsidRDefault="00755BF2" w:rsidP="0078786F">
      <w:pPr>
        <w:spacing w:line="376" w:lineRule="auto"/>
        <w:ind w:left="-15" w:right="65" w:firstLine="15"/>
      </w:pPr>
      <w:r>
        <w:t xml:space="preserve">1. Создать на диске компьютера каталог с произвольным именем (например, </w:t>
      </w:r>
      <w:r w:rsidR="0078786F">
        <w:rPr>
          <w:lang w:val="en-US"/>
        </w:rPr>
        <w:t>D</w:t>
      </w:r>
      <w:r>
        <w:t xml:space="preserve">:\PRSQL). </w:t>
      </w:r>
    </w:p>
    <w:p w:rsidR="007F4933" w:rsidRPr="0078786F" w:rsidRDefault="00755BF2">
      <w:pPr>
        <w:spacing w:after="28"/>
        <w:ind w:left="567" w:right="470" w:firstLine="0"/>
        <w:rPr>
          <w:lang w:val="en-US"/>
        </w:rPr>
      </w:pPr>
      <w:r w:rsidRPr="0078786F">
        <w:rPr>
          <w:lang w:val="en-US"/>
        </w:rPr>
        <w:t xml:space="preserve">2. </w:t>
      </w:r>
      <w:r>
        <w:t>Запустить</w:t>
      </w:r>
      <w:r w:rsidRPr="0078786F">
        <w:rPr>
          <w:lang w:val="en-US"/>
        </w:rPr>
        <w:t xml:space="preserve"> Microsoft SQL Server Management Studio, </w:t>
      </w:r>
      <w:r>
        <w:t>для</w:t>
      </w:r>
      <w:r w:rsidRPr="0078786F">
        <w:rPr>
          <w:lang w:val="en-US"/>
        </w:rPr>
        <w:t xml:space="preserve"> </w:t>
      </w:r>
      <w:r>
        <w:t>чего</w:t>
      </w:r>
      <w:r w:rsidRPr="0078786F">
        <w:rPr>
          <w:lang w:val="en-US"/>
        </w:rPr>
        <w:t>:</w:t>
      </w:r>
    </w:p>
    <w:p w:rsidR="0078786F" w:rsidRPr="00CE4C89" w:rsidRDefault="00755BF2">
      <w:pPr>
        <w:numPr>
          <w:ilvl w:val="0"/>
          <w:numId w:val="1"/>
        </w:numPr>
        <w:ind w:right="2886" w:firstLine="0"/>
      </w:pPr>
      <w:r>
        <w:t>в</w:t>
      </w:r>
      <w:r w:rsidRPr="00CE4C89">
        <w:t xml:space="preserve"> </w:t>
      </w:r>
      <w:r>
        <w:t>панели</w:t>
      </w:r>
      <w:r w:rsidRPr="00CE4C89">
        <w:t xml:space="preserve"> </w:t>
      </w:r>
      <w:r>
        <w:t>задач</w:t>
      </w:r>
      <w:r w:rsidRPr="00CE4C89">
        <w:t xml:space="preserve"> </w:t>
      </w:r>
      <w:r>
        <w:t>выбрать</w:t>
      </w:r>
      <w:r w:rsidRPr="00CE4C89">
        <w:t xml:space="preserve"> </w:t>
      </w:r>
      <w:r>
        <w:t>пункт</w:t>
      </w:r>
      <w:r w:rsidRPr="00CE4C89">
        <w:t xml:space="preserve"> </w:t>
      </w:r>
      <w:r w:rsidRPr="0078786F">
        <w:rPr>
          <w:lang w:val="en-US"/>
        </w:rPr>
        <w:t>Microsoft</w:t>
      </w:r>
      <w:r w:rsidRPr="00CE4C89">
        <w:t xml:space="preserve"> </w:t>
      </w:r>
      <w:r w:rsidRPr="0078786F">
        <w:rPr>
          <w:lang w:val="en-US"/>
        </w:rPr>
        <w:t>SQL</w:t>
      </w:r>
      <w:r w:rsidRPr="00CE4C89">
        <w:t xml:space="preserve"> </w:t>
      </w:r>
      <w:r w:rsidRPr="0078786F">
        <w:rPr>
          <w:lang w:val="en-US"/>
        </w:rPr>
        <w:t>Server</w:t>
      </w:r>
      <w:r w:rsidRPr="00CE4C89">
        <w:t>;</w:t>
      </w:r>
    </w:p>
    <w:p w:rsidR="007F4933" w:rsidRPr="0078786F" w:rsidRDefault="00755BF2">
      <w:pPr>
        <w:numPr>
          <w:ilvl w:val="0"/>
          <w:numId w:val="1"/>
        </w:numPr>
        <w:ind w:right="2886" w:firstLine="0"/>
        <w:rPr>
          <w:lang w:val="en-US"/>
        </w:rPr>
      </w:pPr>
      <w:r>
        <w:t>выбрать</w:t>
      </w:r>
      <w:r w:rsidRPr="0078786F">
        <w:rPr>
          <w:lang w:val="en-US"/>
        </w:rPr>
        <w:t xml:space="preserve"> </w:t>
      </w:r>
      <w:r>
        <w:t>подпункт</w:t>
      </w:r>
      <w:r w:rsidRPr="0078786F">
        <w:rPr>
          <w:lang w:val="en-US"/>
        </w:rPr>
        <w:t xml:space="preserve"> SQL Server Management Studio;</w:t>
      </w:r>
    </w:p>
    <w:p w:rsidR="007F4933" w:rsidRDefault="00755BF2" w:rsidP="0078786F">
      <w:pPr>
        <w:numPr>
          <w:ilvl w:val="0"/>
          <w:numId w:val="1"/>
        </w:numPr>
        <w:ind w:right="31" w:firstLine="0"/>
      </w:pPr>
      <w:r>
        <w:t>в окне подключения (рис. 1.1) нажать кнопку</w:t>
      </w:r>
      <w:proofErr w:type="gramStart"/>
      <w:r>
        <w:t xml:space="preserve"> </w:t>
      </w:r>
      <w:r w:rsidR="0078786F">
        <w:t>С</w:t>
      </w:r>
      <w:proofErr w:type="gramEnd"/>
      <w:r w:rsidR="0078786F">
        <w:t>оединить</w:t>
      </w:r>
      <w:r>
        <w:t>;</w:t>
      </w:r>
    </w:p>
    <w:p w:rsidR="0078786F" w:rsidRDefault="0078786F">
      <w:pPr>
        <w:numPr>
          <w:ilvl w:val="0"/>
          <w:numId w:val="1"/>
        </w:numPr>
        <w:ind w:right="2886" w:firstLine="0"/>
      </w:pPr>
      <w:r>
        <w:rPr>
          <w:noProof/>
        </w:rPr>
        <w:drawing>
          <wp:inline distT="0" distB="0" distL="0" distR="0" wp14:anchorId="0CE4B994" wp14:editId="257D5FAA">
            <wp:extent cx="45434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71" w:hanging="10"/>
        <w:jc w:val="center"/>
      </w:pPr>
      <w:r>
        <w:t xml:space="preserve">Рисунок 1.1 </w:t>
      </w:r>
    </w:p>
    <w:p w:rsidR="007F4933" w:rsidRDefault="00755BF2">
      <w:pPr>
        <w:numPr>
          <w:ilvl w:val="0"/>
          <w:numId w:val="2"/>
        </w:numPr>
        <w:ind w:right="258"/>
      </w:pPr>
      <w:r>
        <w:t xml:space="preserve">После появления на экране среды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 окне </w:t>
      </w:r>
      <w:r w:rsidR="0078786F">
        <w:t>Обозреватель объектов</w:t>
      </w:r>
      <w:r>
        <w:t xml:space="preserve"> выбрать пункт </w:t>
      </w:r>
      <w:r w:rsidR="0078786F">
        <w:t>Базы данных</w:t>
      </w:r>
      <w:r>
        <w:t>, нажать правую кнопку мыши и в появившемся меню выбрать пункт</w:t>
      </w:r>
      <w:proofErr w:type="gramStart"/>
      <w:r>
        <w:t xml:space="preserve"> </w:t>
      </w:r>
      <w:r w:rsidR="0078786F">
        <w:t>С</w:t>
      </w:r>
      <w:proofErr w:type="gramEnd"/>
      <w:r w:rsidR="0078786F">
        <w:t>оздать базу данных...</w:t>
      </w:r>
      <w:r>
        <w:t xml:space="preserve"> В результате на экране появится окно, позволяющее ввести основные параметры новой БД. Необходимо ввести имя новой БД – DELIVERY и определить место размещения файлов - </w:t>
      </w:r>
      <w:r w:rsidR="00425E10">
        <w:rPr>
          <w:lang w:val="en-US"/>
        </w:rPr>
        <w:t>D</w:t>
      </w:r>
      <w:r>
        <w:t xml:space="preserve">:\PRSQL (рис. 1.2). После ввода данных нажать кнопку ОК.  </w:t>
      </w:r>
    </w:p>
    <w:p w:rsidR="007F4933" w:rsidRDefault="00755BF2">
      <w:pPr>
        <w:ind w:left="-15" w:right="470" w:firstLine="0"/>
      </w:pPr>
      <w:r>
        <w:t xml:space="preserve">Новая БД появится в списке баз данных в окне </w:t>
      </w:r>
      <w:r w:rsidR="00425E10">
        <w:t xml:space="preserve">Обозреватель объектов </w:t>
      </w:r>
      <w:r>
        <w:t xml:space="preserve">(рис. 1.3). </w:t>
      </w:r>
    </w:p>
    <w:p w:rsidR="007F4933" w:rsidRDefault="00425E10">
      <w:pPr>
        <w:spacing w:after="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154295CA" wp14:editId="7A32B9E2">
            <wp:extent cx="5727802" cy="3345944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90" t="15620" r="27075" b="24526"/>
                    <a:stretch/>
                  </pic:blipFill>
                  <pic:spPr bwMode="auto">
                    <a:xfrm>
                      <a:off x="0" y="0"/>
                      <a:ext cx="5739354" cy="335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CE4C89" w:rsidP="00CE4C89">
      <w:pPr>
        <w:spacing w:after="0" w:line="259" w:lineRule="auto"/>
        <w:ind w:left="196" w:firstLine="0"/>
        <w:jc w:val="center"/>
        <w:rPr>
          <w:lang w:val="en-US"/>
        </w:rPr>
      </w:pPr>
      <w:r>
        <w:t>Рисунок 1.</w:t>
      </w:r>
      <w:r>
        <w:rPr>
          <w:lang w:val="en-US"/>
        </w:rPr>
        <w:t>2</w:t>
      </w:r>
    </w:p>
    <w:p w:rsidR="00CE4C89" w:rsidRDefault="00CE4C89" w:rsidP="00CE4C89">
      <w:pPr>
        <w:spacing w:after="0" w:line="259" w:lineRule="auto"/>
        <w:ind w:left="196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B98C5C" wp14:editId="14FAEF9E">
            <wp:extent cx="3160064" cy="28788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206" b="64704"/>
                    <a:stretch/>
                  </pic:blipFill>
                  <pic:spPr bwMode="auto">
                    <a:xfrm>
                      <a:off x="0" y="0"/>
                      <a:ext cx="3187675" cy="290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89" w:rsidRDefault="00CE4C89" w:rsidP="00CE4C89">
      <w:pPr>
        <w:spacing w:after="0" w:line="259" w:lineRule="auto"/>
        <w:ind w:left="196" w:firstLine="0"/>
        <w:jc w:val="center"/>
        <w:rPr>
          <w:lang w:val="en-US"/>
        </w:rPr>
      </w:pPr>
      <w:r>
        <w:t>Рисунок 1.</w:t>
      </w:r>
      <w:r>
        <w:rPr>
          <w:lang w:val="en-US"/>
        </w:rPr>
        <w:t>3</w:t>
      </w:r>
    </w:p>
    <w:p w:rsidR="007F4933" w:rsidRDefault="00755BF2">
      <w:pPr>
        <w:numPr>
          <w:ilvl w:val="0"/>
          <w:numId w:val="2"/>
        </w:numPr>
        <w:ind w:right="258"/>
      </w:pPr>
      <w:r>
        <w:t xml:space="preserve">Выбрать созданную БД и раскрыть список ее объектов (рис. 1.4). </w:t>
      </w:r>
    </w:p>
    <w:p w:rsidR="007F4933" w:rsidRDefault="00CE4C89" w:rsidP="00CE4C89">
      <w:pPr>
        <w:spacing w:after="58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916B36" wp14:editId="40E4D993">
            <wp:extent cx="3645514" cy="19897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4" t="18872" r="78662" b="61863"/>
                    <a:stretch/>
                  </pic:blipFill>
                  <pic:spPr bwMode="auto">
                    <a:xfrm>
                      <a:off x="0" y="0"/>
                      <a:ext cx="3676742" cy="200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67" w:hanging="10"/>
        <w:jc w:val="center"/>
      </w:pPr>
      <w:r>
        <w:t xml:space="preserve">Рисунок 1.4 </w:t>
      </w:r>
    </w:p>
    <w:p w:rsidR="007F4933" w:rsidRDefault="00755BF2">
      <w:pPr>
        <w:spacing w:after="99" w:line="259" w:lineRule="auto"/>
        <w:ind w:firstLine="0"/>
        <w:jc w:val="left"/>
      </w:pPr>
      <w:r>
        <w:rPr>
          <w:sz w:val="27"/>
        </w:rPr>
        <w:lastRenderedPageBreak/>
        <w:t xml:space="preserve"> </w:t>
      </w:r>
    </w:p>
    <w:p w:rsidR="007F4933" w:rsidRDefault="00755BF2">
      <w:pPr>
        <w:numPr>
          <w:ilvl w:val="0"/>
          <w:numId w:val="2"/>
        </w:numPr>
        <w:ind w:right="258"/>
      </w:pPr>
      <w:r>
        <w:t xml:space="preserve">В списке объектов БД щелкнуть правой кнопкой мыши по пункту </w:t>
      </w:r>
      <w:r w:rsidR="00CE4C89">
        <w:t>Таблицы</w:t>
      </w:r>
      <w:r>
        <w:t xml:space="preserve"> и в появившемся меню выбрать пункт</w:t>
      </w:r>
      <w:proofErr w:type="gramStart"/>
      <w:r>
        <w:t xml:space="preserve"> </w:t>
      </w:r>
      <w:r w:rsidR="000D662D">
        <w:t>С</w:t>
      </w:r>
      <w:proofErr w:type="gramEnd"/>
      <w:r w:rsidR="000D662D">
        <w:t>оздать - Таблица</w:t>
      </w:r>
      <w:r>
        <w:t xml:space="preserve">. Ввести поля новой таблицы (рис. 1.5), определив при этом типы данных и ключевое поле (для этого нужно щелкнуть по полю правой кнопкой мыши и выбрать в меню соответствующий пункт (рис. 1.6)). </w:t>
      </w:r>
    </w:p>
    <w:p w:rsidR="000D662D" w:rsidRDefault="000D662D" w:rsidP="000D662D">
      <w:pPr>
        <w:spacing w:after="42" w:line="259" w:lineRule="auto"/>
        <w:ind w:firstLine="0"/>
        <w:jc w:val="center"/>
      </w:pPr>
      <w:r>
        <w:rPr>
          <w:noProof/>
        </w:rPr>
        <w:drawing>
          <wp:inline distT="0" distB="0" distL="0" distR="0" wp14:anchorId="2E8B1278" wp14:editId="4E03A915">
            <wp:extent cx="4667098" cy="2106654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3" t="7305" r="62688" b="63486"/>
                    <a:stretch/>
                  </pic:blipFill>
                  <pic:spPr bwMode="auto">
                    <a:xfrm>
                      <a:off x="0" y="0"/>
                      <a:ext cx="4704184" cy="21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62D" w:rsidRDefault="000D662D">
      <w:pPr>
        <w:spacing w:after="42" w:line="259" w:lineRule="auto"/>
        <w:ind w:left="2457" w:firstLine="0"/>
        <w:jc w:val="left"/>
      </w:pPr>
    </w:p>
    <w:p w:rsidR="007F4933" w:rsidRDefault="002E793E" w:rsidP="000D662D">
      <w:pPr>
        <w:spacing w:after="42" w:line="259" w:lineRule="auto"/>
        <w:ind w:firstLine="0"/>
        <w:jc w:val="center"/>
      </w:pPr>
      <w:r>
        <w:rPr>
          <w:noProof/>
        </w:rPr>
        <w:drawing>
          <wp:inline distT="0" distB="0" distL="0" distR="0" wp14:anchorId="3278FB2A" wp14:editId="20E2DC1E">
            <wp:extent cx="3371222" cy="1176979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44" t="8058" r="59142" b="78837"/>
                    <a:stretch/>
                  </pic:blipFill>
                  <pic:spPr bwMode="auto">
                    <a:xfrm>
                      <a:off x="0" y="0"/>
                      <a:ext cx="3386937" cy="118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75" w:hanging="10"/>
        <w:jc w:val="center"/>
      </w:pPr>
      <w:r>
        <w:t xml:space="preserve">Рисунок 1.5 </w:t>
      </w:r>
    </w:p>
    <w:p w:rsidR="007F4933" w:rsidRDefault="00755BF2">
      <w:pPr>
        <w:spacing w:after="0" w:line="259" w:lineRule="auto"/>
        <w:ind w:firstLine="0"/>
        <w:jc w:val="left"/>
      </w:pPr>
      <w:r>
        <w:rPr>
          <w:sz w:val="25"/>
        </w:rPr>
        <w:t xml:space="preserve"> </w:t>
      </w:r>
    </w:p>
    <w:p w:rsidR="007F4933" w:rsidRDefault="000D662D" w:rsidP="000D662D">
      <w:pPr>
        <w:spacing w:after="44" w:line="259" w:lineRule="auto"/>
        <w:ind w:firstLine="0"/>
        <w:jc w:val="center"/>
      </w:pPr>
      <w:r>
        <w:rPr>
          <w:noProof/>
        </w:rPr>
        <w:drawing>
          <wp:inline distT="0" distB="0" distL="0" distR="0" wp14:anchorId="6417F861" wp14:editId="61273D55">
            <wp:extent cx="3299156" cy="30337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54" t="10143" r="61547" b="62067"/>
                    <a:stretch/>
                  </pic:blipFill>
                  <pic:spPr bwMode="auto">
                    <a:xfrm>
                      <a:off x="0" y="0"/>
                      <a:ext cx="3314786" cy="304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75" w:hanging="10"/>
        <w:jc w:val="center"/>
      </w:pPr>
      <w:r>
        <w:t xml:space="preserve">Рисунок 1.6 </w:t>
      </w:r>
    </w:p>
    <w:p w:rsidR="007F4933" w:rsidRDefault="00755BF2">
      <w:pPr>
        <w:spacing w:after="107" w:line="259" w:lineRule="auto"/>
        <w:ind w:firstLine="0"/>
        <w:jc w:val="left"/>
      </w:pPr>
      <w:r>
        <w:rPr>
          <w:sz w:val="27"/>
        </w:rPr>
        <w:t xml:space="preserve"> </w:t>
      </w:r>
    </w:p>
    <w:p w:rsidR="007F4933" w:rsidRDefault="00755BF2">
      <w:pPr>
        <w:numPr>
          <w:ilvl w:val="0"/>
          <w:numId w:val="2"/>
        </w:numPr>
        <w:spacing w:after="90"/>
        <w:ind w:right="258"/>
      </w:pPr>
      <w:r>
        <w:lastRenderedPageBreak/>
        <w:t xml:space="preserve">Закрыть вкладку со структурой новой таблицы. Сохранить новую таблицу с именем «Поставщики» (без кавычек). </w:t>
      </w:r>
    </w:p>
    <w:p w:rsidR="007F4933" w:rsidRDefault="00755BF2">
      <w:pPr>
        <w:numPr>
          <w:ilvl w:val="0"/>
          <w:numId w:val="2"/>
        </w:numPr>
        <w:spacing w:after="1873"/>
        <w:ind w:right="258"/>
      </w:pPr>
      <w:r>
        <w:t>Аналогично создать таблицы «</w:t>
      </w:r>
      <w:proofErr w:type="spellStart"/>
      <w:r>
        <w:t>ФизическиеЛица</w:t>
      </w:r>
      <w:proofErr w:type="spellEnd"/>
      <w:r>
        <w:t>» и «</w:t>
      </w:r>
      <w:proofErr w:type="spellStart"/>
      <w:r>
        <w:t>ЮридическиеЛица</w:t>
      </w:r>
      <w:proofErr w:type="spellEnd"/>
      <w:r>
        <w:t xml:space="preserve">». Их структуры приведены на рисунках 1.7 и 1.8 соответственно. </w:t>
      </w:r>
    </w:p>
    <w:p w:rsidR="007F4933" w:rsidRDefault="00755BF2">
      <w:pPr>
        <w:spacing w:after="0" w:line="259" w:lineRule="auto"/>
        <w:ind w:firstLine="0"/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2"/>
        </w:rPr>
        <w:t xml:space="preserve"> </w:t>
      </w:r>
    </w:p>
    <w:p w:rsidR="007F4933" w:rsidRDefault="00755BF2">
      <w:pPr>
        <w:spacing w:after="37" w:line="259" w:lineRule="auto"/>
        <w:ind w:right="1587" w:firstLine="0"/>
        <w:jc w:val="right"/>
      </w:pPr>
      <w:r>
        <w:rPr>
          <w:noProof/>
        </w:rPr>
        <w:drawing>
          <wp:inline distT="0" distB="0" distL="0" distR="0">
            <wp:extent cx="3787394" cy="1170203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394" cy="1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7F4933" w:rsidRDefault="00755BF2">
      <w:pPr>
        <w:spacing w:line="259" w:lineRule="auto"/>
        <w:ind w:left="10" w:right="71" w:hanging="10"/>
        <w:jc w:val="center"/>
      </w:pPr>
      <w:r>
        <w:t xml:space="preserve">Рисунок 1.7 </w:t>
      </w:r>
    </w:p>
    <w:p w:rsidR="007F4933" w:rsidRDefault="00755BF2">
      <w:pPr>
        <w:spacing w:after="0" w:line="259" w:lineRule="auto"/>
        <w:ind w:right="1" w:firstLine="0"/>
        <w:jc w:val="center"/>
      </w:pPr>
      <w:r>
        <w:t xml:space="preserve"> </w:t>
      </w:r>
    </w:p>
    <w:p w:rsidR="007F4933" w:rsidRDefault="00755BF2">
      <w:pPr>
        <w:spacing w:after="0" w:line="259" w:lineRule="auto"/>
        <w:ind w:left="36" w:firstLine="0"/>
        <w:jc w:val="center"/>
      </w:pPr>
      <w:r>
        <w:rPr>
          <w:noProof/>
        </w:rPr>
        <w:drawing>
          <wp:inline distT="0" distB="0" distL="0" distR="0">
            <wp:extent cx="3235960" cy="80327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t xml:space="preserve"> </w:t>
      </w:r>
    </w:p>
    <w:p w:rsidR="007F4933" w:rsidRDefault="00755BF2">
      <w:pPr>
        <w:spacing w:line="259" w:lineRule="auto"/>
        <w:ind w:left="10" w:right="71" w:hanging="10"/>
        <w:jc w:val="center"/>
      </w:pPr>
      <w:r>
        <w:t xml:space="preserve">Рисунок 1.8 </w:t>
      </w:r>
    </w:p>
    <w:p w:rsidR="007F4933" w:rsidRDefault="00755BF2">
      <w:pPr>
        <w:spacing w:after="94" w:line="259" w:lineRule="auto"/>
        <w:ind w:firstLine="0"/>
        <w:jc w:val="left"/>
      </w:pPr>
      <w:r>
        <w:t xml:space="preserve"> </w:t>
      </w:r>
    </w:p>
    <w:p w:rsidR="007F4933" w:rsidRDefault="00755BF2">
      <w:pPr>
        <w:numPr>
          <w:ilvl w:val="0"/>
          <w:numId w:val="2"/>
        </w:numPr>
        <w:ind w:right="258"/>
      </w:pPr>
      <w:r>
        <w:t>Создать таблицу «Договоры». Структура таблицы приведена на рис. 1.9. Особенностью этой таблицы является то, что для поля «</w:t>
      </w:r>
      <w:proofErr w:type="spellStart"/>
      <w:r>
        <w:t>НомерДоговора</w:t>
      </w:r>
      <w:proofErr w:type="spellEnd"/>
      <w:r>
        <w:t xml:space="preserve">» должно быть установлено свойство </w:t>
      </w:r>
      <w:proofErr w:type="spellStart"/>
      <w:r>
        <w:t>автоинкрементации</w:t>
      </w:r>
      <w:proofErr w:type="spellEnd"/>
      <w:r>
        <w:t xml:space="preserve"> (</w:t>
      </w:r>
      <w:proofErr w:type="spellStart"/>
      <w:r>
        <w:t>autoincrement</w:t>
      </w:r>
      <w:proofErr w:type="spellEnd"/>
      <w:r>
        <w:t xml:space="preserve">) с начальным значением 1 и шагом изменения 1. Для этого 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используется свойство </w:t>
      </w:r>
      <w:r w:rsidR="00E40E40">
        <w:t>Спецификация идентификатора (</w:t>
      </w:r>
      <w:proofErr w:type="spellStart"/>
      <w:r>
        <w:t>Identity</w:t>
      </w:r>
      <w:proofErr w:type="spellEnd"/>
      <w:r w:rsidR="00E40E40">
        <w:t>)</w:t>
      </w:r>
      <w:r>
        <w:t xml:space="preserve">. Необходимо изменить значения свойства так, как показано на рис. 1.10. </w:t>
      </w:r>
    </w:p>
    <w:p w:rsidR="007F4933" w:rsidRDefault="00E40E40" w:rsidP="00E40E40">
      <w:pPr>
        <w:spacing w:after="58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FFA2DE" wp14:editId="37F22433">
            <wp:extent cx="3928263" cy="1147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35" t="9129" r="62913" b="78902"/>
                    <a:stretch/>
                  </pic:blipFill>
                  <pic:spPr bwMode="auto">
                    <a:xfrm>
                      <a:off x="0" y="0"/>
                      <a:ext cx="3975824" cy="11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72" w:hanging="10"/>
        <w:jc w:val="center"/>
      </w:pPr>
      <w:r>
        <w:t xml:space="preserve">Рисунок 1.9 </w:t>
      </w:r>
    </w:p>
    <w:p w:rsidR="007F4933" w:rsidRDefault="00E40E40" w:rsidP="00E40E40">
      <w:pPr>
        <w:spacing w:after="148" w:line="216" w:lineRule="auto"/>
        <w:ind w:right="96" w:firstLine="0"/>
        <w:jc w:val="center"/>
      </w:pPr>
      <w:r>
        <w:rPr>
          <w:noProof/>
        </w:rPr>
        <w:lastRenderedPageBreak/>
        <w:drawing>
          <wp:inline distT="0" distB="0" distL="0" distR="0" wp14:anchorId="4A3B9C44" wp14:editId="4276553D">
            <wp:extent cx="4571492" cy="228065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70" t="22617" r="20688" b="22898"/>
                    <a:stretch/>
                  </pic:blipFill>
                  <pic:spPr bwMode="auto">
                    <a:xfrm>
                      <a:off x="0" y="0"/>
                      <a:ext cx="4615858" cy="230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73" w:hanging="10"/>
        <w:jc w:val="center"/>
      </w:pPr>
      <w:r>
        <w:t xml:space="preserve">Рисунок 1.10 </w:t>
      </w:r>
    </w:p>
    <w:p w:rsidR="007F4933" w:rsidRDefault="00755BF2">
      <w:pPr>
        <w:numPr>
          <w:ilvl w:val="0"/>
          <w:numId w:val="2"/>
        </w:numPr>
        <w:ind w:right="258"/>
      </w:pPr>
      <w:r>
        <w:t>Создать таблицу «Поставлено</w:t>
      </w:r>
      <w:r w:rsidR="00E40E40">
        <w:t>»</w:t>
      </w:r>
      <w:r>
        <w:t xml:space="preserve">. Структура таблицы приведена на рис. 1.11. Особенностью таблицы является составной первичный ключ. Для его создания нужно выделить ключевые поля мышью при нажатой клавише </w:t>
      </w:r>
      <w:proofErr w:type="spellStart"/>
      <w:r>
        <w:t>Shift</w:t>
      </w:r>
      <w:proofErr w:type="spellEnd"/>
      <w:r>
        <w:t xml:space="preserve"> и затем определить их как ключевые. </w:t>
      </w:r>
    </w:p>
    <w:p w:rsidR="007F4933" w:rsidRDefault="0008663C" w:rsidP="002C4083">
      <w:pPr>
        <w:spacing w:after="6" w:line="259" w:lineRule="auto"/>
        <w:ind w:firstLine="0"/>
        <w:jc w:val="center"/>
      </w:pPr>
      <w:r>
        <w:rPr>
          <w:noProof/>
        </w:rPr>
        <w:drawing>
          <wp:inline distT="0" distB="0" distL="0" distR="0" wp14:anchorId="7642D190" wp14:editId="36354BA6">
            <wp:extent cx="5257590" cy="16445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02" t="8159" r="58587" b="79601"/>
                    <a:stretch/>
                  </pic:blipFill>
                  <pic:spPr bwMode="auto">
                    <a:xfrm>
                      <a:off x="0" y="0"/>
                      <a:ext cx="5308592" cy="166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E40" w:rsidRDefault="00755BF2" w:rsidP="002C6664">
      <w:pPr>
        <w:spacing w:after="179" w:line="259" w:lineRule="auto"/>
        <w:ind w:firstLine="0"/>
        <w:jc w:val="center"/>
      </w:pPr>
      <w:r>
        <w:t>Рисунок 1.11</w:t>
      </w:r>
    </w:p>
    <w:p w:rsidR="007F4933" w:rsidRDefault="00755BF2" w:rsidP="002C4083">
      <w:pPr>
        <w:pStyle w:val="a3"/>
        <w:numPr>
          <w:ilvl w:val="0"/>
          <w:numId w:val="2"/>
        </w:numPr>
        <w:spacing w:after="35"/>
        <w:ind w:right="96"/>
      </w:pPr>
      <w:r>
        <w:t>В результате создания таблиц структура созданной БД будет иметь вид (рис. 1.12). В том случае, если список таблиц не отображается, можно щелкнуть правой кнопкой мыши по имени БД и в появившемся меню выбрать пункт</w:t>
      </w:r>
      <w:proofErr w:type="gramStart"/>
      <w:r>
        <w:t xml:space="preserve"> </w:t>
      </w:r>
      <w:r w:rsidR="002C6664">
        <w:t>О</w:t>
      </w:r>
      <w:proofErr w:type="gramEnd"/>
      <w:r w:rsidR="002C6664">
        <w:t>бновить (</w:t>
      </w:r>
      <w:proofErr w:type="spellStart"/>
      <w:r>
        <w:t>Refresh</w:t>
      </w:r>
      <w:proofErr w:type="spellEnd"/>
      <w:r w:rsidR="002C6664">
        <w:t>)</w:t>
      </w:r>
      <w:r>
        <w:t xml:space="preserve">. </w:t>
      </w:r>
    </w:p>
    <w:p w:rsidR="007F4933" w:rsidRDefault="002C4083" w:rsidP="002C4083">
      <w:pPr>
        <w:spacing w:after="35"/>
        <w:ind w:right="96" w:firstLine="0"/>
        <w:jc w:val="center"/>
      </w:pPr>
      <w:r>
        <w:rPr>
          <w:noProof/>
        </w:rPr>
        <w:drawing>
          <wp:inline distT="0" distB="0" distL="0" distR="0" wp14:anchorId="53AD7EF7" wp14:editId="017C570E">
            <wp:extent cx="2092148" cy="221169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51" r="80431" b="55272"/>
                    <a:stretch/>
                  </pic:blipFill>
                  <pic:spPr bwMode="auto">
                    <a:xfrm>
                      <a:off x="0" y="0"/>
                      <a:ext cx="2104789" cy="222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083" w:rsidRDefault="002C4083">
      <w:pPr>
        <w:spacing w:after="0" w:line="288" w:lineRule="auto"/>
        <w:ind w:right="467" w:firstLine="4494"/>
        <w:jc w:val="left"/>
      </w:pPr>
      <w:r>
        <w:t>Рисунок 1.12</w:t>
      </w:r>
    </w:p>
    <w:p w:rsidR="007F4933" w:rsidRDefault="00755BF2" w:rsidP="002C4083">
      <w:pPr>
        <w:spacing w:after="0" w:line="288" w:lineRule="auto"/>
        <w:ind w:right="467" w:firstLine="851"/>
      </w:pPr>
      <w:r>
        <w:lastRenderedPageBreak/>
        <w:t xml:space="preserve">11.Теперь между созданными таблицами нужно установить связи. Это, в частности, </w:t>
      </w:r>
      <w:r w:rsidR="002C4083">
        <w:t xml:space="preserve">можно </w:t>
      </w:r>
      <w:r>
        <w:t xml:space="preserve">сделать, используя визуальные средства. Для этого необходимо создать диаграмму БД. Для создания диаграммы нужно щелкнуть правой кнопкой мыши по пункту </w:t>
      </w:r>
      <w:r w:rsidR="002C6664">
        <w:t>Диаграммы Баз данных (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Diagrams</w:t>
      </w:r>
      <w:proofErr w:type="spellEnd"/>
      <w:r w:rsidR="002C6664">
        <w:t>)</w:t>
      </w:r>
      <w:r>
        <w:t xml:space="preserve"> и в появившемся меню выбрать пункт </w:t>
      </w:r>
      <w:r w:rsidR="002C6664">
        <w:t>Создать Диаграмму базы данных 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Diagram</w:t>
      </w:r>
      <w:proofErr w:type="spellEnd"/>
      <w:r w:rsidR="002C6664">
        <w:t>)</w:t>
      </w:r>
      <w:r>
        <w:t>. Затем нужно последовательно добавить в состав диаграммы таблицы, выбирая их из списка и нажимая кнопку</w:t>
      </w:r>
      <w:proofErr w:type="gramStart"/>
      <w:r>
        <w:t xml:space="preserve"> </w:t>
      </w:r>
      <w:r w:rsidR="002C6664">
        <w:t>Д</w:t>
      </w:r>
      <w:proofErr w:type="gramEnd"/>
      <w:r w:rsidR="002C6664">
        <w:t>обавить</w:t>
      </w:r>
      <w:r>
        <w:t xml:space="preserve"> (рис. 1.13). </w:t>
      </w:r>
    </w:p>
    <w:p w:rsidR="007F4933" w:rsidRDefault="002C6664">
      <w:pPr>
        <w:spacing w:after="0" w:line="259" w:lineRule="auto"/>
        <w:ind w:left="336" w:firstLine="0"/>
        <w:jc w:val="center"/>
      </w:pPr>
      <w:r>
        <w:rPr>
          <w:noProof/>
        </w:rPr>
        <w:drawing>
          <wp:inline distT="0" distB="0" distL="0" distR="0" wp14:anchorId="76700C9C" wp14:editId="560B80A8">
            <wp:extent cx="4841441" cy="36249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439" t="7968" r="37449" b="34468"/>
                    <a:stretch/>
                  </pic:blipFill>
                  <pic:spPr bwMode="auto">
                    <a:xfrm>
                      <a:off x="0" y="0"/>
                      <a:ext cx="4853129" cy="36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55BF2">
        <w:t xml:space="preserve"> </w:t>
      </w:r>
    </w:p>
    <w:p w:rsidR="007F4933" w:rsidRDefault="00755BF2">
      <w:pPr>
        <w:spacing w:after="54" w:line="259" w:lineRule="auto"/>
        <w:ind w:left="10" w:right="262" w:hanging="10"/>
        <w:jc w:val="center"/>
      </w:pPr>
      <w:r>
        <w:t>Рисунок 1.13</w:t>
      </w:r>
    </w:p>
    <w:p w:rsidR="007F4933" w:rsidRDefault="00755BF2" w:rsidP="002C6664">
      <w:pPr>
        <w:tabs>
          <w:tab w:val="center" w:pos="9986"/>
        </w:tabs>
        <w:spacing w:after="0" w:line="259" w:lineRule="auto"/>
        <w:ind w:firstLine="851"/>
      </w:pPr>
      <w:r>
        <w:t>12.После включения таблиц в состав диаграммы нужно связать их ключевые поля. Для этого нужно выбрать с помощью мыши ключевое поле в родительской таблице и, не отпуская кнопку мыши, тянуть указатель мыши к дочерней таблице. В результате установления связи на экран будет выведено окно, отображающее имя связи и связываемые поля (рис. 1.14). Этот пример отображает установление связи между таблицами «Поставщики» и «</w:t>
      </w:r>
      <w:proofErr w:type="spellStart"/>
      <w:r>
        <w:t>ЮридическиеЛица</w:t>
      </w:r>
      <w:proofErr w:type="spellEnd"/>
      <w:r>
        <w:t xml:space="preserve">». Подтвердив параметры связи, пользователь затем может подтвердить или изменить параметры внешнего ключа и тип отношений ссылочной целостности (рис. 1.15). </w:t>
      </w:r>
    </w:p>
    <w:p w:rsidR="007F4933" w:rsidRDefault="00755BF2">
      <w:pPr>
        <w:spacing w:after="0" w:line="259" w:lineRule="auto"/>
        <w:ind w:firstLine="0"/>
        <w:jc w:val="left"/>
      </w:pPr>
      <w:r>
        <w:rPr>
          <w:sz w:val="12"/>
        </w:rPr>
        <w:t xml:space="preserve"> </w:t>
      </w:r>
    </w:p>
    <w:p w:rsidR="007F4933" w:rsidRDefault="002C6664" w:rsidP="002C6664">
      <w:pPr>
        <w:spacing w:after="39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9E3191" wp14:editId="7340116F">
            <wp:extent cx="4725619" cy="369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34" t="8151" r="30887" b="22462"/>
                    <a:stretch/>
                  </pic:blipFill>
                  <pic:spPr bwMode="auto">
                    <a:xfrm>
                      <a:off x="0" y="0"/>
                      <a:ext cx="4735072" cy="370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277" w:hanging="10"/>
        <w:jc w:val="center"/>
      </w:pPr>
      <w:r>
        <w:t xml:space="preserve">Рисунок 1.14 </w:t>
      </w:r>
    </w:p>
    <w:p w:rsidR="007F4933" w:rsidRDefault="00755BF2">
      <w:pPr>
        <w:spacing w:after="0" w:line="259" w:lineRule="auto"/>
        <w:ind w:firstLine="0"/>
        <w:jc w:val="left"/>
      </w:pPr>
      <w:r>
        <w:rPr>
          <w:sz w:val="13"/>
        </w:rPr>
        <w:t xml:space="preserve"> </w:t>
      </w:r>
    </w:p>
    <w:p w:rsidR="007F4933" w:rsidRDefault="002C6664" w:rsidP="002C6664">
      <w:pPr>
        <w:spacing w:after="41" w:line="259" w:lineRule="auto"/>
        <w:ind w:left="142" w:firstLine="0"/>
        <w:jc w:val="center"/>
      </w:pPr>
      <w:r>
        <w:rPr>
          <w:noProof/>
        </w:rPr>
        <w:drawing>
          <wp:inline distT="0" distB="0" distL="0" distR="0" wp14:anchorId="0F18F91F" wp14:editId="2C7F70B6">
            <wp:extent cx="4844567" cy="307886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505" cy="30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277" w:hanging="10"/>
        <w:jc w:val="center"/>
      </w:pPr>
      <w:r>
        <w:t xml:space="preserve">Рисунок 1.15 </w:t>
      </w:r>
    </w:p>
    <w:p w:rsidR="007F4933" w:rsidRDefault="00755BF2" w:rsidP="002C6664">
      <w:pPr>
        <w:ind w:left="-15" w:right="96"/>
      </w:pPr>
      <w:r>
        <w:t xml:space="preserve">13.В результате установления связей между таблицами диаграмма может иметь вид (рису. 1.16). Сформированную диаграмму можно </w:t>
      </w:r>
      <w:r w:rsidR="00E007A1">
        <w:t>закрыть и</w:t>
      </w:r>
      <w:r>
        <w:t xml:space="preserve"> сохранить при этом с произвольным именем, </w:t>
      </w:r>
      <w:r w:rsidR="00E007A1">
        <w:t>например,</w:t>
      </w:r>
      <w:r>
        <w:t xml:space="preserve"> Diagram_0. Эта диаграмма появится в общем списке диаграмм БД. </w:t>
      </w:r>
    </w:p>
    <w:p w:rsidR="007F4933" w:rsidRDefault="00755BF2">
      <w:pPr>
        <w:spacing w:after="56" w:line="259" w:lineRule="auto"/>
        <w:ind w:left="864" w:firstLine="0"/>
        <w:jc w:val="left"/>
      </w:pPr>
      <w:r>
        <w:rPr>
          <w:noProof/>
        </w:rPr>
        <w:lastRenderedPageBreak/>
        <w:drawing>
          <wp:inline distT="0" distB="0" distL="0" distR="0">
            <wp:extent cx="5292852" cy="273558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852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tabs>
          <w:tab w:val="center" w:pos="5012"/>
          <w:tab w:val="center" w:pos="9206"/>
        </w:tabs>
        <w:spacing w:after="167" w:line="259" w:lineRule="auto"/>
        <w:ind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Рисунок 1.16 </w:t>
      </w:r>
      <w:r>
        <w:tab/>
      </w:r>
      <w:r>
        <w:rPr>
          <w:sz w:val="20"/>
          <w:vertAlign w:val="superscript"/>
        </w:rPr>
        <w:t xml:space="preserve"> </w:t>
      </w:r>
    </w:p>
    <w:p w:rsidR="007F4933" w:rsidRDefault="00755BF2">
      <w:pPr>
        <w:ind w:left="-15" w:right="470"/>
      </w:pPr>
      <w:r>
        <w:t xml:space="preserve">14. С помощью диаграммы БД можно изменять структуру таблиц, устанавливать связи, дополнительные свойства полей и т.д. Предположим, что для поле «Количество» и «Цена» таблицы «Поставлено» необходимо реализовать требования, состоящие в том, что данные, хранящиеся в этих полях, должны быть положительными. Для этого вновь откроем диаграмму, щелкнем правой кнопкой мыши по таблице «Поставлено» и в появившемся меню выберем пункт </w:t>
      </w:r>
      <w:r w:rsidR="00B73842">
        <w:t>Проверочные ограничения (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>…</w:t>
      </w:r>
      <w:r w:rsidR="00B73842">
        <w:t>)</w:t>
      </w:r>
      <w:r>
        <w:t>. В появившемся окне нужно нажать кнопку</w:t>
      </w:r>
      <w:proofErr w:type="gramStart"/>
      <w:r>
        <w:t xml:space="preserve"> </w:t>
      </w:r>
      <w:r w:rsidR="00B73842">
        <w:t>Д</w:t>
      </w:r>
      <w:proofErr w:type="gramEnd"/>
      <w:r w:rsidR="00B73842">
        <w:t>обавить (</w:t>
      </w:r>
      <w:proofErr w:type="spellStart"/>
      <w:r>
        <w:t>Add</w:t>
      </w:r>
      <w:proofErr w:type="spellEnd"/>
      <w:r w:rsidR="00B73842">
        <w:t>)</w:t>
      </w:r>
      <w:r>
        <w:t xml:space="preserve"> и ввести выражение для контроля и название (рис. 1.17). </w:t>
      </w:r>
    </w:p>
    <w:p w:rsidR="007F4933" w:rsidRDefault="00241574" w:rsidP="00241574">
      <w:pPr>
        <w:spacing w:after="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602DD54" wp14:editId="05C2F4CF">
            <wp:extent cx="4276516" cy="27261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933" cy="27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278" w:hanging="10"/>
        <w:jc w:val="center"/>
      </w:pPr>
      <w:r>
        <w:t xml:space="preserve">Рисунок 1.17 </w:t>
      </w:r>
    </w:p>
    <w:p w:rsidR="007F4933" w:rsidRDefault="00755BF2">
      <w:pPr>
        <w:spacing w:after="38"/>
        <w:ind w:left="-15" w:right="470"/>
      </w:pPr>
      <w:r>
        <w:t xml:space="preserve">15.Аналогично можно сформировать контрольное выражение для поля «Цена». В этом случае </w:t>
      </w:r>
      <w:r w:rsidR="00241574">
        <w:t>В</w:t>
      </w:r>
      <w:r>
        <w:t>ыражение (</w:t>
      </w:r>
      <w:proofErr w:type="spellStart"/>
      <w:r>
        <w:t>Expression</w:t>
      </w:r>
      <w:proofErr w:type="spellEnd"/>
      <w:r>
        <w:t xml:space="preserve">) будет иметь вид: ([Цена]&gt;0), а </w:t>
      </w:r>
      <w:r w:rsidR="00241574">
        <w:t>И</w:t>
      </w:r>
      <w:r>
        <w:t>мя (</w:t>
      </w:r>
      <w:proofErr w:type="spellStart"/>
      <w:r>
        <w:t>Name</w:t>
      </w:r>
      <w:proofErr w:type="spellEnd"/>
      <w:r>
        <w:t xml:space="preserve">): </w:t>
      </w:r>
      <w:proofErr w:type="spellStart"/>
      <w:r>
        <w:t>СК_Поставлено_Цена</w:t>
      </w:r>
      <w:proofErr w:type="spellEnd"/>
      <w:r>
        <w:t xml:space="preserve">. После внесения этих изменений диаграмму можно закрыть и сохранить. </w:t>
      </w:r>
    </w:p>
    <w:p w:rsidR="007F4933" w:rsidRDefault="00755BF2">
      <w:pPr>
        <w:spacing w:after="34"/>
        <w:ind w:left="-15" w:right="470"/>
      </w:pPr>
      <w:r>
        <w:lastRenderedPageBreak/>
        <w:t>16.</w:t>
      </w:r>
      <w:r w:rsidR="00241574">
        <w:t xml:space="preserve"> </w:t>
      </w:r>
      <w:r>
        <w:t xml:space="preserve">После закрытия диаграммы необходимо проанализировать структурные изменения, сделанные в таблицах (появление новых ключей и т.д.). Для этого следует проанализировать объекты каждой таблиц, последовательно открывая таблиц в списке таблиц. </w:t>
      </w:r>
    </w:p>
    <w:p w:rsidR="007F4933" w:rsidRDefault="00755BF2">
      <w:pPr>
        <w:pStyle w:val="1"/>
        <w:spacing w:after="37"/>
        <w:ind w:left="509" w:right="0"/>
      </w:pPr>
      <w:r>
        <w:t xml:space="preserve">Ввод данных в таблицы БД </w:t>
      </w:r>
    </w:p>
    <w:p w:rsidR="007F4933" w:rsidRDefault="00755BF2">
      <w:pPr>
        <w:numPr>
          <w:ilvl w:val="0"/>
          <w:numId w:val="3"/>
        </w:numPr>
        <w:ind w:right="470"/>
      </w:pPr>
      <w:r>
        <w:t>Для ввода информации в таблицу нужно выбрать таблицу в списке таблиц, щелкнув по ней правой кнопкой мыши, и в появившемся меню выбрать пункт</w:t>
      </w:r>
      <w:proofErr w:type="gramStart"/>
      <w:r>
        <w:t xml:space="preserve"> </w:t>
      </w:r>
      <w:r w:rsidR="00241574">
        <w:t>И</w:t>
      </w:r>
      <w:proofErr w:type="gramEnd"/>
      <w:r w:rsidR="00241574">
        <w:t>зменить первые</w:t>
      </w:r>
      <w:r w:rsidR="00241574" w:rsidRPr="00241574">
        <w:t xml:space="preserve"> 200</w:t>
      </w:r>
      <w:r w:rsidR="00241574">
        <w:t xml:space="preserve"> строк</w:t>
      </w:r>
      <w:r>
        <w:t xml:space="preserve">. В результате таблица будет выведена на экран в виде, позволяющем вводить новые данные или корректировать введенные ранее. </w:t>
      </w:r>
    </w:p>
    <w:p w:rsidR="007F4933" w:rsidRDefault="00755BF2">
      <w:pPr>
        <w:numPr>
          <w:ilvl w:val="0"/>
          <w:numId w:val="3"/>
        </w:numPr>
        <w:ind w:right="470"/>
      </w:pPr>
      <w:r>
        <w:t xml:space="preserve">Используя интерактивные средства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необходимо ввести в таблицы БД информацию, приведенную на рисунках 1.18 – </w:t>
      </w:r>
    </w:p>
    <w:p w:rsidR="007F4933" w:rsidRDefault="00755BF2">
      <w:pPr>
        <w:ind w:left="-15" w:right="470" w:firstLine="0"/>
      </w:pPr>
      <w:r>
        <w:t xml:space="preserve">1.22. </w:t>
      </w:r>
    </w:p>
    <w:p w:rsidR="007F4933" w:rsidRDefault="00755BF2">
      <w:pPr>
        <w:spacing w:after="11" w:line="259" w:lineRule="auto"/>
        <w:ind w:right="1248" w:firstLine="0"/>
        <w:jc w:val="right"/>
      </w:pPr>
      <w:r>
        <w:rPr>
          <w:noProof/>
        </w:rPr>
        <w:drawing>
          <wp:inline distT="0" distB="0" distL="0" distR="0">
            <wp:extent cx="4993640" cy="1216660"/>
            <wp:effectExtent l="0" t="0" r="0" b="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4933" w:rsidRDefault="00755BF2">
      <w:pPr>
        <w:spacing w:line="259" w:lineRule="auto"/>
        <w:ind w:left="10" w:right="163" w:hanging="10"/>
        <w:jc w:val="center"/>
      </w:pPr>
      <w:r>
        <w:t xml:space="preserve">Рисунок 1.18 – Данные, введенные в таблицу «Поставщики» </w:t>
      </w:r>
    </w:p>
    <w:p w:rsidR="007F4933" w:rsidRDefault="00755BF2">
      <w:pPr>
        <w:spacing w:after="0" w:line="259" w:lineRule="auto"/>
        <w:ind w:right="1077" w:firstLine="0"/>
        <w:jc w:val="right"/>
      </w:pPr>
      <w:r>
        <w:rPr>
          <w:noProof/>
        </w:rPr>
        <w:drawing>
          <wp:inline distT="0" distB="0" distL="0" distR="0">
            <wp:extent cx="5208270" cy="104140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t xml:space="preserve"> </w:t>
      </w:r>
    </w:p>
    <w:p w:rsidR="007F4933" w:rsidRDefault="00755BF2">
      <w:pPr>
        <w:spacing w:line="259" w:lineRule="auto"/>
        <w:ind w:left="10" w:right="174" w:hanging="10"/>
        <w:jc w:val="center"/>
      </w:pPr>
      <w:r>
        <w:t>Рисунок 1.19 – Данные, введенные в таблицу «</w:t>
      </w:r>
      <w:proofErr w:type="spellStart"/>
      <w:r>
        <w:t>ФизическиеЛица</w:t>
      </w:r>
      <w:proofErr w:type="spellEnd"/>
      <w:r>
        <w:t xml:space="preserve">» </w:t>
      </w:r>
    </w:p>
    <w:p w:rsidR="007F4933" w:rsidRDefault="00755BF2">
      <w:pPr>
        <w:spacing w:after="9" w:line="259" w:lineRule="auto"/>
        <w:ind w:right="1356" w:firstLine="0"/>
        <w:jc w:val="right"/>
      </w:pPr>
      <w:r>
        <w:rPr>
          <w:noProof/>
        </w:rPr>
        <w:drawing>
          <wp:inline distT="0" distB="0" distL="0" distR="0">
            <wp:extent cx="4850130" cy="810895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4933" w:rsidRDefault="00755BF2">
      <w:pPr>
        <w:spacing w:line="259" w:lineRule="auto"/>
        <w:ind w:left="10" w:right="163" w:hanging="10"/>
        <w:jc w:val="center"/>
      </w:pPr>
      <w:r>
        <w:t>Рисунок 1.20 – Данные, введенные в таблицу «</w:t>
      </w:r>
      <w:proofErr w:type="spellStart"/>
      <w:r>
        <w:t>ЮридическиеЛица</w:t>
      </w:r>
      <w:proofErr w:type="spellEnd"/>
      <w:r>
        <w:t xml:space="preserve">» </w:t>
      </w:r>
    </w:p>
    <w:p w:rsidR="007F4933" w:rsidRDefault="00755BF2">
      <w:pPr>
        <w:spacing w:after="0" w:line="259" w:lineRule="auto"/>
        <w:ind w:left="53" w:firstLine="0"/>
        <w:jc w:val="left"/>
      </w:pPr>
      <w:r>
        <w:t xml:space="preserve"> </w:t>
      </w:r>
    </w:p>
    <w:p w:rsidR="007F4933" w:rsidRPr="00241574" w:rsidRDefault="00755BF2">
      <w:pPr>
        <w:spacing w:after="0" w:line="278" w:lineRule="auto"/>
        <w:ind w:left="53" w:right="182" w:firstLine="708"/>
        <w:jc w:val="left"/>
        <w:rPr>
          <w:b/>
          <w:color w:val="7030A0"/>
        </w:rPr>
      </w:pPr>
      <w:r w:rsidRPr="00241574">
        <w:rPr>
          <w:b/>
          <w:i/>
          <w:color w:val="7030A0"/>
        </w:rPr>
        <w:t xml:space="preserve">Внимание! При вводе данных в таблицу «Договоры» следует учитывать, что номер каждого договора изменяется автоматически. </w:t>
      </w:r>
    </w:p>
    <w:p w:rsidR="007F4933" w:rsidRDefault="00755BF2">
      <w:pPr>
        <w:spacing w:after="67" w:line="259" w:lineRule="auto"/>
        <w:ind w:firstLine="0"/>
        <w:jc w:val="right"/>
      </w:pPr>
      <w:r>
        <w:rPr>
          <w:noProof/>
        </w:rPr>
        <w:drawing>
          <wp:inline distT="0" distB="0" distL="0" distR="0">
            <wp:extent cx="6369050" cy="1598295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7F4933" w:rsidRDefault="00755BF2">
      <w:pPr>
        <w:spacing w:line="259" w:lineRule="auto"/>
        <w:ind w:left="10" w:right="274" w:hanging="10"/>
        <w:jc w:val="center"/>
      </w:pPr>
      <w:r>
        <w:t xml:space="preserve">Рисунок 1.21 – Данные, введенные в таблицу «Договоры» </w:t>
      </w:r>
    </w:p>
    <w:p w:rsidR="007F4933" w:rsidRDefault="00755BF2" w:rsidP="002C4083">
      <w:pPr>
        <w:spacing w:after="0" w:line="259" w:lineRule="auto"/>
        <w:ind w:right="525" w:firstLine="0"/>
        <w:jc w:val="center"/>
      </w:pPr>
      <w:r>
        <w:rPr>
          <w:noProof/>
        </w:rPr>
        <w:lastRenderedPageBreak/>
        <w:drawing>
          <wp:inline distT="0" distB="0" distL="0" distR="0">
            <wp:extent cx="4344398" cy="3703244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0799" cy="37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spacing w:line="259" w:lineRule="auto"/>
        <w:ind w:left="10" w:right="271" w:hanging="10"/>
        <w:jc w:val="center"/>
      </w:pPr>
      <w:r>
        <w:t xml:space="preserve">Рисунок 1.22 – Данные, введенные в таблицу «Поставлено» </w:t>
      </w:r>
    </w:p>
    <w:p w:rsidR="007F4933" w:rsidRDefault="00755BF2">
      <w:pPr>
        <w:spacing w:after="34" w:line="259" w:lineRule="auto"/>
        <w:ind w:firstLine="0"/>
        <w:jc w:val="left"/>
      </w:pPr>
      <w:r>
        <w:t xml:space="preserve"> </w:t>
      </w:r>
    </w:p>
    <w:p w:rsidR="007F4933" w:rsidRDefault="00755BF2">
      <w:pPr>
        <w:pStyle w:val="1"/>
        <w:ind w:left="509" w:right="257"/>
      </w:pPr>
      <w:r>
        <w:t xml:space="preserve">Отключение и подключение БД </w:t>
      </w:r>
    </w:p>
    <w:p w:rsidR="007F4933" w:rsidRDefault="00755BF2">
      <w:pPr>
        <w:spacing w:after="0" w:line="259" w:lineRule="auto"/>
        <w:ind w:left="708" w:firstLine="0"/>
        <w:jc w:val="left"/>
      </w:pPr>
      <w:r>
        <w:rPr>
          <w:b/>
          <w:sz w:val="27"/>
        </w:rPr>
        <w:t xml:space="preserve"> </w:t>
      </w:r>
    </w:p>
    <w:p w:rsidR="007F4933" w:rsidRDefault="00755BF2" w:rsidP="002E793E">
      <w:pPr>
        <w:ind w:left="-15" w:right="470"/>
      </w:pPr>
      <w:r>
        <w:t xml:space="preserve">В процессе работы с базой данных может возникнуть необходимость копирования файлов БД с целью создания резервной копии и т.д. В СУБД </w:t>
      </w:r>
      <w:proofErr w:type="spellStart"/>
      <w:r>
        <w:t>Microsoft</w:t>
      </w:r>
      <w:proofErr w:type="spellEnd"/>
      <w:r>
        <w:t xml:space="preserve"> SQL </w:t>
      </w:r>
      <w:proofErr w:type="spellStart"/>
      <w:r w:rsidR="00A64FE4">
        <w:t>Server</w:t>
      </w:r>
      <w:proofErr w:type="spellEnd"/>
      <w:r w:rsidR="00A64FE4">
        <w:t xml:space="preserve"> существует</w:t>
      </w:r>
      <w:r>
        <w:t xml:space="preserve"> несколько способов создания копий баз данных. Одним из простейших способов является отключение и подключение БД. Для отключения и подключения БД нужно выполнить следующую последовательность действий:  </w:t>
      </w:r>
    </w:p>
    <w:p w:rsidR="007F4933" w:rsidRDefault="00755BF2">
      <w:pPr>
        <w:numPr>
          <w:ilvl w:val="0"/>
          <w:numId w:val="4"/>
        </w:numPr>
        <w:spacing w:after="30"/>
        <w:ind w:right="470"/>
      </w:pPr>
      <w:r>
        <w:t>Выбрать отключаемую БД (в да</w:t>
      </w:r>
      <w:r w:rsidR="00B02FBC">
        <w:t>нном случае – ранее созданную ба</w:t>
      </w:r>
      <w:bookmarkStart w:id="0" w:name="_GoBack"/>
      <w:bookmarkEnd w:id="0"/>
      <w:r>
        <w:t xml:space="preserve">зу данных </w:t>
      </w:r>
      <w:proofErr w:type="spellStart"/>
      <w:r>
        <w:t>delivery</w:t>
      </w:r>
      <w:proofErr w:type="spellEnd"/>
      <w:r>
        <w:t xml:space="preserve">) </w:t>
      </w:r>
    </w:p>
    <w:p w:rsidR="007F4933" w:rsidRDefault="00755BF2">
      <w:pPr>
        <w:numPr>
          <w:ilvl w:val="0"/>
          <w:numId w:val="4"/>
        </w:numPr>
        <w:ind w:right="470"/>
      </w:pPr>
      <w:r>
        <w:t xml:space="preserve">Щелкнуть по базе данных правой кнопкой мыши и в появившемся меню выбрать пункт </w:t>
      </w:r>
      <w:proofErr w:type="spellStart"/>
      <w:r>
        <w:t>Tasks</w:t>
      </w:r>
      <w:proofErr w:type="spellEnd"/>
      <w:r w:rsidR="00A64FE4">
        <w:t xml:space="preserve"> (Задачи)</w:t>
      </w:r>
      <w:r>
        <w:t xml:space="preserve">. Этому пункту соответствует подменю, в котором нужно выбрать пункт </w:t>
      </w:r>
      <w:proofErr w:type="spellStart"/>
      <w:r>
        <w:t>Detach</w:t>
      </w:r>
      <w:proofErr w:type="spellEnd"/>
      <w:r w:rsidR="00A64FE4">
        <w:t xml:space="preserve"> (отсоединить)</w:t>
      </w:r>
      <w:r>
        <w:t xml:space="preserve">…. Затем в появившемся окне </w:t>
      </w:r>
      <w:proofErr w:type="spellStart"/>
      <w:r>
        <w:t>Detach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нужно нажать кнопку ОК. В результате отключенная БД исчезнет из списка баз данных, а файлы БД станут доступными для выполнения файловых манипуляции. </w:t>
      </w:r>
    </w:p>
    <w:p w:rsidR="00241574" w:rsidRDefault="00241574" w:rsidP="002E793E">
      <w:pPr>
        <w:ind w:right="470" w:firstLine="0"/>
        <w:jc w:val="center"/>
      </w:pPr>
      <w:r>
        <w:rPr>
          <w:noProof/>
        </w:rPr>
        <w:lastRenderedPageBreak/>
        <w:drawing>
          <wp:inline distT="0" distB="0" distL="0" distR="0" wp14:anchorId="1222EC83" wp14:editId="2953B104">
            <wp:extent cx="4401178" cy="2912543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8220" b="50848"/>
                    <a:stretch/>
                  </pic:blipFill>
                  <pic:spPr bwMode="auto">
                    <a:xfrm>
                      <a:off x="0" y="0"/>
                      <a:ext cx="4412855" cy="292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933" w:rsidRDefault="00755BF2">
      <w:pPr>
        <w:numPr>
          <w:ilvl w:val="0"/>
          <w:numId w:val="4"/>
        </w:numPr>
        <w:spacing w:after="26"/>
        <w:ind w:right="470"/>
      </w:pPr>
      <w:r>
        <w:t xml:space="preserve">Отключенную БД можно вновь подключить. Для этого в окне </w:t>
      </w:r>
      <w:r w:rsidR="002E793E">
        <w:t>Обозреватель объектов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Explorer</w:t>
      </w:r>
      <w:proofErr w:type="spellEnd"/>
      <w:r w:rsidR="002E793E">
        <w:t>)</w:t>
      </w:r>
      <w:r>
        <w:t xml:space="preserve"> нужно щелкнуть правой кнопкой мыши по пункту </w:t>
      </w:r>
      <w:r w:rsidR="002E793E">
        <w:t>Базы данных (</w:t>
      </w:r>
      <w:proofErr w:type="spellStart"/>
      <w:r>
        <w:t>Databases</w:t>
      </w:r>
      <w:proofErr w:type="spellEnd"/>
      <w:r w:rsidR="002E793E">
        <w:t>)</w:t>
      </w:r>
      <w:r>
        <w:t xml:space="preserve"> и в появившемся меню выбрать пункт</w:t>
      </w:r>
      <w:proofErr w:type="gramStart"/>
      <w:r>
        <w:t xml:space="preserve"> </w:t>
      </w:r>
      <w:r w:rsidR="002E793E">
        <w:t>П</w:t>
      </w:r>
      <w:proofErr w:type="gramEnd"/>
      <w:r w:rsidR="002E793E">
        <w:t>рисоединить (</w:t>
      </w:r>
      <w:proofErr w:type="spellStart"/>
      <w:r>
        <w:t>Attach</w:t>
      </w:r>
      <w:proofErr w:type="spellEnd"/>
      <w:r>
        <w:t>…</w:t>
      </w:r>
      <w:r w:rsidR="002E793E">
        <w:t>)</w:t>
      </w:r>
      <w:r>
        <w:t xml:space="preserve">. Затем в появившемся окне </w:t>
      </w:r>
      <w:r w:rsidR="002E793E">
        <w:t>Присоединение базы данных (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Databases</w:t>
      </w:r>
      <w:proofErr w:type="spellEnd"/>
      <w:r w:rsidR="002E793E">
        <w:t>)</w:t>
      </w:r>
      <w:r>
        <w:t xml:space="preserve"> нужно нажать кнопку</w:t>
      </w:r>
      <w:proofErr w:type="gramStart"/>
      <w:r>
        <w:t xml:space="preserve"> </w:t>
      </w:r>
      <w:r w:rsidR="002E793E">
        <w:t>Д</w:t>
      </w:r>
      <w:proofErr w:type="gramEnd"/>
      <w:r w:rsidR="002E793E">
        <w:t>обавить (</w:t>
      </w:r>
      <w:proofErr w:type="spellStart"/>
      <w:r>
        <w:t>Add</w:t>
      </w:r>
      <w:proofErr w:type="spellEnd"/>
      <w:r w:rsidR="002E793E">
        <w:t>)</w:t>
      </w:r>
      <w:r>
        <w:t xml:space="preserve"> и выбрать подключаемую БД, указав местоположение ее файлов. После этого нужно нажать кнопку ОК. В результате </w:t>
      </w:r>
      <w:r w:rsidR="00241574">
        <w:t>БД появится в списке баз данных</w:t>
      </w:r>
    </w:p>
    <w:p w:rsidR="00241574" w:rsidRDefault="00241574" w:rsidP="002E793E">
      <w:pPr>
        <w:spacing w:after="26"/>
        <w:ind w:right="470" w:firstLine="0"/>
        <w:jc w:val="center"/>
      </w:pPr>
      <w:r>
        <w:rPr>
          <w:noProof/>
        </w:rPr>
        <w:drawing>
          <wp:inline distT="0" distB="0" distL="0" distR="0" wp14:anchorId="68B934A4" wp14:editId="2DB2F30F">
            <wp:extent cx="2587450" cy="283847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9417" b="59859"/>
                    <a:stretch/>
                  </pic:blipFill>
                  <pic:spPr bwMode="auto">
                    <a:xfrm>
                      <a:off x="0" y="0"/>
                      <a:ext cx="2595912" cy="284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574" w:rsidRDefault="00241574" w:rsidP="002E793E">
      <w:pPr>
        <w:spacing w:after="26"/>
        <w:ind w:right="470" w:firstLine="0"/>
        <w:jc w:val="center"/>
      </w:pPr>
      <w:r>
        <w:rPr>
          <w:noProof/>
        </w:rPr>
        <w:lastRenderedPageBreak/>
        <w:drawing>
          <wp:inline distT="0" distB="0" distL="0" distR="0" wp14:anchorId="6A0C312C" wp14:editId="536B232D">
            <wp:extent cx="4803112" cy="296336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785" cy="29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33" w:rsidRDefault="00755BF2">
      <w:pPr>
        <w:numPr>
          <w:ilvl w:val="0"/>
          <w:numId w:val="4"/>
        </w:numPr>
        <w:ind w:right="470"/>
      </w:pPr>
      <w:r>
        <w:t xml:space="preserve">Проверить возможность работы с базой данных (т.е. наличие объектов вновь подключенной БД, наличие данных в таблицах и т.д.). </w:t>
      </w:r>
    </w:p>
    <w:p w:rsidR="007F4933" w:rsidRPr="0008663C" w:rsidRDefault="00755BF2">
      <w:pPr>
        <w:spacing w:after="54" w:line="259" w:lineRule="auto"/>
        <w:ind w:firstLine="0"/>
        <w:jc w:val="left"/>
      </w:pPr>
      <w:r>
        <w:rPr>
          <w:sz w:val="26"/>
        </w:rPr>
        <w:t xml:space="preserve"> </w:t>
      </w:r>
    </w:p>
    <w:sectPr w:rsidR="007F4933" w:rsidRPr="0008663C">
      <w:footerReference w:type="even" r:id="rId34"/>
      <w:footerReference w:type="default" r:id="rId35"/>
      <w:footerReference w:type="first" r:id="rId36"/>
      <w:pgSz w:w="11899" w:h="16819"/>
      <w:pgMar w:top="1040" w:right="656" w:bottom="1125" w:left="9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039F" w:rsidRDefault="00EA039F">
      <w:pPr>
        <w:spacing w:after="0" w:line="240" w:lineRule="auto"/>
      </w:pPr>
      <w:r>
        <w:separator/>
      </w:r>
    </w:p>
  </w:endnote>
  <w:endnote w:type="continuationSeparator" w:id="0">
    <w:p w:rsidR="00EA039F" w:rsidRDefault="00EA0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33" w:rsidRDefault="00755BF2">
    <w:pPr>
      <w:tabs>
        <w:tab w:val="center" w:pos="9986"/>
      </w:tabs>
      <w:spacing w:after="0" w:line="259" w:lineRule="auto"/>
      <w:ind w:firstLine="0"/>
      <w:jc w:val="left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 w:rsidR="00B02FBC">
      <w:rPr>
        <w:noProof/>
        <w:sz w:val="22"/>
      </w:rPr>
      <w:t>12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33" w:rsidRDefault="00755BF2">
    <w:pPr>
      <w:tabs>
        <w:tab w:val="center" w:pos="9986"/>
      </w:tabs>
      <w:spacing w:after="0" w:line="259" w:lineRule="auto"/>
      <w:ind w:firstLine="0"/>
      <w:jc w:val="left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 w:rsidR="00B02FBC">
      <w:rPr>
        <w:noProof/>
        <w:sz w:val="22"/>
      </w:rPr>
      <w:t>11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33" w:rsidRDefault="007F4933">
    <w:pPr>
      <w:spacing w:after="160" w:line="259" w:lineRule="auto"/>
      <w:ind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039F" w:rsidRDefault="00EA039F">
      <w:pPr>
        <w:spacing w:after="0" w:line="240" w:lineRule="auto"/>
      </w:pPr>
      <w:r>
        <w:separator/>
      </w:r>
    </w:p>
  </w:footnote>
  <w:footnote w:type="continuationSeparator" w:id="0">
    <w:p w:rsidR="00EA039F" w:rsidRDefault="00EA0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C4CB4"/>
    <w:multiLevelType w:val="hybridMultilevel"/>
    <w:tmpl w:val="C5D86A00"/>
    <w:lvl w:ilvl="0" w:tplc="EACE753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A8373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327C2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324CB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78C96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D4F55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28A03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E4753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846C0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5AD7364"/>
    <w:multiLevelType w:val="hybridMultilevel"/>
    <w:tmpl w:val="408812B0"/>
    <w:lvl w:ilvl="0" w:tplc="70226996">
      <w:start w:val="1"/>
      <w:numFmt w:val="bullet"/>
      <w:lvlText w:val="–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786CA0">
      <w:start w:val="1"/>
      <w:numFmt w:val="bullet"/>
      <w:lvlText w:val="o"/>
      <w:lvlJc w:val="left"/>
      <w:pPr>
        <w:ind w:left="1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589D58">
      <w:start w:val="1"/>
      <w:numFmt w:val="bullet"/>
      <w:lvlText w:val="▪"/>
      <w:lvlJc w:val="left"/>
      <w:pPr>
        <w:ind w:left="2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02A200">
      <w:start w:val="1"/>
      <w:numFmt w:val="bullet"/>
      <w:lvlText w:val="•"/>
      <w:lvlJc w:val="left"/>
      <w:pPr>
        <w:ind w:left="3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945532">
      <w:start w:val="1"/>
      <w:numFmt w:val="bullet"/>
      <w:lvlText w:val="o"/>
      <w:lvlJc w:val="left"/>
      <w:pPr>
        <w:ind w:left="3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B66E6C">
      <w:start w:val="1"/>
      <w:numFmt w:val="bullet"/>
      <w:lvlText w:val="▪"/>
      <w:lvlJc w:val="left"/>
      <w:pPr>
        <w:ind w:left="4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121C22">
      <w:start w:val="1"/>
      <w:numFmt w:val="bullet"/>
      <w:lvlText w:val="•"/>
      <w:lvlJc w:val="left"/>
      <w:pPr>
        <w:ind w:left="5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028EE2">
      <w:start w:val="1"/>
      <w:numFmt w:val="bullet"/>
      <w:lvlText w:val="o"/>
      <w:lvlJc w:val="left"/>
      <w:pPr>
        <w:ind w:left="5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464766">
      <w:start w:val="1"/>
      <w:numFmt w:val="bullet"/>
      <w:lvlText w:val="▪"/>
      <w:lvlJc w:val="left"/>
      <w:pPr>
        <w:ind w:left="6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F4A2FBF"/>
    <w:multiLevelType w:val="hybridMultilevel"/>
    <w:tmpl w:val="F912B4DC"/>
    <w:lvl w:ilvl="0" w:tplc="F7AE9920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32C158">
      <w:start w:val="1"/>
      <w:numFmt w:val="lowerLetter"/>
      <w:lvlText w:val="%2"/>
      <w:lvlJc w:val="left"/>
      <w:pPr>
        <w:ind w:left="1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7A631C">
      <w:start w:val="1"/>
      <w:numFmt w:val="lowerRoman"/>
      <w:lvlText w:val="%3"/>
      <w:lvlJc w:val="left"/>
      <w:pPr>
        <w:ind w:left="2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50BB70">
      <w:start w:val="1"/>
      <w:numFmt w:val="decimal"/>
      <w:lvlText w:val="%4"/>
      <w:lvlJc w:val="left"/>
      <w:pPr>
        <w:ind w:left="3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8C193C">
      <w:start w:val="1"/>
      <w:numFmt w:val="lowerLetter"/>
      <w:lvlText w:val="%5"/>
      <w:lvlJc w:val="left"/>
      <w:pPr>
        <w:ind w:left="3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1E582A">
      <w:start w:val="1"/>
      <w:numFmt w:val="lowerRoman"/>
      <w:lvlText w:val="%6"/>
      <w:lvlJc w:val="left"/>
      <w:pPr>
        <w:ind w:left="4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84473A">
      <w:start w:val="1"/>
      <w:numFmt w:val="decimal"/>
      <w:lvlText w:val="%7"/>
      <w:lvlJc w:val="left"/>
      <w:pPr>
        <w:ind w:left="5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7CE69E">
      <w:start w:val="1"/>
      <w:numFmt w:val="lowerLetter"/>
      <w:lvlText w:val="%8"/>
      <w:lvlJc w:val="left"/>
      <w:pPr>
        <w:ind w:left="6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F6136C">
      <w:start w:val="1"/>
      <w:numFmt w:val="lowerRoman"/>
      <w:lvlText w:val="%9"/>
      <w:lvlJc w:val="left"/>
      <w:pPr>
        <w:ind w:left="6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A8F22D3"/>
    <w:multiLevelType w:val="hybridMultilevel"/>
    <w:tmpl w:val="4C248102"/>
    <w:lvl w:ilvl="0" w:tplc="9EE4F9D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38F85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0E2BE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144D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B463D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968FE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866DC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E8EA1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5EE8E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933"/>
    <w:rsid w:val="0008663C"/>
    <w:rsid w:val="000D662D"/>
    <w:rsid w:val="00101492"/>
    <w:rsid w:val="00134C8C"/>
    <w:rsid w:val="0015028B"/>
    <w:rsid w:val="00227050"/>
    <w:rsid w:val="00241574"/>
    <w:rsid w:val="002C4083"/>
    <w:rsid w:val="002C6664"/>
    <w:rsid w:val="002E793E"/>
    <w:rsid w:val="00425E10"/>
    <w:rsid w:val="0073266B"/>
    <w:rsid w:val="00755BF2"/>
    <w:rsid w:val="0078786F"/>
    <w:rsid w:val="007F4933"/>
    <w:rsid w:val="009419CB"/>
    <w:rsid w:val="00A36C29"/>
    <w:rsid w:val="00A64FE4"/>
    <w:rsid w:val="00B02FBC"/>
    <w:rsid w:val="00B73842"/>
    <w:rsid w:val="00BA3A78"/>
    <w:rsid w:val="00CE4C89"/>
    <w:rsid w:val="00E007A1"/>
    <w:rsid w:val="00E40E40"/>
    <w:rsid w:val="00E94577"/>
    <w:rsid w:val="00EA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3" w:line="260" w:lineRule="auto"/>
      <w:ind w:firstLine="70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" w:line="249" w:lineRule="auto"/>
      <w:ind w:left="127" w:right="1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2C408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FBC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3" w:line="260" w:lineRule="auto"/>
      <w:ind w:firstLine="70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" w:line="249" w:lineRule="auto"/>
      <w:ind w:left="127" w:right="1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2C408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FBC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ordm</dc:creator>
  <cp:keywords/>
  <cp:lastModifiedBy>KAB35-15</cp:lastModifiedBy>
  <cp:revision>7</cp:revision>
  <dcterms:created xsi:type="dcterms:W3CDTF">2023-02-23T19:15:00Z</dcterms:created>
  <dcterms:modified xsi:type="dcterms:W3CDTF">2023-02-24T07:49:00Z</dcterms:modified>
</cp:coreProperties>
</file>