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A37" w:rsidRDefault="00894773">
      <w:pPr>
        <w:spacing w:after="0" w:line="259" w:lineRule="auto"/>
        <w:ind w:right="17" w:firstLine="0"/>
        <w:jc w:val="center"/>
      </w:pPr>
      <w:r w:rsidRPr="00894773">
        <w:rPr>
          <w:b/>
        </w:rPr>
        <w:t>Лабораторная</w:t>
      </w:r>
      <w:r>
        <w:rPr>
          <w:b/>
        </w:rPr>
        <w:t xml:space="preserve"> </w:t>
      </w:r>
      <w:r w:rsidR="001C317A">
        <w:rPr>
          <w:b/>
        </w:rPr>
        <w:t>работа №2</w:t>
      </w:r>
      <w:r>
        <w:rPr>
          <w:b/>
        </w:rPr>
        <w:t>_2</w:t>
      </w:r>
      <w:r w:rsidR="001C317A">
        <w:rPr>
          <w:b/>
        </w:rPr>
        <w:t xml:space="preserve">. Объекты СУБД MS SQL </w:t>
      </w:r>
      <w:proofErr w:type="spellStart"/>
      <w:r w:rsidR="001C317A">
        <w:rPr>
          <w:b/>
        </w:rPr>
        <w:t>Server</w:t>
      </w:r>
      <w:proofErr w:type="spellEnd"/>
      <w:r w:rsidR="001C317A">
        <w:rPr>
          <w:b/>
        </w:rPr>
        <w:t xml:space="preserve"> </w:t>
      </w:r>
    </w:p>
    <w:p w:rsidR="00521A37" w:rsidRDefault="001C317A">
      <w:pPr>
        <w:spacing w:after="28" w:line="259" w:lineRule="auto"/>
        <w:ind w:right="0" w:firstLine="0"/>
        <w:jc w:val="left"/>
      </w:pPr>
      <w:r>
        <w:rPr>
          <w:b/>
          <w:sz w:val="27"/>
        </w:rPr>
        <w:t xml:space="preserve"> </w:t>
      </w:r>
    </w:p>
    <w:p w:rsidR="00521A37" w:rsidRDefault="001C317A">
      <w:pPr>
        <w:spacing w:after="216"/>
        <w:ind w:left="-15"/>
      </w:pPr>
      <w:r>
        <w:t xml:space="preserve">Действия, рассмотренные в </w:t>
      </w:r>
      <w:r w:rsidR="00894773">
        <w:t xml:space="preserve">лабораторной </w:t>
      </w:r>
      <w:r>
        <w:t xml:space="preserve">работе </w:t>
      </w:r>
      <w:r w:rsidR="00894773">
        <w:t>2_1</w:t>
      </w:r>
      <w:r>
        <w:t xml:space="preserve">, могут быть выполнены не только в интерактивном режиме, но и на основе использования языковых средств DDL и DML языка SQL. Для этого необходимо создать новую БД (например, c именем </w:t>
      </w:r>
      <w:proofErr w:type="spellStart"/>
      <w:r>
        <w:t>dlvr</w:t>
      </w:r>
      <w:proofErr w:type="spellEnd"/>
      <w:r>
        <w:t xml:space="preserve">). Последовательность действий при создании БД аналогична действиям в </w:t>
      </w:r>
      <w:r w:rsidR="00894773">
        <w:t xml:space="preserve">лабораторной </w:t>
      </w:r>
      <w:r>
        <w:t xml:space="preserve">работе </w:t>
      </w:r>
      <w:r w:rsidR="00894773">
        <w:t>2_1</w:t>
      </w:r>
      <w:r>
        <w:t xml:space="preserve">. Для размещения файлов БД можно указать тот же каталог. </w:t>
      </w:r>
    </w:p>
    <w:p w:rsidR="00521A37" w:rsidRDefault="001C317A">
      <w:pPr>
        <w:pStyle w:val="1"/>
        <w:spacing w:after="166"/>
        <w:ind w:left="615" w:right="0"/>
      </w:pPr>
      <w:r>
        <w:t xml:space="preserve">Использование средств DDL для создания объектов БД </w:t>
      </w:r>
    </w:p>
    <w:p w:rsidR="00521A37" w:rsidRDefault="001C317A">
      <w:pPr>
        <w:spacing w:after="202"/>
        <w:ind w:left="-15" w:right="213"/>
      </w:pPr>
      <w:r>
        <w:t xml:space="preserve">В среде SQL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работать с базой данных можно, используя операторы языка SQL. Для этого необходимо создать один или несколько запросов. Каждый запрос может содержать произвольное количество операторов языка SQL. Рассмотрим последовательность действий при создании запроса, с помощью которого будут созданы таблицы БД и связи между ними. </w:t>
      </w:r>
    </w:p>
    <w:p w:rsidR="00B67FB5" w:rsidRPr="00B67FB5" w:rsidRDefault="00B67FB5" w:rsidP="00B67FB5">
      <w:r w:rsidRPr="00B67FB5">
        <w:t>1</w:t>
      </w:r>
      <w:r>
        <w:t xml:space="preserve">. Для начала нужно создать базу данных </w:t>
      </w:r>
      <w:proofErr w:type="spellStart"/>
      <w:r>
        <w:rPr>
          <w:lang w:val="en-US"/>
        </w:rPr>
        <w:t>dlvr</w:t>
      </w:r>
      <w:proofErr w:type="spellEnd"/>
      <w:r>
        <w:t>.</w:t>
      </w:r>
      <w:r w:rsidRPr="00B67FB5">
        <w:t xml:space="preserve"> </w:t>
      </w:r>
      <w:r>
        <w:t>На панели инструментов нажать кнопку</w:t>
      </w:r>
      <w:proofErr w:type="gramStart"/>
      <w:r>
        <w:t xml:space="preserve"> С</w:t>
      </w:r>
      <w:proofErr w:type="gramEnd"/>
      <w:r>
        <w:t>оздать запрос (</w:t>
      </w:r>
      <w:r>
        <w:rPr>
          <w:lang w:val="en-US"/>
        </w:rPr>
        <w:t>Ctrl</w:t>
      </w:r>
      <w:r w:rsidRPr="00B67FB5">
        <w:t>+</w:t>
      </w:r>
      <w:r>
        <w:rPr>
          <w:lang w:val="en-US"/>
        </w:rPr>
        <w:t>N</w:t>
      </w:r>
      <w:r>
        <w:t>) и вписать первый запрос. Созданный запрос можно закрыть и сохранить с произвольным именем.</w:t>
      </w:r>
    </w:p>
    <w:p w:rsidR="00B67FB5" w:rsidRPr="00B67FB5" w:rsidRDefault="00B67FB5">
      <w:pPr>
        <w:ind w:left="708" w:right="2597" w:firstLine="0"/>
      </w:pPr>
      <w:r>
        <w:rPr>
          <w:noProof/>
        </w:rPr>
        <w:drawing>
          <wp:inline distT="0" distB="0" distL="0" distR="0" wp14:anchorId="038C1130" wp14:editId="171607FE">
            <wp:extent cx="4953361" cy="2275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2" t="10272" r="64524" b="60973"/>
                    <a:stretch/>
                  </pic:blipFill>
                  <pic:spPr bwMode="auto">
                    <a:xfrm>
                      <a:off x="0" y="0"/>
                      <a:ext cx="4987733" cy="2291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A37" w:rsidRDefault="00B67FB5" w:rsidP="00B67FB5">
      <w:pPr>
        <w:ind w:left="708" w:right="-22" w:firstLine="0"/>
      </w:pPr>
      <w:r>
        <w:t>2</w:t>
      </w:r>
      <w:r w:rsidR="001C317A">
        <w:t>.</w:t>
      </w:r>
      <w:r w:rsidR="001C317A">
        <w:rPr>
          <w:rFonts w:ascii="Arial" w:eastAsia="Arial" w:hAnsi="Arial" w:cs="Arial"/>
        </w:rPr>
        <w:t xml:space="preserve"> </w:t>
      </w:r>
      <w:r w:rsidR="001C317A">
        <w:t>На панели инструментов нажать кнопку</w:t>
      </w:r>
      <w:proofErr w:type="gramStart"/>
      <w:r w:rsidR="001C317A">
        <w:t xml:space="preserve"> </w:t>
      </w:r>
      <w:r>
        <w:t>С</w:t>
      </w:r>
      <w:proofErr w:type="gramEnd"/>
      <w:r>
        <w:t xml:space="preserve">оздать запрос. </w:t>
      </w:r>
      <w:r w:rsidR="001C317A">
        <w:t xml:space="preserve">Ввести текст запроса, приведенный на рис. 2.1. </w:t>
      </w:r>
    </w:p>
    <w:p w:rsidR="00521A37" w:rsidRDefault="001C317A">
      <w:pPr>
        <w:spacing w:after="56" w:line="259" w:lineRule="auto"/>
        <w:ind w:left="29" w:righ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772785" cy="426974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A37" w:rsidRDefault="001C317A">
      <w:pPr>
        <w:tabs>
          <w:tab w:val="center" w:pos="5012"/>
          <w:tab w:val="center" w:pos="9122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Рисунок 2.1 </w:t>
      </w:r>
      <w:r>
        <w:tab/>
      </w:r>
      <w:r>
        <w:rPr>
          <w:sz w:val="20"/>
          <w:vertAlign w:val="superscript"/>
        </w:rPr>
        <w:t xml:space="preserve"> </w:t>
      </w:r>
    </w:p>
    <w:p w:rsidR="00521A37" w:rsidRDefault="001C317A">
      <w:pPr>
        <w:numPr>
          <w:ilvl w:val="0"/>
          <w:numId w:val="1"/>
        </w:numPr>
        <w:ind w:right="0"/>
      </w:pPr>
      <w:r>
        <w:t>Выполнить запрос. Для этого на панели инструментов нужно нажать кнопку</w:t>
      </w:r>
      <w:proofErr w:type="gramStart"/>
      <w:r>
        <w:t xml:space="preserve"> </w:t>
      </w:r>
      <w:r w:rsidR="00B67FB5">
        <w:t>В</w:t>
      </w:r>
      <w:proofErr w:type="gramEnd"/>
      <w:r w:rsidR="00B67FB5">
        <w:t>ыполнить</w:t>
      </w:r>
      <w:r>
        <w:t xml:space="preserve">. В том случае, если текст запроса не содержит ошибок, на экране появится окно </w:t>
      </w:r>
      <w:r w:rsidR="00B67FB5">
        <w:t>Сообщения (</w:t>
      </w:r>
      <w:proofErr w:type="spellStart"/>
      <w:r>
        <w:t>Messages</w:t>
      </w:r>
      <w:proofErr w:type="spellEnd"/>
      <w:r w:rsidR="00B67FB5">
        <w:t>)</w:t>
      </w:r>
      <w:r>
        <w:t xml:space="preserve"> с сообщением </w:t>
      </w:r>
      <w:r w:rsidR="00B67FB5" w:rsidRPr="00B67FB5">
        <w:t>Выполнение команд успешно завершено</w:t>
      </w:r>
      <w:r w:rsidR="00B67FB5">
        <w:t xml:space="preserve">  (</w:t>
      </w:r>
      <w:proofErr w:type="spellStart"/>
      <w:r>
        <w:t>Command</w:t>
      </w:r>
      <w:proofErr w:type="spellEnd"/>
      <w:r>
        <w:t xml:space="preserve">(s)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successfully</w:t>
      </w:r>
      <w:proofErr w:type="spellEnd"/>
      <w:r w:rsidR="00B67FB5">
        <w:t>)</w:t>
      </w:r>
      <w:r>
        <w:t xml:space="preserve">. В противном случае будет выведена информация об имеющихся в тексте запроса ошибках. </w:t>
      </w:r>
    </w:p>
    <w:p w:rsidR="00521A37" w:rsidRDefault="001C317A">
      <w:pPr>
        <w:numPr>
          <w:ilvl w:val="0"/>
          <w:numId w:val="1"/>
        </w:numPr>
        <w:ind w:right="0"/>
      </w:pPr>
      <w:r>
        <w:t>В случае успешного выполнения запроса далее следует проверить наличие объектов БД. В том случае, если список таблиц сразу не отображается, можно щелкнуть правой кнопкой мыши по имени БД и в появившемся меню выбрать пункт</w:t>
      </w:r>
      <w:proofErr w:type="gramStart"/>
      <w:r>
        <w:t xml:space="preserve"> </w:t>
      </w:r>
      <w:r w:rsidR="00B67FB5">
        <w:t>О</w:t>
      </w:r>
      <w:proofErr w:type="gramEnd"/>
      <w:r w:rsidR="00B67FB5">
        <w:t>бновить (</w:t>
      </w:r>
      <w:proofErr w:type="spellStart"/>
      <w:r>
        <w:t>Refresh</w:t>
      </w:r>
      <w:proofErr w:type="spellEnd"/>
      <w:r w:rsidR="00B67FB5">
        <w:t>)</w:t>
      </w:r>
      <w:r>
        <w:t xml:space="preserve">. </w:t>
      </w:r>
    </w:p>
    <w:p w:rsidR="00521A37" w:rsidRDefault="001C317A">
      <w:pPr>
        <w:numPr>
          <w:ilvl w:val="0"/>
          <w:numId w:val="1"/>
        </w:numPr>
        <w:ind w:right="0"/>
      </w:pPr>
      <w:r>
        <w:t xml:space="preserve">Созданный запрос можно закрыть и сохранить с произвольным именем (например, </w:t>
      </w:r>
      <w:proofErr w:type="spellStart"/>
      <w:r>
        <w:t>SQLQuery_create_tables.sql</w:t>
      </w:r>
      <w:proofErr w:type="spellEnd"/>
      <w:r>
        <w:t xml:space="preserve">) </w:t>
      </w:r>
    </w:p>
    <w:p w:rsidR="00521A37" w:rsidRDefault="001C317A">
      <w:pPr>
        <w:ind w:left="-15" w:right="204"/>
      </w:pPr>
      <w:r>
        <w:t xml:space="preserve">С помощью операторов DDL языка SQL можно не только создавать объекты БД, но и изменять структуру ранее созданных объектов. Предположим, что в таблице «Поставлено» размер поля «Количество» может не соответствовать реальным значениям хранимых данных. В связи с этим размер поля необходимо увеличить. Это можно сделать с помощью следующего запроса (рис. 2.2) </w:t>
      </w:r>
    </w:p>
    <w:p w:rsidR="00521A37" w:rsidRDefault="001C317A">
      <w:pPr>
        <w:spacing w:after="0" w:line="259" w:lineRule="auto"/>
        <w:ind w:left="708" w:right="0" w:firstLine="0"/>
        <w:jc w:val="left"/>
      </w:pPr>
      <w:r>
        <w:rPr>
          <w:sz w:val="24"/>
        </w:rPr>
        <w:t xml:space="preserve"> </w:t>
      </w:r>
    </w:p>
    <w:p w:rsidR="00521A37" w:rsidRDefault="001C317A">
      <w:pPr>
        <w:spacing w:after="57" w:line="259" w:lineRule="auto"/>
        <w:ind w:left="779" w:right="0" w:firstLine="0"/>
        <w:jc w:val="left"/>
      </w:pPr>
      <w:r>
        <w:rPr>
          <w:noProof/>
        </w:rPr>
        <w:drawing>
          <wp:inline distT="0" distB="0" distL="0" distR="0">
            <wp:extent cx="5474970" cy="64770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A37" w:rsidRDefault="001C317A">
      <w:pPr>
        <w:spacing w:after="0" w:line="259" w:lineRule="auto"/>
        <w:ind w:left="185" w:right="193" w:hanging="10"/>
        <w:jc w:val="center"/>
      </w:pPr>
      <w:r>
        <w:t xml:space="preserve">Рисунок 2.2 </w:t>
      </w:r>
    </w:p>
    <w:p w:rsidR="00521A37" w:rsidRDefault="001C317A">
      <w:pPr>
        <w:spacing w:after="0" w:line="259" w:lineRule="auto"/>
        <w:ind w:right="0" w:firstLine="0"/>
        <w:jc w:val="left"/>
      </w:pPr>
      <w:r>
        <w:rPr>
          <w:sz w:val="27"/>
        </w:rPr>
        <w:t xml:space="preserve"> </w:t>
      </w:r>
    </w:p>
    <w:p w:rsidR="00521A37" w:rsidRDefault="001C317A">
      <w:pPr>
        <w:ind w:left="-15" w:right="211"/>
      </w:pPr>
      <w:r>
        <w:lastRenderedPageBreak/>
        <w:t xml:space="preserve">Последовательность действий при создании и выполнении запроса аналогична последовательности действий, рассмотренных выше. </w:t>
      </w:r>
      <w:proofErr w:type="gramStart"/>
      <w:r>
        <w:t xml:space="preserve">Созданный запрос можно закрыть и сохранить с произвольным именем (например, </w:t>
      </w:r>
      <w:proofErr w:type="gramEnd"/>
    </w:p>
    <w:p w:rsidR="00521A37" w:rsidRDefault="001C317A">
      <w:pPr>
        <w:ind w:left="-15" w:right="0" w:firstLine="0"/>
      </w:pPr>
      <w:proofErr w:type="spellStart"/>
      <w:proofErr w:type="gramStart"/>
      <w:r>
        <w:t>SQLQuery_alter_tables.sql</w:t>
      </w:r>
      <w:proofErr w:type="spellEnd"/>
      <w:r>
        <w:t xml:space="preserve">) </w:t>
      </w:r>
      <w:proofErr w:type="gramEnd"/>
    </w:p>
    <w:p w:rsidR="00521A37" w:rsidRDefault="001C317A">
      <w:pPr>
        <w:spacing w:after="0" w:line="259" w:lineRule="auto"/>
        <w:ind w:right="0" w:firstLine="0"/>
        <w:jc w:val="left"/>
      </w:pPr>
      <w:r>
        <w:rPr>
          <w:sz w:val="30"/>
        </w:rPr>
        <w:t xml:space="preserve"> </w:t>
      </w:r>
    </w:p>
    <w:p w:rsidR="00521A37" w:rsidRDefault="001C317A">
      <w:pPr>
        <w:spacing w:after="59" w:line="259" w:lineRule="auto"/>
        <w:ind w:right="0" w:firstLine="0"/>
        <w:jc w:val="left"/>
      </w:pPr>
      <w:r>
        <w:rPr>
          <w:sz w:val="26"/>
        </w:rPr>
        <w:t xml:space="preserve"> </w:t>
      </w:r>
    </w:p>
    <w:p w:rsidR="00521A37" w:rsidRDefault="001C317A">
      <w:pPr>
        <w:pStyle w:val="1"/>
        <w:ind w:left="1004" w:right="0"/>
      </w:pPr>
      <w:r>
        <w:t>Использование средств D</w:t>
      </w:r>
      <w:proofErr w:type="gramStart"/>
      <w:r>
        <w:t>М</w:t>
      </w:r>
      <w:proofErr w:type="gramEnd"/>
      <w:r>
        <w:t xml:space="preserve">L для ввода информации в таблицы БД </w:t>
      </w:r>
    </w:p>
    <w:p w:rsidR="00521A37" w:rsidRDefault="001C317A">
      <w:pPr>
        <w:spacing w:after="24" w:line="259" w:lineRule="auto"/>
        <w:ind w:right="0" w:firstLine="0"/>
        <w:jc w:val="left"/>
      </w:pPr>
      <w:r>
        <w:rPr>
          <w:b/>
          <w:sz w:val="27"/>
        </w:rPr>
        <w:t xml:space="preserve"> </w:t>
      </w:r>
    </w:p>
    <w:p w:rsidR="00521A37" w:rsidRDefault="001C317A">
      <w:pPr>
        <w:ind w:left="-15" w:right="203"/>
      </w:pPr>
      <w:r>
        <w:t>Запросы могут содержать не только операторы DDL, но и операторы D</w:t>
      </w:r>
      <w:proofErr w:type="gramStart"/>
      <w:r>
        <w:t>М</w:t>
      </w:r>
      <w:proofErr w:type="gramEnd"/>
      <w:r>
        <w:t xml:space="preserve">L. Это позволяет реализовать основные операции манипулирования данными. Рассмотрим последовательность действий при создании запроса, с помощью которого в таблицы созданной БД будет введена информация. </w:t>
      </w:r>
    </w:p>
    <w:p w:rsidR="00521A37" w:rsidRDefault="001C317A">
      <w:pPr>
        <w:numPr>
          <w:ilvl w:val="0"/>
          <w:numId w:val="2"/>
        </w:numPr>
        <w:ind w:right="0"/>
      </w:pPr>
      <w:r>
        <w:t>На панели инструментов нажать кнопку</w:t>
      </w:r>
      <w:proofErr w:type="gramStart"/>
      <w:r>
        <w:t xml:space="preserve"> </w:t>
      </w:r>
      <w:r w:rsidR="00A9579A">
        <w:t>С</w:t>
      </w:r>
      <w:proofErr w:type="gramEnd"/>
      <w:r w:rsidR="00A9579A">
        <w:t>оздать запрос</w:t>
      </w:r>
      <w:r>
        <w:t xml:space="preserve"> </w:t>
      </w:r>
    </w:p>
    <w:p w:rsidR="00521A37" w:rsidRDefault="001C317A">
      <w:pPr>
        <w:numPr>
          <w:ilvl w:val="0"/>
          <w:numId w:val="2"/>
        </w:numPr>
        <w:ind w:right="0"/>
      </w:pPr>
      <w:r>
        <w:t xml:space="preserve">Ввести текст запроса, приведенный на рисунках 2.3 – 2.5. </w:t>
      </w:r>
    </w:p>
    <w:p w:rsidR="00521A37" w:rsidRDefault="00215BB8">
      <w:pPr>
        <w:spacing w:after="0" w:line="259" w:lineRule="auto"/>
        <w:ind w:right="247" w:firstLine="0"/>
        <w:jc w:val="right"/>
      </w:pPr>
      <w:r>
        <w:rPr>
          <w:noProof/>
        </w:rPr>
        <w:t>––</w:t>
      </w:r>
      <w:bookmarkStart w:id="0" w:name="_GoBack"/>
      <w:bookmarkEnd w:id="0"/>
      <w:r w:rsidR="001C317A">
        <w:rPr>
          <w:noProof/>
        </w:rPr>
        <w:drawing>
          <wp:inline distT="0" distB="0" distL="0" distR="0">
            <wp:extent cx="5765039" cy="3747262"/>
            <wp:effectExtent l="0" t="0" r="0" b="0"/>
            <wp:docPr id="285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5039" cy="374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17A">
        <w:rPr>
          <w:sz w:val="20"/>
        </w:rPr>
        <w:t xml:space="preserve"> </w:t>
      </w:r>
    </w:p>
    <w:p w:rsidR="00521A37" w:rsidRDefault="001C317A">
      <w:pPr>
        <w:spacing w:after="0" w:line="259" w:lineRule="auto"/>
        <w:ind w:left="5013" w:right="0" w:firstLine="0"/>
        <w:jc w:val="left"/>
      </w:pPr>
      <w:r>
        <w:t xml:space="preserve"> </w:t>
      </w:r>
    </w:p>
    <w:p w:rsidR="00521A37" w:rsidRDefault="001C317A">
      <w:pPr>
        <w:spacing w:after="0" w:line="259" w:lineRule="auto"/>
        <w:ind w:left="5013" w:right="0" w:firstLine="0"/>
        <w:jc w:val="left"/>
      </w:pPr>
      <w:r>
        <w:t xml:space="preserve"> </w:t>
      </w:r>
    </w:p>
    <w:p w:rsidR="00521A37" w:rsidRDefault="001C317A">
      <w:pPr>
        <w:ind w:left="4309" w:right="0" w:firstLine="0"/>
      </w:pPr>
      <w:r>
        <w:t xml:space="preserve">Рисунок 2.3 </w:t>
      </w:r>
    </w:p>
    <w:p w:rsidR="00521A37" w:rsidRDefault="001C317A">
      <w:pPr>
        <w:spacing w:after="0" w:line="259" w:lineRule="auto"/>
        <w:ind w:left="5013" w:right="0" w:firstLine="0"/>
        <w:jc w:val="left"/>
      </w:pPr>
      <w:r>
        <w:t xml:space="preserve"> </w:t>
      </w:r>
    </w:p>
    <w:p w:rsidR="00521A37" w:rsidRDefault="001C317A">
      <w:pPr>
        <w:spacing w:after="0" w:line="259" w:lineRule="auto"/>
        <w:ind w:left="5013" w:right="0" w:firstLine="0"/>
        <w:jc w:val="left"/>
      </w:pPr>
      <w:r>
        <w:t xml:space="preserve"> </w:t>
      </w:r>
    </w:p>
    <w:p w:rsidR="00521A37" w:rsidRDefault="001C317A">
      <w:pPr>
        <w:spacing w:after="0" w:line="259" w:lineRule="auto"/>
        <w:ind w:right="818" w:firstLine="0"/>
        <w:jc w:val="right"/>
      </w:pPr>
      <w:r>
        <w:rPr>
          <w:noProof/>
        </w:rPr>
        <w:lastRenderedPageBreak/>
        <w:drawing>
          <wp:inline distT="0" distB="0" distL="0" distR="0">
            <wp:extent cx="5246370" cy="2514473"/>
            <wp:effectExtent l="0" t="0" r="0" b="0"/>
            <wp:docPr id="287" name="Pictur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251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5"/>
        </w:rPr>
        <w:t xml:space="preserve"> </w:t>
      </w:r>
    </w:p>
    <w:p w:rsidR="00521A37" w:rsidRDefault="001C317A">
      <w:pPr>
        <w:spacing w:after="7" w:line="259" w:lineRule="auto"/>
        <w:ind w:left="5013" w:right="0" w:firstLine="0"/>
        <w:jc w:val="left"/>
      </w:pPr>
      <w:r>
        <w:t xml:space="preserve"> </w:t>
      </w:r>
    </w:p>
    <w:p w:rsidR="00521A37" w:rsidRDefault="001C317A">
      <w:pPr>
        <w:ind w:left="4309" w:right="0" w:firstLine="0"/>
      </w:pPr>
      <w:r>
        <w:t xml:space="preserve">Рисунок 2.4 </w:t>
      </w:r>
    </w:p>
    <w:p w:rsidR="00521A37" w:rsidRDefault="001C317A">
      <w:pPr>
        <w:spacing w:after="37" w:line="259" w:lineRule="auto"/>
        <w:ind w:right="555" w:firstLine="0"/>
        <w:jc w:val="right"/>
      </w:pPr>
      <w:r>
        <w:rPr>
          <w:noProof/>
        </w:rPr>
        <w:drawing>
          <wp:inline distT="0" distB="0" distL="0" distR="0">
            <wp:extent cx="5228717" cy="4448175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8717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521A37" w:rsidRDefault="001C317A">
      <w:pPr>
        <w:spacing w:after="0" w:line="259" w:lineRule="auto"/>
        <w:ind w:left="185" w:right="0" w:hanging="10"/>
        <w:jc w:val="center"/>
      </w:pPr>
      <w:r>
        <w:t xml:space="preserve">Рисунок 2.5 </w:t>
      </w:r>
    </w:p>
    <w:p w:rsidR="00521A37" w:rsidRDefault="001C317A">
      <w:pPr>
        <w:spacing w:after="33" w:line="259" w:lineRule="auto"/>
        <w:ind w:left="192" w:right="0" w:firstLine="0"/>
        <w:jc w:val="left"/>
      </w:pPr>
      <w:r>
        <w:t xml:space="preserve"> </w:t>
      </w:r>
    </w:p>
    <w:p w:rsidR="00521A37" w:rsidRDefault="001C317A">
      <w:pPr>
        <w:numPr>
          <w:ilvl w:val="0"/>
          <w:numId w:val="2"/>
        </w:numPr>
        <w:spacing w:after="26"/>
        <w:ind w:right="0"/>
      </w:pPr>
      <w:r>
        <w:t>Выполнить запрос. Для этого на панели инструментов нужно нажать кнопку</w:t>
      </w:r>
      <w:proofErr w:type="gramStart"/>
      <w:r>
        <w:t xml:space="preserve"> </w:t>
      </w:r>
      <w:r w:rsidR="00B67FB5">
        <w:t>В</w:t>
      </w:r>
      <w:proofErr w:type="gramEnd"/>
      <w:r w:rsidR="00B67FB5">
        <w:t>ыполнить</w:t>
      </w:r>
      <w:r>
        <w:t xml:space="preserve">. В том случае, если текст запроса не содержит ошибок, на экране появится окно </w:t>
      </w:r>
      <w:r w:rsidR="00B67FB5">
        <w:t>Сообщение</w:t>
      </w:r>
      <w:r>
        <w:t xml:space="preserve"> с сообщениями типа (1 </w:t>
      </w:r>
      <w:proofErr w:type="spellStart"/>
      <w:r>
        <w:t>row</w:t>
      </w:r>
      <w:proofErr w:type="spellEnd"/>
      <w:r>
        <w:t xml:space="preserve">(s) </w:t>
      </w:r>
      <w:proofErr w:type="spellStart"/>
      <w:r>
        <w:t>affected</w:t>
      </w:r>
      <w:proofErr w:type="spellEnd"/>
      <w:r>
        <w:t xml:space="preserve">). В противном случае будет выведена информация об имеющихся в тексте запроса ошибках. </w:t>
      </w:r>
    </w:p>
    <w:p w:rsidR="00521A37" w:rsidRDefault="001C317A">
      <w:pPr>
        <w:numPr>
          <w:ilvl w:val="0"/>
          <w:numId w:val="2"/>
        </w:numPr>
        <w:ind w:right="0"/>
      </w:pPr>
      <w:r>
        <w:lastRenderedPageBreak/>
        <w:t>В случае успешного выполнения запроса далее следует проверить наличие информации в таблицах БД. Для этого нужно выбрать таблицу, щелкнув по ней правой кнопкой мыши, и в появившемся меню выбрать пункт</w:t>
      </w:r>
      <w:proofErr w:type="gramStart"/>
      <w:r>
        <w:t xml:space="preserve"> </w:t>
      </w:r>
      <w:r w:rsidR="00A9579A">
        <w:t>И</w:t>
      </w:r>
      <w:proofErr w:type="gramEnd"/>
      <w:r w:rsidR="00A9579A">
        <w:t>зменить первые 200 строк</w:t>
      </w:r>
      <w:r>
        <w:t>. 5.</w:t>
      </w:r>
      <w:r>
        <w:rPr>
          <w:rFonts w:ascii="Arial" w:eastAsia="Arial" w:hAnsi="Arial" w:cs="Arial"/>
        </w:rPr>
        <w:t xml:space="preserve"> </w:t>
      </w:r>
      <w:r>
        <w:t xml:space="preserve">Созданный запрос можно закрыть и сохранить с произвольным именем (например, </w:t>
      </w:r>
      <w:proofErr w:type="spellStart"/>
      <w:r>
        <w:t>SQLQuery_insert.sql</w:t>
      </w:r>
      <w:proofErr w:type="spellEnd"/>
      <w:r>
        <w:t xml:space="preserve">). </w:t>
      </w:r>
    </w:p>
    <w:p w:rsidR="00521A37" w:rsidRDefault="001C317A">
      <w:pPr>
        <w:spacing w:after="0" w:line="259" w:lineRule="auto"/>
        <w:ind w:left="192" w:right="0" w:firstLine="0"/>
        <w:jc w:val="left"/>
      </w:pPr>
      <w:r>
        <w:rPr>
          <w:sz w:val="30"/>
        </w:rPr>
        <w:t xml:space="preserve"> </w:t>
      </w:r>
    </w:p>
    <w:p w:rsidR="00521A37" w:rsidRDefault="001C317A">
      <w:pPr>
        <w:spacing w:after="56" w:line="259" w:lineRule="auto"/>
        <w:ind w:left="253" w:right="0" w:firstLine="0"/>
        <w:jc w:val="center"/>
      </w:pPr>
      <w:r>
        <w:rPr>
          <w:sz w:val="26"/>
        </w:rPr>
        <w:t xml:space="preserve"> </w:t>
      </w:r>
    </w:p>
    <w:p w:rsidR="00521A37" w:rsidRDefault="001C317A">
      <w:pPr>
        <w:spacing w:after="3331" w:line="265" w:lineRule="auto"/>
        <w:ind w:left="910" w:right="0" w:hanging="10"/>
        <w:jc w:val="left"/>
      </w:pPr>
      <w:r>
        <w:rPr>
          <w:b/>
        </w:rPr>
        <w:t>Составить отчет по проделанной работе.</w:t>
      </w:r>
    </w:p>
    <w:p w:rsidR="00521A37" w:rsidRDefault="001C317A">
      <w:pPr>
        <w:spacing w:after="0" w:line="259" w:lineRule="auto"/>
        <w:ind w:left="192" w:right="0" w:firstLine="0"/>
        <w:jc w:val="left"/>
      </w:pPr>
      <w:r>
        <w:rPr>
          <w:sz w:val="20"/>
        </w:rPr>
        <w:t xml:space="preserve"> </w:t>
      </w:r>
    </w:p>
    <w:sectPr w:rsidR="00521A37">
      <w:footerReference w:type="even" r:id="rId14"/>
      <w:footerReference w:type="default" r:id="rId15"/>
      <w:footerReference w:type="first" r:id="rId16"/>
      <w:pgSz w:w="11899" w:h="16819"/>
      <w:pgMar w:top="1040" w:right="915" w:bottom="583" w:left="941" w:header="720" w:footer="583" w:gutter="0"/>
      <w:pgNumType w:start="1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D8F" w:rsidRDefault="001F3D8F">
      <w:pPr>
        <w:spacing w:after="0" w:line="240" w:lineRule="auto"/>
      </w:pPr>
      <w:r>
        <w:separator/>
      </w:r>
    </w:p>
  </w:endnote>
  <w:endnote w:type="continuationSeparator" w:id="0">
    <w:p w:rsidR="001F3D8F" w:rsidRDefault="001F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A37" w:rsidRDefault="001C317A">
    <w:pPr>
      <w:tabs>
        <w:tab w:val="right" w:pos="10043"/>
      </w:tabs>
      <w:spacing w:after="0" w:line="259" w:lineRule="auto"/>
      <w:ind w:right="0" w:firstLine="0"/>
      <w:jc w:val="left"/>
    </w:pPr>
    <w:r>
      <w:rPr>
        <w:sz w:val="31"/>
        <w:vertAlign w:val="subscript"/>
      </w:rPr>
      <w:t xml:space="preserve"> </w:t>
    </w:r>
    <w:r>
      <w:rPr>
        <w:sz w:val="31"/>
        <w:vertAlign w:val="subscript"/>
      </w:rPr>
      <w:tab/>
    </w: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13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A37" w:rsidRDefault="001C317A">
    <w:pPr>
      <w:tabs>
        <w:tab w:val="right" w:pos="10043"/>
      </w:tabs>
      <w:spacing w:after="0" w:line="259" w:lineRule="auto"/>
      <w:ind w:right="0" w:firstLine="0"/>
      <w:jc w:val="left"/>
    </w:pPr>
    <w:r>
      <w:rPr>
        <w:sz w:val="31"/>
        <w:vertAlign w:val="subscript"/>
      </w:rPr>
      <w:t xml:space="preserve"> </w:t>
    </w:r>
    <w:r>
      <w:rPr>
        <w:sz w:val="31"/>
        <w:vertAlign w:val="subscript"/>
      </w:rPr>
      <w:tab/>
    </w: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 w:rsidR="00215BB8">
      <w:rPr>
        <w:noProof/>
        <w:sz w:val="22"/>
      </w:rPr>
      <w:t>15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A37" w:rsidRDefault="001C317A">
    <w:pPr>
      <w:tabs>
        <w:tab w:val="right" w:pos="10043"/>
      </w:tabs>
      <w:spacing w:after="0" w:line="259" w:lineRule="auto"/>
      <w:ind w:right="0" w:firstLine="0"/>
      <w:jc w:val="left"/>
    </w:pPr>
    <w:r>
      <w:rPr>
        <w:sz w:val="31"/>
        <w:vertAlign w:val="subscript"/>
      </w:rPr>
      <w:t xml:space="preserve"> </w:t>
    </w:r>
    <w:r>
      <w:rPr>
        <w:sz w:val="31"/>
        <w:vertAlign w:val="subscript"/>
      </w:rPr>
      <w:tab/>
    </w: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13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D8F" w:rsidRDefault="001F3D8F">
      <w:pPr>
        <w:spacing w:after="0" w:line="240" w:lineRule="auto"/>
      </w:pPr>
      <w:r>
        <w:separator/>
      </w:r>
    </w:p>
  </w:footnote>
  <w:footnote w:type="continuationSeparator" w:id="0">
    <w:p w:rsidR="001F3D8F" w:rsidRDefault="001F3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5266F"/>
    <w:multiLevelType w:val="hybridMultilevel"/>
    <w:tmpl w:val="5EE86CD0"/>
    <w:lvl w:ilvl="0" w:tplc="054A30BE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AA52E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F264D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6A2DA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9EF59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2A536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70BBE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443C5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1A00E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D010345"/>
    <w:multiLevelType w:val="hybridMultilevel"/>
    <w:tmpl w:val="22A4353C"/>
    <w:lvl w:ilvl="0" w:tplc="A50E87C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DE47C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F872B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30AE1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BCE41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F07DD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5A58D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BA510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EEFA2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A37"/>
    <w:rsid w:val="001C317A"/>
    <w:rsid w:val="001F3D8F"/>
    <w:rsid w:val="00215BB8"/>
    <w:rsid w:val="00521A37"/>
    <w:rsid w:val="00894773"/>
    <w:rsid w:val="00A9579A"/>
    <w:rsid w:val="00B6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3" w:line="262" w:lineRule="auto"/>
      <w:ind w:right="199"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65" w:lineRule="auto"/>
      <w:ind w:left="10" w:right="1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215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5BB8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3" w:line="262" w:lineRule="auto"/>
      <w:ind w:right="199"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65" w:lineRule="auto"/>
      <w:ind w:left="10" w:right="1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215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5BB8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ordm</dc:creator>
  <cp:keywords/>
  <cp:lastModifiedBy>KAB35-15</cp:lastModifiedBy>
  <cp:revision>3</cp:revision>
  <dcterms:created xsi:type="dcterms:W3CDTF">2023-02-23T19:21:00Z</dcterms:created>
  <dcterms:modified xsi:type="dcterms:W3CDTF">2023-02-24T06:58:00Z</dcterms:modified>
</cp:coreProperties>
</file>