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C656C" w14:textId="0CD16CCA" w:rsidR="00C85215" w:rsidRPr="00EC5DC2" w:rsidRDefault="00EC5DC2">
      <w:pPr>
        <w:tabs>
          <w:tab w:val="center" w:pos="8604"/>
        </w:tabs>
        <w:spacing w:after="1858" w:line="265" w:lineRule="auto"/>
        <w:ind w:left="-15"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Pr="00EC5DC2">
        <w:rPr>
          <w:rFonts w:ascii="Calibri" w:hAnsi="Calibri" w:cs="Calibri"/>
          <w:color w:val="000000"/>
          <w:sz w:val="24"/>
          <w:szCs w:val="24"/>
        </w:rPr>
        <w:t>Guia Societário - Capacidade para ser titular</w:t>
      </w:r>
    </w:p>
    <w:p w14:paraId="5A188B2B" w14:textId="41C2CEBC" w:rsidR="00EC5DC2" w:rsidRDefault="00EC5DC2" w:rsidP="00EC5DC2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EC5DC2">
        <w:rPr>
          <w:rFonts w:asciiTheme="minorHAnsi" w:hAnsiTheme="minorHAnsi" w:cstheme="minorHAnsi"/>
          <w:sz w:val="28"/>
          <w:szCs w:val="28"/>
        </w:rPr>
        <w:t>CAPACIDADE PARA SER TITULAR</w:t>
      </w:r>
    </w:p>
    <w:p w14:paraId="58D37C4E" w14:textId="6BB356DF" w:rsidR="00C85215" w:rsidRPr="00EC5DC2" w:rsidRDefault="00EC5DC2">
      <w:pPr>
        <w:pStyle w:val="Ttulo1"/>
        <w:tabs>
          <w:tab w:val="center" w:pos="5066"/>
          <w:tab w:val="center" w:pos="14035"/>
        </w:tabs>
        <w:ind w:left="0"/>
        <w:rPr>
          <w:rFonts w:asciiTheme="minorHAnsi" w:hAnsiTheme="minorHAnsi" w:cstheme="minorHAnsi"/>
          <w:sz w:val="28"/>
          <w:szCs w:val="28"/>
        </w:rPr>
      </w:pPr>
      <w:r w:rsidRPr="00EC5DC2">
        <w:rPr>
          <w:rFonts w:asciiTheme="minorHAnsi" w:hAnsiTheme="minorHAnsi" w:cstheme="minorHAnsi"/>
          <w:sz w:val="28"/>
          <w:szCs w:val="28"/>
        </w:rPr>
        <w:tab/>
      </w:r>
    </w:p>
    <w:p w14:paraId="7ECB1E9E" w14:textId="61968027" w:rsidR="00C85215" w:rsidRPr="00EC5DC2" w:rsidRDefault="00EC5DC2" w:rsidP="00EC5DC2">
      <w:pPr>
        <w:spacing w:after="18"/>
        <w:ind w:right="-1"/>
        <w:rPr>
          <w:sz w:val="24"/>
          <w:szCs w:val="24"/>
        </w:rPr>
      </w:pPr>
      <w:r w:rsidRPr="00EC5DC2">
        <w:rPr>
          <w:sz w:val="24"/>
          <w:szCs w:val="24"/>
        </w:rPr>
        <w:t xml:space="preserve">A </w:t>
      </w:r>
      <w:r w:rsidRPr="00EC5DC2">
        <w:rPr>
          <w:color w:val="007BFF"/>
          <w:sz w:val="24"/>
          <w:szCs w:val="24"/>
          <w:u w:val="single" w:color="007BFF"/>
        </w:rPr>
        <w:t>Instru</w:t>
      </w:r>
      <w:r w:rsidRPr="00EC5DC2">
        <w:rPr>
          <w:color w:val="007BFF"/>
          <w:sz w:val="24"/>
          <w:szCs w:val="24"/>
        </w:rPr>
        <w:t>ç</w:t>
      </w:r>
      <w:r w:rsidRPr="00EC5DC2">
        <w:rPr>
          <w:color w:val="007BFF"/>
          <w:sz w:val="24"/>
          <w:szCs w:val="24"/>
          <w:u w:val="single" w:color="007BFF"/>
        </w:rPr>
        <w:t>ão Normativa DREI n° 038/2017</w:t>
      </w:r>
      <w:r w:rsidRPr="00EC5DC2">
        <w:rPr>
          <w:sz w:val="24"/>
          <w:szCs w:val="24"/>
        </w:rPr>
        <w:t>,</w:t>
      </w:r>
      <w:r w:rsidRPr="00EC5DC2">
        <w:rPr>
          <w:sz w:val="24"/>
          <w:szCs w:val="24"/>
        </w:rPr>
        <w:t xml:space="preserve"> </w:t>
      </w:r>
      <w:r w:rsidRPr="00EC5DC2">
        <w:rPr>
          <w:color w:val="007BFF"/>
          <w:sz w:val="24"/>
          <w:szCs w:val="24"/>
          <w:u w:val="single" w:color="007BFF"/>
        </w:rPr>
        <w:t>anexo V</w:t>
      </w:r>
      <w:r w:rsidRPr="00EC5DC2">
        <w:rPr>
          <w:sz w:val="24"/>
          <w:szCs w:val="24"/>
        </w:rPr>
        <w:t>,</w:t>
      </w:r>
      <w:r w:rsidRPr="00EC5DC2">
        <w:rPr>
          <w:sz w:val="24"/>
          <w:szCs w:val="24"/>
        </w:rPr>
        <w:t xml:space="preserve"> item 1.2.5, dispõe que, pode ser titular de EIRELI, desde que </w:t>
      </w:r>
      <w:r w:rsidRPr="00EC5DC2">
        <w:rPr>
          <w:sz w:val="24"/>
          <w:szCs w:val="24"/>
        </w:rPr>
        <w:t>não haja impedimento legal:</w:t>
      </w:r>
      <w:r w:rsidRPr="00EC5DC2">
        <w:rPr>
          <w:sz w:val="24"/>
          <w:szCs w:val="24"/>
        </w:rPr>
        <w:tab/>
      </w:r>
    </w:p>
    <w:p w14:paraId="51628DC1" w14:textId="6B8223A1" w:rsidR="00C85215" w:rsidRPr="00EC5DC2" w:rsidRDefault="00C85215">
      <w:pPr>
        <w:spacing w:after="0" w:line="259" w:lineRule="auto"/>
        <w:ind w:left="84" w:right="1321" w:firstLine="0"/>
        <w:jc w:val="right"/>
        <w:rPr>
          <w:sz w:val="24"/>
          <w:szCs w:val="24"/>
        </w:rPr>
      </w:pPr>
    </w:p>
    <w:p w14:paraId="0816AACB" w14:textId="3CECC3ED" w:rsidR="00EC5DC2" w:rsidRPr="00EC5DC2" w:rsidRDefault="00EC5DC2" w:rsidP="00EC5DC2">
      <w:pPr>
        <w:spacing w:after="99"/>
        <w:ind w:right="824"/>
        <w:rPr>
          <w:sz w:val="24"/>
          <w:szCs w:val="24"/>
        </w:rPr>
      </w:pPr>
      <w:r w:rsidRPr="00EC5DC2">
        <w:rPr>
          <w:sz w:val="24"/>
          <w:szCs w:val="24"/>
        </w:rPr>
        <w:t>a) O maior de 18 (dezoito) anos, brasileiro(a) ou estrangeiro(a), que estiverem</w:t>
      </w:r>
      <w:r w:rsidRPr="00EC5DC2">
        <w:rPr>
          <w:sz w:val="24"/>
          <w:szCs w:val="24"/>
        </w:rPr>
        <w:t xml:space="preserve"> em p</w:t>
      </w:r>
      <w:r w:rsidRPr="00EC5DC2">
        <w:rPr>
          <w:sz w:val="24"/>
          <w:szCs w:val="24"/>
        </w:rPr>
        <w:t xml:space="preserve">leno gozo da capacidade civil; </w:t>
      </w:r>
    </w:p>
    <w:p w14:paraId="4CE516C7" w14:textId="0312ECE4" w:rsidR="00C85215" w:rsidRPr="00EC5DC2" w:rsidRDefault="00EC5DC2" w:rsidP="00EC5DC2">
      <w:pPr>
        <w:spacing w:after="99"/>
        <w:ind w:right="824"/>
        <w:rPr>
          <w:sz w:val="24"/>
          <w:szCs w:val="24"/>
        </w:rPr>
      </w:pPr>
      <w:r w:rsidRPr="00EC5DC2">
        <w:rPr>
          <w:sz w:val="24"/>
          <w:szCs w:val="24"/>
        </w:rPr>
        <w:t>b) O menor emancipado;</w:t>
      </w:r>
    </w:p>
    <w:p w14:paraId="0BA7BF31" w14:textId="7A9DBBAA" w:rsidR="00C85215" w:rsidRPr="00EC5DC2" w:rsidRDefault="00C85215">
      <w:pPr>
        <w:spacing w:after="0" w:line="259" w:lineRule="auto"/>
        <w:ind w:left="84" w:right="1337" w:firstLine="0"/>
        <w:jc w:val="right"/>
        <w:rPr>
          <w:sz w:val="24"/>
          <w:szCs w:val="24"/>
        </w:rPr>
      </w:pPr>
    </w:p>
    <w:p w14:paraId="3D5E67AF" w14:textId="77777777" w:rsidR="00C85215" w:rsidRPr="00EC5DC2" w:rsidRDefault="00EC5DC2" w:rsidP="00EC5DC2">
      <w:pPr>
        <w:spacing w:after="40"/>
        <w:ind w:right="-1"/>
        <w:rPr>
          <w:sz w:val="24"/>
          <w:szCs w:val="24"/>
        </w:rPr>
      </w:pPr>
      <w:r w:rsidRPr="00EC5DC2">
        <w:rPr>
          <w:sz w:val="24"/>
          <w:szCs w:val="24"/>
        </w:rPr>
        <w:t xml:space="preserve">A prova da emancipação do menor deverá ser comprovada exclusivamente mediante a apresentação da certidão do registro civil, a qual deverá instruir o processo ou ser arquivada </w:t>
      </w:r>
      <w:r w:rsidRPr="00EC5DC2">
        <w:rPr>
          <w:sz w:val="24"/>
          <w:szCs w:val="24"/>
        </w:rPr>
        <w:t>em separado.</w:t>
      </w:r>
    </w:p>
    <w:p w14:paraId="6631B34A" w14:textId="77777777" w:rsidR="00EC5DC2" w:rsidRPr="00EC5DC2" w:rsidRDefault="00EC5DC2" w:rsidP="00EC5DC2">
      <w:pPr>
        <w:spacing w:after="263" w:line="216" w:lineRule="auto"/>
        <w:ind w:left="2003" w:right="739" w:firstLine="0"/>
        <w:rPr>
          <w:rFonts w:ascii="Calibri" w:eastAsia="Calibri" w:hAnsi="Calibri" w:cs="Calibri"/>
          <w:b/>
          <w:sz w:val="24"/>
          <w:szCs w:val="24"/>
        </w:rPr>
      </w:pPr>
    </w:p>
    <w:p w14:paraId="69BC76D8" w14:textId="3B73D7FC" w:rsidR="00C85215" w:rsidRPr="00EC5DC2" w:rsidRDefault="00EC5DC2" w:rsidP="00EC5DC2">
      <w:pPr>
        <w:spacing w:after="263" w:line="216" w:lineRule="auto"/>
        <w:ind w:right="739"/>
        <w:rPr>
          <w:sz w:val="24"/>
          <w:szCs w:val="24"/>
        </w:rPr>
      </w:pPr>
      <w:r w:rsidRPr="00EC5DC2">
        <w:rPr>
          <w:sz w:val="24"/>
          <w:szCs w:val="24"/>
        </w:rPr>
        <w:t>c) A pessoa jurídica nacional ou estrangeira;</w:t>
      </w:r>
    </w:p>
    <w:p w14:paraId="7E28273D" w14:textId="1985A351" w:rsidR="00C85215" w:rsidRPr="00EC5DC2" w:rsidRDefault="00EC5DC2" w:rsidP="00EC5DC2">
      <w:pPr>
        <w:spacing w:after="241"/>
        <w:ind w:right="-1"/>
        <w:rPr>
          <w:sz w:val="24"/>
          <w:szCs w:val="24"/>
        </w:rPr>
      </w:pPr>
      <w:r w:rsidRPr="00EC5DC2">
        <w:rPr>
          <w:sz w:val="24"/>
          <w:szCs w:val="24"/>
        </w:rPr>
        <w:t xml:space="preserve">d) O incapaz, desde que exclusivamente para continuar a empresa, nos termos do </w:t>
      </w:r>
      <w:r w:rsidRPr="00EC5DC2">
        <w:rPr>
          <w:color w:val="007BFF"/>
          <w:sz w:val="24"/>
          <w:szCs w:val="24"/>
          <w:u w:val="single" w:color="007BFF"/>
        </w:rPr>
        <w:t>arti</w:t>
      </w:r>
      <w:r w:rsidRPr="00EC5DC2">
        <w:rPr>
          <w:color w:val="007BFF"/>
          <w:sz w:val="24"/>
          <w:szCs w:val="24"/>
        </w:rPr>
        <w:t>g</w:t>
      </w:r>
      <w:r w:rsidRPr="00EC5DC2">
        <w:rPr>
          <w:color w:val="007BFF"/>
          <w:sz w:val="24"/>
          <w:szCs w:val="24"/>
          <w:u w:val="single" w:color="007BFF"/>
        </w:rPr>
        <w:t>o 974</w:t>
      </w:r>
      <w:r w:rsidRPr="00EC5DC2">
        <w:rPr>
          <w:sz w:val="24"/>
          <w:szCs w:val="24"/>
        </w:rPr>
        <w:t xml:space="preserve"> </w:t>
      </w:r>
      <w:r w:rsidRPr="00EC5DC2">
        <w:rPr>
          <w:sz w:val="24"/>
          <w:szCs w:val="24"/>
        </w:rPr>
        <w:t xml:space="preserve">do </w:t>
      </w:r>
      <w:r w:rsidRPr="00EC5DC2">
        <w:rPr>
          <w:color w:val="007BFF"/>
          <w:sz w:val="24"/>
          <w:szCs w:val="24"/>
          <w:u w:val="single" w:color="007BFF"/>
        </w:rPr>
        <w:t>Códi</w:t>
      </w:r>
      <w:r w:rsidRPr="00EC5DC2">
        <w:rPr>
          <w:color w:val="007BFF"/>
          <w:sz w:val="24"/>
          <w:szCs w:val="24"/>
        </w:rPr>
        <w:t>g</w:t>
      </w:r>
      <w:r w:rsidRPr="00EC5DC2">
        <w:rPr>
          <w:color w:val="007BFF"/>
          <w:sz w:val="24"/>
          <w:szCs w:val="24"/>
          <w:u w:val="single" w:color="007BFF"/>
        </w:rPr>
        <w:t>o Civil</w:t>
      </w:r>
      <w:r w:rsidRPr="00EC5DC2">
        <w:rPr>
          <w:sz w:val="24"/>
          <w:szCs w:val="24"/>
        </w:rPr>
        <w:t xml:space="preserve"> </w:t>
      </w:r>
      <w:r w:rsidRPr="00EC5DC2">
        <w:rPr>
          <w:sz w:val="24"/>
          <w:szCs w:val="24"/>
        </w:rPr>
        <w:t>e respeitado os itens de impedimentos;</w:t>
      </w:r>
    </w:p>
    <w:p w14:paraId="05E0DF32" w14:textId="0F4E14FF" w:rsidR="00C85215" w:rsidRPr="00EC5DC2" w:rsidRDefault="00EC5DC2" w:rsidP="00EC5DC2">
      <w:pPr>
        <w:pBdr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</w:pBdr>
        <w:spacing w:after="42" w:line="259" w:lineRule="auto"/>
        <w:ind w:left="84" w:firstLine="0"/>
        <w:jc w:val="left"/>
        <w:rPr>
          <w:sz w:val="24"/>
          <w:szCs w:val="24"/>
        </w:rPr>
      </w:pPr>
      <w:r w:rsidRPr="00EC5DC2">
        <w:rPr>
          <w:sz w:val="24"/>
          <w:szCs w:val="24"/>
        </w:rPr>
        <w:t>A capacidade dos índios é regulada por lei especial (Estatuto do Índio).</w:t>
      </w:r>
      <w:r>
        <w:rPr>
          <w:sz w:val="24"/>
          <w:szCs w:val="24"/>
        </w:rPr>
        <w:t xml:space="preserve"> </w:t>
      </w:r>
      <w:r w:rsidRPr="00EC5DC2">
        <w:rPr>
          <w:sz w:val="24"/>
          <w:szCs w:val="24"/>
        </w:rPr>
        <w:t xml:space="preserve">(Redação dada pela </w:t>
      </w:r>
      <w:r w:rsidRPr="00EC5DC2">
        <w:rPr>
          <w:color w:val="007BFF"/>
          <w:sz w:val="24"/>
          <w:szCs w:val="24"/>
          <w:u w:val="single" w:color="007BFF"/>
        </w:rPr>
        <w:t>Instru</w:t>
      </w:r>
      <w:r w:rsidRPr="00EC5DC2">
        <w:rPr>
          <w:color w:val="007BFF"/>
          <w:sz w:val="24"/>
          <w:szCs w:val="24"/>
        </w:rPr>
        <w:t>ç</w:t>
      </w:r>
      <w:r w:rsidRPr="00EC5DC2">
        <w:rPr>
          <w:color w:val="007BFF"/>
          <w:sz w:val="24"/>
          <w:szCs w:val="24"/>
          <w:u w:val="single" w:color="007BFF"/>
        </w:rPr>
        <w:t>ão Normativa DREI n° 047/2018</w:t>
      </w:r>
      <w:r w:rsidRPr="00EC5DC2">
        <w:rPr>
          <w:sz w:val="24"/>
          <w:szCs w:val="24"/>
        </w:rPr>
        <w:t>)</w:t>
      </w:r>
    </w:p>
    <w:p w14:paraId="09B9DD92" w14:textId="77777777" w:rsidR="00EC5DC2" w:rsidRDefault="00EC5DC2" w:rsidP="00EC5DC2">
      <w:pPr>
        <w:ind w:right="3906"/>
        <w:rPr>
          <w:sz w:val="24"/>
          <w:szCs w:val="24"/>
        </w:rPr>
      </w:pPr>
    </w:p>
    <w:p w14:paraId="1EDF30F8" w14:textId="39FA5EC8" w:rsidR="00C85215" w:rsidRPr="00EC5DC2" w:rsidRDefault="00EC5DC2" w:rsidP="00EC5DC2">
      <w:pPr>
        <w:ind w:right="-1"/>
        <w:rPr>
          <w:sz w:val="24"/>
          <w:szCs w:val="24"/>
        </w:rPr>
      </w:pPr>
      <w:r w:rsidRPr="00EC5DC2">
        <w:rPr>
          <w:sz w:val="24"/>
          <w:szCs w:val="24"/>
        </w:rPr>
        <w:t xml:space="preserve">Não pode ser titular de EIRELI a pessoa, natural ou jurídica, impedida por norma constitucional ou por lei especial. A </w:t>
      </w:r>
      <w:r w:rsidRPr="00EC5DC2">
        <w:rPr>
          <w:color w:val="007BFF"/>
          <w:sz w:val="24"/>
          <w:szCs w:val="24"/>
          <w:u w:val="single" w:color="007BFF"/>
        </w:rPr>
        <w:t>Instru</w:t>
      </w:r>
      <w:r w:rsidRPr="00EC5DC2">
        <w:rPr>
          <w:color w:val="007BFF"/>
          <w:sz w:val="24"/>
          <w:szCs w:val="24"/>
        </w:rPr>
        <w:t>ç</w:t>
      </w:r>
      <w:r w:rsidRPr="00EC5DC2">
        <w:rPr>
          <w:color w:val="007BFF"/>
          <w:sz w:val="24"/>
          <w:szCs w:val="24"/>
          <w:u w:val="single" w:color="007BFF"/>
        </w:rPr>
        <w:t xml:space="preserve">ão Normativa DREI n° </w:t>
      </w:r>
      <w:r w:rsidRPr="00EC5DC2">
        <w:rPr>
          <w:color w:val="007BFF"/>
          <w:sz w:val="24"/>
          <w:szCs w:val="24"/>
          <w:u w:val="single" w:color="007BFF"/>
        </w:rPr>
        <w:t>047/2018</w:t>
      </w:r>
      <w:r w:rsidRPr="00EC5DC2">
        <w:rPr>
          <w:sz w:val="24"/>
          <w:szCs w:val="24"/>
        </w:rPr>
        <w:t>,</w:t>
      </w:r>
      <w:r w:rsidRPr="00EC5DC2">
        <w:rPr>
          <w:sz w:val="24"/>
          <w:szCs w:val="24"/>
        </w:rPr>
        <w:t xml:space="preserve"> foi instituído que, não pode constituir EIRELI o incapaz, mesmo representado ou assistido.</w:t>
      </w:r>
    </w:p>
    <w:p w14:paraId="73666F96" w14:textId="03151424" w:rsidR="00C85215" w:rsidRPr="00EC5DC2" w:rsidRDefault="00EC5DC2" w:rsidP="00EC5DC2">
      <w:pPr>
        <w:ind w:right="-1"/>
        <w:rPr>
          <w:sz w:val="24"/>
          <w:szCs w:val="24"/>
        </w:rPr>
      </w:pPr>
      <w:r w:rsidRPr="00EC5DC2">
        <w:rPr>
          <w:sz w:val="24"/>
          <w:szCs w:val="24"/>
        </w:rPr>
        <w:t xml:space="preserve">De acordo com o </w:t>
      </w:r>
      <w:r w:rsidRPr="00EC5DC2">
        <w:rPr>
          <w:color w:val="007BFF"/>
          <w:sz w:val="24"/>
          <w:szCs w:val="24"/>
          <w:u w:val="single" w:color="007BFF"/>
        </w:rPr>
        <w:t>Códi</w:t>
      </w:r>
      <w:r w:rsidRPr="00EC5DC2">
        <w:rPr>
          <w:color w:val="007BFF"/>
          <w:sz w:val="24"/>
          <w:szCs w:val="24"/>
        </w:rPr>
        <w:t>g</w:t>
      </w:r>
      <w:r w:rsidRPr="00EC5DC2">
        <w:rPr>
          <w:color w:val="007BFF"/>
          <w:sz w:val="24"/>
          <w:szCs w:val="24"/>
          <w:u w:val="single" w:color="007BFF"/>
        </w:rPr>
        <w:t>o Civil</w:t>
      </w:r>
      <w:r w:rsidRPr="00EC5DC2">
        <w:rPr>
          <w:sz w:val="24"/>
          <w:szCs w:val="24"/>
        </w:rPr>
        <w:t xml:space="preserve">, </w:t>
      </w:r>
      <w:r w:rsidRPr="00EC5DC2">
        <w:rPr>
          <w:color w:val="007BFF"/>
          <w:sz w:val="24"/>
          <w:szCs w:val="24"/>
          <w:u w:val="single" w:color="007BFF"/>
        </w:rPr>
        <w:t>arti</w:t>
      </w:r>
      <w:r w:rsidRPr="00EC5DC2">
        <w:rPr>
          <w:color w:val="007BFF"/>
          <w:sz w:val="24"/>
          <w:szCs w:val="24"/>
        </w:rPr>
        <w:t>g</w:t>
      </w:r>
      <w:r w:rsidRPr="00EC5DC2">
        <w:rPr>
          <w:color w:val="007BFF"/>
          <w:sz w:val="24"/>
          <w:szCs w:val="24"/>
          <w:u w:val="single" w:color="007BFF"/>
        </w:rPr>
        <w:t>o 3°</w:t>
      </w:r>
      <w:r w:rsidRPr="00EC5DC2">
        <w:rPr>
          <w:sz w:val="24"/>
          <w:szCs w:val="24"/>
        </w:rPr>
        <w:t>,</w:t>
      </w:r>
      <w:r w:rsidRPr="00EC5DC2">
        <w:rPr>
          <w:sz w:val="24"/>
          <w:szCs w:val="24"/>
        </w:rPr>
        <w:t xml:space="preserve"> são absolutamente incapazes de exercer pessoalmente os atos da vida civil os menores de 16 (dezesseis) anos.</w:t>
      </w:r>
    </w:p>
    <w:p w14:paraId="3BD3B0FF" w14:textId="77777777" w:rsidR="00C85215" w:rsidRPr="00EC5DC2" w:rsidRDefault="00EC5DC2" w:rsidP="00EC5DC2">
      <w:pPr>
        <w:ind w:right="-1"/>
        <w:rPr>
          <w:sz w:val="24"/>
          <w:szCs w:val="24"/>
        </w:rPr>
      </w:pPr>
      <w:r w:rsidRPr="00EC5DC2">
        <w:rPr>
          <w:sz w:val="24"/>
          <w:szCs w:val="24"/>
        </w:rPr>
        <w:t>Quando o titular for representado, deverá ser i</w:t>
      </w:r>
      <w:r w:rsidRPr="00EC5DC2">
        <w:rPr>
          <w:sz w:val="24"/>
          <w:szCs w:val="24"/>
        </w:rPr>
        <w:t>ndicada a condição e qualificação do procurador/representante legal, em seguida à qualificação do titular.</w:t>
      </w:r>
    </w:p>
    <w:p w14:paraId="433A08DE" w14:textId="4D898ACA" w:rsidR="00C85215" w:rsidRPr="00EC5DC2" w:rsidRDefault="00EC5DC2" w:rsidP="00EC5DC2">
      <w:pPr>
        <w:ind w:right="3906"/>
        <w:rPr>
          <w:sz w:val="24"/>
          <w:szCs w:val="24"/>
        </w:rPr>
      </w:pPr>
      <w:r w:rsidRPr="00EC5DC2">
        <w:rPr>
          <w:sz w:val="24"/>
          <w:szCs w:val="24"/>
        </w:rPr>
        <w:t>Exemplo:</w:t>
      </w:r>
    </w:p>
    <w:p w14:paraId="2D56459C" w14:textId="16CE5B6C" w:rsidR="00C85215" w:rsidRDefault="00EC5DC2" w:rsidP="00EC5DC2">
      <w:pPr>
        <w:spacing w:after="8083"/>
        <w:ind w:right="-1"/>
      </w:pPr>
      <w:r w:rsidRPr="00EC5DC2">
        <w:rPr>
          <w:sz w:val="24"/>
          <w:szCs w:val="24"/>
        </w:rPr>
        <w:t>“NOME DO TITULAR, nacionalidade, estado civil, data de nascimento, profissão, inscrito no CPF/MF sob n° XXX.XXX.XXX-XX, portador da CNH n° X</w:t>
      </w:r>
      <w:r w:rsidRPr="00EC5DC2">
        <w:rPr>
          <w:sz w:val="24"/>
          <w:szCs w:val="24"/>
        </w:rPr>
        <w:t>XXXXXXXXXX, data de emissão XX/XX/20XX, data de vencimento XX/XX/20XX DETRAN/UF, onde consta o documento de identidade RG n° XXXXXXXXX órgão emissor/UF, residente e domiciliado sito à Rua XXXXXXXX, n°, Bairro, Cidade/UF, CEP: XX.XXX-XXX, devidamente repres</w:t>
      </w:r>
      <w:r w:rsidRPr="00EC5DC2">
        <w:rPr>
          <w:sz w:val="24"/>
          <w:szCs w:val="24"/>
        </w:rPr>
        <w:t xml:space="preserve">entado por FULANO DE TAL, nacionalidade, estado civil, data de nascimento, profissão, inscrito no CPF/MF sob n° XXX.XXX.XXX-XX, portado da cédula de identidade n° XX.XXX.XXX-X, órgão emissor/UF, data de emissão do documento, residente e domiciliado sito à </w:t>
      </w:r>
      <w:r w:rsidRPr="00EC5DC2">
        <w:rPr>
          <w:sz w:val="24"/>
          <w:szCs w:val="24"/>
        </w:rPr>
        <w:t>Rua XXXXXXXX, n°, Bairro, Cidade/UF, CEP: XX.XXX-XXX”</w:t>
      </w:r>
      <w:r>
        <w:rPr>
          <w:color w:val="000000"/>
        </w:rPr>
        <w:tab/>
      </w:r>
    </w:p>
    <w:sectPr w:rsidR="00C85215" w:rsidSect="00EC5DC2">
      <w:pgSz w:w="16858" w:h="23842"/>
      <w:pgMar w:top="587" w:right="1549" w:bottom="1440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215"/>
    <w:rsid w:val="00C85215"/>
    <w:rsid w:val="00E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B36D"/>
  <w15:docId w15:val="{B54CE2BB-E6AE-4367-8B6C-2EED431F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313" w:lineRule="auto"/>
      <w:ind w:left="94" w:hanging="10"/>
      <w:jc w:val="both"/>
    </w:pPr>
    <w:rPr>
      <w:rFonts w:ascii="Arial" w:eastAsia="Arial" w:hAnsi="Arial" w:cs="Arial"/>
      <w:color w:val="444444"/>
      <w:sz w:val="16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8"/>
      <w:ind w:left="2113"/>
      <w:outlineLvl w:val="0"/>
    </w:pPr>
    <w:rPr>
      <w:rFonts w:ascii="Calibri" w:eastAsia="Calibri" w:hAnsi="Calibri" w:cs="Calibri"/>
      <w:color w:val="444444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641"/>
      <w:outlineLvl w:val="1"/>
    </w:pPr>
    <w:rPr>
      <w:rFonts w:ascii="Calibri" w:eastAsia="Calibri" w:hAnsi="Calibri" w:cs="Calibri"/>
      <w:b/>
      <w:color w:val="ABABAB"/>
      <w:sz w:val="23"/>
    </w:rPr>
  </w:style>
  <w:style w:type="paragraph" w:styleId="Ttulo3">
    <w:name w:val="heading 3"/>
    <w:next w:val="Normal"/>
    <w:link w:val="Ttulo3Char"/>
    <w:uiPriority w:val="9"/>
    <w:unhideWhenUsed/>
    <w:qFormat/>
    <w:rsid w:val="00EC5DC2"/>
    <w:pPr>
      <w:keepNext/>
      <w:keepLines/>
      <w:spacing w:after="229"/>
      <w:ind w:left="44"/>
      <w:outlineLvl w:val="2"/>
    </w:pPr>
    <w:rPr>
      <w:rFonts w:ascii="Arial" w:eastAsia="Arial" w:hAnsi="Arial" w:cs="Arial"/>
      <w:b/>
      <w:color w:val="2F5496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444444"/>
      <w:sz w:val="23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ABABAB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EC5DC2"/>
    <w:rPr>
      <w:rFonts w:ascii="Arial" w:eastAsia="Arial" w:hAnsi="Arial" w:cs="Arial"/>
      <w:b/>
      <w:color w:val="2F549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2</cp:revision>
  <dcterms:created xsi:type="dcterms:W3CDTF">2021-02-11T15:05:00Z</dcterms:created>
  <dcterms:modified xsi:type="dcterms:W3CDTF">2021-02-11T15:05:00Z</dcterms:modified>
</cp:coreProperties>
</file>