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5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D4062A" w:rsidRPr="00D4062A" w14:paraId="2E5FA5C0" w14:textId="77777777" w:rsidTr="00D4062A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045730" w14:textId="52E5308A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documento_arrecadacao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DOCUMENTO DE ARRECADAÇÃO DO SIMPLES NACIONAL (DAS</w:t>
            </w:r>
            <w:r w:rsidR="00D4062A"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)</w:t>
            </w:r>
            <w:bookmarkEnd w:id="0"/>
          </w:p>
          <w:p w14:paraId="4591BFD4" w14:textId="35413DBD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 ME ou a EPP deve recolher os tributos devidos no Simples Nacional por meio do DAS, contendo as seguintes informações (</w:t>
            </w:r>
            <w:proofErr w:type="spellStart"/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</w:t>
            </w:r>
            <w:r w:rsidR="00B70755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L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o</w:t>
            </w:r>
            <w:proofErr w:type="spellEnd"/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 xml:space="preserve">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artigos 41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e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43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):</w:t>
            </w:r>
          </w:p>
          <w:p w14:paraId="03790E5F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a) a identificação do contribuinte (nome empresarial e CNPJ);</w:t>
            </w:r>
          </w:p>
          <w:p w14:paraId="56290AA2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b) o mês de competência;</w:t>
            </w:r>
          </w:p>
          <w:p w14:paraId="7F89C48F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c) a data do vencimento original da obrigação tributária;</w:t>
            </w:r>
          </w:p>
          <w:p w14:paraId="6346AEBD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d) o valor do principal, da multa e dos juros e/ou encargos;</w:t>
            </w:r>
          </w:p>
          <w:p w14:paraId="29AA6E31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e) o valor total;</w:t>
            </w:r>
          </w:p>
          <w:p w14:paraId="0A520600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f) o número único de identificação do DAS, atribuído pelo aplicativo de cálculo;</w:t>
            </w:r>
          </w:p>
          <w:p w14:paraId="07BCEA52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g) a data limite para acolhimento do DAS pela rede arrecadadora;</w:t>
            </w:r>
          </w:p>
          <w:p w14:paraId="757607BB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h) o código de barras e sua representação numérica;</w:t>
            </w:r>
          </w:p>
          <w:p w14:paraId="4C1376C3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i) o perfil da arrecadação, assim considerado a partilha discriminada de cada um dos tributos abrangidos pelo Simples Nacional, bem como os valores destinados a cada ente federado (quando não disponíveis no DAS, deverão constar do respectivo extrato emitido no Portal do Simples Nacional); e</w:t>
            </w:r>
          </w:p>
          <w:p w14:paraId="21BFEAFD" w14:textId="77777777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j) o campo observações, para inserção de informações de interesse das administrações tributárias.</w:t>
            </w:r>
          </w:p>
          <w:p w14:paraId="5AA69EB6" w14:textId="6CF16CBF" w:rsidR="00D4062A" w:rsidRPr="00D4062A" w:rsidRDefault="00D4062A" w:rsidP="00D4062A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Não será permitido a utilizado do DAS em desacordo com as orientações contidas no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43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da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além de não haver a possibilidade de impressão de modelo do DAS com as informações mencionadas anteriormente, para fins de comercialização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42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2°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45238BCD" w14:textId="77777777" w:rsidR="00D4062A" w:rsidRPr="00D4062A" w:rsidRDefault="00D4062A" w:rsidP="00D4062A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b/>
                <w:bCs/>
                <w:color w:val="008080"/>
                <w:sz w:val="18"/>
                <w:szCs w:val="18"/>
                <w:lang w:eastAsia="pt-BR"/>
              </w:rPr>
              <w:t xml:space="preserve">Nota </w:t>
            </w:r>
            <w:r w:rsidR="00054AF0">
              <w:rPr>
                <w:rFonts w:ascii="Arial" w:eastAsia="Times New Roman" w:hAnsi="Arial" w:cs="Arial"/>
                <w:b/>
                <w:bCs/>
                <w:color w:val="008080"/>
                <w:sz w:val="18"/>
                <w:szCs w:val="18"/>
                <w:lang w:eastAsia="pt-BR"/>
              </w:rPr>
              <w:t>LINK</w:t>
            </w:r>
            <w:r w:rsidRPr="00D4062A">
              <w:rPr>
                <w:rFonts w:ascii="Arial" w:eastAsia="Times New Roman" w:hAnsi="Arial" w:cs="Arial"/>
                <w:b/>
                <w:bCs/>
                <w:color w:val="008080"/>
                <w:sz w:val="18"/>
                <w:szCs w:val="18"/>
                <w:lang w:eastAsia="pt-BR"/>
              </w:rPr>
              <w:t>:</w:t>
            </w:r>
            <w:r w:rsidRPr="00D4062A">
              <w:rPr>
                <w:rFonts w:ascii="Arial" w:eastAsia="Times New Roman" w:hAnsi="Arial" w:cs="Arial"/>
                <w:color w:val="008080"/>
                <w:sz w:val="18"/>
                <w:szCs w:val="18"/>
                <w:lang w:eastAsia="pt-BR"/>
              </w:rPr>
              <w:t> O novo modelo do DAS (a partir do dia 12.11.2018), possui informações mais detalhadas, desta forma, caso seja gerado mais de uma página devido a composição do DAS, o contribuinte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  <w:r w:rsidRPr="00D4062A">
              <w:rPr>
                <w:rFonts w:ascii="Arial" w:eastAsia="Times New Roman" w:hAnsi="Arial" w:cs="Arial"/>
                <w:color w:val="008080"/>
                <w:sz w:val="18"/>
                <w:szCs w:val="18"/>
                <w:lang w:eastAsia="pt-BR"/>
              </w:rPr>
              <w:t>poderá imprimir somente a primeira página, onde consta o código de barras, para efetuar o pagamento.</w:t>
            </w:r>
          </w:p>
          <w:p w14:paraId="7FB70F96" w14:textId="620A5185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" w:name="prazo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PRAZO</w:t>
            </w:r>
            <w:bookmarkEnd w:id="1"/>
          </w:p>
          <w:p w14:paraId="2CDDDEB6" w14:textId="3E59939F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Os tributos devidos, apurados na forma do Simples Nacional, deverão ser pagos até o dia 20 do mês subsequente àquele em que houver sido auferida a receita bruta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40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56B5B146" w14:textId="1A47015F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Quando não houver expediente bancário no prazo de vencimento, os tributos deverão ser pagos até o dia útil imediatamente posterior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40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3°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135EBD5F" w14:textId="3A8FE22A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Para minimizar os impactos econômicos provenientes da pandemia do Covid-19, foi publicada a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154/2020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prorrogando o prazo para pagamento dos tributos no âmbito do Simples Nacional e do MEI.</w:t>
            </w:r>
          </w:p>
          <w:p w14:paraId="3493B16A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 prorrogação será aplicada nos períodos de apuração de março, abril e maio de 2020.</w:t>
            </w:r>
          </w:p>
          <w:p w14:paraId="210A096D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Para o ICMS e o ISS apurados no PGDAS-D os novos prazos são:</w:t>
            </w:r>
          </w:p>
          <w:tbl>
            <w:tblPr>
              <w:tblW w:w="4750" w:type="pct"/>
              <w:jc w:val="center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8"/>
              <w:gridCol w:w="2530"/>
              <w:gridCol w:w="2926"/>
            </w:tblGrid>
            <w:tr w:rsidR="00D4062A" w:rsidRPr="00D4062A" w14:paraId="598996BA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5E9EAA"/>
                  <w:vAlign w:val="center"/>
                  <w:hideMark/>
                </w:tcPr>
                <w:p w14:paraId="19184CE1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Período de Apuração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5E9EAA"/>
                  <w:vAlign w:val="center"/>
                  <w:hideMark/>
                </w:tcPr>
                <w:p w14:paraId="544A02A4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Vencimento Original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5E9EAA"/>
                  <w:vAlign w:val="center"/>
                  <w:hideMark/>
                </w:tcPr>
                <w:p w14:paraId="3654428B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Vencimento Prorrogado</w:t>
                  </w:r>
                </w:p>
              </w:tc>
            </w:tr>
            <w:tr w:rsidR="00D4062A" w:rsidRPr="00D4062A" w14:paraId="4C8BA33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E683B4F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Março/2020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FB80217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20.04.2020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13515A1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20.07.2020</w:t>
                  </w:r>
                </w:p>
              </w:tc>
            </w:tr>
            <w:tr w:rsidR="00D4062A" w:rsidRPr="00D4062A" w14:paraId="76454004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400899C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Abril/2020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43ABF459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20.05.2020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6C9C988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20.08.2020</w:t>
                  </w:r>
                </w:p>
              </w:tc>
            </w:tr>
            <w:tr w:rsidR="00D4062A" w:rsidRPr="00D4062A" w14:paraId="757AFEEA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59B5E2F2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Maio/2020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1D043BE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22.06.2020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DC3A418" w14:textId="77777777" w:rsidR="00D4062A" w:rsidRPr="00D4062A" w:rsidRDefault="00D4062A" w:rsidP="00D4062A">
                  <w:pPr>
                    <w:spacing w:after="0" w:line="240" w:lineRule="auto"/>
                    <w:ind w:left="75" w:right="75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21.09.2020</w:t>
                  </w:r>
                </w:p>
              </w:tc>
            </w:tr>
          </w:tbl>
          <w:p w14:paraId="0A923AD1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Para IRPJ, CSLL, PIS, COFINS, CPP e o IPI apurados no PGDAS-D os novos prazos são:</w:t>
            </w:r>
          </w:p>
          <w:tbl>
            <w:tblPr>
              <w:tblW w:w="4750" w:type="pct"/>
              <w:jc w:val="center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02"/>
              <w:gridCol w:w="2517"/>
              <w:gridCol w:w="2945"/>
            </w:tblGrid>
            <w:tr w:rsidR="00D4062A" w:rsidRPr="00D4062A" w14:paraId="648562EF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5E9EAA"/>
                  <w:vAlign w:val="center"/>
                  <w:hideMark/>
                </w:tcPr>
                <w:p w14:paraId="26E7154E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Período de Apuração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5E9EAA"/>
                  <w:vAlign w:val="center"/>
                  <w:hideMark/>
                </w:tcPr>
                <w:p w14:paraId="0A291FB7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Vencimento Original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5E9EAA"/>
                  <w:vAlign w:val="center"/>
                  <w:hideMark/>
                </w:tcPr>
                <w:p w14:paraId="66B262CE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Vencimento Prorrogado</w:t>
                  </w:r>
                </w:p>
              </w:tc>
            </w:tr>
            <w:tr w:rsidR="00D4062A" w:rsidRPr="00D4062A" w14:paraId="57ECB7C0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C314C74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Março/2020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3A4EF1FB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20.04.2020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01A5FD22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20.10.2020</w:t>
                  </w:r>
                </w:p>
              </w:tc>
            </w:tr>
            <w:tr w:rsidR="00D4062A" w:rsidRPr="00D4062A" w14:paraId="746B546F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F5215A5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Abril/2020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B153886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20.05.2020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82667DC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20.11.2020</w:t>
                  </w:r>
                </w:p>
              </w:tc>
            </w:tr>
            <w:tr w:rsidR="00D4062A" w:rsidRPr="00D4062A" w14:paraId="334FF198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54932DB8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Maio/2020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2D4DCE60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22.06.2020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1CF30D3F" w14:textId="77777777" w:rsidR="00D4062A" w:rsidRPr="00D4062A" w:rsidRDefault="00D4062A" w:rsidP="00D4062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21.12.2020</w:t>
                  </w:r>
                </w:p>
              </w:tc>
            </w:tr>
          </w:tbl>
          <w:p w14:paraId="1CF4278B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 PGDAS-D e o serviço Geração de DAS Avulso foram adaptados para permitir a geração de dois DAS, um para os Tributos Federais, e outro para ICMS e/ou ISS, com vencimentos distintos para os períodos de apuração 03 a 05/2020, um para os Tributos Federais, e outro para ICMS e/ou ISS.</w:t>
            </w:r>
          </w:p>
          <w:p w14:paraId="5D9DB25F" w14:textId="2F76A2E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Para as empresas com sede em Iúna/ES e Conceição do Castelo/ES, municípios atingidos por desastre natural com decretação de calamidade pública e abrangidos pela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Portaria CGSN/SE nº 73/2020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para o PA 03/2020, prevalece a data de vencimento de 30.10.2020, tanto para tributos federais quanto para ICMS/ISS.</w:t>
            </w:r>
          </w:p>
          <w:p w14:paraId="05D0CD2B" w14:textId="4DFEAFF7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2" w:name="recolhimento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RECOLHIMENTO CENTRALIZADO</w:t>
            </w:r>
            <w:bookmarkEnd w:id="2"/>
          </w:p>
          <w:p w14:paraId="365B9841" w14:textId="208515DA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Na hipótese de a ME ou EPP possuir filiais, o recolhimento dos tributos do Simples Nacional dar-se-á por intermédio da matriz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40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1°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72ECC0D7" w14:textId="61D7F516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3" w:name="municipios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MUNICÍPIOS EM ESTADO DE CALAMIDADE PÚBLICA</w:t>
            </w:r>
            <w:bookmarkEnd w:id="3"/>
          </w:p>
          <w:p w14:paraId="7FAEE007" w14:textId="79E2C42D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 acordo com a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97/2012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as datas de vencimento de tributos apurados no Simples Nacional, por contribuintes sediados em municípios abrangidos por decreto estadual que tenha reconhecido estado de calamidade pública, ficam prorrogadas para o último dia útil do sexto mês subsequente ao do vencimento original.</w:t>
            </w:r>
          </w:p>
          <w:p w14:paraId="72D56A58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Tal regra aplica-se ao mês da ocorrência do evento que ensejou a decretação do estado de calamidade pública e aos dois meses subsequentes.</w:t>
            </w:r>
          </w:p>
          <w:p w14:paraId="005DB147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 prorrogação do prazo não implica direito à restituição de quantias eventualmente já recolhidas.</w:t>
            </w:r>
          </w:p>
          <w:p w14:paraId="25669549" w14:textId="30804DA1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4" w:name="acrescimos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ACRÉSCIMOS MORATÓRIOS</w:t>
            </w:r>
            <w:bookmarkEnd w:id="4"/>
          </w:p>
          <w:p w14:paraId="6B79D69A" w14:textId="7BCA8308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 valor não pago até a data do vencimento sujeitar-se-á à incidência de encargos legais na forma prevista na legislação do imposto sobre a renda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40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2°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3C2ACC4E" w14:textId="27129FBB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Os encargos legais aplicados nos termos do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61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da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Lei n° 9.430/96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 serão:</w:t>
            </w:r>
          </w:p>
          <w:tbl>
            <w:tblPr>
              <w:tblW w:w="4750" w:type="pct"/>
              <w:jc w:val="center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64"/>
            </w:tblGrid>
            <w:tr w:rsidR="00D4062A" w:rsidRPr="00D4062A" w14:paraId="76A0DED9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50EC97A3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Art. 61. Os débitos para com a União, decorrentes de tributos e contribuições administrados pela Secretaria da Receita Federal, cujos fatos geradores ocorrerem a partir de 1° de janeiro de 1997, não pagos nos prazos previstos na legislação específica, serão acrescidos de multa de mora, calculada à taxa de trinta e três centésimos por cento, por dia de atraso.</w:t>
                  </w:r>
                </w:p>
                <w:p w14:paraId="1F82371C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§ 1° A multa de que trata este artigo será calculada a partir do primeiro dia subsequente ao do vencimento do prazo previsto para o pagamento do tributo ou da contribuição até o dia em que ocorrer o seu pagamento.</w:t>
                  </w:r>
                </w:p>
                <w:p w14:paraId="6189006A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§ 2° O percentual de multa a ser aplicado fica limitado a vinte por cento.</w:t>
                  </w:r>
                </w:p>
                <w:p w14:paraId="5FE1DB24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§ 3° Sobre os débitos a que se refere este artigo incidirão juros de mora calculados à taxa a que se refere o § 3° do art. 5°, a partir do primeiro dia do mês subsequente ao vencimento do prazo até o mês anterior ao do pagamento e de um por cento no mês de pagamento.</w:t>
                  </w:r>
                </w:p>
              </w:tc>
            </w:tr>
          </w:tbl>
          <w:p w14:paraId="149224D1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</w:t>
            </w:r>
          </w:p>
          <w:tbl>
            <w:tblPr>
              <w:tblW w:w="4750" w:type="pct"/>
              <w:jc w:val="center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19"/>
              <w:gridCol w:w="4045"/>
            </w:tblGrid>
            <w:tr w:rsidR="00D4062A" w:rsidRPr="00D4062A" w14:paraId="415419F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5E9EAA"/>
                  <w:vAlign w:val="center"/>
                  <w:hideMark/>
                </w:tcPr>
                <w:p w14:paraId="459B34AD" w14:textId="77777777" w:rsidR="00D4062A" w:rsidRPr="00D4062A" w:rsidRDefault="00D4062A" w:rsidP="00D4062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Como calcular multa de mora (acréscimos legais)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shd w:val="clear" w:color="auto" w:fill="5E9EAA"/>
                  <w:hideMark/>
                </w:tcPr>
                <w:p w14:paraId="6E40A703" w14:textId="77777777" w:rsidR="00D4062A" w:rsidRPr="00D4062A" w:rsidRDefault="00D4062A" w:rsidP="00D4062A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b/>
                      <w:bCs/>
                      <w:color w:val="FFFFFF"/>
                      <w:sz w:val="18"/>
                      <w:szCs w:val="18"/>
                      <w:lang w:eastAsia="pt-BR"/>
                    </w:rPr>
                    <w:t>Como calcular juros de mora (acréscimos legais)</w:t>
                  </w:r>
                </w:p>
              </w:tc>
            </w:tr>
            <w:tr w:rsidR="00D4062A" w:rsidRPr="00D4062A" w14:paraId="4478E842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52743C7E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lastRenderedPageBreak/>
                    <w:t>1° - Calcula-se o percentual da multa de mora a ser aplicado:</w:t>
                  </w:r>
                </w:p>
                <w:p w14:paraId="504196F9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a) 0,33% por dia de atraso, limitado a 20%.</w:t>
                  </w:r>
                </w:p>
                <w:p w14:paraId="7F49A931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b) o número dos dias em atraso é calculado somando-se os dias, iniciando-se a contagem no primeiro dia útil a seguir do vencimento do tributo, e finalizando-a no dia em que ocorrer o seu pagamento.</w:t>
                  </w:r>
                </w:p>
                <w:p w14:paraId="47ECBBBB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Se o percentual encontrado for maior que 20%, abandoná-lo e utilizar 20% como multa de mora.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5FEAC362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1° - Calcula-se o percentual dos juros de mora:</w:t>
                  </w:r>
                </w:p>
                <w:p w14:paraId="4C566742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a) soma-se a taxa Selic desde a do mês seguinte ao do vencimento do tributo ou contribuição até a do mês anterior ao do pagamento, e acrescenta-se a esta soma 1% referente ao mês de pagamento.</w:t>
                  </w:r>
                </w:p>
                <w:p w14:paraId="29C434F5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Não há cobrança de juros de mora para pagamentos feitos dentro do próprio mês de vencimento.</w:t>
                  </w:r>
                </w:p>
                <w:p w14:paraId="673056A5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Exemplo: tributo vence em 14/11, se pagar até 30/11, não pagará juros de mora, apenas a multa de mora.</w:t>
                  </w:r>
                </w:p>
              </w:tc>
            </w:tr>
            <w:tr w:rsidR="00D4062A" w:rsidRPr="00D4062A" w14:paraId="35B3916A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6D731087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2° - Aplica-se o percentual da multa de mora sobre o valor do tributo ou contribuição devido.</w:t>
                  </w:r>
                </w:p>
              </w:tc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24E021A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2° - Aplica-se o percentual dos juros de mora sobre o valor do tributo ou contribuição devido.</w:t>
                  </w:r>
                </w:p>
              </w:tc>
            </w:tr>
          </w:tbl>
          <w:p w14:paraId="44DE4DA0" w14:textId="314211A6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5" w:name="bloqueio_das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BLOQUEIO DA GERAÇÃO DO DAS</w:t>
            </w:r>
            <w:bookmarkEnd w:id="5"/>
          </w:p>
          <w:p w14:paraId="1F54BCDB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 bloqueio da geração de DAS (no PGDAS e PGDAS-D) é para período de apuração (PA) com débito transferido ao ente convenente (Estados/DF/Municípios que possuem convênio com PGFN para inscrição dos débitos em dívida ativa, nos termos do artigo 41, § 3° da Lei Complementar n° 123/2006 ou enviado para inscrição em Dívida Ativa da União na Procuradoria-Geral da Fazenda Nacional (PGFN).</w:t>
            </w:r>
          </w:p>
          <w:p w14:paraId="10DDED36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Essa alteração impede que o contribuinte gere o DAS por meio do PGDAS e PGDAS-D, estando o débito já transferido ao ente convenente ou à PGFN, evitando, assim, a geração de DAS com valores indevidos (que deveriam ser pagos diretamente ao ente convenente ou à PGFN).</w:t>
            </w:r>
          </w:p>
          <w:p w14:paraId="2CE1E751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Ao tentar gerar um DAS no PGDAS ou no PGDAS-D, para um PA que já tenha valores transferidos aos entes convenentes ou enviados à PGFN, o sistema impedirá a emissão, sendo exibida a seguinte mensagem:</w:t>
            </w:r>
          </w:p>
          <w:tbl>
            <w:tblPr>
              <w:tblW w:w="4750" w:type="pct"/>
              <w:jc w:val="center"/>
              <w:tblBorders>
                <w:top w:val="outset" w:sz="6" w:space="0" w:color="C0C0C0"/>
                <w:left w:val="outset" w:sz="6" w:space="0" w:color="C0C0C0"/>
                <w:bottom w:val="outset" w:sz="6" w:space="0" w:color="C0C0C0"/>
                <w:right w:val="outset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64"/>
            </w:tblGrid>
            <w:tr w:rsidR="00D4062A" w:rsidRPr="00D4062A" w14:paraId="5E62E8C9" w14:textId="77777777">
              <w:trPr>
                <w:jc w:val="center"/>
              </w:trPr>
              <w:tc>
                <w:tcPr>
                  <w:tcW w:w="0" w:type="auto"/>
                  <w:tcBorders>
                    <w:top w:val="outset" w:sz="6" w:space="0" w:color="C0C0C0"/>
                    <w:left w:val="outset" w:sz="6" w:space="0" w:color="C0C0C0"/>
                    <w:bottom w:val="outset" w:sz="6" w:space="0" w:color="C0C0C0"/>
                    <w:right w:val="outset" w:sz="6" w:space="0" w:color="C0C0C0"/>
                  </w:tcBorders>
                  <w:vAlign w:val="center"/>
                  <w:hideMark/>
                </w:tcPr>
                <w:p w14:paraId="7173D8D4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 xml:space="preserve">Utilize a opção "Consultar Débitos" para gerar o DAS apenas dos valores em cobrança administrativa na RFB. O recolhimento de débitos transferidos a Estado ou Município para inscrição em dívida ativa deve ser realizado em guia própria (Estadual, </w:t>
                  </w:r>
                  <w:proofErr w:type="gramStart"/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Distrital</w:t>
                  </w:r>
                  <w:proofErr w:type="gramEnd"/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 xml:space="preserve"> ou Municipal).</w:t>
                  </w:r>
                </w:p>
                <w:p w14:paraId="04522505" w14:textId="77777777" w:rsidR="00D4062A" w:rsidRPr="00D4062A" w:rsidRDefault="00D4062A" w:rsidP="00D4062A">
                  <w:pPr>
                    <w:spacing w:before="90" w:after="90" w:line="240" w:lineRule="auto"/>
                    <w:ind w:left="75" w:right="75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D4062A">
                    <w:rPr>
                      <w:rFonts w:ascii="Arial" w:eastAsia="Times New Roman" w:hAnsi="Arial" w:cs="Arial"/>
                      <w:sz w:val="18"/>
                      <w:szCs w:val="18"/>
                      <w:lang w:eastAsia="pt-BR"/>
                    </w:rPr>
                    <w:t>O recolhimento de débitos enviados à PGFN deve ser realizado por meio de DASDAU no portal do Simples Nacional. Existe tributo transferido para inscrição em dívida ativa e cobrança judicial. A geração do DAS por essa opção não é permitida".</w:t>
                  </w:r>
                </w:p>
              </w:tc>
            </w:tr>
          </w:tbl>
          <w:p w14:paraId="13895B29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Na mesma tela, serão apresentadas ao contribuinte as informações sobre o débito transferido ao ente ou enviado à PFN: valor original, tributo, ente federado e situação do débito.</w:t>
            </w:r>
          </w:p>
          <w:p w14:paraId="177AFC34" w14:textId="3EC52BF4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6" w:name="impossibilidade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DAS. IMPOSSIBILIDADE DE ALTERAÇÃO DO VALOR DO PRINCIPAL</w:t>
            </w:r>
            <w:bookmarkEnd w:id="6"/>
          </w:p>
          <w:p w14:paraId="642A153B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É impossível a alteração do valor do campo principal do DAS.</w:t>
            </w:r>
          </w:p>
          <w:p w14:paraId="3D7D5712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Anteriormente, quando era possível a adoção de tais procedimentos, houve inúmeros casos em que o contribuinte alterou o valor do campo principal do DAS, quando da geração desse documento, e acabo emitindo guia com erro.</w:t>
            </w:r>
          </w:p>
          <w:p w14:paraId="0C8210D4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Com a entrada do serviço de "Geração de DAS Avulso" não é mais permitido ao contribuinte alterar o valor desse campo no PGDAS e no PGDAS-D.</w:t>
            </w:r>
          </w:p>
          <w:p w14:paraId="74CC4CD6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Caso queira recolher outro valor, deverá utilizar o novo serviço (Geração de DAS Avulso).</w:t>
            </w:r>
          </w:p>
          <w:p w14:paraId="5CAC93F1" w14:textId="11C4C5F1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7" w:name="das_avulso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DAS AVULSO</w:t>
            </w:r>
            <w:bookmarkEnd w:id="7"/>
          </w:p>
          <w:p w14:paraId="63B47B76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 serviço de geração de DAS Avulso pode ser acessado pelos contribuintes tanto por meio do Portal do Simples Nacional (área pública), quanto no portal e-CAC do sítio da RFB.</w:t>
            </w:r>
          </w:p>
          <w:p w14:paraId="1DF141D3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O aplicativo permite gerar um DAS Avulso, desvinculado do perfil (valores, tributos e entes federados) de uma apuração/retificação específica. Porém, deverá existir uma apuração transmitida para o período de apuração (PA) para o qual o contribuinte deseja gerar o DAS Avulso.</w:t>
            </w:r>
          </w:p>
          <w:p w14:paraId="4B76FAF7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Neste aplicativo, o contribuinte poderá informar cada tributo (inclusive o(s) ente(s) federado(s) - no caso de ICMS e /ou ISS) e o seu respectivo valor de principal que deseja recolher (os acréscimos legais são calculados automaticamente).</w:t>
            </w:r>
          </w:p>
          <w:p w14:paraId="2E86C23A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O contribuinte deve utilizar o aplicativo com atenção, uma vez que o valor recolhido será destinado a cada um dos tributos/entes de acordo com a informação prestada, não havendo possibilidade de retificação do DAS.</w:t>
            </w:r>
          </w:p>
          <w:p w14:paraId="02D60583" w14:textId="7C6B0CA9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8" w:name="geracao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GERAÇÃO</w:t>
            </w:r>
            <w:bookmarkEnd w:id="8"/>
          </w:p>
          <w:p w14:paraId="679E2F48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 geração do DAS avulso deverá ser utilizada pelos contribuintes, principalmente, nas seguintes situações:</w:t>
            </w:r>
          </w:p>
          <w:p w14:paraId="3A88BBF2" w14:textId="2036395D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9" w:name="valores_diferidos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VALORES DIFERIDOS DE MESES ANTERIORES (INFERIORES À R$ 10,00)</w:t>
            </w:r>
            <w:bookmarkEnd w:id="9"/>
          </w:p>
          <w:p w14:paraId="2A9EF4C7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Devido o impedimento de alteração do campo principal do DAS, para incluir os valores inferiores à R$ 10,00 de períodos anteriores, o contribuinte deverá utilizar o serviço de Geração de DAS Avulso, somando o perfil da apuração diferida ou residual após retificação e o perfil da apuração do PA ao qual os valores serão acrescidos (somar os valores devidos dos dois PA, por tributo e ente).</w:t>
            </w:r>
          </w:p>
          <w:p w14:paraId="2F21432C" w14:textId="6F049B8D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0" w:name="retificacao_aumento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RETIFICAÇÃO COM AUMENTO DE VALOR</w:t>
            </w:r>
            <w:bookmarkEnd w:id="10"/>
          </w:p>
          <w:p w14:paraId="2A1AB066" w14:textId="41C1DBCD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 alteração das informações prestadas no PGDAS-D será efetuada por meio de retificação relativa ao respectivo período de apuração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39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5CEE027C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 retificação terá a mesma natureza da declaração originariamente apresentada, substituindo-a integralmente, e servirá para declarar novos débitos, aumentar ou reduzir os valores de débitos já informados.</w:t>
            </w:r>
          </w:p>
          <w:p w14:paraId="31E22930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Cabe destacar que a retificação não produzirá efeitos quando tiver por objeto reduzir débitos relativos aos períodos de apuração:</w:t>
            </w:r>
          </w:p>
          <w:p w14:paraId="4C52DD9E" w14:textId="23C2DAE9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a) cujos saldos a pagar tenham sido objeto de pedido de parcelamento deferido ou já tenham sido enviados à Procuradoria-Geral da Fazenda Nacional (PGFN) para inscrição em Dívida Ativa da União (DAU), ou, com relação ao ICMS ou ao ISS, transferidos ao Estado ou Município que tenha efetuado o convênio previsto no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139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 da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; ou</w:t>
            </w:r>
          </w:p>
          <w:p w14:paraId="220CE5AB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b) em relação aos quais a ME ou EPP tenha sido intimada sobre o início de procedimento fiscal.</w:t>
            </w:r>
          </w:p>
          <w:p w14:paraId="63D3A0D8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Após a remessa para inscrição em DAU, da concessão do parcelamento, ou da transferência dos valores de ICMS ou ISS para o Estado ou Município que tenha efetuado o convênio mencionado na letra “a”, o ajuste dos valores dos débitos decorrentes da retificação no PGDAS-D, nos sistemas de cobrança pertinentes, poderá ser efetuado:</w:t>
            </w:r>
          </w:p>
          <w:p w14:paraId="48CE627F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a) pelo Estado ou Município, com relação ao ICMS ou ISS, quando firmado o convênio mencionado anteriormente e os débitos já tiverem sido transferidos;</w:t>
            </w:r>
          </w:p>
          <w:p w14:paraId="30A58EC9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b) pela RFB, nos demais casos.</w:t>
            </w:r>
          </w:p>
          <w:p w14:paraId="5A637708" w14:textId="24DC172C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Nos casos em que houver alteração do débito para menor, o ajuste dependerá de prova inequívoca da ocorrência de erro de fato no preenchimento da declaração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39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4°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34DA48B8" w14:textId="4CD7391C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1" w:name="retificacao_diminuicao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RETIFICAÇÃO COM DIMINUIÇÃO DE VALOR</w:t>
            </w:r>
            <w:bookmarkEnd w:id="11"/>
          </w:p>
          <w:p w14:paraId="35249A61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lastRenderedPageBreak/>
              <w:t>Caso o contribuinte queira pagar o DAS com valores inferiores aos da apuração/retificação, deverá retificar o PA correspondente e o valor pago a maior ou indevidamente, poderá ser objeto de compensação/ restituição.</w:t>
            </w:r>
          </w:p>
          <w:p w14:paraId="5843456B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Se o DAS foi gerado com um valor X e o contribuinte queira pagar um valor inferior, deverá gerar DAS avulso, porém deve atentar-se que o valor devido não estará integralmente recolhido.</w:t>
            </w:r>
          </w:p>
          <w:p w14:paraId="27CAECF8" w14:textId="166D8E71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2" w:name="retencao_das_declaracoes_retificadoras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RETENÇÃO DAS DECLARAÇÕES RETIFICADORAS</w:t>
            </w:r>
            <w:bookmarkEnd w:id="12"/>
          </w:p>
          <w:p w14:paraId="2EF1AA6E" w14:textId="762C07FB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Estão sujeitas a retenção para análise, com base nos parâmetros internos estabelecidos pela RFB, pelos Estados, pelo Distrito Federal e pelos Municípios, as declarações retificadoras transmitidas pelo PGDAS-D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39-A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08240A9E" w14:textId="4292EA1D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 declaração retida poderá ser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39-A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2°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):</w:t>
            </w:r>
          </w:p>
          <w:p w14:paraId="69B7FBE7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1. liberada quando, de plano ou após análise das justificativas prestadas, a administração tributária verificar que cessaram os motivos que determinaram sua retenção;</w:t>
            </w:r>
          </w:p>
          <w:p w14:paraId="5247C913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2. rejeitada:</w:t>
            </w:r>
          </w:p>
          <w:p w14:paraId="26F9B6EB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a) quando a administração tributária, independentemente da intimação, já tiver elementos suficientes para confirmar as inconsistências ou indícios de irregularidade;</w:t>
            </w:r>
          </w:p>
          <w:p w14:paraId="54EB271E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b) quando não atender à intimação; ou</w:t>
            </w:r>
          </w:p>
          <w:p w14:paraId="5C488A41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c) quando intimada, a ME ou EPP não comprovar a correção das informações prestadas.</w:t>
            </w:r>
          </w:p>
          <w:p w14:paraId="65ECD014" w14:textId="71615260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Importante esclarecer que a ME ou EPP será comunicada da retenção, ficando sujeita inclusive a intimação, para prestar esclarecimentos ou apresentar documentos sobre as possíveis inconsistências ou indícios de irregularidade detectados durante a análise (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Resolução CGSN n° 140/2018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artigo 39-A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, </w:t>
            </w:r>
            <w:r w:rsidRPr="00D4062A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pt-BR"/>
              </w:rPr>
              <w:t>§ 1°</w:t>
            </w: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).</w:t>
            </w:r>
          </w:p>
          <w:p w14:paraId="48F781C1" w14:textId="3062CAE4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3" w:name="pagamemento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PAGAMENTO COMPLEMENTAR</w:t>
            </w:r>
            <w:bookmarkEnd w:id="13"/>
          </w:p>
          <w:p w14:paraId="5A39B7EE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São situações em que o contribuinte transmite uma apuração/retificação e paga o total apurado, porém, antes de o pagamento constar na base de pagamento, retifica a apuração aumentando o valor total devido do PA, impossibilitando a geração do DAS apenas com os valores complementares.</w:t>
            </w:r>
          </w:p>
          <w:p w14:paraId="73521819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Neste caso, para gerar o DAS apenas da diferença entre a retificação e o DAS anteriormente pago, o contribuinte deverá utilizar o serviço de DAS Avulso.</w:t>
            </w:r>
          </w:p>
          <w:p w14:paraId="2F7373D7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Nas demais situações, recomenda-se que o contribuinte continue gerando o DAS pelo PGDAS-D, já que o aplicativo emite o DAS automaticamente, sem que o usuário tenha que informar o valor devido de cada tributo, evitando recolhimento incorreto. </w:t>
            </w:r>
          </w:p>
          <w:p w14:paraId="7B2FC336" w14:textId="17EA315E" w:rsidR="00D4062A" w:rsidRPr="00D4062A" w:rsidRDefault="00B70755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4" w:name="telas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TELAS ILUSTRATIVAS</w:t>
            </w:r>
            <w:bookmarkEnd w:id="14"/>
          </w:p>
          <w:p w14:paraId="7260F316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1. Acesso à geração do DAS Avulso.</w:t>
            </w:r>
          </w:p>
          <w:p w14:paraId="0C5A9898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46FC8B94" wp14:editId="61839A16">
                  <wp:extent cx="6096000" cy="1809750"/>
                  <wp:effectExtent l="0" t="0" r="0" b="0"/>
                  <wp:docPr id="6" name="Imagem 6" descr="http://www.econeteditora.com.br/links_pagina_inicial/super-simples/das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coneteditora.com.br/links_pagina_inicial/super-simples/das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CAD9A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2. Clicar em Gerar DAS, e informar o CNPJ da matriz e o nome empresarial.</w:t>
            </w:r>
          </w:p>
          <w:p w14:paraId="37BCB122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0BB185C" wp14:editId="74A23724">
                  <wp:extent cx="6096000" cy="2228850"/>
                  <wp:effectExtent l="0" t="0" r="0" b="0"/>
                  <wp:docPr id="5" name="Imagem 5" descr="http://www.econeteditora.com.br/links_pagina_inicial/super-simples/das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coneteditora.com.br/links_pagina_inicial/super-simples/das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228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E42411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3. Informar o período de apuração.</w:t>
            </w:r>
          </w:p>
          <w:p w14:paraId="37487B4A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E2A695A" wp14:editId="0C184C2F">
                  <wp:extent cx="6096000" cy="1781175"/>
                  <wp:effectExtent l="0" t="0" r="0" b="9525"/>
                  <wp:docPr id="4" name="Imagem 4" descr="http://www.econeteditora.com.br/links_pagina_inicial/super-simples/das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econeteditora.com.br/links_pagina_inicial/super-simples/das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AE9AEC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4. Informar os valores dos tributos a serem recolhidos por meio do DAS Avulso. Clicar em calcular.</w:t>
            </w:r>
          </w:p>
          <w:p w14:paraId="2F7A5628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1B2F5A2E" wp14:editId="02A3458C">
                  <wp:extent cx="6096000" cy="3048000"/>
                  <wp:effectExtent l="0" t="0" r="0" b="0"/>
                  <wp:docPr id="3" name="Imagem 3" descr="http://www.econeteditora.com.br/links_pagina_inicial/super-simples/das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econeteditora.com.br/links_pagina_inicial/super-simples/das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481147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15" w:name="consulta"/>
            <w:r w:rsidRPr="00D4062A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Consulta a Extrato dos DAS gerados</w:t>
            </w:r>
            <w:bookmarkEnd w:id="15"/>
          </w:p>
          <w:p w14:paraId="7ECB94F9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No menu “Consultar”, o usuário pode consultar todos os DAS avulsos gerados para o ano selecionado.</w:t>
            </w:r>
          </w:p>
          <w:p w14:paraId="631F1FE6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CAFAD21" wp14:editId="0A919759">
                  <wp:extent cx="6096000" cy="1304925"/>
                  <wp:effectExtent l="0" t="0" r="0" b="9525"/>
                  <wp:docPr id="2" name="Imagem 2" descr="http://www.econeteditora.com.br/links_pagina_inicial/super-simples/das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econeteditora.com.br/links_pagina_inicial/super-simples/das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7ACAC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sz w:val="18"/>
                <w:szCs w:val="18"/>
                <w:lang w:eastAsia="pt-BR"/>
              </w:rPr>
              <w:t>Neste novo menu, é possível consultar o extrato dos DAS gerados (na coluna N° do DAS) bem como a declaração transmitida (na coluna N° da Apuração).</w:t>
            </w:r>
          </w:p>
          <w:p w14:paraId="73480E75" w14:textId="77777777" w:rsidR="00D4062A" w:rsidRPr="00D4062A" w:rsidRDefault="00D4062A" w:rsidP="00D4062A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4062A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E67D8F9" wp14:editId="40FB7F4E">
                  <wp:extent cx="6096000" cy="2019300"/>
                  <wp:effectExtent l="0" t="0" r="0" b="0"/>
                  <wp:docPr id="1" name="Imagem 1" descr="http://www.econeteditora.com.br/links_pagina_inicial/super-simples/das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econeteditora.com.br/links_pagina_inicial/super-simples/das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68B59" w14:textId="77777777" w:rsidR="00415E10" w:rsidRDefault="00415E10"/>
    <w:sectPr w:rsidR="00415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2A"/>
    <w:rsid w:val="00054AF0"/>
    <w:rsid w:val="00415E10"/>
    <w:rsid w:val="00B70755"/>
    <w:rsid w:val="00D4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EB9C"/>
  <w15:chartTrackingRefBased/>
  <w15:docId w15:val="{2E2BFD88-8721-4B37-BC5F-C1DABEF25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406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9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91458">
              <w:marLeft w:val="0"/>
              <w:marRight w:val="0"/>
              <w:marTop w:val="0"/>
              <w:marBottom w:val="0"/>
              <w:divBdr>
                <w:top w:val="single" w:sz="6" w:space="0" w:color="FFFFFF"/>
                <w:left w:val="single" w:sz="6" w:space="0" w:color="CCCCCC"/>
                <w:bottom w:val="single" w:sz="6" w:space="0" w:color="CCCCCC"/>
                <w:right w:val="single" w:sz="6" w:space="0" w:color="FFFFFF"/>
              </w:divBdr>
              <w:divsChild>
                <w:div w:id="16052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2292</Words>
  <Characters>12383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Comercial Link Contabilidade</cp:lastModifiedBy>
  <cp:revision>2</cp:revision>
  <dcterms:created xsi:type="dcterms:W3CDTF">2021-02-11T12:33:00Z</dcterms:created>
  <dcterms:modified xsi:type="dcterms:W3CDTF">2021-02-11T12:33:00Z</dcterms:modified>
</cp:coreProperties>
</file>