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Installation instructions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- Move the “Kactet_WorkBench” folder to the server profile folder.</w:t>
      </w: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- Move the key file (from “Keys” folder) to Your server key folder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Cofiguration:</w:t>
      </w:r>
    </w:p>
    <w:p>
      <w:pPr>
        <w:spacing w:before="0" w:after="160" w:line="259"/>
        <w:ind w:right="0" w:left="0" w:firstLine="0"/>
        <w:jc w:val="left"/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All crafting recepies are registered in the Settings.json file found in “Kactet_WorkBench” folder.        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              Settings.json File structure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line PathToMainBackgroundImg - responsible for the path to edds picture file that is put in the background.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Example: " PathToMainBackgroundImg ": " BP_Workbench / scripts / 4_World / layout / repair.edds ", where BP_Workbench is the name of .pbo file.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line PathToRepairImg - responsible for the path to edds picture file, which is used in craft of “ repair ”  type.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line PathToPaintImg - responsible for the path to edds picture file, which is used in the craft with the " paint " type.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PathToCraftImg line - responsible for the path to edds picture file, which is used in craft with the " craft "  type.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(All of these 4 lines are optional.)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WorkbenchesClassnames - is an array that contains classnames of potential workbenches. It can be applied to any object being child of ItemBase class.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CraftItems is an array containing class members that describe a specific recipe.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 </w:t>
      </w:r>
      <w:r>
        <w:object w:dxaOrig="8238" w:dyaOrig="11247">
          <v:rect xmlns:o="urn:schemas-microsoft-com:office:office" xmlns:v="urn:schemas-microsoft-com:vml" id="rectole0000000000" style="width:411.900000pt;height:562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" Result " - an item that will appear upon successful crafting (enter class name)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" ResultCount " - the number of items specified in the "Result".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“ CraftType ” - is responsible for the picture, which is located on the button with the recipe. There are 3 types in total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5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Repair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536" w:dyaOrig="1567">
          <v:rect xmlns:o="urn:schemas-microsoft-com:office:office" xmlns:v="urn:schemas-microsoft-com:vml" id="rectole0000000001" style="width:76.800000pt;height:78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5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Paint 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536" w:dyaOrig="1567">
          <v:rect xmlns:o="urn:schemas-microsoft-com:office:office" xmlns:v="urn:schemas-microsoft-com:vml" id="rectole0000000002" style="width:76.800000pt;height:78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59"/>
        <w:ind w:right="0" w:left="5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Craft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536" w:dyaOrig="1567">
          <v:rect xmlns:o="urn:schemas-microsoft-com:office:office" xmlns:v="urn:schemas-microsoft-com:vml" id="rectole0000000003" style="width:76.800000pt;height:78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" RecipeName " - is responsible for the name of the recipe.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" CraftComponents " - an array that contains all the elements that are included in the crafting recipe.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« Classname » - class name of an ingredient.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“ Amount ” - quantity, for items with a “filled volume bar” the quantity is indicated in arbitrary units. Example: a bottle of water has 1000 conventional units (ml.).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« Destroy » - variable of bool type (0 or 1 ) , is responsible for, deletion (1) of the number of components (specified in “amount”) in a workbench or keeping the item in unchanged state (0) 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“ Changehealth ” is a variable of type float , the number of hp units that it changes . example: “ Changehealth ”: -50,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AttachmentsNeed - an array of class names of workbench attachments. Enter class names here if you want a thing to craft only when this attachment is installed on a workbench.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Attachment List :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59"/>
        <w:ind w:right="0" w:left="5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BPGrinder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59"/>
        <w:ind w:right="0" w:left="5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BPCutting_saw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59"/>
        <w:ind w:right="0" w:left="5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BPDrill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F UI Display" w:hAnsi="SF UI Display" w:cs="SF UI Display" w:eastAsia="SF UI Display"/>
          <w:color w:val="auto"/>
          <w:spacing w:val="0"/>
          <w:position w:val="0"/>
          <w:sz w:val="28"/>
          <w:shd w:fill="auto" w:val="clear"/>
        </w:rPr>
        <w:t xml:space="preserve">If you are not sure if you filled out the file correctly, use the online json file validators.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