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ПРОТОКОЛ СОГЛАСОВАНИЯ</w:t>
      </w:r>
    </w:p>
    <w:p>
      <w:r>
        <w:rPr>
          <w:sz w:val="22"/>
        </w:rPr>
        <w:t>ООО "Ромашка" (ИНН 3662103003), в лице Генерального директора Петровой Марии Сергеевны, подтверждает участие.</w:t>
      </w:r>
    </w:p>
    <w:p>
      <w:r>
        <w:rPr>
          <w:sz w:val="22"/>
        </w:rPr>
        <w:t>Поставщик: Общество с ограниченной ответственностью «Вектор», в лице Сидоровой Анны Петровны.</w:t>
      </w:r>
    </w:p>
    <w:p>
      <w:r>
        <w:rPr>
          <w:sz w:val="22"/>
        </w:rPr>
        <w:t>ИП Сидоров С.С. направил документы в ООО «Договор и партнёры».</w:t>
      </w:r>
    </w:p>
    <w:p>
      <w:r>
        <w:rPr>
          <w:sz w:val="22"/>
        </w:rPr>
        <w:t>ООО "Ромашка" (ОКПО 12345678, ИНН 3662103003) участвует.</w:t>
      </w:r>
    </w:p>
    <w:p>
      <w:r>
        <w:rPr>
          <w:sz w:val="22"/>
        </w:rPr>
        <w:t>АО «Актив» (р/с 40702810100000000002 в банке, БИК 042007681) — исполнитель.</w:t>
      </w:r>
    </w:p>
    <w:p>
      <w:r>
        <w:rPr>
          <w:sz w:val="22"/>
        </w:rPr>
        <w:t>ДОГОВОР ПОСТАВКИ</w:t>
      </w:r>
    </w:p>
    <w:p>
      <w:r>
        <w:rPr>
          <w:sz w:val="22"/>
        </w:rPr>
        <w:t>Сидорова Анна Петровна согласовала документы.</w:t>
      </w:r>
    </w:p>
    <w:p>
      <w:r>
        <w:rPr>
          <w:sz w:val="22"/>
        </w:rPr>
        <w:t>Адрес: 394018, г. Воронеж, ул. Кирова, д. 4, оф.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NER</dc:title>
  <dc:subject/>
  <dc:creator>Петрова Мария Сергеевна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