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8EA4" w14:textId="30D6EB06" w:rsidR="00A377C0" w:rsidRPr="00996C4C" w:rsidRDefault="001F6E1A" w:rsidP="001F6E1A">
      <w:pPr>
        <w:pStyle w:val="a9"/>
        <w:ind w:leftChars="-50" w:left="-100" w:rightChars="-50" w:right="-100"/>
        <w:rPr>
          <w:rFonts w:ascii="等线" w:eastAsia="等线" w:hAnsi="等线"/>
          <w:color w:val="000000" w:themeColor="text1"/>
          <w:sz w:val="15"/>
          <w:szCs w:val="15"/>
        </w:rPr>
      </w:pPr>
      <w:r w:rsidRPr="00996C4C">
        <w:rPr>
          <w:rFonts w:ascii="等线" w:eastAsia="等线" w:hAnsi="等线"/>
          <w:b/>
          <w:color w:val="000000" w:themeColor="text1"/>
          <w:sz w:val="18"/>
          <w:shd w:val="pct15" w:color="auto" w:fill="FFFFFF"/>
        </w:rPr>
        <w:t xml:space="preserve"> </w:t>
      </w:r>
      <w:r w:rsidRPr="00996C4C">
        <w:rPr>
          <w:rFonts w:ascii="汉仪菱心体简" w:eastAsia="汉仪菱心体简" w:hAnsi="等线" w:hint="eastAsia"/>
          <w:b/>
          <w:color w:val="000000" w:themeColor="text1"/>
          <w:shd w:val="pct15" w:color="auto" w:fill="FFFFFF"/>
        </w:rPr>
        <w:t>R</w:t>
      </w:r>
      <w:r w:rsidR="00A377C0" w:rsidRPr="00996C4C">
        <w:rPr>
          <w:rFonts w:ascii="汉仪菱心体简" w:eastAsia="汉仪菱心体简" w:hAnsi="等线" w:hint="eastAsia"/>
          <w:b/>
          <w:color w:val="000000" w:themeColor="text1"/>
          <w:shd w:val="pct15" w:color="auto" w:fill="FFFFFF"/>
        </w:rPr>
        <w:t xml:space="preserve">ISCV </w:t>
      </w:r>
      <w:r w:rsidR="00A377C0" w:rsidRPr="00996C4C">
        <w:rPr>
          <w:rFonts w:ascii="微软雅黑" w:eastAsia="微软雅黑" w:hAnsi="微软雅黑" w:cs="微软雅黑" w:hint="eastAsia"/>
          <w:b/>
          <w:color w:val="000000" w:themeColor="text1"/>
          <w:shd w:val="pct15" w:color="auto" w:fill="FFFFFF"/>
        </w:rPr>
        <w:t>–</w:t>
      </w:r>
      <w:r w:rsidR="00A377C0" w:rsidRPr="00996C4C">
        <w:rPr>
          <w:rFonts w:ascii="汉仪菱心体简" w:eastAsia="汉仪菱心体简" w:hAnsi="等线" w:hint="eastAsia"/>
          <w:b/>
          <w:color w:val="000000" w:themeColor="text1"/>
          <w:shd w:val="pct15" w:color="auto" w:fill="FFFFFF"/>
        </w:rPr>
        <w:t xml:space="preserve"> CPU</w:t>
      </w:r>
      <w:r w:rsidR="00A377C0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 xml:space="preserve"> </w:t>
      </w:r>
      <w:r w:rsidR="009F3CC3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ab/>
      </w:r>
      <w:r w:rsidR="009F3CC3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ab/>
      </w:r>
      <w:r w:rsidR="009F3CC3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ab/>
      </w:r>
      <w:r w:rsidR="009F3CC3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ab/>
      </w:r>
      <w:r w:rsidR="009F3CC3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ab/>
      </w:r>
      <w:r w:rsidR="009F3CC3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ab/>
      </w:r>
      <w:r w:rsidR="00B77D05" w:rsidRPr="00996C4C">
        <w:rPr>
          <w:rFonts w:ascii="等线" w:eastAsia="等线" w:hAnsi="等线"/>
          <w:b/>
          <w:color w:val="000000" w:themeColor="text1"/>
          <w:shd w:val="pct15" w:color="auto" w:fill="FFFFFF"/>
        </w:rPr>
        <w:t xml:space="preserve"> </w:t>
      </w:r>
      <w:r w:rsidR="009F3CC3" w:rsidRPr="00996C4C">
        <w:rPr>
          <w:rFonts w:ascii="等线" w:eastAsia="等线" w:hAnsi="等线" w:hint="eastAsia"/>
          <w:color w:val="767171" w:themeColor="background2" w:themeShade="80"/>
          <w:sz w:val="15"/>
          <w:szCs w:val="15"/>
          <w:shd w:val="pct15" w:color="auto" w:fill="FFFFFF"/>
        </w:rPr>
        <w:t>1</w:t>
      </w:r>
      <w:r w:rsidR="009F3CC3" w:rsidRPr="00996C4C">
        <w:rPr>
          <w:rFonts w:ascii="等线" w:eastAsia="等线" w:hAnsi="等线"/>
          <w:color w:val="767171" w:themeColor="background2" w:themeShade="80"/>
          <w:sz w:val="15"/>
          <w:szCs w:val="15"/>
          <w:shd w:val="pct15" w:color="auto" w:fill="FFFFFF"/>
        </w:rPr>
        <w:t xml:space="preserve">6 ACM </w:t>
      </w:r>
      <w:r w:rsidR="009F3CC3" w:rsidRPr="00996C4C">
        <w:rPr>
          <w:rFonts w:ascii="等线" w:eastAsia="等线" w:hAnsi="等线" w:hint="eastAsia"/>
          <w:color w:val="767171" w:themeColor="background2" w:themeShade="80"/>
          <w:sz w:val="15"/>
          <w:szCs w:val="15"/>
          <w:shd w:val="pct15" w:color="auto" w:fill="FFFFFF"/>
        </w:rPr>
        <w:t>李怿铠</w:t>
      </w:r>
      <w:r w:rsidR="009F3CC3" w:rsidRPr="00996C4C">
        <w:rPr>
          <w:rFonts w:ascii="等线" w:eastAsia="等线" w:hAnsi="等线" w:hint="eastAsia"/>
          <w:color w:val="000000" w:themeColor="text1"/>
          <w:sz w:val="15"/>
          <w:szCs w:val="15"/>
          <w:shd w:val="pct15" w:color="auto" w:fill="FFFFFF"/>
        </w:rPr>
        <w:t xml:space="preserve"> </w:t>
      </w:r>
      <w:r w:rsidR="009F3CC3" w:rsidRPr="00996C4C">
        <w:rPr>
          <w:rFonts w:ascii="等线" w:eastAsia="等线" w:hAnsi="等线"/>
          <w:color w:val="000000" w:themeColor="text1"/>
          <w:sz w:val="15"/>
          <w:szCs w:val="15"/>
          <w:shd w:val="pct15" w:color="auto" w:fill="FFFFFF"/>
        </w:rPr>
        <w:t xml:space="preserve"> </w:t>
      </w:r>
      <w:r w:rsidR="00B77D05" w:rsidRPr="00996C4C">
        <w:rPr>
          <w:rFonts w:ascii="等线" w:eastAsia="等线" w:hAnsi="等线"/>
          <w:color w:val="000000" w:themeColor="text1"/>
          <w:sz w:val="15"/>
          <w:szCs w:val="15"/>
        </w:rPr>
        <w:t xml:space="preserve">   </w:t>
      </w:r>
    </w:p>
    <w:p w14:paraId="29364BAB" w14:textId="4F0B82B3" w:rsidR="00A377C0" w:rsidRPr="00996C4C" w:rsidRDefault="00850498" w:rsidP="004C06E7">
      <w:pPr>
        <w:pStyle w:val="1"/>
        <w:rPr>
          <w:rFonts w:ascii="等线" w:eastAsia="等线" w:hAnsi="等线"/>
        </w:rPr>
      </w:pPr>
      <w:r w:rsidRPr="00996C4C">
        <w:rPr>
          <w:rFonts w:ascii="等线" w:eastAsia="等线" w:hAnsi="等线" w:hint="eastAsia"/>
        </w:rPr>
        <w:t>处理器</w:t>
      </w:r>
      <w:r w:rsidR="00A377C0" w:rsidRPr="00996C4C">
        <w:rPr>
          <w:rFonts w:ascii="等线" w:eastAsia="等线" w:hAnsi="等线"/>
        </w:rPr>
        <w:t>架构</w:t>
      </w:r>
    </w:p>
    <w:p w14:paraId="2A03EF38" w14:textId="08C33A85" w:rsidR="00A377C0" w:rsidRPr="00996C4C" w:rsidRDefault="004C06E7" w:rsidP="00A377C0">
      <w:pPr>
        <w:jc w:val="center"/>
        <w:rPr>
          <w:rFonts w:ascii="等线" w:eastAsia="等线" w:hAnsi="等线"/>
        </w:rPr>
      </w:pPr>
      <w:r w:rsidRPr="00996C4C">
        <w:rPr>
          <w:rFonts w:ascii="等线" w:eastAsia="等线" w:hAnsi="等线"/>
          <w:noProof/>
        </w:rPr>
        <w:drawing>
          <wp:anchor distT="0" distB="0" distL="114300" distR="114300" simplePos="0" relativeHeight="251658240" behindDoc="0" locked="0" layoutInCell="1" allowOverlap="1" wp14:anchorId="7F4CDF15" wp14:editId="46F3C22B">
            <wp:simplePos x="0" y="0"/>
            <wp:positionH relativeFrom="column">
              <wp:posOffset>487302</wp:posOffset>
            </wp:positionH>
            <wp:positionV relativeFrom="paragraph">
              <wp:posOffset>144780</wp:posOffset>
            </wp:positionV>
            <wp:extent cx="4320000" cy="2323014"/>
            <wp:effectExtent l="133350" t="114300" r="118745" b="1536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230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AC574" w14:textId="54DB0594" w:rsidR="004C06E7" w:rsidRPr="00996C4C" w:rsidRDefault="004C06E7" w:rsidP="00173852">
      <w:pPr>
        <w:ind w:firstLineChars="200" w:firstLine="300"/>
        <w:rPr>
          <w:rFonts w:ascii="等线" w:eastAsia="等线" w:hAnsi="等线"/>
          <w:sz w:val="15"/>
          <w:szCs w:val="15"/>
          <w:lang w:val="zh-CN"/>
        </w:rPr>
      </w:pPr>
    </w:p>
    <w:p w14:paraId="5451EC8A" w14:textId="375B5CD4" w:rsidR="004C06E7" w:rsidRPr="00996C4C" w:rsidRDefault="004C06E7" w:rsidP="00173852">
      <w:pPr>
        <w:ind w:firstLineChars="200" w:firstLine="300"/>
        <w:rPr>
          <w:rFonts w:ascii="等线" w:eastAsia="等线" w:hAnsi="等线"/>
          <w:sz w:val="15"/>
          <w:szCs w:val="15"/>
          <w:lang w:val="zh-CN"/>
        </w:rPr>
      </w:pPr>
    </w:p>
    <w:p w14:paraId="36A77A39" w14:textId="18547671" w:rsidR="004C06E7" w:rsidRPr="00996C4C" w:rsidRDefault="004C06E7" w:rsidP="00173852">
      <w:pPr>
        <w:ind w:firstLineChars="200" w:firstLine="300"/>
        <w:rPr>
          <w:rFonts w:ascii="等线" w:eastAsia="等线" w:hAnsi="等线"/>
          <w:sz w:val="15"/>
          <w:szCs w:val="15"/>
          <w:lang w:val="zh-CN"/>
        </w:rPr>
      </w:pPr>
    </w:p>
    <w:p w14:paraId="2F5EF7ED" w14:textId="0A1DBD85" w:rsidR="004C06E7" w:rsidRPr="00996C4C" w:rsidRDefault="004C06E7" w:rsidP="00173852">
      <w:pPr>
        <w:ind w:firstLineChars="200" w:firstLine="300"/>
        <w:rPr>
          <w:rFonts w:ascii="等线" w:eastAsia="等线" w:hAnsi="等线"/>
          <w:sz w:val="15"/>
          <w:szCs w:val="15"/>
          <w:lang w:val="zh-CN"/>
        </w:rPr>
      </w:pPr>
    </w:p>
    <w:p w14:paraId="3EB8352A" w14:textId="0150A65E" w:rsidR="004C06E7" w:rsidRPr="00996C4C" w:rsidRDefault="004C06E7" w:rsidP="00173852">
      <w:pPr>
        <w:ind w:firstLineChars="200" w:firstLine="300"/>
        <w:rPr>
          <w:rFonts w:ascii="等线" w:eastAsia="等线" w:hAnsi="等线"/>
          <w:sz w:val="15"/>
          <w:szCs w:val="15"/>
          <w:lang w:val="zh-CN"/>
        </w:rPr>
      </w:pPr>
    </w:p>
    <w:p w14:paraId="0C7E42E2" w14:textId="0E8263E7" w:rsidR="004C06E7" w:rsidRPr="00996C4C" w:rsidRDefault="004C06E7" w:rsidP="009F3CC3">
      <w:pPr>
        <w:rPr>
          <w:rFonts w:ascii="等线" w:eastAsia="等线" w:hAnsi="等线" w:hint="eastAsia"/>
          <w:sz w:val="15"/>
          <w:szCs w:val="15"/>
          <w:lang w:val="zh-CN"/>
        </w:rPr>
      </w:pPr>
    </w:p>
    <w:p w14:paraId="522D7721" w14:textId="50D9516D" w:rsidR="00A377C0" w:rsidRPr="00996C4C" w:rsidRDefault="00583895" w:rsidP="00E23327">
      <w:pPr>
        <w:ind w:firstLineChars="450" w:firstLine="675"/>
        <w:rPr>
          <w:rFonts w:ascii="等线" w:eastAsia="等线" w:hAnsi="等线"/>
          <w:sz w:val="15"/>
          <w:szCs w:val="15"/>
        </w:rPr>
      </w:pPr>
      <w:r w:rsidRPr="00996C4C">
        <w:rPr>
          <w:rFonts w:ascii="等线" w:eastAsia="等线" w:hAnsi="等线" w:hint="eastAsia"/>
          <w:sz w:val="15"/>
          <w:szCs w:val="15"/>
          <w:lang w:val="zh-CN"/>
        </w:rPr>
        <w:t>架构</w:t>
      </w:r>
      <w:r w:rsidR="00173852" w:rsidRPr="00996C4C">
        <w:rPr>
          <w:rFonts w:ascii="等线" w:eastAsia="等线" w:hAnsi="等线"/>
          <w:sz w:val="15"/>
          <w:szCs w:val="15"/>
          <w:lang w:val="zh-CN"/>
        </w:rPr>
        <w:t>如图所示，</w:t>
      </w:r>
      <w:r w:rsidR="00A377C0" w:rsidRPr="00996C4C">
        <w:rPr>
          <w:rFonts w:ascii="等线" w:eastAsia="等线" w:hAnsi="等线"/>
          <w:sz w:val="15"/>
          <w:szCs w:val="15"/>
          <w:lang w:val="zh-CN"/>
        </w:rPr>
        <w:t>在实现正常五级流水的基础上添加tournament分支预测。</w:t>
      </w:r>
    </w:p>
    <w:p w14:paraId="48235B27" w14:textId="0B5A0BE5" w:rsidR="004C06E7" w:rsidRPr="00996C4C" w:rsidRDefault="00A377C0" w:rsidP="004C06E7">
      <w:pPr>
        <w:pStyle w:val="2"/>
        <w:rPr>
          <w:rFonts w:ascii="等线" w:eastAsia="等线" w:hAnsi="等线"/>
        </w:rPr>
      </w:pPr>
      <w:r w:rsidRPr="00996C4C">
        <w:rPr>
          <w:rFonts w:ascii="等线" w:eastAsia="等线" w:hAnsi="等线"/>
          <w:lang w:val="zh-CN"/>
        </w:rPr>
        <w:t>架构实现</w:t>
      </w:r>
      <w:r w:rsidR="004C06E7" w:rsidRPr="00BF5F55">
        <w:rPr>
          <w:rFonts w:ascii="等线" w:eastAsia="等线" w:hAnsi="等线"/>
          <w:b/>
          <w:lang w:val="zh-CN"/>
        </w:rPr>
        <w:t>“</w:t>
      </w:r>
      <w:r w:rsidRPr="00BF5F55">
        <w:rPr>
          <w:rFonts w:ascii="等线" w:eastAsia="等线" w:hAnsi="等线"/>
          <w:b/>
          <w:lang w:val="zh-CN"/>
        </w:rPr>
        <w:t>个性化</w:t>
      </w:r>
      <w:r w:rsidR="004C06E7" w:rsidRPr="00BF5F55">
        <w:rPr>
          <w:rFonts w:ascii="等线" w:eastAsia="等线" w:hAnsi="等线"/>
          <w:b/>
          <w:lang w:val="zh-CN"/>
        </w:rPr>
        <w:t>”</w:t>
      </w:r>
      <w:bookmarkStart w:id="0" w:name="_GoBack"/>
      <w:bookmarkEnd w:id="0"/>
    </w:p>
    <w:p w14:paraId="1D113429" w14:textId="24DF7AA0" w:rsidR="009F3CC3" w:rsidRPr="00996C4C" w:rsidRDefault="00A377C0" w:rsidP="006134A3">
      <w:pPr>
        <w:pStyle w:val="af9"/>
        <w:numPr>
          <w:ilvl w:val="0"/>
          <w:numId w:val="4"/>
        </w:numPr>
        <w:spacing w:line="264" w:lineRule="auto"/>
        <w:ind w:firstLineChars="0"/>
        <w:rPr>
          <w:rFonts w:ascii="等线" w:eastAsia="等线" w:hAnsi="等线"/>
          <w:sz w:val="16"/>
          <w:szCs w:val="16"/>
        </w:rPr>
      </w:pPr>
      <w:r w:rsidRPr="00996C4C">
        <w:rPr>
          <w:rFonts w:ascii="等线" w:eastAsia="等线" w:hAnsi="等线"/>
          <w:sz w:val="16"/>
          <w:szCs w:val="16"/>
          <w:lang w:val="zh-CN"/>
        </w:rPr>
        <w:t>在</w:t>
      </w:r>
      <w:r w:rsidRPr="00996C4C">
        <w:rPr>
          <w:rFonts w:ascii="等线" w:eastAsia="等线" w:hAnsi="等线"/>
          <w:sz w:val="16"/>
          <w:szCs w:val="16"/>
        </w:rPr>
        <w:t xml:space="preserve"> ID </w:t>
      </w:r>
      <w:r w:rsidRPr="00996C4C">
        <w:rPr>
          <w:rFonts w:ascii="等线" w:eastAsia="等线" w:hAnsi="等线"/>
          <w:sz w:val="16"/>
          <w:szCs w:val="16"/>
          <w:lang w:val="zh-CN"/>
        </w:rPr>
        <w:t>阶段依据</w:t>
      </w:r>
      <w:r w:rsidRPr="00996C4C">
        <w:rPr>
          <w:rFonts w:ascii="等线" w:eastAsia="等线" w:hAnsi="等线"/>
          <w:sz w:val="16"/>
          <w:szCs w:val="16"/>
        </w:rPr>
        <w:t xml:space="preserve"> </w:t>
      </w:r>
      <w:r w:rsidR="00946AB1" w:rsidRPr="00996C4C">
        <w:rPr>
          <w:rFonts w:ascii="等线" w:eastAsia="等线" w:hAnsi="等线"/>
          <w:sz w:val="16"/>
          <w:szCs w:val="16"/>
        </w:rPr>
        <w:t>o</w:t>
      </w:r>
      <w:r w:rsidRPr="00996C4C">
        <w:rPr>
          <w:rFonts w:ascii="等线" w:eastAsia="等线" w:hAnsi="等线"/>
          <w:sz w:val="16"/>
          <w:szCs w:val="16"/>
        </w:rPr>
        <w:t>p</w:t>
      </w:r>
      <w:r w:rsidR="00946AB1" w:rsidRPr="00996C4C">
        <w:rPr>
          <w:rFonts w:ascii="等线" w:eastAsia="等线" w:hAnsi="等线"/>
          <w:sz w:val="16"/>
          <w:szCs w:val="16"/>
        </w:rPr>
        <w:t>c</w:t>
      </w:r>
      <w:r w:rsidRPr="00996C4C">
        <w:rPr>
          <w:rFonts w:ascii="等线" w:eastAsia="等线" w:hAnsi="等线"/>
          <w:sz w:val="16"/>
          <w:szCs w:val="16"/>
        </w:rPr>
        <w:t>ode</w:t>
      </w:r>
      <w:r w:rsidRPr="00996C4C">
        <w:rPr>
          <w:rFonts w:ascii="等线" w:eastAsia="等线" w:hAnsi="等线"/>
          <w:sz w:val="16"/>
          <w:szCs w:val="16"/>
          <w:lang w:val="zh-CN"/>
        </w:rPr>
        <w:t>、</w:t>
      </w:r>
      <w:r w:rsidRPr="00996C4C">
        <w:rPr>
          <w:rFonts w:ascii="等线" w:eastAsia="等线" w:hAnsi="等线"/>
          <w:sz w:val="16"/>
          <w:szCs w:val="16"/>
        </w:rPr>
        <w:t xml:space="preserve">funct3/7 </w:t>
      </w:r>
      <w:r w:rsidRPr="00996C4C">
        <w:rPr>
          <w:rFonts w:ascii="等线" w:eastAsia="等线" w:hAnsi="等线"/>
          <w:sz w:val="16"/>
          <w:szCs w:val="16"/>
          <w:lang w:val="zh-CN"/>
        </w:rPr>
        <w:t>将指令映射至</w:t>
      </w:r>
      <w:r w:rsidRPr="00996C4C">
        <w:rPr>
          <w:rFonts w:ascii="等线" w:eastAsia="等线" w:hAnsi="等线"/>
          <w:sz w:val="16"/>
          <w:szCs w:val="16"/>
        </w:rPr>
        <w:t xml:space="preserve"> Open</w:t>
      </w:r>
      <w:r w:rsidR="001E3AEF" w:rsidRPr="00996C4C">
        <w:rPr>
          <w:rFonts w:ascii="等线" w:eastAsia="等线" w:hAnsi="等线"/>
          <w:sz w:val="16"/>
          <w:szCs w:val="16"/>
        </w:rPr>
        <w:t>MIPS</w:t>
      </w:r>
      <w:r w:rsidRPr="00996C4C">
        <w:rPr>
          <w:rFonts w:ascii="等线" w:eastAsia="等线" w:hAnsi="等线"/>
          <w:sz w:val="16"/>
          <w:szCs w:val="16"/>
        </w:rPr>
        <w:t xml:space="preserve"> </w:t>
      </w:r>
      <w:r w:rsidRPr="00996C4C">
        <w:rPr>
          <w:rFonts w:ascii="等线" w:eastAsia="等线" w:hAnsi="等线"/>
          <w:sz w:val="16"/>
          <w:szCs w:val="16"/>
          <w:lang w:val="zh-CN"/>
        </w:rPr>
        <w:t>的八位操作码</w:t>
      </w:r>
      <w:r w:rsidRPr="00996C4C">
        <w:rPr>
          <w:rFonts w:ascii="等线" w:eastAsia="等线" w:hAnsi="等线"/>
          <w:sz w:val="16"/>
          <w:szCs w:val="16"/>
        </w:rPr>
        <w:t>，</w:t>
      </w:r>
      <w:r w:rsidRPr="00996C4C">
        <w:rPr>
          <w:rFonts w:ascii="等线" w:eastAsia="等线" w:hAnsi="等线"/>
          <w:sz w:val="16"/>
          <w:szCs w:val="16"/>
          <w:lang w:val="zh-CN"/>
        </w:rPr>
        <w:t>继承其后续实现</w:t>
      </w:r>
    </w:p>
    <w:p w14:paraId="0CE2C451" w14:textId="02A34552" w:rsidR="004C06E7" w:rsidRPr="00996C4C" w:rsidRDefault="00A377C0" w:rsidP="006134A3">
      <w:pPr>
        <w:pStyle w:val="af9"/>
        <w:numPr>
          <w:ilvl w:val="0"/>
          <w:numId w:val="4"/>
        </w:numPr>
        <w:spacing w:line="264" w:lineRule="auto"/>
        <w:ind w:firstLineChars="0"/>
        <w:rPr>
          <w:rFonts w:ascii="等线" w:eastAsia="等线" w:hAnsi="等线"/>
          <w:sz w:val="16"/>
          <w:szCs w:val="16"/>
        </w:rPr>
      </w:pPr>
      <w:r w:rsidRPr="00996C4C">
        <w:rPr>
          <w:rFonts w:ascii="等线" w:eastAsia="等线" w:hAnsi="等线"/>
          <w:sz w:val="16"/>
          <w:szCs w:val="16"/>
          <w:lang w:val="zh-CN"/>
        </w:rPr>
        <w:t xml:space="preserve">对于跳转指令在 ID 阶段解析出之后，立即计算出跳转地址修改 </w:t>
      </w:r>
      <w:r w:rsidR="005E78C3" w:rsidRPr="00996C4C">
        <w:rPr>
          <w:rFonts w:ascii="等线" w:eastAsia="等线" w:hAnsi="等线"/>
          <w:sz w:val="16"/>
          <w:szCs w:val="16"/>
        </w:rPr>
        <w:t>PC</w:t>
      </w:r>
      <w:r w:rsidRPr="00996C4C">
        <w:rPr>
          <w:rFonts w:ascii="等线" w:eastAsia="等线" w:hAnsi="等线"/>
          <w:sz w:val="16"/>
          <w:szCs w:val="16"/>
          <w:lang w:val="zh-CN"/>
        </w:rPr>
        <w:t xml:space="preserve"> 寄存器，将跳转指令的损失降至一周期</w:t>
      </w:r>
    </w:p>
    <w:p w14:paraId="10AF9141" w14:textId="7B9775FB" w:rsidR="009F3CC3" w:rsidRPr="00996C4C" w:rsidRDefault="009F3CC3" w:rsidP="006134A3">
      <w:pPr>
        <w:pStyle w:val="af9"/>
        <w:numPr>
          <w:ilvl w:val="0"/>
          <w:numId w:val="4"/>
        </w:numPr>
        <w:spacing w:line="264" w:lineRule="auto"/>
        <w:ind w:firstLineChars="0"/>
        <w:rPr>
          <w:rFonts w:ascii="等线" w:eastAsia="等线" w:hAnsi="等线"/>
          <w:sz w:val="16"/>
          <w:szCs w:val="16"/>
        </w:rPr>
      </w:pPr>
      <w:r w:rsidRPr="00996C4C">
        <w:rPr>
          <w:rFonts w:ascii="等线" w:eastAsia="等线" w:hAnsi="等线"/>
          <w:sz w:val="16"/>
          <w:szCs w:val="16"/>
          <w:lang w:val="zh-CN"/>
        </w:rPr>
        <w:t>将 LUI、AUIPC 定义为跳转类型指令，</w:t>
      </w:r>
      <w:r w:rsidR="00B31F88" w:rsidRPr="00996C4C">
        <w:rPr>
          <w:rFonts w:ascii="等线" w:eastAsia="等线" w:hAnsi="等线"/>
          <w:sz w:val="16"/>
          <w:szCs w:val="16"/>
          <w:lang w:val="zh-CN"/>
        </w:rPr>
        <w:t xml:space="preserve">ID </w:t>
      </w:r>
      <w:r w:rsidR="00B31F88" w:rsidRPr="00996C4C">
        <w:rPr>
          <w:rFonts w:ascii="等线" w:eastAsia="等线" w:hAnsi="等线" w:hint="eastAsia"/>
          <w:sz w:val="16"/>
          <w:szCs w:val="16"/>
          <w:lang w:val="zh-CN"/>
        </w:rPr>
        <w:t>阶段解析时</w:t>
      </w:r>
      <w:r w:rsidRPr="00996C4C">
        <w:rPr>
          <w:rFonts w:ascii="等线" w:eastAsia="等线" w:hAnsi="等线"/>
          <w:sz w:val="16"/>
          <w:szCs w:val="16"/>
          <w:lang w:val="zh-CN"/>
        </w:rPr>
        <w:t>直接</w:t>
      </w:r>
      <w:r w:rsidR="00BA1587" w:rsidRPr="00996C4C">
        <w:rPr>
          <w:rFonts w:ascii="等线" w:eastAsia="等线" w:hAnsi="等线" w:hint="eastAsia"/>
          <w:sz w:val="16"/>
          <w:szCs w:val="16"/>
          <w:lang w:val="zh-CN"/>
        </w:rPr>
        <w:t>将</w:t>
      </w:r>
      <w:r w:rsidRPr="00996C4C">
        <w:rPr>
          <w:rFonts w:ascii="等线" w:eastAsia="等线" w:hAnsi="等线"/>
          <w:sz w:val="16"/>
          <w:szCs w:val="16"/>
          <w:lang w:val="zh-CN"/>
        </w:rPr>
        <w:t>结果</w:t>
      </w:r>
      <w:r w:rsidR="00B31F88" w:rsidRPr="00996C4C">
        <w:rPr>
          <w:rFonts w:ascii="等线" w:eastAsia="等线" w:hAnsi="等线" w:hint="eastAsia"/>
          <w:sz w:val="16"/>
          <w:szCs w:val="16"/>
          <w:lang w:val="zh-CN"/>
        </w:rPr>
        <w:t>存为</w:t>
      </w:r>
      <w:r w:rsidRPr="00996C4C">
        <w:rPr>
          <w:rFonts w:ascii="等线" w:eastAsia="等线" w:hAnsi="等线"/>
          <w:sz w:val="16"/>
          <w:szCs w:val="16"/>
          <w:lang w:val="zh-CN"/>
        </w:rPr>
        <w:t>立即数</w:t>
      </w:r>
      <w:r w:rsidR="00B31F88" w:rsidRPr="00996C4C">
        <w:rPr>
          <w:rFonts w:ascii="等线" w:eastAsia="等线" w:hAnsi="等线" w:hint="eastAsia"/>
          <w:sz w:val="16"/>
          <w:szCs w:val="16"/>
          <w:lang w:val="zh-CN"/>
        </w:rPr>
        <w:t>，后</w:t>
      </w:r>
      <w:r w:rsidR="004312A2" w:rsidRPr="00996C4C">
        <w:rPr>
          <w:rFonts w:ascii="等线" w:eastAsia="等线" w:hAnsi="等线" w:hint="eastAsia"/>
          <w:sz w:val="16"/>
          <w:szCs w:val="16"/>
          <w:lang w:val="zh-CN"/>
        </w:rPr>
        <w:t>随流水</w:t>
      </w:r>
      <w:r w:rsidR="008517F5" w:rsidRPr="00996C4C">
        <w:rPr>
          <w:rFonts w:ascii="等线" w:eastAsia="等线" w:hAnsi="等线" w:hint="eastAsia"/>
          <w:sz w:val="16"/>
          <w:szCs w:val="16"/>
          <w:lang w:val="zh-CN"/>
        </w:rPr>
        <w:t>流入</w:t>
      </w:r>
      <w:r w:rsidR="004312A2" w:rsidRPr="00996C4C">
        <w:rPr>
          <w:rFonts w:ascii="等线" w:eastAsia="等线" w:hAnsi="等线" w:hint="eastAsia"/>
          <w:sz w:val="16"/>
          <w:szCs w:val="16"/>
          <w:lang w:val="zh-CN"/>
        </w:rPr>
        <w:t>寄存器</w:t>
      </w:r>
    </w:p>
    <w:p w14:paraId="03F1632A" w14:textId="1C9A3384" w:rsidR="006134A3" w:rsidRPr="00996C4C" w:rsidRDefault="00771365" w:rsidP="006134A3">
      <w:pPr>
        <w:pStyle w:val="af9"/>
        <w:numPr>
          <w:ilvl w:val="0"/>
          <w:numId w:val="4"/>
        </w:numPr>
        <w:spacing w:line="264" w:lineRule="auto"/>
        <w:ind w:firstLineChars="0"/>
        <w:rPr>
          <w:rFonts w:ascii="等线" w:eastAsia="等线" w:hAnsi="等线" w:hint="eastAsia"/>
          <w:sz w:val="16"/>
          <w:szCs w:val="16"/>
        </w:rPr>
      </w:pPr>
      <w:r w:rsidRPr="00996C4C">
        <w:rPr>
          <w:rFonts w:ascii="等线" w:eastAsia="等线" w:hAnsi="等线"/>
          <w:sz w:val="16"/>
          <w:szCs w:val="16"/>
          <w:lang w:val="zh-CN"/>
        </w:rPr>
        <w:t xml:space="preserve">ID </w:t>
      </w:r>
      <w:r w:rsidRPr="00996C4C">
        <w:rPr>
          <w:rFonts w:ascii="等线" w:eastAsia="等线" w:hAnsi="等线" w:hint="eastAsia"/>
          <w:sz w:val="16"/>
          <w:szCs w:val="16"/>
          <w:lang w:val="zh-CN"/>
        </w:rPr>
        <w:t>阶段解码时</w:t>
      </w:r>
      <w:r w:rsidR="009F3CC3" w:rsidRPr="00996C4C">
        <w:rPr>
          <w:rFonts w:ascii="等线" w:eastAsia="等线" w:hAnsi="等线"/>
          <w:sz w:val="16"/>
          <w:szCs w:val="16"/>
          <w:lang w:val="zh-CN"/>
        </w:rPr>
        <w:t>将立即数存储进</w:t>
      </w:r>
      <w:r w:rsidR="00182C27" w:rsidRPr="00996C4C">
        <w:rPr>
          <w:rFonts w:ascii="等线" w:eastAsia="等线" w:hAnsi="等线" w:hint="eastAsia"/>
          <w:sz w:val="16"/>
          <w:szCs w:val="16"/>
          <w:lang w:val="zh-CN"/>
        </w:rPr>
        <w:t xml:space="preserve"> rd</w:t>
      </w:r>
      <w:r w:rsidR="00182C27" w:rsidRPr="00996C4C">
        <w:rPr>
          <w:rFonts w:ascii="等线" w:eastAsia="等线" w:hAnsi="等线"/>
          <w:sz w:val="16"/>
          <w:szCs w:val="16"/>
          <w:lang w:val="zh-CN"/>
        </w:rPr>
        <w:t xml:space="preserve">2 </w:t>
      </w:r>
      <w:r w:rsidR="009F3CC3" w:rsidRPr="00996C4C">
        <w:rPr>
          <w:rFonts w:ascii="等线" w:eastAsia="等线" w:hAnsi="等线"/>
          <w:sz w:val="16"/>
          <w:szCs w:val="16"/>
          <w:lang w:val="zh-CN"/>
        </w:rPr>
        <w:t>寄存器，</w:t>
      </w:r>
      <w:r w:rsidR="00E1214F" w:rsidRPr="00996C4C">
        <w:rPr>
          <w:rFonts w:ascii="等线" w:eastAsia="等线" w:hAnsi="等线" w:hint="eastAsia"/>
          <w:sz w:val="16"/>
          <w:szCs w:val="16"/>
          <w:lang w:val="zh-CN"/>
        </w:rPr>
        <w:t>合并</w:t>
      </w:r>
      <w:r w:rsidR="009F3CC3" w:rsidRPr="00996C4C">
        <w:rPr>
          <w:rFonts w:ascii="等线" w:eastAsia="等线" w:hAnsi="等线"/>
          <w:sz w:val="16"/>
          <w:szCs w:val="16"/>
          <w:lang w:val="zh-CN"/>
        </w:rPr>
        <w:t xml:space="preserve"> EX 阶段运算分支中的</w:t>
      </w:r>
      <w:r w:rsidR="00202C27" w:rsidRPr="00996C4C">
        <w:rPr>
          <w:rFonts w:ascii="等线" w:eastAsia="等线" w:hAnsi="等线" w:hint="eastAsia"/>
          <w:sz w:val="16"/>
          <w:szCs w:val="16"/>
          <w:lang w:val="zh-CN"/>
        </w:rPr>
        <w:t>与</w:t>
      </w:r>
      <w:r w:rsidR="009F3CC3" w:rsidRPr="00996C4C">
        <w:rPr>
          <w:rFonts w:ascii="等线" w:eastAsia="等线" w:hAnsi="等线"/>
          <w:sz w:val="16"/>
          <w:szCs w:val="16"/>
          <w:lang w:val="zh-CN"/>
        </w:rPr>
        <w:t>立即数相关操作</w:t>
      </w:r>
    </w:p>
    <w:p w14:paraId="4D3CFBE5" w14:textId="28DF0978" w:rsidR="00DF4CF2" w:rsidRPr="00996C4C" w:rsidRDefault="00A377C0" w:rsidP="00DF4CF2">
      <w:pPr>
        <w:pStyle w:val="1"/>
        <w:rPr>
          <w:rFonts w:ascii="等线" w:eastAsia="等线" w:hAnsi="等线" w:hint="eastAsia"/>
        </w:rPr>
      </w:pPr>
      <w:r w:rsidRPr="00996C4C">
        <w:rPr>
          <w:rFonts w:ascii="等线" w:eastAsia="等线" w:hAnsi="等线"/>
          <w:lang w:val="zh-CN"/>
        </w:rPr>
        <w:t>特色功能</w:t>
      </w:r>
      <w:r w:rsidR="009F3CC3" w:rsidRPr="00996C4C">
        <w:rPr>
          <w:rFonts w:ascii="等线" w:eastAsia="等线" w:hAnsi="等线" w:hint="eastAsia"/>
          <w:lang w:val="zh-CN"/>
        </w:rPr>
        <w:t xml:space="preserve"> —— </w:t>
      </w:r>
      <w:r w:rsidRPr="00996C4C">
        <w:rPr>
          <w:rFonts w:ascii="等线" w:eastAsia="等线" w:hAnsi="等线"/>
          <w:lang w:val="zh-CN"/>
        </w:rPr>
        <w:t>tournament 分支预测</w:t>
      </w:r>
    </w:p>
    <w:p w14:paraId="64104327" w14:textId="3C3B6275" w:rsidR="00A377C0" w:rsidRPr="00996C4C" w:rsidRDefault="00A377C0" w:rsidP="009F3CC3">
      <w:pPr>
        <w:jc w:val="center"/>
        <w:rPr>
          <w:rFonts w:ascii="等线" w:eastAsia="等线" w:hAnsi="等线"/>
        </w:rPr>
      </w:pPr>
      <w:r w:rsidRPr="00996C4C">
        <w:rPr>
          <w:rFonts w:ascii="等线" w:eastAsia="等线" w:hAnsi="等线"/>
          <w:noProof/>
        </w:rPr>
        <w:drawing>
          <wp:inline distT="0" distB="0" distL="0" distR="0" wp14:anchorId="0C603AAC" wp14:editId="3FE85E4C">
            <wp:extent cx="4500000" cy="2491516"/>
            <wp:effectExtent l="133350" t="114300" r="129540" b="1568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1" r="-1069"/>
                    <a:stretch/>
                  </pic:blipFill>
                  <pic:spPr bwMode="auto">
                    <a:xfrm>
                      <a:off x="0" y="0"/>
                      <a:ext cx="4500000" cy="2491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9ADDC" w14:textId="425EC7F9" w:rsidR="00A377C0" w:rsidRPr="00996C4C" w:rsidRDefault="006134A3" w:rsidP="006134A3">
      <w:pPr>
        <w:pStyle w:val="2"/>
        <w:rPr>
          <w:rFonts w:ascii="等线" w:eastAsia="等线" w:hAnsi="等线" w:hint="eastAsia"/>
        </w:rPr>
      </w:pPr>
      <w:r w:rsidRPr="00996C4C">
        <w:rPr>
          <w:rFonts w:ascii="等线" w:eastAsia="等线" w:hAnsi="等线" w:hint="eastAsia"/>
          <w:lang w:val="zh-CN"/>
        </w:rPr>
        <w:lastRenderedPageBreak/>
        <w:t>功能实现</w:t>
      </w:r>
    </w:p>
    <w:p w14:paraId="4BA080A5" w14:textId="77777777" w:rsidR="00EE7918" w:rsidRPr="00996C4C" w:rsidRDefault="00A377C0" w:rsidP="00295ED1">
      <w:pPr>
        <w:snapToGrid w:val="0"/>
        <w:spacing w:beforeLines="100" w:before="312" w:afterLines="50" w:after="156" w:line="240" w:lineRule="auto"/>
        <w:rPr>
          <w:rFonts w:ascii="等线" w:eastAsia="等线" w:hAnsi="等线"/>
        </w:rPr>
      </w:pPr>
      <w:r w:rsidRPr="00996C4C">
        <w:rPr>
          <w:rFonts w:ascii="等线" w:eastAsia="等线" w:hAnsi="等线"/>
          <w:shd w:val="pct15" w:color="auto" w:fill="FFFFFF"/>
          <w:lang w:val="zh-CN"/>
        </w:rPr>
        <w:t>tournament</w:t>
      </w:r>
      <w:r w:rsidRPr="00996C4C">
        <w:rPr>
          <w:rFonts w:ascii="等线" w:eastAsia="等线" w:hAnsi="等线"/>
          <w:lang w:val="zh-CN"/>
        </w:rPr>
        <w:t xml:space="preserve"> 分支预测模块分为两个部分：</w:t>
      </w:r>
      <w:r w:rsidRPr="00996C4C">
        <w:rPr>
          <w:rFonts w:ascii="等线" w:eastAsia="等线" w:hAnsi="等线"/>
          <w:b/>
          <w:shd w:val="pct15" w:color="auto" w:fill="FFFFFF"/>
          <w:lang w:val="zh-CN"/>
        </w:rPr>
        <w:t>跳转</w:t>
      </w:r>
      <w:r w:rsidR="00EE7918" w:rsidRPr="00996C4C">
        <w:rPr>
          <w:rFonts w:ascii="等线" w:eastAsia="等线" w:hAnsi="等线" w:hint="eastAsia"/>
          <w:b/>
          <w:shd w:val="pct15" w:color="auto" w:fill="FFFFFF"/>
          <w:lang w:val="zh-CN"/>
        </w:rPr>
        <w:t>预测</w:t>
      </w:r>
      <w:r w:rsidRPr="00996C4C">
        <w:rPr>
          <w:rFonts w:ascii="等线" w:eastAsia="等线" w:hAnsi="等线"/>
          <w:lang w:val="zh-CN"/>
        </w:rPr>
        <w:t xml:space="preserve"> </w:t>
      </w:r>
      <w:r w:rsidRPr="00996C4C">
        <w:rPr>
          <w:rFonts w:ascii="等线" w:eastAsia="等线" w:hAnsi="等线"/>
          <w:color w:val="767171" w:themeColor="background2" w:themeShade="80"/>
          <w:lang w:val="zh-CN"/>
        </w:rPr>
        <w:t>&amp;</w:t>
      </w:r>
      <w:r w:rsidR="00154329" w:rsidRPr="00996C4C">
        <w:rPr>
          <w:rFonts w:ascii="等线" w:eastAsia="等线" w:hAnsi="等线"/>
          <w:lang w:val="zh-CN"/>
        </w:rPr>
        <w:t xml:space="preserve"> </w:t>
      </w:r>
      <w:r w:rsidRPr="00996C4C">
        <w:rPr>
          <w:rFonts w:ascii="等线" w:eastAsia="等线" w:hAnsi="等线"/>
          <w:b/>
          <w:shd w:val="pct15" w:color="auto" w:fill="FFFFFF"/>
          <w:lang w:val="zh-CN"/>
        </w:rPr>
        <w:t>饱和计数器</w:t>
      </w:r>
      <w:r w:rsidR="001E5B01" w:rsidRPr="00996C4C">
        <w:rPr>
          <w:rFonts w:ascii="等线" w:eastAsia="等线" w:hAnsi="等线"/>
          <w:b/>
          <w:shd w:val="pct15" w:color="auto" w:fill="FFFFFF"/>
          <w:lang w:val="zh-CN"/>
        </w:rPr>
        <w:t>更新</w:t>
      </w:r>
    </w:p>
    <w:p w14:paraId="660EE75D" w14:textId="77777777" w:rsidR="00EE7918" w:rsidRPr="00996C4C" w:rsidRDefault="00A377C0" w:rsidP="006A24EA">
      <w:pPr>
        <w:pStyle w:val="3"/>
        <w:spacing w:before="0"/>
        <w:rPr>
          <w:rFonts w:ascii="等线" w:eastAsia="等线" w:hAnsi="等线"/>
        </w:rPr>
      </w:pPr>
      <w:r w:rsidRPr="00996C4C">
        <w:rPr>
          <w:rFonts w:ascii="等线" w:eastAsia="等线" w:hAnsi="等线"/>
          <w:lang w:val="zh-CN"/>
        </w:rPr>
        <w:t>跳转</w:t>
      </w:r>
      <w:r w:rsidR="00EE7918" w:rsidRPr="00996C4C">
        <w:rPr>
          <w:rFonts w:ascii="等线" w:eastAsia="等线" w:hAnsi="等线"/>
          <w:lang w:val="zh-CN"/>
        </w:rPr>
        <w:t>预测</w:t>
      </w:r>
    </w:p>
    <w:p w14:paraId="77836F76" w14:textId="77777777" w:rsidR="00F06001" w:rsidRPr="00996C4C" w:rsidRDefault="00A377C0" w:rsidP="006A24EA">
      <w:pPr>
        <w:pStyle w:val="af9"/>
        <w:numPr>
          <w:ilvl w:val="1"/>
          <w:numId w:val="5"/>
        </w:numPr>
        <w:snapToGrid w:val="0"/>
        <w:spacing w:before="0" w:after="0" w:line="288" w:lineRule="auto"/>
        <w:ind w:firstLineChars="0"/>
        <w:rPr>
          <w:rFonts w:ascii="等线" w:eastAsia="等线" w:hAnsi="等线"/>
          <w:color w:val="0D0D0D" w:themeColor="text1" w:themeTint="F2"/>
        </w:rPr>
      </w:pPr>
      <w:r w:rsidRPr="00996C4C">
        <w:rPr>
          <w:rFonts w:ascii="等线" w:eastAsia="等线" w:hAnsi="等线"/>
          <w:color w:val="0D0D0D" w:themeColor="text1" w:themeTint="F2"/>
          <w:lang w:val="zh-CN"/>
        </w:rPr>
        <w:t>由 inst_rom 导入 pc、inst 触发，检测若为跳转指令则进行预测</w:t>
      </w:r>
    </w:p>
    <w:p w14:paraId="517BE2E4" w14:textId="60174373" w:rsidR="00EE7918" w:rsidRPr="00996C4C" w:rsidRDefault="00A377C0" w:rsidP="00F06001">
      <w:pPr>
        <w:pStyle w:val="af9"/>
        <w:snapToGrid w:val="0"/>
        <w:spacing w:before="0" w:after="0" w:line="288" w:lineRule="auto"/>
        <w:ind w:left="839" w:firstLineChars="0" w:firstLine="0"/>
        <w:rPr>
          <w:rFonts w:ascii="等线" w:eastAsia="等线" w:hAnsi="等线"/>
          <w:color w:val="0D0D0D" w:themeColor="text1" w:themeTint="F2"/>
        </w:rPr>
      </w:pPr>
      <w:r w:rsidRPr="00996C4C">
        <w:rPr>
          <w:rFonts w:ascii="等线" w:eastAsia="等线" w:hAnsi="等线"/>
          <w:color w:val="0D0D0D" w:themeColor="text1" w:themeTint="F2"/>
          <w:lang w:val="zh-CN"/>
        </w:rPr>
        <w:t>将预测结果告知 PC 同时随指令流入 ID 阶段保存</w:t>
      </w:r>
    </w:p>
    <w:p w14:paraId="6316E7D2" w14:textId="77777777" w:rsidR="00F06001" w:rsidRPr="00996C4C" w:rsidRDefault="00EE7918" w:rsidP="00F06001">
      <w:pPr>
        <w:pStyle w:val="af9"/>
        <w:numPr>
          <w:ilvl w:val="1"/>
          <w:numId w:val="5"/>
        </w:numPr>
        <w:snapToGrid w:val="0"/>
        <w:spacing w:beforeLines="50" w:before="156" w:after="0" w:line="288" w:lineRule="auto"/>
        <w:ind w:firstLineChars="0"/>
        <w:rPr>
          <w:rFonts w:ascii="等线" w:eastAsia="等线" w:hAnsi="等线"/>
          <w:color w:val="0D0D0D" w:themeColor="text1" w:themeTint="F2"/>
        </w:rPr>
      </w:pPr>
      <w:r w:rsidRPr="00996C4C">
        <w:rPr>
          <w:rFonts w:ascii="等线" w:eastAsia="等线" w:hAnsi="等线" w:hint="eastAsia"/>
          <w:color w:val="0D0D0D" w:themeColor="text1" w:themeTint="F2"/>
        </w:rPr>
        <w:t>ID 阶段在下一周期指令到达时，判断预测是否正确。</w:t>
      </w:r>
    </w:p>
    <w:p w14:paraId="70399A9C" w14:textId="33B287F7" w:rsidR="00EE7918" w:rsidRPr="00996C4C" w:rsidRDefault="00EE7918" w:rsidP="00F06001">
      <w:pPr>
        <w:pStyle w:val="af9"/>
        <w:snapToGrid w:val="0"/>
        <w:spacing w:before="0" w:after="0" w:line="288" w:lineRule="auto"/>
        <w:ind w:left="839" w:firstLineChars="0" w:firstLine="0"/>
        <w:rPr>
          <w:rFonts w:ascii="等线" w:eastAsia="等线" w:hAnsi="等线" w:hint="eastAsia"/>
          <w:color w:val="0D0D0D" w:themeColor="text1" w:themeTint="F2"/>
        </w:rPr>
      </w:pPr>
      <w:r w:rsidRPr="00996C4C">
        <w:rPr>
          <w:rFonts w:ascii="等线" w:eastAsia="等线" w:hAnsi="等线" w:hint="eastAsia"/>
          <w:color w:val="0D0D0D" w:themeColor="text1" w:themeTint="F2"/>
        </w:rPr>
        <w:t>若错误，将正确结果发送给 PC，同时将 IF/ID 阶段 stall</w:t>
      </w:r>
    </w:p>
    <w:p w14:paraId="58434DFD" w14:textId="2754E1FD" w:rsidR="00A377C0" w:rsidRPr="00996C4C" w:rsidRDefault="00A377C0" w:rsidP="006A24EA">
      <w:pPr>
        <w:pStyle w:val="3"/>
        <w:spacing w:before="0"/>
        <w:rPr>
          <w:rFonts w:ascii="等线" w:eastAsia="等线" w:hAnsi="等线"/>
        </w:rPr>
      </w:pPr>
      <w:r w:rsidRPr="00996C4C">
        <w:rPr>
          <w:rFonts w:ascii="等线" w:eastAsia="等线" w:hAnsi="等线"/>
          <w:lang w:val="zh-CN"/>
        </w:rPr>
        <w:t>状态</w:t>
      </w:r>
      <w:r w:rsidR="00D12BCB" w:rsidRPr="00996C4C">
        <w:rPr>
          <w:rFonts w:ascii="等线" w:eastAsia="等线" w:hAnsi="等线"/>
          <w:lang w:val="zh-CN"/>
        </w:rPr>
        <w:t>更新</w:t>
      </w:r>
    </w:p>
    <w:p w14:paraId="1E257F04" w14:textId="77777777" w:rsidR="006A24EA" w:rsidRPr="00996C4C" w:rsidRDefault="00A377C0" w:rsidP="006A24EA">
      <w:pPr>
        <w:spacing w:before="0" w:after="0" w:line="288" w:lineRule="auto"/>
        <w:ind w:firstLine="420"/>
        <w:rPr>
          <w:rFonts w:ascii="等线" w:eastAsia="等线" w:hAnsi="等线"/>
          <w:color w:val="0D0D0D" w:themeColor="text1" w:themeTint="F2"/>
          <w:lang w:val="zh-CN"/>
        </w:rPr>
      </w:pPr>
      <w:r w:rsidRPr="00996C4C">
        <w:rPr>
          <w:rFonts w:ascii="等线" w:eastAsia="等线" w:hAnsi="等线"/>
          <w:color w:val="0D0D0D" w:themeColor="text1" w:themeTint="F2"/>
          <w:lang w:val="zh-CN"/>
        </w:rPr>
        <w:t>ID 阶段为跳转指令时触发</w:t>
      </w:r>
    </w:p>
    <w:p w14:paraId="2913BDA6" w14:textId="7CA9EE3C" w:rsidR="00A377C0" w:rsidRPr="00996C4C" w:rsidRDefault="00A377C0" w:rsidP="006A24EA">
      <w:pPr>
        <w:spacing w:before="0" w:after="0" w:line="288" w:lineRule="auto"/>
        <w:ind w:firstLine="420"/>
        <w:rPr>
          <w:rFonts w:ascii="等线" w:eastAsia="等线" w:hAnsi="等线"/>
          <w:color w:val="0D0D0D" w:themeColor="text1" w:themeTint="F2"/>
          <w:lang w:val="zh-CN"/>
        </w:rPr>
      </w:pPr>
      <w:r w:rsidRPr="00996C4C">
        <w:rPr>
          <w:rFonts w:ascii="等线" w:eastAsia="等线" w:hAnsi="等线"/>
          <w:color w:val="0D0D0D" w:themeColor="text1" w:themeTint="F2"/>
          <w:lang w:val="zh-CN"/>
        </w:rPr>
        <w:t>根据 ID 发回的保存结果与预测正确性判定，更新饱和计数器状态</w:t>
      </w:r>
    </w:p>
    <w:p w14:paraId="44920311" w14:textId="0AC444CD" w:rsidR="00A377C0" w:rsidRPr="00996C4C" w:rsidRDefault="00C840EE" w:rsidP="006E67DF">
      <w:pPr>
        <w:spacing w:after="0"/>
        <w:rPr>
          <w:rFonts w:ascii="等线" w:eastAsia="等线" w:hAnsi="等线" w:hint="eastAsia"/>
          <w:b/>
          <w:i/>
          <w:sz w:val="16"/>
          <w:szCs w:val="16"/>
        </w:rPr>
      </w:pPr>
      <w:r w:rsidRPr="00996C4C">
        <w:rPr>
          <w:rFonts w:ascii="等线" w:eastAsia="等线" w:hAnsi="等线"/>
          <w:b/>
          <w:i/>
          <w:sz w:val="16"/>
          <w:szCs w:val="16"/>
        </w:rPr>
        <w:t>注：</w:t>
      </w:r>
      <w:r w:rsidRPr="00996C4C">
        <w:rPr>
          <w:rFonts w:ascii="等线" w:eastAsia="等线" w:hAnsi="等线"/>
          <w:b/>
          <w:i/>
          <w:sz w:val="16"/>
          <w:szCs w:val="16"/>
          <w:lang w:val="zh-CN"/>
        </w:rPr>
        <w:t>考虑到pc从零开始每次递增4，且长度为32bit，取</w:t>
      </w:r>
      <w:r w:rsidRPr="00996C4C">
        <w:rPr>
          <w:rFonts w:ascii="等线" w:eastAsia="等线" w:hAnsi="等线"/>
          <w:b/>
          <w:i/>
          <w:sz w:val="16"/>
          <w:szCs w:val="16"/>
        </w:rPr>
        <w:t>inst</w:t>
      </w:r>
      <w:r w:rsidRPr="00996C4C">
        <w:rPr>
          <w:rFonts w:ascii="等线" w:eastAsia="等线" w:hAnsi="等线"/>
          <w:b/>
          <w:i/>
          <w:sz w:val="16"/>
          <w:szCs w:val="16"/>
        </w:rPr>
        <w:t>[</w:t>
      </w:r>
      <w:r w:rsidRPr="00996C4C">
        <w:rPr>
          <w:rFonts w:ascii="等线" w:eastAsia="等线" w:hAnsi="等线"/>
          <w:b/>
          <w:i/>
          <w:sz w:val="16"/>
          <w:szCs w:val="16"/>
          <w:lang w:val="zh-CN"/>
        </w:rPr>
        <w:t>13:2</w:t>
      </w:r>
      <w:r w:rsidRPr="00996C4C">
        <w:rPr>
          <w:rFonts w:ascii="等线" w:eastAsia="等线" w:hAnsi="等线"/>
          <w:b/>
          <w:i/>
          <w:sz w:val="16"/>
          <w:szCs w:val="16"/>
        </w:rPr>
        <w:t>]</w:t>
      </w:r>
      <w:r w:rsidRPr="00996C4C">
        <w:rPr>
          <w:rFonts w:ascii="等线" w:eastAsia="等线" w:hAnsi="等线"/>
          <w:b/>
          <w:i/>
          <w:sz w:val="16"/>
          <w:szCs w:val="16"/>
          <w:lang w:val="zh-CN"/>
        </w:rPr>
        <w:t>进行映射</w:t>
      </w:r>
      <w:r w:rsidR="00EC7A75" w:rsidRPr="00996C4C">
        <w:rPr>
          <w:rFonts w:ascii="等线" w:eastAsia="等线" w:hAnsi="等线" w:hint="eastAsia"/>
          <w:b/>
          <w:i/>
          <w:sz w:val="16"/>
          <w:szCs w:val="16"/>
          <w:lang w:val="zh-CN"/>
        </w:rPr>
        <w:t>。</w:t>
      </w:r>
    </w:p>
    <w:p w14:paraId="04CA56EA" w14:textId="76A8C3C7" w:rsidR="00B06029" w:rsidRPr="00996C4C" w:rsidRDefault="00B06029" w:rsidP="006E67DF">
      <w:pPr>
        <w:pStyle w:val="1"/>
        <w:spacing w:line="360" w:lineRule="auto"/>
        <w:rPr>
          <w:rFonts w:ascii="等线" w:eastAsia="等线" w:hAnsi="等线" w:hint="eastAsia"/>
        </w:rPr>
      </w:pPr>
      <w:r w:rsidRPr="00996C4C">
        <w:rPr>
          <w:rFonts w:ascii="等线" w:eastAsia="等线" w:hAnsi="等线"/>
        </w:rPr>
        <w:t>心得体会</w:t>
      </w:r>
    </w:p>
    <w:p w14:paraId="32902EE3" w14:textId="0571639C" w:rsidR="00CD17AD" w:rsidRPr="00996C4C" w:rsidRDefault="00B06029" w:rsidP="008E7B1E">
      <w:pPr>
        <w:spacing w:before="0" w:after="0" w:line="288" w:lineRule="auto"/>
        <w:ind w:firstLineChars="200" w:firstLine="400"/>
        <w:rPr>
          <w:rFonts w:ascii="等线" w:eastAsia="等线" w:hAnsi="等线"/>
        </w:rPr>
      </w:pPr>
      <w:r w:rsidRPr="00996C4C">
        <w:rPr>
          <w:rFonts w:ascii="等线" w:eastAsia="等线" w:hAnsi="等线"/>
          <w:lang w:val="zh-TW" w:eastAsia="zh-TW"/>
        </w:rPr>
        <w:t>参考书目</w:t>
      </w:r>
      <w:r w:rsidRPr="00996C4C">
        <w:rPr>
          <w:rFonts w:ascii="等线" w:eastAsia="等线" w:hAnsi="等线"/>
          <w:b/>
          <w:lang w:val="zh-TW" w:eastAsia="zh-TW"/>
        </w:rPr>
        <w:t>《自己动手写</w:t>
      </w:r>
      <w:r w:rsidR="00297E0C" w:rsidRPr="00996C4C">
        <w:rPr>
          <w:rFonts w:ascii="等线" w:eastAsia="等线" w:hAnsi="等线"/>
          <w:b/>
        </w:rPr>
        <w:t>CPU</w:t>
      </w:r>
      <w:r w:rsidRPr="00996C4C">
        <w:rPr>
          <w:rFonts w:ascii="等线" w:eastAsia="等线" w:hAnsi="等线"/>
          <w:b/>
          <w:lang w:val="zh-TW" w:eastAsia="zh-TW"/>
        </w:rPr>
        <w:t>》</w:t>
      </w:r>
    </w:p>
    <w:p w14:paraId="129E2693" w14:textId="6A0708E6" w:rsidR="00B06029" w:rsidRPr="00996C4C" w:rsidRDefault="00AD5E90" w:rsidP="00302318">
      <w:pPr>
        <w:spacing w:before="0" w:after="0" w:line="288" w:lineRule="auto"/>
        <w:ind w:firstLineChars="200" w:firstLine="400"/>
        <w:rPr>
          <w:rFonts w:ascii="等线" w:eastAsia="等线" w:hAnsi="等线" w:hint="eastAsia"/>
          <w:lang w:val="zh-TW" w:eastAsia="zh-TW"/>
        </w:rPr>
      </w:pPr>
      <w:r w:rsidRPr="00996C4C">
        <w:rPr>
          <w:rFonts w:ascii="等线" w:eastAsia="等线" w:hAnsi="等线" w:hint="eastAsia"/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4A33372E" wp14:editId="36B12971">
            <wp:simplePos x="0" y="0"/>
            <wp:positionH relativeFrom="column">
              <wp:posOffset>-374650</wp:posOffset>
            </wp:positionH>
            <wp:positionV relativeFrom="paragraph">
              <wp:posOffset>422765</wp:posOffset>
            </wp:positionV>
            <wp:extent cx="5992495" cy="589915"/>
            <wp:effectExtent l="57150" t="0" r="46355" b="0"/>
            <wp:wrapNone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029" w:rsidRPr="00996C4C">
        <w:rPr>
          <w:rFonts w:ascii="等线" w:eastAsia="等线" w:hAnsi="等线"/>
          <w:lang w:val="zh-TW" w:eastAsia="zh-TW"/>
        </w:rPr>
        <w:t>书本首先进行指令集架构和</w:t>
      </w:r>
      <w:r w:rsidR="00B06029" w:rsidRPr="00996C4C">
        <w:rPr>
          <w:rFonts w:ascii="等线" w:eastAsia="等线" w:hAnsi="等线"/>
        </w:rPr>
        <w:t xml:space="preserve">Verilog HDL </w:t>
      </w:r>
      <w:r w:rsidR="00B06029" w:rsidRPr="00996C4C">
        <w:rPr>
          <w:rFonts w:ascii="等线" w:eastAsia="等线" w:hAnsi="等线"/>
          <w:lang w:val="zh-TW" w:eastAsia="zh-TW"/>
        </w:rPr>
        <w:t>的基础知识</w:t>
      </w:r>
      <w:r w:rsidR="00B06029" w:rsidRPr="00996C4C">
        <w:rPr>
          <w:rFonts w:ascii="等线" w:eastAsia="等线" w:hAnsi="等线"/>
          <w:lang w:val="zh-CN"/>
        </w:rPr>
        <w:t>讲解</w:t>
      </w:r>
      <w:r w:rsidR="00F37D2B" w:rsidRPr="00996C4C">
        <w:rPr>
          <w:rFonts w:ascii="等线" w:eastAsia="等线" w:hAnsi="等线" w:hint="eastAsia"/>
        </w:rPr>
        <w:t>，</w:t>
      </w:r>
      <w:r w:rsidR="00B06029" w:rsidRPr="00996C4C">
        <w:rPr>
          <w:rFonts w:ascii="等线" w:eastAsia="等线" w:hAnsi="等线"/>
          <w:lang w:val="zh-TW" w:eastAsia="zh-TW"/>
        </w:rPr>
        <w:t>然后采用</w:t>
      </w:r>
      <w:r w:rsidR="00F37D2B" w:rsidRPr="00996C4C">
        <w:rPr>
          <w:rFonts w:ascii="等线" w:eastAsia="等线" w:hAnsi="等线" w:hint="eastAsia"/>
          <w:lang w:val="zh-TW" w:eastAsia="zh-TW"/>
        </w:rPr>
        <w:t>步步</w:t>
      </w:r>
      <w:r w:rsidR="00B06029" w:rsidRPr="00996C4C">
        <w:rPr>
          <w:rFonts w:ascii="等线" w:eastAsia="等线" w:hAnsi="等线"/>
          <w:lang w:val="zh-TW" w:eastAsia="zh-TW"/>
        </w:rPr>
        <w:t>扩充的方式搭建</w:t>
      </w:r>
      <w:r w:rsidR="005906A5" w:rsidRPr="00996C4C">
        <w:rPr>
          <w:rFonts w:ascii="等线" w:eastAsia="等线" w:hAnsi="等线" w:hint="eastAsia"/>
          <w:lang w:val="zh-TW" w:eastAsia="zh-TW"/>
        </w:rPr>
        <w:t>出完整的</w:t>
      </w:r>
      <w:r w:rsidR="00B06029" w:rsidRPr="00996C4C">
        <w:rPr>
          <w:rFonts w:ascii="等线" w:eastAsia="等线" w:hAnsi="等线"/>
          <w:lang w:val="zh-TW" w:eastAsia="zh-TW"/>
        </w:rPr>
        <w:t>处理器</w:t>
      </w:r>
      <w:r w:rsidR="00302318" w:rsidRPr="00996C4C">
        <w:rPr>
          <w:rFonts w:ascii="等线" w:eastAsia="等线" w:hAnsi="等线" w:hint="eastAsia"/>
          <w:lang w:val="zh-TW"/>
        </w:rPr>
        <w:t>，依据书本中实现模改即可方便搭建自己的处理器。</w:t>
      </w:r>
    </w:p>
    <w:p w14:paraId="6EA189A4" w14:textId="16969E49" w:rsidR="006413C0" w:rsidRPr="00996C4C" w:rsidRDefault="006413C0" w:rsidP="00F37D2B">
      <w:pPr>
        <w:spacing w:before="0" w:after="0" w:line="288" w:lineRule="auto"/>
        <w:ind w:firstLineChars="200" w:firstLine="400"/>
        <w:rPr>
          <w:rFonts w:ascii="等线" w:eastAsia="等线" w:hAnsi="等线"/>
          <w:lang w:eastAsia="zh-TW"/>
        </w:rPr>
      </w:pPr>
    </w:p>
    <w:p w14:paraId="449AF60B" w14:textId="77777777" w:rsidR="00985761" w:rsidRPr="00996C4C" w:rsidRDefault="00985761" w:rsidP="00AD5E90">
      <w:pPr>
        <w:spacing w:before="0" w:after="0" w:line="288" w:lineRule="auto"/>
        <w:rPr>
          <w:rFonts w:ascii="等线" w:eastAsia="等线" w:hAnsi="等线" w:hint="eastAsia"/>
          <w:lang w:eastAsia="zh-TW"/>
        </w:rPr>
      </w:pPr>
    </w:p>
    <w:p w14:paraId="4210A731" w14:textId="415F25DA" w:rsidR="00B06029" w:rsidRPr="00996C4C" w:rsidRDefault="00B06029" w:rsidP="00906E20">
      <w:pPr>
        <w:snapToGrid w:val="0"/>
        <w:spacing w:before="120" w:after="0" w:line="408" w:lineRule="auto"/>
        <w:ind w:firstLine="403"/>
        <w:rPr>
          <w:rFonts w:ascii="等线" w:eastAsia="等线" w:hAnsi="等线"/>
          <w:lang w:eastAsia="zh-TW"/>
        </w:rPr>
      </w:pPr>
      <w:r w:rsidRPr="00996C4C">
        <w:rPr>
          <w:rFonts w:ascii="等线" w:eastAsia="等线" w:hAnsi="等线"/>
          <w:lang w:val="zh-TW" w:eastAsia="zh-TW"/>
        </w:rPr>
        <w:t>其中</w:t>
      </w:r>
      <w:r w:rsidRPr="00996C4C">
        <w:rPr>
          <w:rFonts w:ascii="等线" w:eastAsia="等线" w:hAnsi="等线"/>
          <w:b/>
          <w:shd w:val="pct15" w:color="auto" w:fill="FFFFFF"/>
          <w:lang w:eastAsia="zh-TW"/>
        </w:rPr>
        <w:t>OpenMIPS</w:t>
      </w:r>
      <w:r w:rsidRPr="00996C4C">
        <w:rPr>
          <w:rFonts w:ascii="等线" w:eastAsia="等线" w:hAnsi="等线"/>
          <w:lang w:val="zh-TW" w:eastAsia="zh-TW"/>
        </w:rPr>
        <w:t>与</w:t>
      </w:r>
      <w:r w:rsidRPr="00996C4C">
        <w:rPr>
          <w:rFonts w:ascii="等线" w:eastAsia="等线" w:hAnsi="等线"/>
          <w:b/>
          <w:shd w:val="pct15" w:color="auto" w:fill="FFFFFF"/>
          <w:lang w:eastAsia="zh-TW"/>
        </w:rPr>
        <w:t>riscv-cpu</w:t>
      </w:r>
      <w:r w:rsidR="00AD5E90" w:rsidRPr="00996C4C">
        <w:rPr>
          <w:rFonts w:ascii="等线" w:eastAsia="等线" w:hAnsi="等线" w:hint="eastAsia"/>
          <w:lang w:eastAsia="zh-TW"/>
        </w:rPr>
        <w:t>的</w:t>
      </w:r>
      <w:r w:rsidRPr="00996C4C">
        <w:rPr>
          <w:rFonts w:ascii="等线" w:eastAsia="等线" w:hAnsi="等线"/>
          <w:lang w:val="zh-TW" w:eastAsia="zh-TW"/>
        </w:rPr>
        <w:t>区别以及一些注意点：</w:t>
      </w:r>
    </w:p>
    <w:p w14:paraId="2421720A" w14:textId="48731B10" w:rsidR="0087719D" w:rsidRPr="00996C4C" w:rsidRDefault="007834E4" w:rsidP="00906E20">
      <w:pPr>
        <w:pStyle w:val="af9"/>
        <w:numPr>
          <w:ilvl w:val="0"/>
          <w:numId w:val="6"/>
        </w:numPr>
        <w:snapToGrid w:val="0"/>
        <w:spacing w:before="0" w:after="0" w:line="408" w:lineRule="auto"/>
        <w:ind w:firstLineChars="0"/>
        <w:rPr>
          <w:rFonts w:ascii="等线" w:eastAsia="等线" w:hAnsi="等线"/>
          <w:sz w:val="16"/>
        </w:rPr>
      </w:pPr>
      <w:r w:rsidRPr="00996C4C">
        <w:rPr>
          <w:rFonts w:ascii="等线" w:eastAsia="等线" w:hAnsi="等线" w:hint="eastAsia"/>
          <w:sz w:val="16"/>
        </w:rPr>
        <w:t>r</w:t>
      </w:r>
      <w:r w:rsidR="00B06029" w:rsidRPr="00996C4C">
        <w:rPr>
          <w:rFonts w:ascii="等线" w:eastAsia="等线" w:hAnsi="等线"/>
          <w:sz w:val="16"/>
        </w:rPr>
        <w:t>iscv</w:t>
      </w:r>
      <w:r w:rsidRPr="00996C4C">
        <w:rPr>
          <w:rFonts w:ascii="等线" w:eastAsia="等线" w:hAnsi="等线"/>
          <w:sz w:val="16"/>
        </w:rPr>
        <w:t xml:space="preserve"> </w:t>
      </w:r>
      <w:r w:rsidR="00B06029" w:rsidRPr="00996C4C">
        <w:rPr>
          <w:rFonts w:ascii="等线" w:eastAsia="等线" w:hAnsi="等线"/>
          <w:sz w:val="16"/>
          <w:lang w:val="zh-TW" w:eastAsia="zh-TW"/>
        </w:rPr>
        <w:t>中没有乘除法运算，因此不需要</w:t>
      </w:r>
      <w:r w:rsidR="00F723D6" w:rsidRPr="00996C4C">
        <w:rPr>
          <w:rFonts w:ascii="等线" w:eastAsia="等线" w:hAnsi="等线" w:hint="eastAsia"/>
          <w:sz w:val="16"/>
          <w:lang w:val="zh-TW" w:eastAsia="zh-TW"/>
        </w:rPr>
        <w:t>相应的乘除法模块与</w:t>
      </w:r>
      <w:r w:rsidR="00B06029" w:rsidRPr="00996C4C">
        <w:rPr>
          <w:rFonts w:ascii="等线" w:eastAsia="等线" w:hAnsi="等线"/>
          <w:sz w:val="16"/>
        </w:rPr>
        <w:t>hi</w:t>
      </w:r>
      <w:r w:rsidR="00B06029" w:rsidRPr="00996C4C">
        <w:rPr>
          <w:rFonts w:ascii="等线" w:eastAsia="等线" w:hAnsi="等线"/>
          <w:sz w:val="16"/>
          <w:lang w:val="zh-TW" w:eastAsia="zh-TW"/>
        </w:rPr>
        <w:t>，</w:t>
      </w:r>
      <w:r w:rsidR="00B06029" w:rsidRPr="00996C4C">
        <w:rPr>
          <w:rFonts w:ascii="等线" w:eastAsia="等线" w:hAnsi="等线"/>
          <w:sz w:val="16"/>
        </w:rPr>
        <w:t>lo</w:t>
      </w:r>
      <w:r w:rsidR="00B06029" w:rsidRPr="00996C4C">
        <w:rPr>
          <w:rFonts w:ascii="等线" w:eastAsia="等线" w:hAnsi="等线"/>
          <w:sz w:val="16"/>
          <w:lang w:val="zh-TW" w:eastAsia="zh-TW"/>
        </w:rPr>
        <w:t>寄存器</w:t>
      </w:r>
    </w:p>
    <w:p w14:paraId="12557721" w14:textId="390EE7BB" w:rsidR="008B1D10" w:rsidRPr="00996C4C" w:rsidRDefault="0087719D" w:rsidP="00906E20">
      <w:pPr>
        <w:pStyle w:val="af9"/>
        <w:numPr>
          <w:ilvl w:val="0"/>
          <w:numId w:val="6"/>
        </w:numPr>
        <w:snapToGrid w:val="0"/>
        <w:spacing w:before="0" w:after="0" w:line="408" w:lineRule="auto"/>
        <w:ind w:firstLineChars="0"/>
        <w:rPr>
          <w:rFonts w:ascii="等线" w:eastAsia="等线" w:hAnsi="等线" w:hint="eastAsia"/>
          <w:sz w:val="16"/>
        </w:rPr>
      </w:pPr>
      <w:r w:rsidRPr="00996C4C">
        <w:rPr>
          <w:rFonts w:ascii="等线" w:eastAsia="等线" w:hAnsi="等线"/>
          <w:sz w:val="16"/>
        </w:rPr>
        <w:t>riscv</w:t>
      </w:r>
      <w:r w:rsidR="007834E4" w:rsidRPr="00996C4C">
        <w:rPr>
          <w:rFonts w:ascii="等线" w:eastAsia="等线" w:hAnsi="等线"/>
          <w:sz w:val="16"/>
        </w:rPr>
        <w:t xml:space="preserve"> </w:t>
      </w:r>
      <w:r w:rsidRPr="00996C4C">
        <w:rPr>
          <w:rFonts w:ascii="等线" w:eastAsia="等线" w:hAnsi="等线"/>
          <w:sz w:val="16"/>
          <w:lang w:val="zh-TW" w:eastAsia="zh-TW"/>
        </w:rPr>
        <w:t>对于指令</w:t>
      </w:r>
      <w:r w:rsidRPr="00996C4C">
        <w:rPr>
          <w:rFonts w:ascii="等线" w:eastAsia="等线" w:hAnsi="等线" w:hint="eastAsia"/>
          <w:sz w:val="16"/>
          <w:lang w:val="zh-TW" w:eastAsia="zh-TW"/>
        </w:rPr>
        <w:t>中立即数生成规则</w:t>
      </w:r>
      <w:r w:rsidRPr="00996C4C">
        <w:rPr>
          <w:rFonts w:ascii="等线" w:eastAsia="等线" w:hAnsi="等线"/>
          <w:sz w:val="16"/>
          <w:lang w:val="zh-TW" w:eastAsia="zh-TW"/>
        </w:rPr>
        <w:t>有专门说明，参见文档</w:t>
      </w:r>
      <w:r w:rsidRPr="00996C4C">
        <w:rPr>
          <w:rFonts w:ascii="等线" w:eastAsia="等线" w:hAnsi="等线"/>
          <w:sz w:val="16"/>
        </w:rPr>
        <w:t>riscv-spec-v2.2</w:t>
      </w:r>
      <w:r w:rsidRPr="00996C4C">
        <w:rPr>
          <w:rFonts w:ascii="等线" w:eastAsia="等线" w:hAnsi="等线"/>
          <w:sz w:val="16"/>
          <w:lang w:val="zh-TW" w:eastAsia="zh-TW"/>
        </w:rPr>
        <w:t>（</w:t>
      </w:r>
      <w:r w:rsidRPr="00996C4C">
        <w:rPr>
          <w:rFonts w:ascii="等线" w:eastAsia="等线" w:hAnsi="等线" w:hint="eastAsia"/>
          <w:sz w:val="16"/>
        </w:rPr>
        <w:t>后找到中文版</w:t>
      </w:r>
      <w:r w:rsidRPr="00996C4C">
        <w:rPr>
          <w:rFonts w:ascii="等线" w:eastAsia="等线" w:hAnsi="等线"/>
          <w:sz w:val="16"/>
          <w:lang w:val="zh-TW" w:eastAsia="zh-TW"/>
        </w:rPr>
        <w:t>）</w:t>
      </w:r>
    </w:p>
    <w:p w14:paraId="42F9DBF6" w14:textId="7CBE79D9" w:rsidR="007834E4" w:rsidRPr="00996C4C" w:rsidRDefault="007834E4" w:rsidP="00906E20">
      <w:pPr>
        <w:pStyle w:val="af9"/>
        <w:numPr>
          <w:ilvl w:val="0"/>
          <w:numId w:val="6"/>
        </w:numPr>
        <w:snapToGrid w:val="0"/>
        <w:spacing w:before="0" w:after="0" w:line="408" w:lineRule="auto"/>
        <w:ind w:firstLineChars="0"/>
        <w:rPr>
          <w:rFonts w:ascii="等线" w:eastAsia="等线" w:hAnsi="等线"/>
          <w:sz w:val="16"/>
        </w:rPr>
      </w:pPr>
      <w:r w:rsidRPr="00996C4C">
        <w:rPr>
          <w:rFonts w:ascii="等线" w:eastAsia="等线" w:hAnsi="等线"/>
          <w:sz w:val="16"/>
        </w:rPr>
        <w:t xml:space="preserve">riscv </w:t>
      </w:r>
      <w:r w:rsidRPr="00996C4C">
        <w:rPr>
          <w:rFonts w:ascii="等线" w:eastAsia="等线" w:hAnsi="等线" w:hint="eastAsia"/>
          <w:sz w:val="16"/>
        </w:rPr>
        <w:t>中</w:t>
      </w:r>
      <w:r w:rsidRPr="00996C4C">
        <w:rPr>
          <w:rFonts w:ascii="等线" w:eastAsia="等线" w:hAnsi="等线"/>
          <w:sz w:val="16"/>
        </w:rPr>
        <w:t xml:space="preserve"> </w:t>
      </w:r>
      <w:r w:rsidRPr="00996C4C">
        <w:rPr>
          <w:rFonts w:ascii="等线" w:eastAsia="等线" w:hAnsi="等线" w:hint="eastAsia"/>
          <w:sz w:val="16"/>
        </w:rPr>
        <w:t>rd</w:t>
      </w:r>
      <w:r w:rsidRPr="00996C4C">
        <w:rPr>
          <w:rFonts w:ascii="等线" w:eastAsia="等线" w:hAnsi="等线"/>
          <w:sz w:val="16"/>
        </w:rPr>
        <w:t xml:space="preserve">/rd1/rd2 </w:t>
      </w:r>
      <w:r w:rsidRPr="00996C4C">
        <w:rPr>
          <w:rFonts w:ascii="等线" w:eastAsia="等线" w:hAnsi="等线" w:hint="eastAsia"/>
          <w:sz w:val="16"/>
        </w:rPr>
        <w:t>位置相对固定，可简化</w:t>
      </w:r>
      <w:r w:rsidRPr="00996C4C">
        <w:rPr>
          <w:rFonts w:ascii="等线" w:eastAsia="等线" w:hAnsi="等线"/>
          <w:sz w:val="16"/>
        </w:rPr>
        <w:t xml:space="preserve"> ID </w:t>
      </w:r>
      <w:r w:rsidRPr="00996C4C">
        <w:rPr>
          <w:rFonts w:ascii="等线" w:eastAsia="等线" w:hAnsi="等线" w:hint="eastAsia"/>
          <w:sz w:val="16"/>
        </w:rPr>
        <w:t>阶段解码实现</w:t>
      </w:r>
    </w:p>
    <w:p w14:paraId="32557BC2" w14:textId="02B0D517" w:rsidR="007834E4" w:rsidRPr="00996C4C" w:rsidRDefault="007834E4" w:rsidP="00906E20">
      <w:pPr>
        <w:pStyle w:val="af9"/>
        <w:numPr>
          <w:ilvl w:val="0"/>
          <w:numId w:val="6"/>
        </w:numPr>
        <w:snapToGrid w:val="0"/>
        <w:spacing w:before="0" w:after="0" w:line="408" w:lineRule="auto"/>
        <w:ind w:firstLineChars="0"/>
        <w:rPr>
          <w:rFonts w:ascii="等线" w:eastAsia="等线" w:hAnsi="等线"/>
          <w:sz w:val="16"/>
        </w:rPr>
      </w:pPr>
      <w:r w:rsidRPr="00996C4C">
        <w:rPr>
          <w:rFonts w:ascii="等线" w:eastAsia="等线" w:hAnsi="等线" w:hint="eastAsia"/>
          <w:sz w:val="16"/>
        </w:rPr>
        <w:t>riscv</w:t>
      </w:r>
      <w:r w:rsidRPr="00996C4C">
        <w:rPr>
          <w:rFonts w:ascii="等线" w:eastAsia="等线" w:hAnsi="等线"/>
          <w:sz w:val="16"/>
        </w:rPr>
        <w:t xml:space="preserve"> </w:t>
      </w:r>
      <w:r w:rsidRPr="00996C4C">
        <w:rPr>
          <w:rFonts w:ascii="等线" w:eastAsia="等线" w:hAnsi="等线" w:hint="eastAsia"/>
          <w:sz w:val="16"/>
        </w:rPr>
        <w:t>不</w:t>
      </w:r>
      <w:r w:rsidR="005315FC" w:rsidRPr="00996C4C">
        <w:rPr>
          <w:rFonts w:ascii="等线" w:eastAsia="等线" w:hAnsi="等线" w:hint="eastAsia"/>
          <w:sz w:val="16"/>
        </w:rPr>
        <w:t>再</w:t>
      </w:r>
      <w:r w:rsidRPr="00996C4C">
        <w:rPr>
          <w:rFonts w:ascii="等线" w:eastAsia="等线" w:hAnsi="等线" w:hint="eastAsia"/>
          <w:sz w:val="16"/>
        </w:rPr>
        <w:t>使用</w:t>
      </w:r>
      <w:r w:rsidR="005315FC" w:rsidRPr="00996C4C">
        <w:rPr>
          <w:rFonts w:ascii="等线" w:eastAsia="等线" w:hAnsi="等线" w:hint="eastAsia"/>
          <w:sz w:val="16"/>
        </w:rPr>
        <w:t>延迟槽机制</w:t>
      </w:r>
    </w:p>
    <w:p w14:paraId="2A4E3397" w14:textId="0859FDE3" w:rsidR="00B06029" w:rsidRPr="00996C4C" w:rsidRDefault="00B355DE" w:rsidP="00D13A1D">
      <w:pPr>
        <w:pStyle w:val="2"/>
        <w:spacing w:before="0" w:line="360" w:lineRule="auto"/>
        <w:rPr>
          <w:rFonts w:ascii="等线" w:eastAsia="等线" w:hAnsi="等线" w:hint="eastAsia"/>
          <w:lang w:val="zh-TW" w:eastAsia="zh-TW"/>
        </w:rPr>
      </w:pPr>
      <w:r w:rsidRPr="00996C4C">
        <w:rPr>
          <w:rFonts w:ascii="等线" w:eastAsia="等线" w:hAnsi="等线" w:hint="eastAsia"/>
          <w:lang w:val="zh-TW" w:eastAsia="zh-TW"/>
        </w:rPr>
        <w:t>发现问题</w:t>
      </w:r>
    </w:p>
    <w:p w14:paraId="2415331B" w14:textId="382E636F" w:rsidR="00797CCB" w:rsidRPr="00996C4C" w:rsidRDefault="00B06029" w:rsidP="00CD17AD">
      <w:pPr>
        <w:pStyle w:val="af9"/>
        <w:numPr>
          <w:ilvl w:val="0"/>
          <w:numId w:val="7"/>
        </w:numPr>
        <w:spacing w:before="0" w:after="0" w:line="288" w:lineRule="auto"/>
        <w:ind w:firstLineChars="0"/>
        <w:rPr>
          <w:rFonts w:ascii="等线" w:eastAsia="等线" w:hAnsi="等线"/>
        </w:rPr>
      </w:pPr>
      <w:r w:rsidRPr="00996C4C">
        <w:rPr>
          <w:rFonts w:ascii="等线" w:eastAsia="等线" w:hAnsi="等线"/>
          <w:lang w:val="zh-TW" w:eastAsia="zh-TW"/>
        </w:rPr>
        <w:t>在与</w:t>
      </w:r>
      <w:r w:rsidR="00C95A52" w:rsidRPr="00996C4C">
        <w:rPr>
          <w:rFonts w:ascii="等线" w:eastAsia="等线" w:hAnsi="等线" w:hint="eastAsia"/>
          <w:lang w:val="zh-TW"/>
        </w:rPr>
        <w:t>O</w:t>
      </w:r>
      <w:r w:rsidR="00C95A52" w:rsidRPr="00996C4C">
        <w:rPr>
          <w:rFonts w:ascii="等线" w:eastAsia="等线" w:hAnsi="等线" w:hint="eastAsia"/>
          <w:lang w:val="zh-TW" w:eastAsia="zh-TW"/>
        </w:rPr>
        <w:t>pen</w:t>
      </w:r>
      <w:r w:rsidR="00C95A52" w:rsidRPr="00996C4C">
        <w:rPr>
          <w:rFonts w:ascii="等线" w:eastAsia="等线" w:hAnsi="等线"/>
          <w:lang w:val="zh-TW" w:eastAsia="zh-TW"/>
        </w:rPr>
        <w:t xml:space="preserve">MIPS </w:t>
      </w:r>
      <w:r w:rsidR="00C95A52" w:rsidRPr="00996C4C">
        <w:rPr>
          <w:rFonts w:ascii="等线" w:eastAsia="等线" w:hAnsi="等线" w:hint="eastAsia"/>
          <w:lang w:val="zh-TW" w:eastAsia="zh-TW"/>
        </w:rPr>
        <w:t>的</w:t>
      </w:r>
      <w:r w:rsidRPr="00996C4C">
        <w:rPr>
          <w:rFonts w:ascii="等线" w:eastAsia="等线" w:hAnsi="等线"/>
        </w:rPr>
        <w:t>8</w:t>
      </w:r>
      <w:r w:rsidRPr="00996C4C">
        <w:rPr>
          <w:rFonts w:ascii="等线" w:eastAsia="等线" w:hAnsi="等线"/>
          <w:lang w:val="zh-TW" w:eastAsia="zh-TW"/>
        </w:rPr>
        <w:t>位操作码对接时，</w:t>
      </w:r>
      <w:r w:rsidR="001C2327" w:rsidRPr="00996C4C">
        <w:rPr>
          <w:rFonts w:ascii="等线" w:eastAsia="等线" w:hAnsi="等线" w:hint="eastAsia"/>
          <w:lang w:val="zh-TW" w:eastAsia="zh-TW"/>
        </w:rPr>
        <w:t>发现其</w:t>
      </w:r>
      <w:r w:rsidR="001C2327" w:rsidRPr="00996C4C">
        <w:rPr>
          <w:rFonts w:ascii="等线" w:eastAsia="等线" w:hAnsi="等线" w:hint="eastAsia"/>
          <w:lang w:val="zh-TW"/>
        </w:rPr>
        <w:t>指令总数远远不及2</w:t>
      </w:r>
      <w:r w:rsidR="001C2327" w:rsidRPr="00996C4C">
        <w:rPr>
          <w:rFonts w:ascii="等线" w:eastAsia="等线" w:hAnsi="等线"/>
          <w:vertAlign w:val="superscript"/>
          <w:lang w:val="zh-TW" w:eastAsia="zh-TW"/>
        </w:rPr>
        <w:t xml:space="preserve">8 </w:t>
      </w:r>
      <w:r w:rsidR="001C2327" w:rsidRPr="00996C4C">
        <w:rPr>
          <w:rFonts w:ascii="等线" w:eastAsia="等线" w:hAnsi="等线" w:hint="eastAsia"/>
          <w:lang w:val="zh-TW"/>
        </w:rPr>
        <w:t>=</w:t>
      </w:r>
      <w:r w:rsidR="001C2327" w:rsidRPr="00996C4C">
        <w:rPr>
          <w:rFonts w:ascii="等线" w:eastAsia="等线" w:hAnsi="等线"/>
          <w:lang w:val="zh-TW" w:eastAsia="zh-TW"/>
        </w:rPr>
        <w:t xml:space="preserve"> 256</w:t>
      </w:r>
      <w:r w:rsidR="003B4B7D" w:rsidRPr="00996C4C">
        <w:rPr>
          <w:rFonts w:ascii="等线" w:eastAsia="等线" w:hAnsi="等线" w:hint="eastAsia"/>
          <w:lang w:val="zh-TW"/>
        </w:rPr>
        <w:t>，又</w:t>
      </w:r>
      <w:r w:rsidR="00ED2C03" w:rsidRPr="00996C4C">
        <w:rPr>
          <w:rFonts w:ascii="等线" w:eastAsia="等线" w:hAnsi="等线" w:hint="eastAsia"/>
          <w:lang w:val="zh-TW" w:eastAsia="zh-TW"/>
        </w:rPr>
        <w:t>删去了大量非</w:t>
      </w:r>
      <w:r w:rsidR="00ED2C03" w:rsidRPr="00996C4C">
        <w:rPr>
          <w:rFonts w:ascii="等线" w:eastAsia="等线" w:hAnsi="等线" w:hint="eastAsia"/>
          <w:lang w:val="zh-TW"/>
        </w:rPr>
        <w:t>riscv指令</w:t>
      </w:r>
      <w:r w:rsidR="00592C08" w:rsidRPr="00996C4C">
        <w:rPr>
          <w:rFonts w:ascii="等线" w:eastAsia="等线" w:hAnsi="等线" w:hint="eastAsia"/>
          <w:lang w:val="zh-TW"/>
        </w:rPr>
        <w:t>之后</w:t>
      </w:r>
      <w:r w:rsidRPr="00996C4C">
        <w:rPr>
          <w:rFonts w:ascii="等线" w:eastAsia="等线" w:hAnsi="等线"/>
          <w:lang w:val="zh-TW" w:eastAsia="zh-TW"/>
        </w:rPr>
        <w:t>，思考是否可以通过哈夫曼树方法进行操作码的重新分配？</w:t>
      </w:r>
    </w:p>
    <w:p w14:paraId="04DD482D" w14:textId="400F3FF3" w:rsidR="00B06029" w:rsidRPr="00996C4C" w:rsidRDefault="00B06029" w:rsidP="00797CCB">
      <w:pPr>
        <w:pStyle w:val="af9"/>
        <w:spacing w:before="0" w:after="0" w:line="288" w:lineRule="auto"/>
        <w:ind w:left="420" w:firstLineChars="0" w:firstLine="0"/>
        <w:rPr>
          <w:rFonts w:ascii="等线" w:eastAsia="等线" w:hAnsi="等线"/>
        </w:rPr>
      </w:pPr>
      <w:r w:rsidRPr="00996C4C">
        <w:rPr>
          <w:rFonts w:ascii="等线" w:eastAsia="等线" w:hAnsi="等线"/>
          <w:lang w:val="zh-TW" w:eastAsia="zh-TW"/>
        </w:rPr>
        <w:t>后回忆起</w:t>
      </w:r>
      <w:r w:rsidRPr="00996C4C">
        <w:rPr>
          <w:rFonts w:ascii="等线" w:eastAsia="等线" w:hAnsi="等线"/>
        </w:rPr>
        <w:t>align</w:t>
      </w:r>
      <w:r w:rsidRPr="00996C4C">
        <w:rPr>
          <w:rFonts w:ascii="等线" w:eastAsia="等线" w:hAnsi="等线"/>
          <w:lang w:val="zh-TW" w:eastAsia="zh-TW"/>
        </w:rPr>
        <w:t>指令，担心在数据传输过程中会有对齐问题，于是放弃修改。</w:t>
      </w:r>
    </w:p>
    <w:p w14:paraId="3902498B" w14:textId="77777777" w:rsidR="00756660" w:rsidRPr="00996C4C" w:rsidRDefault="00B06029" w:rsidP="00CD17AD">
      <w:pPr>
        <w:pStyle w:val="af9"/>
        <w:numPr>
          <w:ilvl w:val="0"/>
          <w:numId w:val="7"/>
        </w:numPr>
        <w:spacing w:before="0" w:after="0" w:line="288" w:lineRule="auto"/>
        <w:ind w:firstLineChars="0"/>
        <w:rPr>
          <w:rFonts w:ascii="等线" w:eastAsia="等线" w:hAnsi="等线"/>
        </w:rPr>
      </w:pPr>
      <w:r w:rsidRPr="00996C4C">
        <w:rPr>
          <w:rFonts w:ascii="等线" w:eastAsia="等线" w:hAnsi="等线"/>
          <w:lang w:val="zh-TW" w:eastAsia="zh-TW"/>
        </w:rPr>
        <w:t>由于</w:t>
      </w:r>
      <w:r w:rsidRPr="00996C4C">
        <w:rPr>
          <w:rFonts w:ascii="等线" w:eastAsia="等线" w:hAnsi="等线"/>
        </w:rPr>
        <w:t>riscv</w:t>
      </w:r>
      <w:r w:rsidRPr="00996C4C">
        <w:rPr>
          <w:rFonts w:ascii="等线" w:eastAsia="等线" w:hAnsi="等线"/>
          <w:lang w:val="zh-TW" w:eastAsia="zh-TW"/>
        </w:rPr>
        <w:t>中的跳转</w:t>
      </w:r>
      <w:r w:rsidRPr="00996C4C">
        <w:rPr>
          <w:rFonts w:ascii="等线" w:eastAsia="等线" w:hAnsi="等线"/>
          <w:lang w:val="zh-CN"/>
        </w:rPr>
        <w:t>是依据PC或</w:t>
      </w:r>
      <w:r w:rsidR="00580050" w:rsidRPr="00996C4C">
        <w:rPr>
          <w:rFonts w:ascii="等线" w:eastAsia="等线" w:hAnsi="等线" w:hint="eastAsia"/>
          <w:lang w:val="zh-CN"/>
        </w:rPr>
        <w:t>reg</w:t>
      </w:r>
      <w:r w:rsidR="00580050" w:rsidRPr="00996C4C">
        <w:rPr>
          <w:rFonts w:ascii="等线" w:eastAsia="等线" w:hAnsi="等线"/>
        </w:rPr>
        <w:t>_data</w:t>
      </w:r>
      <w:r w:rsidRPr="00996C4C">
        <w:rPr>
          <w:rFonts w:ascii="等线" w:eastAsia="等线" w:hAnsi="等线"/>
          <w:lang w:val="zh-CN"/>
        </w:rPr>
        <w:t>的偏移来进行，需要进行加法操作</w:t>
      </w:r>
      <w:r w:rsidR="00776F3C" w:rsidRPr="00996C4C">
        <w:rPr>
          <w:rFonts w:ascii="等线" w:eastAsia="等线" w:hAnsi="等线" w:hint="eastAsia"/>
          <w:lang w:val="zh-CN"/>
        </w:rPr>
        <w:t>。</w:t>
      </w:r>
    </w:p>
    <w:p w14:paraId="60A652BB" w14:textId="77777777" w:rsidR="00756660" w:rsidRPr="00996C4C" w:rsidRDefault="00B06029" w:rsidP="00756660">
      <w:pPr>
        <w:pStyle w:val="af9"/>
        <w:spacing w:before="0" w:after="0" w:line="288" w:lineRule="auto"/>
        <w:ind w:left="420" w:firstLineChars="0" w:firstLine="0"/>
        <w:rPr>
          <w:rFonts w:ascii="等线" w:eastAsia="等线" w:hAnsi="等线"/>
          <w:lang w:val="zh-CN"/>
        </w:rPr>
      </w:pPr>
      <w:r w:rsidRPr="00996C4C">
        <w:rPr>
          <w:rFonts w:ascii="等线" w:eastAsia="等线" w:hAnsi="等线"/>
          <w:lang w:val="zh-CN"/>
        </w:rPr>
        <w:t>若由</w:t>
      </w:r>
      <w:r w:rsidR="00837E7A" w:rsidRPr="00996C4C">
        <w:rPr>
          <w:rFonts w:ascii="等线" w:eastAsia="等线" w:hAnsi="等线"/>
          <w:lang w:val="zh-CN"/>
        </w:rPr>
        <w:t xml:space="preserve">EX </w:t>
      </w:r>
      <w:r w:rsidRPr="00996C4C">
        <w:rPr>
          <w:rFonts w:ascii="等线" w:eastAsia="等线" w:hAnsi="等线"/>
          <w:lang w:val="zh-CN"/>
        </w:rPr>
        <w:t>阶段的ALU来运算，则为一条跳转指令需要stall两个周期，浪费过多。</w:t>
      </w:r>
    </w:p>
    <w:p w14:paraId="3826A91C" w14:textId="5E4B067C" w:rsidR="00B06029" w:rsidRPr="00996C4C" w:rsidRDefault="00756660" w:rsidP="00756660">
      <w:pPr>
        <w:pStyle w:val="af9"/>
        <w:spacing w:before="0" w:after="0" w:line="288" w:lineRule="auto"/>
        <w:ind w:left="420" w:firstLineChars="0" w:firstLine="0"/>
        <w:rPr>
          <w:rFonts w:ascii="等线" w:eastAsia="等线" w:hAnsi="等线"/>
        </w:rPr>
      </w:pPr>
      <w:r w:rsidRPr="00996C4C">
        <w:rPr>
          <w:rFonts w:ascii="等线" w:eastAsia="等线" w:hAnsi="等线" w:hint="eastAsia"/>
          <w:lang w:val="zh-CN"/>
        </w:rPr>
        <w:t>若</w:t>
      </w:r>
      <w:r w:rsidR="00B06029" w:rsidRPr="00996C4C">
        <w:rPr>
          <w:rFonts w:ascii="等线" w:eastAsia="等线" w:hAnsi="等线"/>
          <w:lang w:val="zh-CN"/>
        </w:rPr>
        <w:t>选择在id阶段做完，则又似乎不需要</w:t>
      </w:r>
      <w:r w:rsidR="00881E65" w:rsidRPr="00996C4C">
        <w:rPr>
          <w:rFonts w:ascii="等线" w:eastAsia="等线" w:hAnsi="等线"/>
          <w:lang w:val="zh-CN"/>
        </w:rPr>
        <w:t xml:space="preserve">EX </w:t>
      </w:r>
      <w:r w:rsidR="00B06029" w:rsidRPr="00996C4C">
        <w:rPr>
          <w:rFonts w:ascii="等线" w:eastAsia="等线" w:hAnsi="等线"/>
          <w:lang w:val="zh-CN"/>
        </w:rPr>
        <w:t>阶段变为四级流水。</w:t>
      </w:r>
    </w:p>
    <w:p w14:paraId="429BF279" w14:textId="4F2DDA0F" w:rsidR="00715F29" w:rsidRPr="00715F29" w:rsidRDefault="00B06029" w:rsidP="00715F29">
      <w:pPr>
        <w:pStyle w:val="af9"/>
        <w:numPr>
          <w:ilvl w:val="0"/>
          <w:numId w:val="7"/>
        </w:numPr>
        <w:spacing w:before="0" w:after="0" w:line="288" w:lineRule="auto"/>
        <w:ind w:firstLineChars="0"/>
        <w:rPr>
          <w:rFonts w:ascii="等线" w:eastAsia="等线" w:hAnsi="等线" w:hint="eastAsia"/>
        </w:rPr>
      </w:pPr>
      <w:r w:rsidRPr="00996C4C">
        <w:rPr>
          <w:rFonts w:ascii="等线" w:eastAsia="等线" w:hAnsi="等线"/>
          <w:lang w:val="zh-CN"/>
        </w:rPr>
        <w:t>书本中实现的</w:t>
      </w:r>
      <w:r w:rsidR="00827082" w:rsidRPr="00996C4C">
        <w:rPr>
          <w:rFonts w:ascii="等线" w:eastAsia="等线" w:hAnsi="等线"/>
        </w:rPr>
        <w:t>memory</w:t>
      </w:r>
      <w:r w:rsidRPr="00996C4C">
        <w:rPr>
          <w:rFonts w:ascii="等线" w:eastAsia="等线" w:hAnsi="等线"/>
          <w:lang w:val="zh-CN"/>
        </w:rPr>
        <w:t>为哈佛结构</w:t>
      </w:r>
      <w:r w:rsidRPr="00996C4C">
        <w:rPr>
          <w:rFonts w:ascii="等线" w:eastAsia="等线" w:hAnsi="等线"/>
        </w:rPr>
        <w:t>，</w:t>
      </w:r>
      <w:r w:rsidRPr="00996C4C">
        <w:rPr>
          <w:rFonts w:ascii="等线" w:eastAsia="等线" w:hAnsi="等线"/>
          <w:lang w:val="zh-CN"/>
        </w:rPr>
        <w:t>即</w:t>
      </w:r>
      <w:r w:rsidRPr="00996C4C">
        <w:rPr>
          <w:rFonts w:ascii="等线" w:eastAsia="等线" w:hAnsi="等线"/>
        </w:rPr>
        <w:t>inst</w:t>
      </w:r>
      <w:r w:rsidRPr="00996C4C">
        <w:rPr>
          <w:rFonts w:ascii="等线" w:eastAsia="等线" w:hAnsi="等线"/>
          <w:lang w:val="zh-CN"/>
        </w:rPr>
        <w:t>与</w:t>
      </w:r>
      <w:r w:rsidRPr="00996C4C">
        <w:rPr>
          <w:rFonts w:ascii="等线" w:eastAsia="等线" w:hAnsi="等线"/>
        </w:rPr>
        <w:t>data</w:t>
      </w:r>
      <w:r w:rsidRPr="00996C4C">
        <w:rPr>
          <w:rFonts w:ascii="等线" w:eastAsia="等线" w:hAnsi="等线"/>
          <w:lang w:val="zh-CN"/>
        </w:rPr>
        <w:t>分立存放</w:t>
      </w:r>
      <w:r w:rsidRPr="00996C4C">
        <w:rPr>
          <w:rFonts w:ascii="等线" w:eastAsia="等线" w:hAnsi="等线"/>
        </w:rPr>
        <w:t>，</w:t>
      </w:r>
      <w:r w:rsidRPr="00996C4C">
        <w:rPr>
          <w:rFonts w:ascii="等线" w:eastAsia="等线" w:hAnsi="等线"/>
          <w:lang w:val="zh-CN"/>
        </w:rPr>
        <w:t>不支持</w:t>
      </w:r>
      <w:r w:rsidRPr="00996C4C">
        <w:rPr>
          <w:rFonts w:ascii="等线" w:eastAsia="等线" w:hAnsi="等线"/>
        </w:rPr>
        <w:t>selfmodify</w:t>
      </w:r>
      <w:r w:rsidRPr="00996C4C">
        <w:rPr>
          <w:rFonts w:ascii="等线" w:eastAsia="等线" w:hAnsi="等线"/>
          <w:lang w:val="zh-CN"/>
        </w:rPr>
        <w:t>同时若需要与电脑通信</w:t>
      </w:r>
      <w:r w:rsidRPr="00996C4C">
        <w:rPr>
          <w:rFonts w:ascii="等线" w:eastAsia="等线" w:hAnsi="等线"/>
        </w:rPr>
        <w:t>，</w:t>
      </w:r>
      <w:r w:rsidRPr="00996C4C">
        <w:rPr>
          <w:rFonts w:ascii="等线" w:eastAsia="等线" w:hAnsi="等线"/>
          <w:lang w:val="zh-CN"/>
        </w:rPr>
        <w:t>也需要将</w:t>
      </w:r>
      <w:r w:rsidRPr="00996C4C">
        <w:rPr>
          <w:rFonts w:ascii="等线" w:eastAsia="等线" w:hAnsi="等线"/>
        </w:rPr>
        <w:t>inst_rom</w:t>
      </w:r>
      <w:r w:rsidRPr="00996C4C">
        <w:rPr>
          <w:rFonts w:ascii="等线" w:eastAsia="等线" w:hAnsi="等线"/>
          <w:lang w:val="zh-CN"/>
        </w:rPr>
        <w:t>与</w:t>
      </w:r>
      <w:r w:rsidRPr="00996C4C">
        <w:rPr>
          <w:rFonts w:ascii="等线" w:eastAsia="等线" w:hAnsi="等线"/>
        </w:rPr>
        <w:t>data_ram</w:t>
      </w:r>
      <w:r w:rsidRPr="00996C4C">
        <w:rPr>
          <w:rFonts w:ascii="等线" w:eastAsia="等线" w:hAnsi="等线"/>
          <w:lang w:val="zh-CN"/>
        </w:rPr>
        <w:t>合并。</w:t>
      </w:r>
    </w:p>
    <w:p w14:paraId="3718E8F2" w14:textId="2DF1A655" w:rsidR="00B06029" w:rsidRPr="00996C4C" w:rsidRDefault="00B06029" w:rsidP="00831B8A">
      <w:pPr>
        <w:pStyle w:val="4"/>
        <w:spacing w:before="0" w:line="312" w:lineRule="auto"/>
        <w:rPr>
          <w:rFonts w:ascii="等线" w:eastAsia="等线" w:hAnsi="等线"/>
        </w:rPr>
      </w:pPr>
      <w:r w:rsidRPr="00996C4C">
        <w:rPr>
          <w:rFonts w:ascii="等线" w:eastAsia="等线" w:hAnsi="等线"/>
        </w:rPr>
        <w:t>特别鸣谢：</w:t>
      </w:r>
    </w:p>
    <w:p w14:paraId="2A86C70C" w14:textId="5C6DB9DA" w:rsidR="00B06029" w:rsidRPr="00996C4C" w:rsidRDefault="00831B8A" w:rsidP="00CD17AD">
      <w:pPr>
        <w:spacing w:before="0" w:after="0" w:line="288" w:lineRule="auto"/>
        <w:jc w:val="both"/>
        <w:rPr>
          <w:rFonts w:ascii="等线" w:eastAsia="等线" w:hAnsi="等线" w:hint="eastAsia"/>
        </w:rPr>
      </w:pPr>
      <w:r w:rsidRPr="00996C4C">
        <w:rPr>
          <w:rFonts w:ascii="等线" w:eastAsia="等线" w:hAnsi="等线"/>
        </w:rPr>
        <w:tab/>
      </w:r>
      <w:r w:rsidR="007A182B" w:rsidRPr="00996C4C">
        <w:rPr>
          <w:rFonts w:ascii="等线" w:eastAsia="等线" w:hAnsi="等线" w:hint="eastAsia"/>
          <w:b/>
        </w:rPr>
        <w:t>范舟</w:t>
      </w:r>
      <w:r w:rsidR="007A182B" w:rsidRPr="00996C4C">
        <w:rPr>
          <w:rFonts w:ascii="等线" w:eastAsia="等线" w:hAnsi="等线" w:hint="eastAsia"/>
        </w:rPr>
        <w:t>与</w:t>
      </w:r>
      <w:r w:rsidR="007A182B" w:rsidRPr="00996C4C">
        <w:rPr>
          <w:rFonts w:ascii="等线" w:eastAsia="等线" w:hAnsi="等线" w:hint="eastAsia"/>
          <w:b/>
        </w:rPr>
        <w:t>陈竞潇</w:t>
      </w:r>
      <w:r w:rsidR="007A182B" w:rsidRPr="00996C4C">
        <w:rPr>
          <w:rFonts w:ascii="等线" w:eastAsia="等线" w:hAnsi="等线" w:hint="eastAsia"/>
        </w:rPr>
        <w:t>同学提供的</w:t>
      </w:r>
      <w:r w:rsidR="007A182B" w:rsidRPr="00996C4C">
        <w:rPr>
          <w:rFonts w:ascii="等线" w:eastAsia="等线" w:hAnsi="等线" w:hint="eastAsia"/>
          <w:shd w:val="pct15" w:color="auto" w:fill="FFFFFF"/>
        </w:rPr>
        <w:t>测试数据</w:t>
      </w:r>
      <w:r w:rsidR="007A182B" w:rsidRPr="00996C4C">
        <w:rPr>
          <w:rFonts w:ascii="等线" w:eastAsia="等线" w:hAnsi="等线" w:hint="eastAsia"/>
        </w:rPr>
        <w:t>与</w:t>
      </w:r>
      <w:r w:rsidR="007A182B" w:rsidRPr="00996C4C">
        <w:rPr>
          <w:rFonts w:ascii="等线" w:eastAsia="等线" w:hAnsi="等线" w:hint="eastAsia"/>
          <w:b/>
        </w:rPr>
        <w:t>李沐阳</w:t>
      </w:r>
      <w:r w:rsidR="007A182B" w:rsidRPr="00996C4C">
        <w:rPr>
          <w:rFonts w:ascii="等线" w:eastAsia="等线" w:hAnsi="等线" w:hint="eastAsia"/>
        </w:rPr>
        <w:t>同学在</w:t>
      </w:r>
      <w:r w:rsidR="007A182B" w:rsidRPr="00996C4C">
        <w:rPr>
          <w:rFonts w:ascii="等线" w:eastAsia="等线" w:hAnsi="等线" w:hint="eastAsia"/>
          <w:shd w:val="pct15" w:color="auto" w:fill="FFFFFF"/>
        </w:rPr>
        <w:t>架构实现</w:t>
      </w:r>
      <w:r w:rsidR="007A182B" w:rsidRPr="00996C4C">
        <w:rPr>
          <w:rFonts w:ascii="等线" w:eastAsia="等线" w:hAnsi="等线" w:hint="eastAsia"/>
        </w:rPr>
        <w:t>上的指导。</w:t>
      </w:r>
    </w:p>
    <w:sectPr w:rsidR="00B06029" w:rsidRPr="0099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2D9E7" w14:textId="77777777" w:rsidR="003A1A22" w:rsidRDefault="003A1A22" w:rsidP="00A377C0">
      <w:pPr>
        <w:spacing w:before="0" w:after="0" w:line="240" w:lineRule="auto"/>
      </w:pPr>
      <w:r>
        <w:separator/>
      </w:r>
    </w:p>
  </w:endnote>
  <w:endnote w:type="continuationSeparator" w:id="0">
    <w:p w14:paraId="33EB58AA" w14:textId="77777777" w:rsidR="003A1A22" w:rsidRDefault="003A1A22" w:rsidP="00A377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菱心体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076FE" w14:textId="77777777" w:rsidR="003A1A22" w:rsidRDefault="003A1A22" w:rsidP="00A377C0">
      <w:pPr>
        <w:spacing w:before="0" w:after="0" w:line="240" w:lineRule="auto"/>
      </w:pPr>
      <w:r>
        <w:separator/>
      </w:r>
    </w:p>
  </w:footnote>
  <w:footnote w:type="continuationSeparator" w:id="0">
    <w:p w14:paraId="32410810" w14:textId="77777777" w:rsidR="003A1A22" w:rsidRDefault="003A1A22" w:rsidP="00A377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346"/>
    <w:multiLevelType w:val="hybridMultilevel"/>
    <w:tmpl w:val="28EADB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535B1"/>
    <w:multiLevelType w:val="hybridMultilevel"/>
    <w:tmpl w:val="18F862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8D3458"/>
    <w:multiLevelType w:val="hybridMultilevel"/>
    <w:tmpl w:val="90D0DD56"/>
    <w:styleLink w:val="a"/>
    <w:lvl w:ilvl="0" w:tplc="A6602B88">
      <w:start w:val="1"/>
      <w:numFmt w:val="bullet"/>
      <w:lvlText w:val="•"/>
      <w:lvlJc w:val="left"/>
      <w:pPr>
        <w:ind w:left="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A48E68">
      <w:start w:val="1"/>
      <w:numFmt w:val="bullet"/>
      <w:lvlText w:val="•"/>
      <w:lvlJc w:val="left"/>
      <w:pPr>
        <w:ind w:left="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6A617E">
      <w:start w:val="1"/>
      <w:numFmt w:val="bullet"/>
      <w:lvlText w:val="•"/>
      <w:lvlJc w:val="left"/>
      <w:pPr>
        <w:ind w:left="1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A86C98">
      <w:start w:val="1"/>
      <w:numFmt w:val="bullet"/>
      <w:lvlText w:val="•"/>
      <w:lvlJc w:val="left"/>
      <w:pPr>
        <w:ind w:left="1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8A1ED2">
      <w:start w:val="1"/>
      <w:numFmt w:val="bullet"/>
      <w:lvlText w:val="•"/>
      <w:lvlJc w:val="left"/>
      <w:pPr>
        <w:ind w:left="25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466330">
      <w:start w:val="1"/>
      <w:numFmt w:val="bullet"/>
      <w:lvlText w:val="•"/>
      <w:lvlJc w:val="left"/>
      <w:pPr>
        <w:ind w:left="3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48CA94">
      <w:start w:val="1"/>
      <w:numFmt w:val="bullet"/>
      <w:lvlText w:val="•"/>
      <w:lvlJc w:val="left"/>
      <w:pPr>
        <w:ind w:left="3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9EB158">
      <w:start w:val="1"/>
      <w:numFmt w:val="bullet"/>
      <w:lvlText w:val="•"/>
      <w:lvlJc w:val="left"/>
      <w:pPr>
        <w:ind w:left="4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C6BE56">
      <w:start w:val="1"/>
      <w:numFmt w:val="bullet"/>
      <w:lvlText w:val="•"/>
      <w:lvlJc w:val="left"/>
      <w:pPr>
        <w:ind w:left="4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B5925FC"/>
    <w:multiLevelType w:val="hybridMultilevel"/>
    <w:tmpl w:val="36C204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5F4EB1"/>
    <w:multiLevelType w:val="hybridMultilevel"/>
    <w:tmpl w:val="1E0C2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486A5D"/>
    <w:multiLevelType w:val="hybridMultilevel"/>
    <w:tmpl w:val="90D0DD56"/>
    <w:numStyleLink w:val="a"/>
  </w:abstractNum>
  <w:abstractNum w:abstractNumId="6" w15:restartNumberingAfterBreak="0">
    <w:nsid w:val="7B483954"/>
    <w:multiLevelType w:val="hybridMultilevel"/>
    <w:tmpl w:val="105AC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9B"/>
    <w:rsid w:val="000611ED"/>
    <w:rsid w:val="00071FE1"/>
    <w:rsid w:val="00085610"/>
    <w:rsid w:val="00136AF1"/>
    <w:rsid w:val="00140549"/>
    <w:rsid w:val="00154329"/>
    <w:rsid w:val="00173852"/>
    <w:rsid w:val="00182C27"/>
    <w:rsid w:val="001A53A8"/>
    <w:rsid w:val="001C1D1B"/>
    <w:rsid w:val="001C2327"/>
    <w:rsid w:val="001E3AEF"/>
    <w:rsid w:val="001E5B01"/>
    <w:rsid w:val="001F6E1A"/>
    <w:rsid w:val="002028AE"/>
    <w:rsid w:val="00202C27"/>
    <w:rsid w:val="00245463"/>
    <w:rsid w:val="00273DEE"/>
    <w:rsid w:val="00295ED1"/>
    <w:rsid w:val="00297E0C"/>
    <w:rsid w:val="002B15F4"/>
    <w:rsid w:val="00302318"/>
    <w:rsid w:val="003122B5"/>
    <w:rsid w:val="00347841"/>
    <w:rsid w:val="0035520C"/>
    <w:rsid w:val="0036766C"/>
    <w:rsid w:val="003A1A22"/>
    <w:rsid w:val="003A7D45"/>
    <w:rsid w:val="003B4B7D"/>
    <w:rsid w:val="004312A2"/>
    <w:rsid w:val="00462695"/>
    <w:rsid w:val="00465E3E"/>
    <w:rsid w:val="00472B9C"/>
    <w:rsid w:val="0047557A"/>
    <w:rsid w:val="00477B32"/>
    <w:rsid w:val="004A55CF"/>
    <w:rsid w:val="004C06E7"/>
    <w:rsid w:val="005315FC"/>
    <w:rsid w:val="00570795"/>
    <w:rsid w:val="00575C92"/>
    <w:rsid w:val="00580050"/>
    <w:rsid w:val="00583895"/>
    <w:rsid w:val="005906A5"/>
    <w:rsid w:val="00592C08"/>
    <w:rsid w:val="005C00A0"/>
    <w:rsid w:val="005E01F5"/>
    <w:rsid w:val="005E78C3"/>
    <w:rsid w:val="006134A3"/>
    <w:rsid w:val="006413C0"/>
    <w:rsid w:val="00646959"/>
    <w:rsid w:val="00673481"/>
    <w:rsid w:val="0068442D"/>
    <w:rsid w:val="0069570D"/>
    <w:rsid w:val="006A24EA"/>
    <w:rsid w:val="006E67DF"/>
    <w:rsid w:val="00704BE0"/>
    <w:rsid w:val="00715F29"/>
    <w:rsid w:val="007305BB"/>
    <w:rsid w:val="007372A2"/>
    <w:rsid w:val="007408AD"/>
    <w:rsid w:val="00750468"/>
    <w:rsid w:val="00756660"/>
    <w:rsid w:val="007577B0"/>
    <w:rsid w:val="00762D2A"/>
    <w:rsid w:val="007652BA"/>
    <w:rsid w:val="00771365"/>
    <w:rsid w:val="0077583D"/>
    <w:rsid w:val="00776F3C"/>
    <w:rsid w:val="007834E4"/>
    <w:rsid w:val="00797CCB"/>
    <w:rsid w:val="007A182B"/>
    <w:rsid w:val="007A4CA1"/>
    <w:rsid w:val="007C58D0"/>
    <w:rsid w:val="00827082"/>
    <w:rsid w:val="00831B8A"/>
    <w:rsid w:val="00837E7A"/>
    <w:rsid w:val="00850498"/>
    <w:rsid w:val="008517F5"/>
    <w:rsid w:val="0087719D"/>
    <w:rsid w:val="00881E65"/>
    <w:rsid w:val="008B1D10"/>
    <w:rsid w:val="008E7B1E"/>
    <w:rsid w:val="00906E20"/>
    <w:rsid w:val="00912394"/>
    <w:rsid w:val="00946AB1"/>
    <w:rsid w:val="00953165"/>
    <w:rsid w:val="009776CF"/>
    <w:rsid w:val="00985761"/>
    <w:rsid w:val="00996C4C"/>
    <w:rsid w:val="009F3CC3"/>
    <w:rsid w:val="00A301EA"/>
    <w:rsid w:val="00A377C0"/>
    <w:rsid w:val="00A82653"/>
    <w:rsid w:val="00AD5E90"/>
    <w:rsid w:val="00B044CB"/>
    <w:rsid w:val="00B046E6"/>
    <w:rsid w:val="00B06029"/>
    <w:rsid w:val="00B0761F"/>
    <w:rsid w:val="00B31F88"/>
    <w:rsid w:val="00B355DE"/>
    <w:rsid w:val="00B43863"/>
    <w:rsid w:val="00B6080E"/>
    <w:rsid w:val="00B77D05"/>
    <w:rsid w:val="00B828D7"/>
    <w:rsid w:val="00BA1587"/>
    <w:rsid w:val="00BF5F55"/>
    <w:rsid w:val="00C474D0"/>
    <w:rsid w:val="00C840EE"/>
    <w:rsid w:val="00C95A52"/>
    <w:rsid w:val="00CA346B"/>
    <w:rsid w:val="00CA7860"/>
    <w:rsid w:val="00CD17AD"/>
    <w:rsid w:val="00D12BCB"/>
    <w:rsid w:val="00D13A1D"/>
    <w:rsid w:val="00D41C1D"/>
    <w:rsid w:val="00D5033E"/>
    <w:rsid w:val="00D56DC1"/>
    <w:rsid w:val="00D9691D"/>
    <w:rsid w:val="00D96E30"/>
    <w:rsid w:val="00DC54DE"/>
    <w:rsid w:val="00DF4CF2"/>
    <w:rsid w:val="00E1214F"/>
    <w:rsid w:val="00E1314F"/>
    <w:rsid w:val="00E23327"/>
    <w:rsid w:val="00E36F26"/>
    <w:rsid w:val="00EA399B"/>
    <w:rsid w:val="00EC7A75"/>
    <w:rsid w:val="00ED2C03"/>
    <w:rsid w:val="00EE1099"/>
    <w:rsid w:val="00EE7918"/>
    <w:rsid w:val="00EF4A93"/>
    <w:rsid w:val="00F0492D"/>
    <w:rsid w:val="00F06001"/>
    <w:rsid w:val="00F07047"/>
    <w:rsid w:val="00F3457E"/>
    <w:rsid w:val="00F37D2B"/>
    <w:rsid w:val="00F723D6"/>
    <w:rsid w:val="00F86EFB"/>
    <w:rsid w:val="00FB2539"/>
    <w:rsid w:val="00F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10080"/>
  <w15:chartTrackingRefBased/>
  <w15:docId w15:val="{E3035D8C-4E12-4367-98A4-3DF8C8F6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652BA"/>
  </w:style>
  <w:style w:type="paragraph" w:styleId="1">
    <w:name w:val="heading 1"/>
    <w:basedOn w:val="a0"/>
    <w:next w:val="a0"/>
    <w:link w:val="10"/>
    <w:uiPriority w:val="9"/>
    <w:qFormat/>
    <w:rsid w:val="007652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52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7652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unhideWhenUsed/>
    <w:qFormat/>
    <w:rsid w:val="007652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52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52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52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5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5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37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377C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37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377C0"/>
    <w:rPr>
      <w:sz w:val="18"/>
      <w:szCs w:val="18"/>
    </w:rPr>
  </w:style>
  <w:style w:type="numbering" w:customStyle="1" w:styleId="a">
    <w:name w:val="项目符号"/>
    <w:rsid w:val="00A377C0"/>
    <w:pPr>
      <w:numPr>
        <w:numId w:val="1"/>
      </w:numPr>
    </w:pPr>
  </w:style>
  <w:style w:type="character" w:customStyle="1" w:styleId="10">
    <w:name w:val="标题 1 字符"/>
    <w:basedOn w:val="a1"/>
    <w:link w:val="1"/>
    <w:uiPriority w:val="9"/>
    <w:rsid w:val="007652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7652BA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7652BA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7652BA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7652BA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7652BA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7652BA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7652BA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7652BA"/>
    <w:rPr>
      <w:i/>
      <w:iCs/>
      <w:caps/>
      <w:spacing w:val="10"/>
      <w:sz w:val="18"/>
      <w:szCs w:val="18"/>
    </w:rPr>
  </w:style>
  <w:style w:type="paragraph" w:styleId="a8">
    <w:name w:val="caption"/>
    <w:basedOn w:val="a0"/>
    <w:next w:val="a0"/>
    <w:uiPriority w:val="35"/>
    <w:semiHidden/>
    <w:unhideWhenUsed/>
    <w:qFormat/>
    <w:rsid w:val="007652BA"/>
    <w:rPr>
      <w:b/>
      <w:bCs/>
      <w:color w:val="2F5496" w:themeColor="accent1" w:themeShade="BF"/>
      <w:sz w:val="16"/>
      <w:szCs w:val="16"/>
    </w:rPr>
  </w:style>
  <w:style w:type="paragraph" w:styleId="a9">
    <w:name w:val="Title"/>
    <w:basedOn w:val="a0"/>
    <w:next w:val="a0"/>
    <w:link w:val="aa"/>
    <w:uiPriority w:val="10"/>
    <w:qFormat/>
    <w:rsid w:val="007652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a">
    <w:name w:val="标题 字符"/>
    <w:basedOn w:val="a1"/>
    <w:link w:val="a9"/>
    <w:uiPriority w:val="10"/>
    <w:rsid w:val="007652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765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1"/>
    <w:link w:val="ab"/>
    <w:uiPriority w:val="11"/>
    <w:rsid w:val="007652BA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7652BA"/>
    <w:rPr>
      <w:b/>
      <w:bCs/>
    </w:rPr>
  </w:style>
  <w:style w:type="character" w:styleId="ae">
    <w:name w:val="Emphasis"/>
    <w:uiPriority w:val="20"/>
    <w:qFormat/>
    <w:rsid w:val="007652BA"/>
    <w:rPr>
      <w:caps/>
      <w:color w:val="1F3763" w:themeColor="accent1" w:themeShade="7F"/>
      <w:spacing w:val="5"/>
    </w:rPr>
  </w:style>
  <w:style w:type="paragraph" w:styleId="af">
    <w:name w:val="No Spacing"/>
    <w:uiPriority w:val="1"/>
    <w:qFormat/>
    <w:rsid w:val="007652BA"/>
    <w:pPr>
      <w:spacing w:after="0" w:line="240" w:lineRule="auto"/>
    </w:pPr>
  </w:style>
  <w:style w:type="paragraph" w:styleId="af0">
    <w:name w:val="Quote"/>
    <w:basedOn w:val="a0"/>
    <w:next w:val="a0"/>
    <w:link w:val="af1"/>
    <w:uiPriority w:val="29"/>
    <w:qFormat/>
    <w:rsid w:val="007652BA"/>
    <w:rPr>
      <w:i/>
      <w:iCs/>
      <w:sz w:val="24"/>
      <w:szCs w:val="24"/>
    </w:rPr>
  </w:style>
  <w:style w:type="character" w:customStyle="1" w:styleId="af1">
    <w:name w:val="引用 字符"/>
    <w:basedOn w:val="a1"/>
    <w:link w:val="af0"/>
    <w:uiPriority w:val="29"/>
    <w:rsid w:val="007652BA"/>
    <w:rPr>
      <w:i/>
      <w:iCs/>
      <w:sz w:val="24"/>
      <w:szCs w:val="24"/>
    </w:rPr>
  </w:style>
  <w:style w:type="paragraph" w:styleId="af2">
    <w:name w:val="Intense Quote"/>
    <w:basedOn w:val="a0"/>
    <w:next w:val="a0"/>
    <w:link w:val="af3"/>
    <w:uiPriority w:val="30"/>
    <w:qFormat/>
    <w:rsid w:val="007652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3">
    <w:name w:val="明显引用 字符"/>
    <w:basedOn w:val="a1"/>
    <w:link w:val="af2"/>
    <w:uiPriority w:val="30"/>
    <w:rsid w:val="007652BA"/>
    <w:rPr>
      <w:color w:val="4472C4" w:themeColor="accent1"/>
      <w:sz w:val="24"/>
      <w:szCs w:val="24"/>
    </w:rPr>
  </w:style>
  <w:style w:type="character" w:styleId="af4">
    <w:name w:val="Subtle Emphasis"/>
    <w:uiPriority w:val="19"/>
    <w:qFormat/>
    <w:rsid w:val="007652BA"/>
    <w:rPr>
      <w:i/>
      <w:iCs/>
      <w:color w:val="1F3763" w:themeColor="accent1" w:themeShade="7F"/>
    </w:rPr>
  </w:style>
  <w:style w:type="character" w:styleId="af5">
    <w:name w:val="Intense Emphasis"/>
    <w:uiPriority w:val="21"/>
    <w:qFormat/>
    <w:rsid w:val="007652BA"/>
    <w:rPr>
      <w:b/>
      <w:bCs/>
      <w:caps/>
      <w:color w:val="1F3763" w:themeColor="accent1" w:themeShade="7F"/>
      <w:spacing w:val="10"/>
    </w:rPr>
  </w:style>
  <w:style w:type="character" w:styleId="af6">
    <w:name w:val="Subtle Reference"/>
    <w:uiPriority w:val="31"/>
    <w:qFormat/>
    <w:rsid w:val="007652BA"/>
    <w:rPr>
      <w:b/>
      <w:bCs/>
      <w:color w:val="4472C4" w:themeColor="accent1"/>
    </w:rPr>
  </w:style>
  <w:style w:type="character" w:styleId="af7">
    <w:name w:val="Intense Reference"/>
    <w:uiPriority w:val="32"/>
    <w:qFormat/>
    <w:rsid w:val="007652BA"/>
    <w:rPr>
      <w:b/>
      <w:bCs/>
      <w:i/>
      <w:iCs/>
      <w:caps/>
      <w:color w:val="4472C4" w:themeColor="accent1"/>
    </w:rPr>
  </w:style>
  <w:style w:type="character" w:styleId="af8">
    <w:name w:val="Book Title"/>
    <w:uiPriority w:val="33"/>
    <w:qFormat/>
    <w:rsid w:val="007652BA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7652BA"/>
    <w:pPr>
      <w:outlineLvl w:val="9"/>
    </w:pPr>
  </w:style>
  <w:style w:type="paragraph" w:styleId="af9">
    <w:name w:val="List Paragraph"/>
    <w:basedOn w:val="a0"/>
    <w:uiPriority w:val="34"/>
    <w:qFormat/>
    <w:rsid w:val="004C0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ACD38-860D-4550-BF82-A9366808B402}" type="doc">
      <dgm:prSet loTypeId="urn:microsoft.com/office/officeart/2005/8/layout/chevron1" loCatId="process" qsTypeId="urn:microsoft.com/office/officeart/2005/8/quickstyle/simple5" qsCatId="simple" csTypeId="urn:microsoft.com/office/officeart/2005/8/colors/accent1_3" csCatId="accent1" phldr="1"/>
      <dgm:spPr/>
    </dgm:pt>
    <dgm:pt modelId="{21FF647C-E243-4A4A-ADC2-EC6BDE1D4B26}">
      <dgm:prSet phldrT="[文本]" custT="1"/>
      <dgm:spPr/>
      <dgm:t>
        <a:bodyPr/>
        <a:lstStyle/>
        <a:p>
          <a:r>
            <a:rPr lang="en-US" sz="600" b="1">
              <a:latin typeface="微软雅黑" panose="020B0503020204020204" pitchFamily="34" charset="-122"/>
              <a:ea typeface="微软雅黑" panose="020B0503020204020204" pitchFamily="34" charset="-122"/>
            </a:rPr>
            <a:t>ORI </a:t>
          </a:r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指令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E6D76DF-43D3-4601-9481-235C20235297}" type="parTrans" cxnId="{8D94ED34-93AE-4617-A4AE-465113250B75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C485D20-1F34-4C88-BFDE-560CAA593936}" type="sibTrans" cxnId="{8D94ED34-93AE-4617-A4AE-465113250B75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EC10F2F-7EE1-4156-BA05-F5BF204EB920}">
      <dgm:prSet phldrT="[文本]" custT="1"/>
      <dgm:spPr/>
      <dgm:t>
        <a:bodyPr/>
        <a:lstStyle/>
        <a:p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五级流水架构 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D2C07EC-6C33-437C-A578-577E4754B907}" type="parTrans" cxnId="{51954737-2D60-43E1-B251-13432BFCA61B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B2A2210-E9A6-47B9-9FBF-D5B4E23AA86C}" type="sibTrans" cxnId="{51954737-2D60-43E1-B251-13432BFCA61B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C48EB03-17F1-4A79-A452-2393371365BE}">
      <dgm:prSet phldrT="[文本]" custT="1"/>
      <dgm:spPr/>
      <dgm:t>
        <a:bodyPr/>
        <a:lstStyle/>
        <a:p>
          <a:r>
            <a:rPr lang="en-US" sz="600" b="1">
              <a:latin typeface="微软雅黑" panose="020B0503020204020204" pitchFamily="34" charset="-122"/>
              <a:ea typeface="微软雅黑" panose="020B0503020204020204" pitchFamily="34" charset="-122"/>
            </a:rPr>
            <a:t>forwarding 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6F753BB-2B29-414F-81CB-27016B505227}" type="parTrans" cxnId="{2A013076-4F85-45DC-B2B3-48DBF46A01BA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3E7ED6F-6CEE-4117-A8E9-4DD6F2BD0695}" type="sibTrans" cxnId="{2A013076-4F85-45DC-B2B3-48DBF46A01BA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844E82F-8F20-488A-B0E8-6E6242248404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en-US" sz="600" b="1">
              <a:latin typeface="微软雅黑" panose="020B0503020204020204" pitchFamily="34" charset="-122"/>
              <a:ea typeface="微软雅黑" panose="020B0503020204020204" pitchFamily="34" charset="-122"/>
            </a:rPr>
            <a:t>shift</a:t>
          </a:r>
        </a:p>
        <a:p>
          <a:pPr>
            <a:spcAft>
              <a:spcPts val="0"/>
            </a:spcAft>
          </a:pPr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F4E0338-7B28-4C66-868E-D7C9976E4638}" type="parTrans" cxnId="{17F61510-D4D4-41C7-A4F6-641C18FFA584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988B130-CAB6-4573-B82C-64302829807B}" type="sibTrans" cxnId="{17F61510-D4D4-41C7-A4F6-641C18FFA584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486983A-AEDC-4012-BC3E-D5A0DFC79D8C}">
      <dgm:prSet phldrT="[文本]" custT="1"/>
      <dgm:spPr/>
      <dgm:t>
        <a:bodyPr/>
        <a:lstStyle/>
        <a:p>
          <a:r>
            <a:rPr lang="en-US" sz="600" b="1">
              <a:latin typeface="微软雅黑" panose="020B0503020204020204" pitchFamily="34" charset="-122"/>
              <a:ea typeface="微软雅黑" panose="020B0503020204020204" pitchFamily="34" charset="-122"/>
            </a:rPr>
            <a:t>arithmetic </a:t>
          </a:r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889F666-6ADC-4073-8AE1-AB73875FEAEF}" type="parTrans" cxnId="{44676CC7-B082-4B47-B8EA-A8DCD747D673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1986429-64C4-4839-96A4-D1495B5B3039}" type="sibTrans" cxnId="{44676CC7-B082-4B47-B8EA-A8DCD747D673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5F2346F-CAC5-4AC5-B12A-02B446F5362E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en-US" sz="600" b="1">
              <a:latin typeface="微软雅黑" panose="020B0503020204020204" pitchFamily="34" charset="-122"/>
              <a:ea typeface="微软雅黑" panose="020B0503020204020204" pitchFamily="34" charset="-122"/>
            </a:rPr>
            <a:t>branch</a:t>
          </a:r>
        </a:p>
        <a:p>
          <a:pPr>
            <a:spcAft>
              <a:spcPts val="0"/>
            </a:spcAft>
          </a:pPr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B27B7B6-F458-4FE3-93AE-F54F039A5FC5}" type="parTrans" cxnId="{B4F2AC0E-5A06-40FA-8789-B3705AEAE4C3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D2DA928-7FE2-4810-92F0-8C7D40380910}" type="sibTrans" cxnId="{B4F2AC0E-5A06-40FA-8789-B3705AEAE4C3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127FED8-1019-480D-9AC6-2FF77CAF5F44}">
      <dgm:prSet phldrT="[文本]" custT="1"/>
      <dgm:spPr/>
      <dgm:t>
        <a:bodyPr/>
        <a:lstStyle/>
        <a:p>
          <a:r>
            <a:rPr lang="en-US" sz="600" b="1">
              <a:latin typeface="微软雅黑" panose="020B0503020204020204" pitchFamily="34" charset="-122"/>
              <a:ea typeface="微软雅黑" panose="020B0503020204020204" pitchFamily="34" charset="-122"/>
            </a:rPr>
            <a:t>load_store</a:t>
          </a:r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879EAEC-EF4F-44A8-9A2C-2E4CAEC9B7A0}" type="parTrans" cxnId="{EF154F26-15A1-4DCE-8803-47103E47B15B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2E46481-BA07-481C-9BCD-C6FF563D8DB9}" type="sibTrans" cxnId="{EF154F26-15A1-4DCE-8803-47103E47B15B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A45C3C7-D0A3-4163-B827-F476671EC42E}">
      <dgm:prSet phldrT="[文本]" custT="1"/>
      <dgm:spPr/>
      <dgm:t>
        <a:bodyPr/>
        <a:lstStyle/>
        <a:p>
          <a:pPr>
            <a:spcAft>
              <a:spcPts val="0"/>
            </a:spcAft>
          </a:pPr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解决</a:t>
          </a:r>
          <a:endParaRPr lang="en-US" altLang="zh-TW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>
            <a:spcAft>
              <a:spcPts val="0"/>
            </a:spcAft>
          </a:pPr>
          <a:r>
            <a:rPr lang="en-US" sz="600" b="1">
              <a:latin typeface="微软雅黑" panose="020B0503020204020204" pitchFamily="34" charset="-122"/>
              <a:ea typeface="微软雅黑" panose="020B0503020204020204" pitchFamily="34" charset="-122"/>
            </a:rPr>
            <a:t>load</a:t>
          </a:r>
          <a:r>
            <a:rPr lang="zh-TW" sz="600" b="1">
              <a:latin typeface="微软雅黑" panose="020B0503020204020204" pitchFamily="34" charset="-122"/>
              <a:ea typeface="微软雅黑" panose="020B0503020204020204" pitchFamily="34" charset="-122"/>
            </a:rPr>
            <a:t>相关</a:t>
          </a:r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08BB34A-FECA-4BA1-BA6E-65130351391A}" type="parTrans" cxnId="{1E974DBF-4ACC-4E4D-B519-A8A671D7B33D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8FB6C2F-DD51-48FB-93E6-C136BDD2EBE5}" type="sibTrans" cxnId="{1E974DBF-4ACC-4E4D-B519-A8A671D7B33D}">
      <dgm:prSet/>
      <dgm:spPr/>
      <dgm:t>
        <a:bodyPr/>
        <a:lstStyle/>
        <a:p>
          <a:endParaRPr lang="zh-CN" altLang="en-US" sz="600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285CB4D-053F-4B93-8215-669686EDD8D5}" type="pres">
      <dgm:prSet presAssocID="{659ACD38-860D-4550-BF82-A9366808B402}" presName="Name0" presStyleCnt="0">
        <dgm:presLayoutVars>
          <dgm:dir/>
          <dgm:animLvl val="lvl"/>
          <dgm:resizeHandles val="exact"/>
        </dgm:presLayoutVars>
      </dgm:prSet>
      <dgm:spPr/>
    </dgm:pt>
    <dgm:pt modelId="{A75CEC19-3566-45E8-BEE1-ABE2C8882695}" type="pres">
      <dgm:prSet presAssocID="{21FF647C-E243-4A4A-ADC2-EC6BDE1D4B26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</dgm:pt>
    <dgm:pt modelId="{E24A0C0F-5878-40A6-A3C5-B414B6FC9411}" type="pres">
      <dgm:prSet presAssocID="{8C485D20-1F34-4C88-BFDE-560CAA593936}" presName="parTxOnlySpace" presStyleCnt="0"/>
      <dgm:spPr/>
    </dgm:pt>
    <dgm:pt modelId="{D3326AB3-EB3F-4868-A285-8D6AC132E905}" type="pres">
      <dgm:prSet presAssocID="{CEC10F2F-7EE1-4156-BA05-F5BF204EB920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</dgm:pt>
    <dgm:pt modelId="{B796DDC3-A5B5-44FE-88DB-7AA7AE290F1F}" type="pres">
      <dgm:prSet presAssocID="{9B2A2210-E9A6-47B9-9FBF-D5B4E23AA86C}" presName="parTxOnlySpace" presStyleCnt="0"/>
      <dgm:spPr/>
    </dgm:pt>
    <dgm:pt modelId="{17F19788-318A-40A8-8C0D-7D2214365EC2}" type="pres">
      <dgm:prSet presAssocID="{EC48EB03-17F1-4A79-A452-2393371365BE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</dgm:pt>
    <dgm:pt modelId="{3E21E027-C337-436B-B861-8536B8415E02}" type="pres">
      <dgm:prSet presAssocID="{93E7ED6F-6CEE-4117-A8E9-4DD6F2BD0695}" presName="parTxOnlySpace" presStyleCnt="0"/>
      <dgm:spPr/>
    </dgm:pt>
    <dgm:pt modelId="{6DF41B0E-0F05-4777-8491-5DA672B10FE4}" type="pres">
      <dgm:prSet presAssocID="{5844E82F-8F20-488A-B0E8-6E6242248404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</dgm:pt>
    <dgm:pt modelId="{FF369C6E-D442-421D-9D29-108C8DC635C4}" type="pres">
      <dgm:prSet presAssocID="{D988B130-CAB6-4573-B82C-64302829807B}" presName="parTxOnlySpace" presStyleCnt="0"/>
      <dgm:spPr/>
    </dgm:pt>
    <dgm:pt modelId="{95AF63E8-10F2-4BA2-9CAE-010E3D3D39B1}" type="pres">
      <dgm:prSet presAssocID="{2486983A-AEDC-4012-BC3E-D5A0DFC79D8C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</dgm:pt>
    <dgm:pt modelId="{9FF5875D-9063-4B14-A525-B3F30CBA95B0}" type="pres">
      <dgm:prSet presAssocID="{01986429-64C4-4839-96A4-D1495B5B3039}" presName="parTxOnlySpace" presStyleCnt="0"/>
      <dgm:spPr/>
    </dgm:pt>
    <dgm:pt modelId="{1EFCBDC2-35EE-4733-A986-D0CE1B5E9831}" type="pres">
      <dgm:prSet presAssocID="{45F2346F-CAC5-4AC5-B12A-02B446F5362E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</dgm:pt>
    <dgm:pt modelId="{C7850BE1-4478-4201-BDE1-F964FF0F0CFB}" type="pres">
      <dgm:prSet presAssocID="{9D2DA928-7FE2-4810-92F0-8C7D40380910}" presName="parTxOnlySpace" presStyleCnt="0"/>
      <dgm:spPr/>
    </dgm:pt>
    <dgm:pt modelId="{B9AA5DE1-0B60-4CE7-9B3C-782E7B7AFBFA}" type="pres">
      <dgm:prSet presAssocID="{E127FED8-1019-480D-9AC6-2FF77CAF5F44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</dgm:pt>
    <dgm:pt modelId="{AFC3A4E1-4314-496E-ADEB-1BD51E5E3E81}" type="pres">
      <dgm:prSet presAssocID="{22E46481-BA07-481C-9BCD-C6FF563D8DB9}" presName="parTxOnlySpace" presStyleCnt="0"/>
      <dgm:spPr/>
    </dgm:pt>
    <dgm:pt modelId="{5033AB2D-1794-40C5-991E-D3C33C96E772}" type="pres">
      <dgm:prSet presAssocID="{1A45C3C7-D0A3-4163-B827-F476671EC42E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B4F2AC0E-5A06-40FA-8789-B3705AEAE4C3}" srcId="{659ACD38-860D-4550-BF82-A9366808B402}" destId="{45F2346F-CAC5-4AC5-B12A-02B446F5362E}" srcOrd="5" destOrd="0" parTransId="{4B27B7B6-F458-4FE3-93AE-F54F039A5FC5}" sibTransId="{9D2DA928-7FE2-4810-92F0-8C7D40380910}"/>
    <dgm:cxn modelId="{17F61510-D4D4-41C7-A4F6-641C18FFA584}" srcId="{659ACD38-860D-4550-BF82-A9366808B402}" destId="{5844E82F-8F20-488A-B0E8-6E6242248404}" srcOrd="3" destOrd="0" parTransId="{7F4E0338-7B28-4C66-868E-D7C9976E4638}" sibTransId="{D988B130-CAB6-4573-B82C-64302829807B}"/>
    <dgm:cxn modelId="{EF154F26-15A1-4DCE-8803-47103E47B15B}" srcId="{659ACD38-860D-4550-BF82-A9366808B402}" destId="{E127FED8-1019-480D-9AC6-2FF77CAF5F44}" srcOrd="6" destOrd="0" parTransId="{4879EAEC-EF4F-44A8-9A2C-2E4CAEC9B7A0}" sibTransId="{22E46481-BA07-481C-9BCD-C6FF563D8DB9}"/>
    <dgm:cxn modelId="{D398C033-0D29-4B45-BCD2-FABCE0F6C008}" type="presOf" srcId="{2486983A-AEDC-4012-BC3E-D5A0DFC79D8C}" destId="{95AF63E8-10F2-4BA2-9CAE-010E3D3D39B1}" srcOrd="0" destOrd="0" presId="urn:microsoft.com/office/officeart/2005/8/layout/chevron1"/>
    <dgm:cxn modelId="{8D94ED34-93AE-4617-A4AE-465113250B75}" srcId="{659ACD38-860D-4550-BF82-A9366808B402}" destId="{21FF647C-E243-4A4A-ADC2-EC6BDE1D4B26}" srcOrd="0" destOrd="0" parTransId="{3E6D76DF-43D3-4601-9481-235C20235297}" sibTransId="{8C485D20-1F34-4C88-BFDE-560CAA593936}"/>
    <dgm:cxn modelId="{51954737-2D60-43E1-B251-13432BFCA61B}" srcId="{659ACD38-860D-4550-BF82-A9366808B402}" destId="{CEC10F2F-7EE1-4156-BA05-F5BF204EB920}" srcOrd="1" destOrd="0" parTransId="{9D2C07EC-6C33-437C-A578-577E4754B907}" sibTransId="{9B2A2210-E9A6-47B9-9FBF-D5B4E23AA86C}"/>
    <dgm:cxn modelId="{84837342-8362-4DF1-B238-5FAFE4EDE5F2}" type="presOf" srcId="{5844E82F-8F20-488A-B0E8-6E6242248404}" destId="{6DF41B0E-0F05-4777-8491-5DA672B10FE4}" srcOrd="0" destOrd="0" presId="urn:microsoft.com/office/officeart/2005/8/layout/chevron1"/>
    <dgm:cxn modelId="{AB83466D-C582-4B33-A4DD-5E68152567F1}" type="presOf" srcId="{21FF647C-E243-4A4A-ADC2-EC6BDE1D4B26}" destId="{A75CEC19-3566-45E8-BEE1-ABE2C8882695}" srcOrd="0" destOrd="0" presId="urn:microsoft.com/office/officeart/2005/8/layout/chevron1"/>
    <dgm:cxn modelId="{BCFE9E6E-6B51-4906-8662-1069BA206364}" type="presOf" srcId="{CEC10F2F-7EE1-4156-BA05-F5BF204EB920}" destId="{D3326AB3-EB3F-4868-A285-8D6AC132E905}" srcOrd="0" destOrd="0" presId="urn:microsoft.com/office/officeart/2005/8/layout/chevron1"/>
    <dgm:cxn modelId="{2A013076-4F85-45DC-B2B3-48DBF46A01BA}" srcId="{659ACD38-860D-4550-BF82-A9366808B402}" destId="{EC48EB03-17F1-4A79-A452-2393371365BE}" srcOrd="2" destOrd="0" parTransId="{F6F753BB-2B29-414F-81CB-27016B505227}" sibTransId="{93E7ED6F-6CEE-4117-A8E9-4DD6F2BD0695}"/>
    <dgm:cxn modelId="{C6B2F58F-11C2-4989-996D-F5A8C7A30749}" type="presOf" srcId="{EC48EB03-17F1-4A79-A452-2393371365BE}" destId="{17F19788-318A-40A8-8C0D-7D2214365EC2}" srcOrd="0" destOrd="0" presId="urn:microsoft.com/office/officeart/2005/8/layout/chevron1"/>
    <dgm:cxn modelId="{AD40B19C-544F-42E0-AF83-71EA7B526B95}" type="presOf" srcId="{E127FED8-1019-480D-9AC6-2FF77CAF5F44}" destId="{B9AA5DE1-0B60-4CE7-9B3C-782E7B7AFBFA}" srcOrd="0" destOrd="0" presId="urn:microsoft.com/office/officeart/2005/8/layout/chevron1"/>
    <dgm:cxn modelId="{298D94BE-BC7C-4FB9-82C2-A6166D571191}" type="presOf" srcId="{659ACD38-860D-4550-BF82-A9366808B402}" destId="{8285CB4D-053F-4B93-8215-669686EDD8D5}" srcOrd="0" destOrd="0" presId="urn:microsoft.com/office/officeart/2005/8/layout/chevron1"/>
    <dgm:cxn modelId="{1E974DBF-4ACC-4E4D-B519-A8A671D7B33D}" srcId="{659ACD38-860D-4550-BF82-A9366808B402}" destId="{1A45C3C7-D0A3-4163-B827-F476671EC42E}" srcOrd="7" destOrd="0" parTransId="{408BB34A-FECA-4BA1-BA6E-65130351391A}" sibTransId="{08FB6C2F-DD51-48FB-93E6-C136BDD2EBE5}"/>
    <dgm:cxn modelId="{44676CC7-B082-4B47-B8EA-A8DCD747D673}" srcId="{659ACD38-860D-4550-BF82-A9366808B402}" destId="{2486983A-AEDC-4012-BC3E-D5A0DFC79D8C}" srcOrd="4" destOrd="0" parTransId="{9889F666-6ADC-4073-8AE1-AB73875FEAEF}" sibTransId="{01986429-64C4-4839-96A4-D1495B5B3039}"/>
    <dgm:cxn modelId="{BFAABFD9-EE94-4A50-B8E4-7737CD715A4F}" type="presOf" srcId="{45F2346F-CAC5-4AC5-B12A-02B446F5362E}" destId="{1EFCBDC2-35EE-4733-A986-D0CE1B5E9831}" srcOrd="0" destOrd="0" presId="urn:microsoft.com/office/officeart/2005/8/layout/chevron1"/>
    <dgm:cxn modelId="{04A330F8-F592-4CAD-91AD-021172046D43}" type="presOf" srcId="{1A45C3C7-D0A3-4163-B827-F476671EC42E}" destId="{5033AB2D-1794-40C5-991E-D3C33C96E772}" srcOrd="0" destOrd="0" presId="urn:microsoft.com/office/officeart/2005/8/layout/chevron1"/>
    <dgm:cxn modelId="{7833ECDB-CAFB-41DE-8DD2-D051975708AA}" type="presParOf" srcId="{8285CB4D-053F-4B93-8215-669686EDD8D5}" destId="{A75CEC19-3566-45E8-BEE1-ABE2C8882695}" srcOrd="0" destOrd="0" presId="urn:microsoft.com/office/officeart/2005/8/layout/chevron1"/>
    <dgm:cxn modelId="{6C5725F5-F1F4-4EA1-A4A9-5C5EA8AFA333}" type="presParOf" srcId="{8285CB4D-053F-4B93-8215-669686EDD8D5}" destId="{E24A0C0F-5878-40A6-A3C5-B414B6FC9411}" srcOrd="1" destOrd="0" presId="urn:microsoft.com/office/officeart/2005/8/layout/chevron1"/>
    <dgm:cxn modelId="{FA8C0F02-DF3B-4EB5-83D4-D92AACF43E69}" type="presParOf" srcId="{8285CB4D-053F-4B93-8215-669686EDD8D5}" destId="{D3326AB3-EB3F-4868-A285-8D6AC132E905}" srcOrd="2" destOrd="0" presId="urn:microsoft.com/office/officeart/2005/8/layout/chevron1"/>
    <dgm:cxn modelId="{B17D5B4B-306D-4B3B-AAE6-22BEE8CC6D24}" type="presParOf" srcId="{8285CB4D-053F-4B93-8215-669686EDD8D5}" destId="{B796DDC3-A5B5-44FE-88DB-7AA7AE290F1F}" srcOrd="3" destOrd="0" presId="urn:microsoft.com/office/officeart/2005/8/layout/chevron1"/>
    <dgm:cxn modelId="{B2BDAC2A-301F-4699-94E7-16E5DE0EBAEF}" type="presParOf" srcId="{8285CB4D-053F-4B93-8215-669686EDD8D5}" destId="{17F19788-318A-40A8-8C0D-7D2214365EC2}" srcOrd="4" destOrd="0" presId="urn:microsoft.com/office/officeart/2005/8/layout/chevron1"/>
    <dgm:cxn modelId="{0B0CC0B6-8699-4627-95AC-4251B2FFB9A8}" type="presParOf" srcId="{8285CB4D-053F-4B93-8215-669686EDD8D5}" destId="{3E21E027-C337-436B-B861-8536B8415E02}" srcOrd="5" destOrd="0" presId="urn:microsoft.com/office/officeart/2005/8/layout/chevron1"/>
    <dgm:cxn modelId="{81188156-9FBF-49BA-8084-C31301527686}" type="presParOf" srcId="{8285CB4D-053F-4B93-8215-669686EDD8D5}" destId="{6DF41B0E-0F05-4777-8491-5DA672B10FE4}" srcOrd="6" destOrd="0" presId="urn:microsoft.com/office/officeart/2005/8/layout/chevron1"/>
    <dgm:cxn modelId="{B75BADA4-6294-47F4-B05C-D011CCBD149F}" type="presParOf" srcId="{8285CB4D-053F-4B93-8215-669686EDD8D5}" destId="{FF369C6E-D442-421D-9D29-108C8DC635C4}" srcOrd="7" destOrd="0" presId="urn:microsoft.com/office/officeart/2005/8/layout/chevron1"/>
    <dgm:cxn modelId="{7198759C-C97F-4B45-890B-83FE6092CBBA}" type="presParOf" srcId="{8285CB4D-053F-4B93-8215-669686EDD8D5}" destId="{95AF63E8-10F2-4BA2-9CAE-010E3D3D39B1}" srcOrd="8" destOrd="0" presId="urn:microsoft.com/office/officeart/2005/8/layout/chevron1"/>
    <dgm:cxn modelId="{3A4780F4-262A-4ED2-BD72-3124CAE3475C}" type="presParOf" srcId="{8285CB4D-053F-4B93-8215-669686EDD8D5}" destId="{9FF5875D-9063-4B14-A525-B3F30CBA95B0}" srcOrd="9" destOrd="0" presId="urn:microsoft.com/office/officeart/2005/8/layout/chevron1"/>
    <dgm:cxn modelId="{17208718-22A7-4359-AC20-19053EAF0630}" type="presParOf" srcId="{8285CB4D-053F-4B93-8215-669686EDD8D5}" destId="{1EFCBDC2-35EE-4733-A986-D0CE1B5E9831}" srcOrd="10" destOrd="0" presId="urn:microsoft.com/office/officeart/2005/8/layout/chevron1"/>
    <dgm:cxn modelId="{0EC3DB3F-4A0A-4F9A-96A9-DBCFCD92C42C}" type="presParOf" srcId="{8285CB4D-053F-4B93-8215-669686EDD8D5}" destId="{C7850BE1-4478-4201-BDE1-F964FF0F0CFB}" srcOrd="11" destOrd="0" presId="urn:microsoft.com/office/officeart/2005/8/layout/chevron1"/>
    <dgm:cxn modelId="{15AB1EC0-3F35-48E6-A65A-BC68948999A2}" type="presParOf" srcId="{8285CB4D-053F-4B93-8215-669686EDD8D5}" destId="{B9AA5DE1-0B60-4CE7-9B3C-782E7B7AFBFA}" srcOrd="12" destOrd="0" presId="urn:microsoft.com/office/officeart/2005/8/layout/chevron1"/>
    <dgm:cxn modelId="{768E9B06-0C7F-476D-AC09-09C58FC071E8}" type="presParOf" srcId="{8285CB4D-053F-4B93-8215-669686EDD8D5}" destId="{AFC3A4E1-4314-496E-ADEB-1BD51E5E3E81}" srcOrd="13" destOrd="0" presId="urn:microsoft.com/office/officeart/2005/8/layout/chevron1"/>
    <dgm:cxn modelId="{FAE58C6B-CC24-4B3C-AA7B-E89E4BC591E4}" type="presParOf" srcId="{8285CB4D-053F-4B93-8215-669686EDD8D5}" destId="{5033AB2D-1794-40C5-991E-D3C33C96E772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5CEC19-3566-45E8-BEE1-ABE2C8882695}">
      <dsp:nvSpPr>
        <dsp:cNvPr id="0" name=""/>
        <dsp:cNvSpPr/>
      </dsp:nvSpPr>
      <dsp:spPr>
        <a:xfrm>
          <a:off x="512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ORI </a:t>
          </a: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指令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4662" y="130807"/>
        <a:ext cx="492450" cy="328299"/>
      </dsp:txXfrm>
    </dsp:sp>
    <dsp:sp modelId="{D3326AB3-EB3F-4868-A285-8D6AC132E905}">
      <dsp:nvSpPr>
        <dsp:cNvPr id="0" name=""/>
        <dsp:cNvSpPr/>
      </dsp:nvSpPr>
      <dsp:spPr>
        <a:xfrm>
          <a:off x="739186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49898"/>
                <a:satOff val="-894"/>
                <a:lumOff val="379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49898"/>
                <a:satOff val="-894"/>
                <a:lumOff val="379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49898"/>
                <a:satOff val="-894"/>
                <a:lumOff val="379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五级流水架构 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903336" y="130807"/>
        <a:ext cx="492450" cy="328299"/>
      </dsp:txXfrm>
    </dsp:sp>
    <dsp:sp modelId="{17F19788-318A-40A8-8C0D-7D2214365EC2}">
      <dsp:nvSpPr>
        <dsp:cNvPr id="0" name=""/>
        <dsp:cNvSpPr/>
      </dsp:nvSpPr>
      <dsp:spPr>
        <a:xfrm>
          <a:off x="1477861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99795"/>
                <a:satOff val="-1787"/>
                <a:lumOff val="759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99795"/>
                <a:satOff val="-1787"/>
                <a:lumOff val="759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99795"/>
                <a:satOff val="-1787"/>
                <a:lumOff val="759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forwarding 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42011" y="130807"/>
        <a:ext cx="492450" cy="328299"/>
      </dsp:txXfrm>
    </dsp:sp>
    <dsp:sp modelId="{6DF41B0E-0F05-4777-8491-5DA672B10FE4}">
      <dsp:nvSpPr>
        <dsp:cNvPr id="0" name=""/>
        <dsp:cNvSpPr/>
      </dsp:nvSpPr>
      <dsp:spPr>
        <a:xfrm>
          <a:off x="2216535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149693"/>
                <a:satOff val="-2681"/>
                <a:lumOff val="113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149693"/>
                <a:satOff val="-2681"/>
                <a:lumOff val="113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149693"/>
                <a:satOff val="-2681"/>
                <a:lumOff val="113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shift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380685" y="130807"/>
        <a:ext cx="492450" cy="328299"/>
      </dsp:txXfrm>
    </dsp:sp>
    <dsp:sp modelId="{95AF63E8-10F2-4BA2-9CAE-010E3D3D39B1}">
      <dsp:nvSpPr>
        <dsp:cNvPr id="0" name=""/>
        <dsp:cNvSpPr/>
      </dsp:nvSpPr>
      <dsp:spPr>
        <a:xfrm>
          <a:off x="2955210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199590"/>
                <a:satOff val="-3575"/>
                <a:lumOff val="1519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199590"/>
                <a:satOff val="-3575"/>
                <a:lumOff val="1519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199590"/>
                <a:satOff val="-3575"/>
                <a:lumOff val="1519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arithmetic </a:t>
          </a: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119360" y="130807"/>
        <a:ext cx="492450" cy="328299"/>
      </dsp:txXfrm>
    </dsp:sp>
    <dsp:sp modelId="{1EFCBDC2-35EE-4733-A986-D0CE1B5E9831}">
      <dsp:nvSpPr>
        <dsp:cNvPr id="0" name=""/>
        <dsp:cNvSpPr/>
      </dsp:nvSpPr>
      <dsp:spPr>
        <a:xfrm>
          <a:off x="3693884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249488"/>
                <a:satOff val="-4469"/>
                <a:lumOff val="1898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249488"/>
                <a:satOff val="-4469"/>
                <a:lumOff val="1898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249488"/>
                <a:satOff val="-4469"/>
                <a:lumOff val="1898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branch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858034" y="130807"/>
        <a:ext cx="492450" cy="328299"/>
      </dsp:txXfrm>
    </dsp:sp>
    <dsp:sp modelId="{B9AA5DE1-0B60-4CE7-9B3C-782E7B7AFBFA}">
      <dsp:nvSpPr>
        <dsp:cNvPr id="0" name=""/>
        <dsp:cNvSpPr/>
      </dsp:nvSpPr>
      <dsp:spPr>
        <a:xfrm>
          <a:off x="4432559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299385"/>
                <a:satOff val="-5362"/>
                <a:lumOff val="2278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299385"/>
                <a:satOff val="-5362"/>
                <a:lumOff val="2278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299385"/>
                <a:satOff val="-5362"/>
                <a:lumOff val="2278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load_store</a:t>
          </a: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类型指令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596709" y="130807"/>
        <a:ext cx="492450" cy="328299"/>
      </dsp:txXfrm>
    </dsp:sp>
    <dsp:sp modelId="{5033AB2D-1794-40C5-991E-D3C33C96E772}">
      <dsp:nvSpPr>
        <dsp:cNvPr id="0" name=""/>
        <dsp:cNvSpPr/>
      </dsp:nvSpPr>
      <dsp:spPr>
        <a:xfrm>
          <a:off x="5171233" y="130807"/>
          <a:ext cx="820749" cy="328299"/>
        </a:xfrm>
        <a:prstGeom prst="chevron">
          <a:avLst/>
        </a:prstGeom>
        <a:gradFill rotWithShape="0">
          <a:gsLst>
            <a:gs pos="0">
              <a:schemeClr val="accent1">
                <a:shade val="80000"/>
                <a:hueOff val="349283"/>
                <a:satOff val="-6256"/>
                <a:lumOff val="2658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349283"/>
                <a:satOff val="-6256"/>
                <a:lumOff val="2658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349283"/>
                <a:satOff val="-6256"/>
                <a:lumOff val="2658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解决</a:t>
          </a:r>
          <a:endParaRPr lang="en-US" altLang="zh-TW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load</a:t>
          </a:r>
          <a:r>
            <a:rPr lang="zh-TW" sz="6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相关</a:t>
          </a:r>
          <a:endParaRPr lang="zh-CN" altLang="en-US" sz="6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5335383" y="130807"/>
        <a:ext cx="492450" cy="328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E052C-A206-4129-AB6C-8432BEDA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li.yi.kai@sjtu.edu.cn</dc:creator>
  <cp:keywords/>
  <dc:description/>
  <cp:lastModifiedBy>li.yi.kai@sjtu.edu.cn</cp:lastModifiedBy>
  <cp:revision>134</cp:revision>
  <dcterms:created xsi:type="dcterms:W3CDTF">2018-01-12T03:13:00Z</dcterms:created>
  <dcterms:modified xsi:type="dcterms:W3CDTF">2018-01-12T04:41:00Z</dcterms:modified>
</cp:coreProperties>
</file>