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计算机系统（1）</w:t>
      </w:r>
      <w:r>
        <w:rPr>
          <w:rFonts w:hint="eastAsia"/>
          <w:b/>
          <w:sz w:val="28"/>
          <w:u w:val="single"/>
        </w:rPr>
        <w:t xml:space="preserve">                                    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LC-3中断实验</w:t>
      </w:r>
      <w:r>
        <w:rPr>
          <w:rFonts w:hint="eastAsia"/>
          <w:b/>
          <w:sz w:val="28"/>
          <w:u w:val="single"/>
        </w:rPr>
        <w:t xml:space="preserve"> 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</w:t>
      </w:r>
      <w:r>
        <w:rPr>
          <w:rFonts w:hint="eastAsia"/>
          <w:b/>
          <w:sz w:val="28"/>
          <w:u w:val="single"/>
          <w:lang w:val="en-US" w:eastAsia="zh-CN"/>
        </w:rPr>
        <w:t>李志</w:t>
      </w:r>
      <w:r>
        <w:rPr>
          <w:rFonts w:hint="eastAsia"/>
          <w:b/>
          <w:sz w:val="28"/>
          <w:u w:val="single"/>
        </w:rPr>
        <w:t xml:space="preserve">                 </w:t>
      </w:r>
      <w:r>
        <w:rPr>
          <w:b/>
          <w:sz w:val="28"/>
          <w:u w:val="single"/>
        </w:rPr>
        <w:t xml:space="preserve">  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 xml:space="preserve">郑彦薇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  <w:lang w:val="en-US" w:eastAsia="zh-CN"/>
        </w:rPr>
        <w:t>软件工程01班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2021/6/17</w:t>
      </w:r>
      <w:r>
        <w:rPr>
          <w:rFonts w:hint="eastAsia"/>
          <w:b/>
          <w:sz w:val="28"/>
          <w:u w:val="single"/>
        </w:rPr>
        <w:t xml:space="preserve">  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rPr>
          <w:rFonts w:hint="eastAsia"/>
          <w:b/>
          <w:sz w:val="28"/>
        </w:rPr>
      </w:pPr>
    </w:p>
    <w:p>
      <w:pPr>
        <w:ind w:left="899" w:hanging="900" w:hangingChars="320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2021/6/17</w:t>
      </w:r>
      <w:r>
        <w:rPr>
          <w:rFonts w:hint="eastAsia"/>
          <w:b/>
          <w:sz w:val="28"/>
          <w:u w:val="single"/>
        </w:rPr>
        <w:t xml:space="preserve">                     </w:t>
      </w:r>
    </w:p>
    <w:p>
      <w:pPr>
        <w:jc w:val="center"/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教务处制</w:t>
      </w:r>
    </w:p>
    <w:p>
      <w:pPr>
        <w:rPr>
          <w:rFonts w:hint="eastAsia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br w:type="page"/>
      </w:r>
      <w:r>
        <w:rPr>
          <w:rFonts w:hint="eastAsia"/>
          <w:b/>
          <w:sz w:val="28"/>
          <w:szCs w:val="28"/>
        </w:rPr>
        <w:t>一、实验目的</w:t>
      </w:r>
    </w:p>
    <w:p>
      <w:pPr>
        <w:jc w:val="left"/>
        <w:rPr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>分析和理解指定的需解决问题。</w:t>
      </w:r>
    </w:p>
    <w:p>
      <w:pPr>
        <w:jc w:val="left"/>
        <w:rPr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>利用LC-3的汇编代码设计实现相关程序。</w:t>
      </w:r>
    </w:p>
    <w:p>
      <w:pPr>
        <w:jc w:val="left"/>
        <w:rPr>
          <w:rFonts w:hint="eastAsia" w:ascii="华文楷体" w:hAnsi="华文楷体" w:eastAsia="华文楷体" w:cs="华文楷体"/>
          <w:sz w:val="24"/>
        </w:rPr>
      </w:pPr>
      <w:r>
        <w:rPr>
          <w:rFonts w:hint="eastAsia" w:ascii="华文楷体" w:hAnsi="华文楷体" w:eastAsia="华文楷体" w:cs="华文楷体"/>
          <w:sz w:val="24"/>
        </w:rPr>
        <w:t>通过LC-3仿真器调试和运行相关程序并得到正确的结果。</w:t>
      </w: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利用LC-3实验程序的中断：在程序连续的输出交错纵横的ICS的过程中插入10次键入的字符串，实现中断，中断程序执行完成后返回用户程序继续进行ICS的连续输出。</w:t>
      </w: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中断程序从x2000开始，用户程序从x3000开始。</w:t>
      </w:r>
    </w:p>
    <w:p>
      <w:p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将R6初始化为x3000，建立一个空栈，将数据压入栈</w:t>
      </w: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三、实验步骤与结果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eastAsia="zh-CN"/>
        </w:rPr>
        <w:t>（</w:t>
      </w: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一）问题的解决思路</w:t>
      </w: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解决这一问题，可以按照要求直接分为两个部分：用户程序和中断服务程序；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对于用户程序：用户程序从x3000开始，它需要完成ICS的连续输出，且根据要求，我们需要加入延时输出这一个子程序；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对于中断服务程序：中断服务程序从x2000开始，键盘键入字符，键入回车前的字符形成一个字符串，键入回车后将字符串连续输出10次，返回用户程序。</w:t>
      </w:r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相关流程图</w:t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将用户程序和中断服务程序的解决思路编写成如下简易流程图：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模块一：用户程序流程图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3944" w:space="425"/>
            <w:col w:w="3944"/>
          </w:cols>
          <w:docGrid w:type="lines" w:linePitch="312" w:charSpace="0"/>
        </w:sect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模块二：中断服务程序流程图</w:t>
      </w:r>
    </w:p>
    <w:p>
      <w:pPr>
        <w:numPr>
          <w:numId w:val="0"/>
        </w:numPr>
        <w:jc w:val="left"/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  <w:drawing>
          <wp:inline distT="0" distB="0" distL="114300" distR="114300">
            <wp:extent cx="2106295" cy="4211955"/>
            <wp:effectExtent l="0" t="0" r="0" b="0"/>
            <wp:docPr id="6" name="图片 6" descr="用户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楷体" w:hAnsi="华文楷体" w:eastAsia="华文楷体" w:cs="华文楷体"/>
          <w:b/>
          <w:bCs/>
          <w:sz w:val="24"/>
          <w:lang w:val="en-US" w:eastAsia="zh-CN"/>
        </w:rPr>
        <w:drawing>
          <wp:inline distT="0" distB="0" distL="114300" distR="114300">
            <wp:extent cx="3819525" cy="7811770"/>
            <wp:effectExtent l="0" t="0" r="0" b="0"/>
            <wp:docPr id="8" name="图片 8" descr="中断服务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断服务程序流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2906" w:space="427"/>
            <w:col w:w="4980"/>
          </w:cols>
          <w:docGrid w:type="lines" w:linePitch="312" w:charSpace="0"/>
        </w:sect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问题实现（编程实现）</w:t>
      </w:r>
    </w:p>
    <w:p>
      <w:pPr>
        <w:numPr>
          <w:ilvl w:val="0"/>
          <w:numId w:val="3"/>
        </w:numPr>
        <w:ind w:leftChars="0"/>
        <w:jc w:val="left"/>
        <w:rPr>
          <w:rFonts w:hint="default" w:ascii="华文楷体" w:hAnsi="华文楷体" w:eastAsia="华文楷体" w:cs="华文楷体"/>
          <w:b w:val="0"/>
          <w:bCs w:val="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进行ICS的交错纵横连续输出：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在用户程序中，我们需要对ICS进行交错输出，可以直接将两种形式定义成两种字符串：</w:t>
      </w:r>
      <w:r>
        <w:rPr>
          <w:rFonts w:hint="eastAsia" w:ascii="仿宋" w:hAnsi="仿宋" w:eastAsia="仿宋" w:cs="仿宋"/>
          <w:b w:val="0"/>
          <w:bCs w:val="0"/>
          <w:i/>
          <w:iCs/>
          <w:sz w:val="24"/>
          <w:u w:val="wave"/>
          <w:lang w:val="en-US" w:eastAsia="zh-CN"/>
        </w:rPr>
        <w:t>“ICS     ICS     ICS     ICS     ICS     ICS”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和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/>
          <w:iCs/>
          <w:sz w:val="24"/>
          <w:u w:val="wave"/>
          <w:lang w:val="en-US" w:eastAsia="zh-CN"/>
        </w:rPr>
        <w:t>“    ICS     ICS     ICS     ICS     ICS     ”</w:t>
      </w:r>
      <w:r>
        <w:rPr>
          <w:rFonts w:hint="eastAsia" w:ascii="仿宋" w:hAnsi="仿宋" w:eastAsia="仿宋" w:cs="仿宋"/>
          <w:b w:val="0"/>
          <w:bCs w:val="0"/>
          <w:i/>
          <w:iCs/>
          <w:sz w:val="24"/>
          <w:lang w:val="en-US" w:eastAsia="zh-CN"/>
        </w:rPr>
        <w:t>，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将ICS的交错纵横输出简化成两个不同字符串的交替输出；为实现延时输出，我们可以定义一个寄存器作为计时工具，在时间减为0之前不进行第二个字符串的输出，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时间减为0之后再进行下一个字符串的输出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；再将上述交替输出两个字符串及延时输出编写为一个不停止的循环，则可以实现ICS的“连续纵横交替输出”。具体实现代码如lab4_ID_user_program .asm所示。</w:t>
      </w:r>
    </w:p>
    <w:p>
      <w:pPr>
        <w:numPr>
          <w:ilvl w:val="0"/>
          <w:numId w:val="3"/>
        </w:numPr>
        <w:ind w:leftChars="0"/>
        <w:jc w:val="left"/>
        <w:rPr>
          <w:rFonts w:hint="default" w:ascii="华文楷体" w:hAnsi="华文楷体" w:eastAsia="华文楷体" w:cs="华文楷体"/>
          <w:b w:val="0"/>
          <w:bCs w:val="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对输入字符的10次输出：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要实现字符串的连续输出，首先需要做得就是得到字符串：我们可以设置一个寄存器，存放字符串的首地址，通过对每次键入的字符进行判断，如果当前字符不是ENTER，则将输入的字符写字符串；如果当前输入字符为回车，则结束字符串的创建，将输入回车前输入的所有字符连续输出。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接着进行字符串的连续输出：我们可以设置另一个寄存器存放数据10，作为计数工具，逐次减1，判断当前寄存器的值，在该值为0之前都输出一次刚刚所建立的字符串。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另外，由于该程序为中断服务程序，在该程序的任务执行结束后，必须通过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RTI</w:t>
      </w: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返回用户程序。具体实现代码如lab4_interrupt_service_routine.asm所示。</w:t>
      </w:r>
      <w:bookmarkStart w:id="0" w:name="_GoBack"/>
      <w:bookmarkEnd w:id="0"/>
    </w:p>
    <w:p>
      <w:pPr>
        <w:numPr>
          <w:ilvl w:val="0"/>
          <w:numId w:val="3"/>
        </w:numPr>
        <w:ind w:leftChars="0"/>
        <w:jc w:val="left"/>
        <w:rPr>
          <w:rFonts w:hint="default" w:ascii="华文楷体" w:hAnsi="华文楷体" w:eastAsia="华文楷体" w:cs="华文楷体"/>
          <w:b w:val="0"/>
          <w:bCs w:val="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4"/>
          <w:lang w:val="en-US" w:eastAsia="zh-CN"/>
        </w:rPr>
        <w:t>结果展示：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在LC-3 Simulator中打开DELAY.obj和HALT.obj两个文件，程序从x3000开始：</w:t>
      </w:r>
    </w:p>
    <w:p>
      <w:pPr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lang w:val="en-US" w:eastAsia="zh-CN"/>
        </w:rPr>
        <w:t>在LC-3Console中我们可以看到连续输出的ICS：</w:t>
      </w:r>
    </w:p>
    <w:p>
      <w:pPr>
        <w:numPr>
          <w:numId w:val="0"/>
        </w:numPr>
        <w:jc w:val="left"/>
        <w:rPr>
          <w:rFonts w:hint="default" w:ascii="华文楷体" w:hAnsi="华文楷体" w:eastAsia="华文楷体" w:cs="华文楷体"/>
          <w:b w:val="0"/>
          <w:bCs w:val="0"/>
          <w:sz w:val="24"/>
          <w:lang w:val="en-US" w:eastAsia="zh-CN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jc w:val="left"/>
        <w:rPr>
          <w:rFonts w:hint="default" w:ascii="华文楷体" w:hAnsi="华文楷体" w:eastAsia="华文楷体" w:cs="华文楷体"/>
          <w:b w:val="0"/>
          <w:bCs w:val="0"/>
          <w:sz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4"/>
          <w:lang w:val="en-US" w:eastAsia="zh-CN"/>
        </w:rPr>
        <w:drawing>
          <wp:inline distT="0" distB="0" distL="114300" distR="114300">
            <wp:extent cx="3425825" cy="3383915"/>
            <wp:effectExtent l="0" t="0" r="3175" b="6985"/>
            <wp:docPr id="1" name="图片 1" descr="16239315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3931545(1)"/>
                    <pic:cNvPicPr>
                      <a:picLocks noChangeAspect="1"/>
                    </pic:cNvPicPr>
                  </pic:nvPicPr>
                  <pic:blipFill>
                    <a:blip r:embed="rId6"/>
                    <a:srcRect r="-65" b="26326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华文楷体" w:hAnsi="华文楷体" w:eastAsia="华文楷体" w:cs="华文楷体"/>
          <w:sz w:val="24"/>
          <w:lang w:val="en-US" w:eastAsia="zh-CN"/>
        </w:rPr>
      </w:pPr>
      <w:r>
        <w:rPr>
          <w:rFonts w:hint="default" w:ascii="华文楷体" w:hAnsi="华文楷体" w:eastAsia="华文楷体" w:cs="华文楷体"/>
          <w:sz w:val="24"/>
          <w:lang w:val="en-US" w:eastAsia="zh-CN"/>
        </w:rPr>
        <w:drawing>
          <wp:inline distT="0" distB="0" distL="114300" distR="114300">
            <wp:extent cx="2191385" cy="3456305"/>
            <wp:effectExtent l="0" t="0" r="8890" b="1270"/>
            <wp:docPr id="2" name="图片 2" descr="16239316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3931610(1)"/>
                    <pic:cNvPicPr>
                      <a:picLocks noChangeAspect="1"/>
                    </pic:cNvPicPr>
                  </pic:nvPicPr>
                  <pic:blipFill>
                    <a:blip r:embed="rId7"/>
                    <a:srcRect l="2709" t="892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</w:rPr>
        <w:sectPr>
          <w:type w:val="continuous"/>
          <w:pgSz w:w="11907" w:h="16840"/>
          <w:pgMar w:top="1440" w:right="1797" w:bottom="1440" w:left="1797" w:header="851" w:footer="992" w:gutter="0"/>
          <w:cols w:equalWidth="0" w:num="2">
            <w:col w:w="5400" w:space="427"/>
            <w:col w:w="2486"/>
          </w:cols>
          <w:docGrid w:type="lines" w:linePitch="312" w:charSpace="0"/>
        </w:sectPr>
      </w:pP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我们在键盘中键入123，按下回车表示输入的结束，可以在LC-3 Console中看到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连续10次输出的123</w:t>
      </w:r>
      <w:r>
        <w:rPr>
          <w:rFonts w:hint="eastAsia" w:ascii="仿宋" w:hAnsi="仿宋" w:eastAsia="仿宋" w:cs="仿宋"/>
          <w:sz w:val="24"/>
          <w:lang w:val="en-US" w:eastAsia="zh-CN"/>
        </w:rPr>
        <w:t>，并且可以知道用户程序对于ICS的连续交替输出在中断之后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依旧正常进行</w:t>
      </w:r>
      <w:r>
        <w:rPr>
          <w:rFonts w:hint="eastAsia" w:ascii="仿宋" w:hAnsi="仿宋" w:eastAsia="仿宋" w:cs="仿宋"/>
          <w:sz w:val="24"/>
          <w:lang w:val="en-US" w:eastAsia="zh-CN"/>
        </w:rPr>
        <w:t>：</w:t>
      </w:r>
    </w:p>
    <w:p>
      <w:pPr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drawing>
          <wp:inline distT="0" distB="0" distL="114300" distR="114300">
            <wp:extent cx="5113020" cy="3541395"/>
            <wp:effectExtent l="0" t="0" r="1905" b="1905"/>
            <wp:docPr id="3" name="图片 3" descr="16239317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3931792(1)"/>
                    <pic:cNvPicPr>
                      <a:picLocks noChangeAspect="1"/>
                    </pic:cNvPicPr>
                  </pic:nvPicPr>
                  <pic:blipFill>
                    <a:blip r:embed="rId8"/>
                    <a:srcRect l="1131" t="-192" r="1985" b="286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</w:rPr>
      </w:pPr>
    </w:p>
    <w:p>
      <w:pPr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（重复测试程序）再次键入其他字符串，可以得到</w:t>
      </w:r>
      <w:r>
        <w:rPr>
          <w:rFonts w:hint="eastAsia" w:ascii="仿宋" w:hAnsi="仿宋" w:eastAsia="仿宋" w:cs="仿宋"/>
          <w:b/>
          <w:bCs/>
          <w:sz w:val="24"/>
          <w:lang w:val="en-US" w:eastAsia="zh-CN"/>
        </w:rPr>
        <w:t>同样的结果</w:t>
      </w:r>
      <w:r>
        <w:rPr>
          <w:rFonts w:hint="eastAsia" w:ascii="仿宋" w:hAnsi="仿宋" w:eastAsia="仿宋" w:cs="仿宋"/>
          <w:sz w:val="24"/>
          <w:lang w:val="en-US" w:eastAsia="zh-CN"/>
        </w:rPr>
        <w:t>：</w:t>
      </w:r>
    </w:p>
    <w:p>
      <w:pPr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drawing>
          <wp:inline distT="0" distB="0" distL="114300" distR="114300">
            <wp:extent cx="5159375" cy="3530600"/>
            <wp:effectExtent l="0" t="0" r="3175" b="3175"/>
            <wp:docPr id="4" name="图片 4" descr="16239318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3931871(1)"/>
                    <pic:cNvPicPr>
                      <a:picLocks noChangeAspect="1"/>
                    </pic:cNvPicPr>
                  </pic:nvPicPr>
                  <pic:blipFill>
                    <a:blip r:embed="rId9"/>
                    <a:srcRect l="926" t="175" r="1312" b="2792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可以看到，用户程序的输出及中断服务程序的输出均为预期结果。</w:t>
      </w:r>
    </w:p>
    <w:p>
      <w:pPr>
        <w:jc w:val="left"/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4"/>
          <w:lang w:val="en-US" w:eastAsia="zh-CN"/>
        </w:rPr>
        <w:t>程序编写完成。</w:t>
      </w: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四、实验结论</w:t>
      </w:r>
    </w:p>
    <w:p>
      <w:pPr>
        <w:jc w:val="left"/>
        <w:rPr>
          <w:rFonts w:hint="eastAsia"/>
          <w:sz w:val="24"/>
        </w:rPr>
      </w:pP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lang w:val="en-US" w:eastAsia="zh-CN"/>
        </w:rPr>
        <w:t>该实验实现了对一个正在运行的用户程序的中断、对中断服务程序的执行以及中断结束后依旧正常的执行用户程序。在解决这一问题的过程中，我们可以得到以下结论：</w:t>
      </w: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程序中包含子程序时，我们通过RET来使程序返回主程序；而在中断服务程序结束后，我们呢只能通过RTI来返回到用户程序，它也只能用于中断服务程序中。</w:t>
      </w:r>
    </w:p>
    <w:p>
      <w:pPr>
        <w:jc w:val="left"/>
        <w:rPr>
          <w:rFonts w:hint="eastAsia" w:ascii="华文楷体" w:hAnsi="华文楷体" w:eastAsia="华文楷体" w:cs="华文楷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实现延时输出，我们可以在每次输出之前插入一个delay子程序，这个delay子程序的作用只是进行设定数据的自减，从而达到延时的效果。</w:t>
      </w:r>
    </w:p>
    <w:p>
      <w:pPr>
        <w:jc w:val="left"/>
        <w:rPr>
          <w:rFonts w:hint="eastAsia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·</w:t>
      </w:r>
      <w:r>
        <w:rPr>
          <w:rFonts w:hint="eastAsia" w:ascii="华文楷体" w:hAnsi="华文楷体" w:eastAsia="华文楷体" w:cs="华文楷体"/>
          <w:sz w:val="24"/>
          <w:lang w:val="en-US" w:eastAsia="zh-CN"/>
        </w:rPr>
        <w:t>在中断服务程序中，需要将KBDR读到的数据发送至DDR，轮询检测DSR的最高位是否为1来判断是否可以显示。</w:t>
      </w:r>
    </w:p>
    <w:tbl>
      <w:tblPr>
        <w:tblStyle w:val="2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br w:type="page"/>
            </w: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/>
    <w:sectPr>
      <w:type w:val="continuous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HGB2X_CNKI">
    <w:panose1 w:val="02000500000000000000"/>
    <w:charset w:val="86"/>
    <w:family w:val="auto"/>
    <w:pitch w:val="default"/>
    <w:sig w:usb0="80000023" w:usb1="18010000" w:usb2="00000010" w:usb3="00000000" w:csb0="00040003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光黑体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通心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报宋一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8D4D1"/>
    <w:multiLevelType w:val="singleLevel"/>
    <w:tmpl w:val="C228D4D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91D955F"/>
    <w:multiLevelType w:val="singleLevel"/>
    <w:tmpl w:val="C91D9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47F70C"/>
    <w:multiLevelType w:val="singleLevel"/>
    <w:tmpl w:val="7A47F70C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A60BB"/>
    <w:rsid w:val="05E213F5"/>
    <w:rsid w:val="64A32602"/>
    <w:rsid w:val="6AEA60BB"/>
    <w:rsid w:val="6BC2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2021-06-16T12:44:00Z</dcterms:created>
  <dc:creator>Taki</dc:creator>
  <cp:lastModifiedBy>Taki</cp:lastModifiedBy>
  <dcterms:modified xsi:type="dcterms:W3CDTF">2021-06-17T14:03:14Z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