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宋体"/>
          <w:kern w:val="2"/>
          <w:sz w:val="21"/>
          <w:szCs w:val="24"/>
          <w:lang w:val="en-US" w:eastAsia="zh-CN" w:bidi="ar-SA"/>
        </w:rPr>
        <w:id w:val="147475319"/>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rPr>
              <w:b/>
            </w:rPr>
          </w:pPr>
          <w:r>
            <w:fldChar w:fldCharType="begin"/>
          </w:r>
          <w:r>
            <w:instrText xml:space="preserve">TOC \o "1-2" \h \u </w:instrText>
          </w:r>
          <w:r>
            <w:fldChar w:fldCharType="separate"/>
          </w:r>
          <w:r>
            <w:rPr>
              <w:b/>
            </w:rPr>
            <w:fldChar w:fldCharType="begin"/>
          </w:r>
          <w:r>
            <w:rPr>
              <w:b/>
            </w:rPr>
            <w:instrText xml:space="preserve"> HYPERLINK \l _Toc18408 </w:instrText>
          </w:r>
          <w:r>
            <w:rPr>
              <w:b/>
            </w:rPr>
            <w:fldChar w:fldCharType="separate"/>
          </w:r>
          <w:r>
            <w:rPr>
              <w:rFonts w:hint="eastAsia"/>
              <w:b/>
            </w:rPr>
            <w:t>前言</w:t>
          </w:r>
          <w:r>
            <w:rPr>
              <w:b/>
            </w:rPr>
            <w:tab/>
          </w:r>
          <w:r>
            <w:rPr>
              <w:b/>
            </w:rPr>
            <w:fldChar w:fldCharType="begin"/>
          </w:r>
          <w:r>
            <w:rPr>
              <w:b/>
            </w:rPr>
            <w:instrText xml:space="preserve"> PAGEREF _Toc18408 \h </w:instrText>
          </w:r>
          <w:r>
            <w:rPr>
              <w:b/>
            </w:rPr>
            <w:fldChar w:fldCharType="separate"/>
          </w:r>
          <w:r>
            <w:rPr>
              <w:b/>
            </w:rPr>
            <w:t>4</w:t>
          </w:r>
          <w:r>
            <w:rPr>
              <w:b/>
            </w:rPr>
            <w:fldChar w:fldCharType="end"/>
          </w:r>
          <w:r>
            <w:rPr>
              <w:b/>
            </w:rPr>
            <w:fldChar w:fldCharType="end"/>
          </w:r>
        </w:p>
        <w:p>
          <w:pPr>
            <w:pStyle w:val="4"/>
            <w:tabs>
              <w:tab w:val="right" w:leader="dot" w:pos="8306"/>
            </w:tabs>
            <w:rPr>
              <w:b/>
            </w:rPr>
          </w:pPr>
          <w:r>
            <w:rPr>
              <w:b/>
            </w:rPr>
            <w:fldChar w:fldCharType="begin"/>
          </w:r>
          <w:r>
            <w:rPr>
              <w:b/>
            </w:rPr>
            <w:instrText xml:space="preserve"> HYPERLINK \l _Toc4530 </w:instrText>
          </w:r>
          <w:r>
            <w:rPr>
              <w:b/>
            </w:rPr>
            <w:fldChar w:fldCharType="separate"/>
          </w:r>
          <w:r>
            <w:rPr>
              <w:rFonts w:hint="eastAsia"/>
              <w:b/>
            </w:rPr>
            <w:t>第一章：Uto DePIN网络概述</w:t>
          </w:r>
          <w:r>
            <w:rPr>
              <w:b/>
            </w:rPr>
            <w:tab/>
          </w:r>
          <w:r>
            <w:rPr>
              <w:b/>
            </w:rPr>
            <w:fldChar w:fldCharType="begin"/>
          </w:r>
          <w:r>
            <w:rPr>
              <w:b/>
            </w:rPr>
            <w:instrText xml:space="preserve"> PAGEREF _Toc4530 \h </w:instrText>
          </w:r>
          <w:r>
            <w:rPr>
              <w:b/>
            </w:rPr>
            <w:fldChar w:fldCharType="separate"/>
          </w:r>
          <w:r>
            <w:rPr>
              <w:b/>
            </w:rPr>
            <w:t>4</w:t>
          </w:r>
          <w:r>
            <w:rPr>
              <w:b/>
            </w:rPr>
            <w:fldChar w:fldCharType="end"/>
          </w:r>
          <w:r>
            <w:rPr>
              <w:b/>
            </w:rPr>
            <w:fldChar w:fldCharType="end"/>
          </w:r>
        </w:p>
        <w:p>
          <w:pPr>
            <w:pStyle w:val="5"/>
            <w:tabs>
              <w:tab w:val="right" w:leader="dot" w:pos="8306"/>
            </w:tabs>
          </w:pPr>
          <w:r>
            <w:fldChar w:fldCharType="begin"/>
          </w:r>
          <w:r>
            <w:instrText xml:space="preserve"> HYPERLINK \l _Toc7123 </w:instrText>
          </w:r>
          <w:r>
            <w:fldChar w:fldCharType="separate"/>
          </w:r>
          <w:r>
            <w:rPr>
              <w:rFonts w:hint="eastAsia"/>
            </w:rPr>
            <w:t>1 网络概念</w:t>
          </w:r>
          <w:r>
            <w:tab/>
          </w:r>
          <w:r>
            <w:fldChar w:fldCharType="begin"/>
          </w:r>
          <w:r>
            <w:instrText xml:space="preserve"> PAGEREF _Toc7123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_Toc30879 </w:instrText>
          </w:r>
          <w:r>
            <w:fldChar w:fldCharType="separate"/>
          </w:r>
          <w:r>
            <w:rPr>
              <w:rFonts w:hint="eastAsia"/>
            </w:rPr>
            <w:t>2 核心理念</w:t>
          </w:r>
          <w:r>
            <w:tab/>
          </w:r>
          <w:r>
            <w:fldChar w:fldCharType="begin"/>
          </w:r>
          <w:r>
            <w:instrText xml:space="preserve"> PAGEREF _Toc30879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_Toc7073 </w:instrText>
          </w:r>
          <w:r>
            <w:fldChar w:fldCharType="separate"/>
          </w:r>
          <w:r>
            <w:rPr>
              <w:rFonts w:hint="eastAsia"/>
            </w:rPr>
            <w:t>3 生态系统架构</w:t>
          </w:r>
          <w:r>
            <w:tab/>
          </w:r>
          <w:r>
            <w:fldChar w:fldCharType="begin"/>
          </w:r>
          <w:r>
            <w:instrText xml:space="preserve"> PAGEREF _Toc7073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_Toc17818 </w:instrText>
          </w:r>
          <w:r>
            <w:fldChar w:fldCharType="separate"/>
          </w:r>
          <w:r>
            <w:rPr>
              <w:rFonts w:hint="eastAsia"/>
            </w:rPr>
            <w:t>4 技术与业务模式创新</w:t>
          </w:r>
          <w:r>
            <w:tab/>
          </w:r>
          <w:r>
            <w:fldChar w:fldCharType="begin"/>
          </w:r>
          <w:r>
            <w:instrText xml:space="preserve"> PAGEREF _Toc17818 \h </w:instrText>
          </w:r>
          <w:r>
            <w:fldChar w:fldCharType="separate"/>
          </w:r>
          <w:r>
            <w:t>5</w:t>
          </w:r>
          <w:r>
            <w:fldChar w:fldCharType="end"/>
          </w:r>
          <w:r>
            <w:fldChar w:fldCharType="end"/>
          </w:r>
        </w:p>
        <w:p>
          <w:pPr>
            <w:pStyle w:val="4"/>
            <w:tabs>
              <w:tab w:val="right" w:leader="dot" w:pos="8306"/>
            </w:tabs>
            <w:rPr>
              <w:b/>
            </w:rPr>
          </w:pPr>
          <w:r>
            <w:rPr>
              <w:b/>
            </w:rPr>
            <w:fldChar w:fldCharType="begin"/>
          </w:r>
          <w:r>
            <w:rPr>
              <w:b/>
            </w:rPr>
            <w:instrText xml:space="preserve"> HYPERLINK \l _Toc4389 </w:instrText>
          </w:r>
          <w:r>
            <w:rPr>
              <w:b/>
            </w:rPr>
            <w:fldChar w:fldCharType="separate"/>
          </w:r>
          <w:r>
            <w:rPr>
              <w:rFonts w:hint="eastAsia"/>
              <w:b/>
            </w:rPr>
            <w:t>第二章：用户权益与社区治理</w:t>
          </w:r>
          <w:r>
            <w:rPr>
              <w:b/>
            </w:rPr>
            <w:tab/>
          </w:r>
          <w:r>
            <w:rPr>
              <w:b/>
            </w:rPr>
            <w:fldChar w:fldCharType="begin"/>
          </w:r>
          <w:r>
            <w:rPr>
              <w:b/>
            </w:rPr>
            <w:instrText xml:space="preserve"> PAGEREF _Toc4389 \h </w:instrText>
          </w:r>
          <w:r>
            <w:rPr>
              <w:b/>
            </w:rPr>
            <w:fldChar w:fldCharType="separate"/>
          </w:r>
          <w:r>
            <w:rPr>
              <w:b/>
            </w:rPr>
            <w:t>6</w:t>
          </w:r>
          <w:r>
            <w:rPr>
              <w:b/>
            </w:rPr>
            <w:fldChar w:fldCharType="end"/>
          </w:r>
          <w:r>
            <w:rPr>
              <w:b/>
            </w:rPr>
            <w:fldChar w:fldCharType="end"/>
          </w:r>
        </w:p>
        <w:p>
          <w:pPr>
            <w:pStyle w:val="4"/>
            <w:tabs>
              <w:tab w:val="right" w:leader="dot" w:pos="8306"/>
            </w:tabs>
            <w:rPr>
              <w:b/>
            </w:rPr>
          </w:pPr>
          <w:r>
            <w:rPr>
              <w:b/>
            </w:rPr>
            <w:fldChar w:fldCharType="begin"/>
          </w:r>
          <w:r>
            <w:rPr>
              <w:b/>
            </w:rPr>
            <w:instrText xml:space="preserve"> HYPERLINK \l _Toc2769 </w:instrText>
          </w:r>
          <w:r>
            <w:rPr>
              <w:b/>
            </w:rPr>
            <w:fldChar w:fldCharType="separate"/>
          </w:r>
          <w:r>
            <w:rPr>
              <w:rFonts w:hint="eastAsia"/>
              <w:b/>
            </w:rPr>
            <w:t>第三章：收益与分配机制</w:t>
          </w:r>
          <w:r>
            <w:rPr>
              <w:b/>
            </w:rPr>
            <w:tab/>
          </w:r>
          <w:r>
            <w:rPr>
              <w:b/>
            </w:rPr>
            <w:fldChar w:fldCharType="begin"/>
          </w:r>
          <w:r>
            <w:rPr>
              <w:b/>
            </w:rPr>
            <w:instrText xml:space="preserve"> PAGEREF _Toc2769 \h </w:instrText>
          </w:r>
          <w:r>
            <w:rPr>
              <w:b/>
            </w:rPr>
            <w:fldChar w:fldCharType="separate"/>
          </w:r>
          <w:r>
            <w:rPr>
              <w:b/>
            </w:rPr>
            <w:t>7</w:t>
          </w:r>
          <w:r>
            <w:rPr>
              <w:b/>
            </w:rPr>
            <w:fldChar w:fldCharType="end"/>
          </w:r>
          <w:r>
            <w:rPr>
              <w:b/>
            </w:rPr>
            <w:fldChar w:fldCharType="end"/>
          </w:r>
        </w:p>
        <w:p>
          <w:pPr>
            <w:pStyle w:val="4"/>
            <w:tabs>
              <w:tab w:val="right" w:leader="dot" w:pos="8306"/>
            </w:tabs>
            <w:rPr>
              <w:b/>
            </w:rPr>
          </w:pPr>
          <w:r>
            <w:rPr>
              <w:b/>
            </w:rPr>
            <w:fldChar w:fldCharType="begin"/>
          </w:r>
          <w:r>
            <w:rPr>
              <w:b/>
            </w:rPr>
            <w:instrText xml:space="preserve"> HYPERLINK \l _Toc7894 </w:instrText>
          </w:r>
          <w:r>
            <w:rPr>
              <w:b/>
            </w:rPr>
            <w:fldChar w:fldCharType="separate"/>
          </w:r>
          <w:r>
            <w:rPr>
              <w:rFonts w:hint="eastAsia"/>
              <w:b/>
            </w:rPr>
            <w:t>第四章：受限功能与合规性</w:t>
          </w:r>
          <w:r>
            <w:rPr>
              <w:b/>
            </w:rPr>
            <w:tab/>
          </w:r>
          <w:r>
            <w:rPr>
              <w:b/>
            </w:rPr>
            <w:fldChar w:fldCharType="begin"/>
          </w:r>
          <w:r>
            <w:rPr>
              <w:b/>
            </w:rPr>
            <w:instrText xml:space="preserve"> PAGEREF _Toc7894 \h </w:instrText>
          </w:r>
          <w:r>
            <w:rPr>
              <w:b/>
            </w:rPr>
            <w:fldChar w:fldCharType="separate"/>
          </w:r>
          <w:r>
            <w:rPr>
              <w:b/>
            </w:rPr>
            <w:t>7</w:t>
          </w:r>
          <w:r>
            <w:rPr>
              <w:b/>
            </w:rPr>
            <w:fldChar w:fldCharType="end"/>
          </w:r>
          <w:r>
            <w:rPr>
              <w:b/>
            </w:rPr>
            <w:fldChar w:fldCharType="end"/>
          </w:r>
        </w:p>
        <w:p>
          <w:pPr>
            <w:pStyle w:val="5"/>
            <w:tabs>
              <w:tab w:val="right" w:leader="dot" w:pos="8306"/>
            </w:tabs>
          </w:pPr>
          <w:r>
            <w:fldChar w:fldCharType="begin"/>
          </w:r>
          <w:r>
            <w:instrText xml:space="preserve"> HYPERLINK \l _Toc24026 </w:instrText>
          </w:r>
          <w:r>
            <w:fldChar w:fldCharType="separate"/>
          </w:r>
          <w:r>
            <w:rPr>
              <w:rFonts w:hint="eastAsia"/>
            </w:rPr>
            <w:t>1 大陆用户功能限制</w:t>
          </w:r>
          <w:r>
            <w:tab/>
          </w:r>
          <w:r>
            <w:fldChar w:fldCharType="begin"/>
          </w:r>
          <w:r>
            <w:instrText xml:space="preserve"> PAGEREF _Toc24026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_Toc29959 </w:instrText>
          </w:r>
          <w:r>
            <w:fldChar w:fldCharType="separate"/>
          </w:r>
          <w:r>
            <w:rPr>
              <w:rFonts w:hint="eastAsia"/>
            </w:rPr>
            <w:t>2 功能恢复条件</w:t>
          </w:r>
          <w:r>
            <w:tab/>
          </w:r>
          <w:r>
            <w:fldChar w:fldCharType="begin"/>
          </w:r>
          <w:r>
            <w:instrText xml:space="preserve"> PAGEREF _Toc29959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_Toc8838 </w:instrText>
          </w:r>
          <w:r>
            <w:fldChar w:fldCharType="separate"/>
          </w:r>
          <w:r>
            <w:rPr>
              <w:rFonts w:hint="eastAsia"/>
            </w:rPr>
            <w:t>3 合规性与政策遵循</w:t>
          </w:r>
          <w:r>
            <w:tab/>
          </w:r>
          <w:r>
            <w:fldChar w:fldCharType="begin"/>
          </w:r>
          <w:r>
            <w:instrText xml:space="preserve"> PAGEREF _Toc8838 \h </w:instrText>
          </w:r>
          <w:r>
            <w:fldChar w:fldCharType="separate"/>
          </w:r>
          <w:r>
            <w:t>8</w:t>
          </w:r>
          <w:r>
            <w:fldChar w:fldCharType="end"/>
          </w:r>
          <w:r>
            <w:fldChar w:fldCharType="end"/>
          </w:r>
        </w:p>
        <w:p>
          <w:pPr>
            <w:pStyle w:val="4"/>
            <w:tabs>
              <w:tab w:val="right" w:leader="dot" w:pos="8306"/>
            </w:tabs>
            <w:rPr>
              <w:b/>
            </w:rPr>
          </w:pPr>
          <w:r>
            <w:rPr>
              <w:b/>
            </w:rPr>
            <w:fldChar w:fldCharType="begin"/>
          </w:r>
          <w:r>
            <w:rPr>
              <w:b/>
            </w:rPr>
            <w:instrText xml:space="preserve"> HYPERLINK \l _Toc12772 </w:instrText>
          </w:r>
          <w:r>
            <w:rPr>
              <w:b/>
            </w:rPr>
            <w:fldChar w:fldCharType="separate"/>
          </w:r>
          <w:r>
            <w:rPr>
              <w:rFonts w:hint="eastAsia"/>
              <w:b/>
            </w:rPr>
            <w:t>第五章、系统机制与结算方案</w:t>
          </w:r>
          <w:r>
            <w:rPr>
              <w:b/>
            </w:rPr>
            <w:tab/>
          </w:r>
          <w:r>
            <w:rPr>
              <w:b/>
            </w:rPr>
            <w:fldChar w:fldCharType="begin"/>
          </w:r>
          <w:r>
            <w:rPr>
              <w:b/>
            </w:rPr>
            <w:instrText xml:space="preserve"> PAGEREF _Toc12772 \h </w:instrText>
          </w:r>
          <w:r>
            <w:rPr>
              <w:b/>
            </w:rPr>
            <w:fldChar w:fldCharType="separate"/>
          </w:r>
          <w:r>
            <w:rPr>
              <w:b/>
            </w:rPr>
            <w:t>10</w:t>
          </w:r>
          <w:r>
            <w:rPr>
              <w:b/>
            </w:rPr>
            <w:fldChar w:fldCharType="end"/>
          </w:r>
          <w:r>
            <w:rPr>
              <w:b/>
            </w:rPr>
            <w:fldChar w:fldCharType="end"/>
          </w:r>
        </w:p>
        <w:p>
          <w:pPr>
            <w:pStyle w:val="5"/>
            <w:tabs>
              <w:tab w:val="right" w:leader="dot" w:pos="8306"/>
            </w:tabs>
          </w:pPr>
          <w:r>
            <w:fldChar w:fldCharType="begin"/>
          </w:r>
          <w:r>
            <w:instrText xml:space="preserve"> HYPERLINK \l _Toc10603 </w:instrText>
          </w:r>
          <w:r>
            <w:fldChar w:fldCharType="separate"/>
          </w:r>
          <w:r>
            <w:rPr>
              <w:rFonts w:hint="eastAsia"/>
            </w:rPr>
            <w:t>1 代币基本信息</w:t>
          </w:r>
          <w:r>
            <w:tab/>
          </w:r>
          <w:r>
            <w:fldChar w:fldCharType="begin"/>
          </w:r>
          <w:r>
            <w:instrText xml:space="preserve"> PAGEREF _Toc10603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_Toc19038 </w:instrText>
          </w:r>
          <w:r>
            <w:fldChar w:fldCharType="separate"/>
          </w:r>
          <w:r>
            <w:rPr>
              <w:rFonts w:hint="eastAsia"/>
            </w:rPr>
            <w:t>2 代币特性</w:t>
          </w:r>
          <w:r>
            <w:tab/>
          </w:r>
          <w:r>
            <w:fldChar w:fldCharType="begin"/>
          </w:r>
          <w:r>
            <w:instrText xml:space="preserve"> PAGEREF _Toc19038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_Toc10148 </w:instrText>
          </w:r>
          <w:r>
            <w:fldChar w:fldCharType="separate"/>
          </w:r>
          <w:r>
            <w:rPr>
              <w:rFonts w:hint="eastAsia"/>
            </w:rPr>
            <w:t>3 风险提示</w:t>
          </w:r>
          <w:r>
            <w:tab/>
          </w:r>
          <w:r>
            <w:fldChar w:fldCharType="begin"/>
          </w:r>
          <w:r>
            <w:instrText xml:space="preserve"> PAGEREF _Toc10148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_Toc2918 </w:instrText>
          </w:r>
          <w:r>
            <w:fldChar w:fldCharType="separate"/>
          </w:r>
          <w:r>
            <w:rPr>
              <w:rFonts w:hint="eastAsia"/>
            </w:rPr>
            <w:t>4 代币价值体系</w:t>
          </w:r>
          <w:r>
            <w:tab/>
          </w:r>
          <w:r>
            <w:fldChar w:fldCharType="begin"/>
          </w:r>
          <w:r>
            <w:instrText xml:space="preserve"> PAGEREF _Toc2918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_Toc31120 </w:instrText>
          </w:r>
          <w:r>
            <w:fldChar w:fldCharType="separate"/>
          </w:r>
          <w:r>
            <w:rPr>
              <w:rFonts w:hint="eastAsia"/>
            </w:rPr>
            <w:t>5 铸币模式</w:t>
          </w:r>
          <w:r>
            <w:tab/>
          </w:r>
          <w:r>
            <w:fldChar w:fldCharType="begin"/>
          </w:r>
          <w:r>
            <w:instrText xml:space="preserve"> PAGEREF _Toc31120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_Toc32306 </w:instrText>
          </w:r>
          <w:r>
            <w:fldChar w:fldCharType="separate"/>
          </w:r>
          <w:r>
            <w:rPr>
              <w:rFonts w:hint="eastAsia"/>
            </w:rPr>
            <w:t>95计费示例：</w:t>
          </w:r>
          <w:r>
            <w:tab/>
          </w:r>
          <w:r>
            <w:fldChar w:fldCharType="begin"/>
          </w:r>
          <w:r>
            <w:instrText xml:space="preserve"> PAGEREF _Toc32306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_Toc28830 </w:instrText>
          </w:r>
          <w:r>
            <w:fldChar w:fldCharType="separate"/>
          </w:r>
          <w:r>
            <w:rPr>
              <w:rFonts w:hint="eastAsia"/>
            </w:rPr>
            <w:t>2、资金分配与铸币：</w:t>
          </w:r>
          <w:r>
            <w:tab/>
          </w:r>
          <w:r>
            <w:fldChar w:fldCharType="begin"/>
          </w:r>
          <w:r>
            <w:instrText xml:space="preserve"> PAGEREF _Toc28830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_Toc3926 </w:instrText>
          </w:r>
          <w:r>
            <w:fldChar w:fldCharType="separate"/>
          </w:r>
          <w:r>
            <w:rPr>
              <w:rFonts w:hint="eastAsia"/>
            </w:rPr>
            <w:t>3. 黄金分配比例：</w:t>
          </w:r>
          <w:r>
            <w:tab/>
          </w:r>
          <w:r>
            <w:fldChar w:fldCharType="begin"/>
          </w:r>
          <w:r>
            <w:instrText xml:space="preserve"> PAGEREF _Toc3926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_Toc11367 </w:instrText>
          </w:r>
          <w:r>
            <w:fldChar w:fldCharType="separate"/>
          </w:r>
          <w:r>
            <w:rPr>
              <w:rFonts w:hint="eastAsia"/>
            </w:rPr>
            <w:t>3. 接下来，我们根据白皮书中的比例分配黄金价值：</w:t>
          </w:r>
          <w:r>
            <w:tab/>
          </w:r>
          <w:r>
            <w:fldChar w:fldCharType="begin"/>
          </w:r>
          <w:r>
            <w:instrText xml:space="preserve"> PAGEREF _Toc11367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_Toc6137 </w:instrText>
          </w:r>
          <w:r>
            <w:fldChar w:fldCharType="separate"/>
          </w:r>
          <w:r>
            <w:rPr>
              <w:rFonts w:hint="eastAsia"/>
            </w:rPr>
            <w:t>1、买卖交易功能</w:t>
          </w:r>
          <w:r>
            <w:tab/>
          </w:r>
          <w:r>
            <w:fldChar w:fldCharType="begin"/>
          </w:r>
          <w:r>
            <w:instrText xml:space="preserve"> PAGEREF _Toc6137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_Toc16803 </w:instrText>
          </w:r>
          <w:r>
            <w:fldChar w:fldCharType="separate"/>
          </w:r>
          <w:r>
            <w:rPr>
              <w:rFonts w:hint="eastAsia"/>
            </w:rPr>
            <w:t>2、双币流动性添加：</w:t>
          </w:r>
          <w:r>
            <w:tab/>
          </w:r>
          <w:r>
            <w:fldChar w:fldCharType="begin"/>
          </w:r>
          <w:r>
            <w:instrText xml:space="preserve"> PAGEREF _Toc16803 \h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_Toc8565 </w:instrText>
          </w:r>
          <w:r>
            <w:fldChar w:fldCharType="separate"/>
          </w:r>
          <w:r>
            <w:rPr>
              <w:rFonts w:hint="eastAsia"/>
            </w:rPr>
            <w:t>1、流动性赎回机制排队自动赎回：</w:t>
          </w:r>
          <w:r>
            <w:tab/>
          </w:r>
          <w:r>
            <w:fldChar w:fldCharType="begin"/>
          </w:r>
          <w:r>
            <w:instrText xml:space="preserve"> PAGEREF _Toc8565 \h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_Toc17854 </w:instrText>
          </w:r>
          <w:r>
            <w:fldChar w:fldCharType="separate"/>
          </w:r>
          <w:r>
            <w:rPr>
              <w:rFonts w:hint="eastAsia"/>
            </w:rPr>
            <w:t>2、代币和黄金的按比例份额：</w:t>
          </w:r>
          <w:r>
            <w:tab/>
          </w:r>
          <w:r>
            <w:fldChar w:fldCharType="begin"/>
          </w:r>
          <w:r>
            <w:instrText xml:space="preserve"> PAGEREF _Toc17854 \h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_Toc16152 </w:instrText>
          </w:r>
          <w:r>
            <w:fldChar w:fldCharType="separate"/>
          </w:r>
          <w:r>
            <w:rPr>
              <w:rFonts w:hint="eastAsia"/>
            </w:rPr>
            <w:t>3、剩余代币或黄金的处理：</w:t>
          </w:r>
          <w:r>
            <w:tab/>
          </w:r>
          <w:r>
            <w:fldChar w:fldCharType="begin"/>
          </w:r>
          <w:r>
            <w:instrText xml:space="preserve"> PAGEREF _Toc16152 \h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_Toc19478 </w:instrText>
          </w:r>
          <w:r>
            <w:fldChar w:fldCharType="separate"/>
          </w:r>
          <w:r>
            <w:rPr>
              <w:rFonts w:hint="eastAsia"/>
            </w:rPr>
            <w:t>3.初始底池设置：</w:t>
          </w:r>
          <w:r>
            <w:tab/>
          </w:r>
          <w:r>
            <w:fldChar w:fldCharType="begin"/>
          </w:r>
          <w:r>
            <w:instrText xml:space="preserve"> PAGEREF _Toc19478 \h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_Toc30444 </w:instrText>
          </w:r>
          <w:r>
            <w:fldChar w:fldCharType="separate"/>
          </w:r>
          <w:r>
            <w:rPr>
              <w:rFonts w:hint="eastAsia"/>
            </w:rPr>
            <w:t>5滑点8％Uto销毁兑换规则计算：</w:t>
          </w:r>
          <w:r>
            <w:tab/>
          </w:r>
          <w:r>
            <w:fldChar w:fldCharType="begin"/>
          </w:r>
          <w:r>
            <w:instrText xml:space="preserve"> PAGEREF _Toc30444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_Toc2601 </w:instrText>
          </w:r>
          <w:r>
            <w:fldChar w:fldCharType="separate"/>
          </w:r>
          <w:r>
            <w:rPr>
              <w:rFonts w:hint="eastAsia"/>
            </w:rPr>
            <w:t>3. 减产后的资金分配：</w:t>
          </w:r>
          <w:r>
            <w:tab/>
          </w:r>
          <w:r>
            <w:fldChar w:fldCharType="begin"/>
          </w:r>
          <w:r>
            <w:instrText xml:space="preserve"> PAGEREF _Toc2601 \h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_Toc14759 </w:instrText>
          </w:r>
          <w:r>
            <w:fldChar w:fldCharType="separate"/>
          </w:r>
          <w:r>
            <w:rPr>
              <w:rFonts w:hint="eastAsia"/>
            </w:rPr>
            <w:t>3. 贡献值的作用：</w:t>
          </w:r>
          <w:r>
            <w:tab/>
          </w:r>
          <w:r>
            <w:fldChar w:fldCharType="begin"/>
          </w:r>
          <w:r>
            <w:instrText xml:space="preserve"> PAGEREF _Toc14759 \h </w:instrText>
          </w:r>
          <w:r>
            <w:fldChar w:fldCharType="separate"/>
          </w:r>
          <w:r>
            <w:t>18</w:t>
          </w:r>
          <w:r>
            <w:fldChar w:fldCharType="end"/>
          </w:r>
          <w:r>
            <w:fldChar w:fldCharType="end"/>
          </w:r>
        </w:p>
        <w:p>
          <w:pPr>
            <w:pStyle w:val="5"/>
            <w:tabs>
              <w:tab w:val="right" w:leader="dot" w:pos="8306"/>
            </w:tabs>
          </w:pPr>
          <w:r>
            <w:fldChar w:fldCharType="begin"/>
          </w:r>
          <w:r>
            <w:instrText xml:space="preserve"> HYPERLINK \l _Toc16959 </w:instrText>
          </w:r>
          <w:r>
            <w:fldChar w:fldCharType="separate"/>
          </w:r>
          <w:r>
            <w:rPr>
              <w:rFonts w:hint="eastAsia"/>
            </w:rPr>
            <w:t>1、买卖交易功能</w:t>
          </w:r>
          <w:r>
            <w:tab/>
          </w:r>
          <w:r>
            <w:fldChar w:fldCharType="begin"/>
          </w:r>
          <w:r>
            <w:instrText xml:space="preserve"> PAGEREF _Toc16959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_Toc11059 </w:instrText>
          </w:r>
          <w:r>
            <w:fldChar w:fldCharType="separate"/>
          </w:r>
          <w:r>
            <w:rPr>
              <w:rFonts w:hint="eastAsia"/>
            </w:rPr>
            <w:t>2、双币流动性添加：</w:t>
          </w:r>
          <w:r>
            <w:tab/>
          </w:r>
          <w:r>
            <w:fldChar w:fldCharType="begin"/>
          </w:r>
          <w:r>
            <w:instrText xml:space="preserve"> PAGEREF _Toc11059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_Toc20561 </w:instrText>
          </w:r>
          <w:r>
            <w:fldChar w:fldCharType="separate"/>
          </w:r>
          <w:r>
            <w:rPr>
              <w:rFonts w:hint="eastAsia"/>
            </w:rPr>
            <w:t>1、流动性赎回机制排队自动赎回：</w:t>
          </w:r>
          <w:r>
            <w:tab/>
          </w:r>
          <w:r>
            <w:fldChar w:fldCharType="begin"/>
          </w:r>
          <w:r>
            <w:instrText xml:space="preserve"> PAGEREF _Toc20561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_Toc18548 </w:instrText>
          </w:r>
          <w:r>
            <w:fldChar w:fldCharType="separate"/>
          </w:r>
          <w:r>
            <w:rPr>
              <w:rFonts w:hint="eastAsia"/>
            </w:rPr>
            <w:t>2、代币和黄金的按比例份额：</w:t>
          </w:r>
          <w:r>
            <w:tab/>
          </w:r>
          <w:r>
            <w:fldChar w:fldCharType="begin"/>
          </w:r>
          <w:r>
            <w:instrText xml:space="preserve"> PAGEREF _Toc18548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_Toc21312 </w:instrText>
          </w:r>
          <w:r>
            <w:fldChar w:fldCharType="separate"/>
          </w:r>
          <w:r>
            <w:rPr>
              <w:rFonts w:hint="eastAsia"/>
            </w:rPr>
            <w:t>3、剩余RCV或Uto的处理：</w:t>
          </w:r>
          <w:r>
            <w:tab/>
          </w:r>
          <w:r>
            <w:fldChar w:fldCharType="begin"/>
          </w:r>
          <w:r>
            <w:instrText xml:space="preserve"> PAGEREF _Toc21312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_Toc7218 </w:instrText>
          </w:r>
          <w:r>
            <w:fldChar w:fldCharType="separate"/>
          </w:r>
          <w:r>
            <w:rPr>
              <w:rFonts w:hint="eastAsia"/>
            </w:rPr>
            <w:t>3. 买入滑点：</w:t>
          </w:r>
          <w:r>
            <w:tab/>
          </w:r>
          <w:r>
            <w:fldChar w:fldCharType="begin"/>
          </w:r>
          <w:r>
            <w:instrText xml:space="preserve"> PAGEREF _Toc7218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_Toc31887 </w:instrText>
          </w:r>
          <w:r>
            <w:fldChar w:fldCharType="separate"/>
          </w:r>
          <w:r>
            <w:rPr>
              <w:rFonts w:hint="eastAsia"/>
            </w:rPr>
            <w:t>3. 点对点交易：</w:t>
          </w:r>
          <w:r>
            <w:tab/>
          </w:r>
          <w:r>
            <w:fldChar w:fldCharType="begin"/>
          </w:r>
          <w:r>
            <w:instrText xml:space="preserve"> PAGEREF _Toc31887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_Toc1099 </w:instrText>
          </w:r>
          <w:r>
            <w:fldChar w:fldCharType="separate"/>
          </w:r>
          <w:r>
            <w:rPr>
              <w:rFonts w:hint="eastAsia"/>
            </w:rPr>
            <w:t>9. 交易历史记录：</w:t>
          </w:r>
          <w:r>
            <w:tab/>
          </w:r>
          <w:r>
            <w:fldChar w:fldCharType="begin"/>
          </w:r>
          <w:r>
            <w:instrText xml:space="preserve"> PAGEREF _Toc1099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_Toc9034 </w:instrText>
          </w:r>
          <w:r>
            <w:fldChar w:fldCharType="separate"/>
          </w:r>
          <w:r>
            <w:rPr>
              <w:rFonts w:hint="eastAsia"/>
            </w:rPr>
            <w:t>3. 追踪记录检测：</w:t>
          </w:r>
          <w:r>
            <w:tab/>
          </w:r>
          <w:r>
            <w:fldChar w:fldCharType="begin"/>
          </w:r>
          <w:r>
            <w:instrText xml:space="preserve"> PAGEREF _Toc9034 \h </w:instrText>
          </w:r>
          <w:r>
            <w:fldChar w:fldCharType="separate"/>
          </w:r>
          <w:r>
            <w:t>22</w:t>
          </w:r>
          <w:r>
            <w:fldChar w:fldCharType="end"/>
          </w:r>
          <w:r>
            <w:fldChar w:fldCharType="end"/>
          </w:r>
        </w:p>
        <w:p>
          <w:pPr>
            <w:pStyle w:val="5"/>
            <w:tabs>
              <w:tab w:val="right" w:leader="dot" w:pos="8306"/>
            </w:tabs>
          </w:pPr>
          <w:r>
            <w:fldChar w:fldCharType="begin"/>
          </w:r>
          <w:r>
            <w:instrText xml:space="preserve"> HYPERLINK \l _Toc20902 </w:instrText>
          </w:r>
          <w:r>
            <w:fldChar w:fldCharType="separate"/>
          </w:r>
          <w:r>
            <w:rPr>
              <w:rFonts w:hint="eastAsia"/>
            </w:rPr>
            <w:t>9. 系统保护机制：</w:t>
          </w:r>
          <w:r>
            <w:tab/>
          </w:r>
          <w:r>
            <w:fldChar w:fldCharType="begin"/>
          </w:r>
          <w:r>
            <w:instrText xml:space="preserve"> PAGEREF _Toc20902 \h </w:instrText>
          </w:r>
          <w:r>
            <w:fldChar w:fldCharType="separate"/>
          </w:r>
          <w:r>
            <w:t>22</w:t>
          </w:r>
          <w:r>
            <w:fldChar w:fldCharType="end"/>
          </w:r>
          <w:r>
            <w:fldChar w:fldCharType="end"/>
          </w:r>
        </w:p>
        <w:p>
          <w:pPr>
            <w:pStyle w:val="5"/>
            <w:tabs>
              <w:tab w:val="right" w:leader="dot" w:pos="8306"/>
            </w:tabs>
          </w:pPr>
          <w:r>
            <w:fldChar w:fldCharType="begin"/>
          </w:r>
          <w:r>
            <w:instrText xml:space="preserve"> HYPERLINK \l _Toc23226 </w:instrText>
          </w:r>
          <w:r>
            <w:fldChar w:fldCharType="separate"/>
          </w:r>
          <w:r>
            <w:rPr>
              <w:rFonts w:hint="eastAsia"/>
            </w:rPr>
            <w:t>3. 避免自动燃烧：</w:t>
          </w:r>
          <w:r>
            <w:tab/>
          </w:r>
          <w:r>
            <w:fldChar w:fldCharType="begin"/>
          </w:r>
          <w:r>
            <w:instrText xml:space="preserve"> PAGEREF _Toc23226 \h </w:instrText>
          </w:r>
          <w:r>
            <w:fldChar w:fldCharType="separate"/>
          </w:r>
          <w:r>
            <w:t>23</w:t>
          </w:r>
          <w:r>
            <w:fldChar w:fldCharType="end"/>
          </w:r>
          <w:r>
            <w:fldChar w:fldCharType="end"/>
          </w:r>
        </w:p>
        <w:p>
          <w:pPr>
            <w:pStyle w:val="4"/>
            <w:tabs>
              <w:tab w:val="right" w:leader="dot" w:pos="8306"/>
            </w:tabs>
            <w:rPr>
              <w:b/>
            </w:rPr>
          </w:pPr>
          <w:r>
            <w:rPr>
              <w:b/>
            </w:rPr>
            <w:fldChar w:fldCharType="begin"/>
          </w:r>
          <w:r>
            <w:rPr>
              <w:b/>
            </w:rPr>
            <w:instrText xml:space="preserve"> HYPERLINK \l _Toc8309 </w:instrText>
          </w:r>
          <w:r>
            <w:rPr>
              <w:b/>
            </w:rPr>
            <w:fldChar w:fldCharType="separate"/>
          </w:r>
          <w:r>
            <w:rPr>
              <w:rFonts w:hint="eastAsia"/>
              <w:b/>
            </w:rPr>
            <w:t>第六章：零撸签到推广系统</w:t>
          </w:r>
          <w:r>
            <w:rPr>
              <w:b/>
            </w:rPr>
            <w:tab/>
          </w:r>
          <w:r>
            <w:rPr>
              <w:b/>
            </w:rPr>
            <w:fldChar w:fldCharType="begin"/>
          </w:r>
          <w:r>
            <w:rPr>
              <w:b/>
            </w:rPr>
            <w:instrText xml:space="preserve"> PAGEREF _Toc8309 \h </w:instrText>
          </w:r>
          <w:r>
            <w:rPr>
              <w:b/>
            </w:rPr>
            <w:fldChar w:fldCharType="separate"/>
          </w:r>
          <w:r>
            <w:rPr>
              <w:b/>
            </w:rPr>
            <w:t>23</w:t>
          </w:r>
          <w:r>
            <w:rPr>
              <w:b/>
            </w:rPr>
            <w:fldChar w:fldCharType="end"/>
          </w:r>
          <w:r>
            <w:rPr>
              <w:b/>
            </w:rPr>
            <w:fldChar w:fldCharType="end"/>
          </w:r>
        </w:p>
        <w:p>
          <w:pPr>
            <w:pStyle w:val="5"/>
            <w:tabs>
              <w:tab w:val="right" w:leader="dot" w:pos="8306"/>
            </w:tabs>
          </w:pPr>
          <w:r>
            <w:fldChar w:fldCharType="begin"/>
          </w:r>
          <w:r>
            <w:instrText xml:space="preserve"> HYPERLINK \l _Toc5136 </w:instrText>
          </w:r>
          <w:r>
            <w:fldChar w:fldCharType="separate"/>
          </w:r>
          <w:r>
            <w:rPr>
              <w:rFonts w:hint="eastAsia"/>
            </w:rPr>
            <w:t>1 签到开采机制</w:t>
          </w:r>
          <w:r>
            <w:tab/>
          </w:r>
          <w:r>
            <w:fldChar w:fldCharType="begin"/>
          </w:r>
          <w:r>
            <w:instrText xml:space="preserve"> PAGEREF _Toc5136 \h </w:instrText>
          </w:r>
          <w:r>
            <w:fldChar w:fldCharType="separate"/>
          </w:r>
          <w:r>
            <w:t>24</w:t>
          </w:r>
          <w:r>
            <w:fldChar w:fldCharType="end"/>
          </w:r>
          <w:r>
            <w:fldChar w:fldCharType="end"/>
          </w:r>
        </w:p>
        <w:p>
          <w:pPr>
            <w:pStyle w:val="5"/>
            <w:tabs>
              <w:tab w:val="right" w:leader="dot" w:pos="8306"/>
            </w:tabs>
          </w:pPr>
          <w:r>
            <w:fldChar w:fldCharType="begin"/>
          </w:r>
          <w:r>
            <w:instrText xml:space="preserve"> HYPERLINK \l _Toc29639 </w:instrText>
          </w:r>
          <w:r>
            <w:fldChar w:fldCharType="separate"/>
          </w:r>
          <w:r>
            <w:rPr>
              <w:rFonts w:hint="eastAsia"/>
            </w:rPr>
            <w:t>2 提前开采规则</w:t>
          </w:r>
          <w:r>
            <w:tab/>
          </w:r>
          <w:r>
            <w:fldChar w:fldCharType="begin"/>
          </w:r>
          <w:r>
            <w:instrText xml:space="preserve"> PAGEREF _Toc29639 \h </w:instrText>
          </w:r>
          <w:r>
            <w:fldChar w:fldCharType="separate"/>
          </w:r>
          <w:r>
            <w:t>24</w:t>
          </w:r>
          <w:r>
            <w:fldChar w:fldCharType="end"/>
          </w:r>
          <w:r>
            <w:fldChar w:fldCharType="end"/>
          </w:r>
        </w:p>
        <w:p>
          <w:pPr>
            <w:pStyle w:val="5"/>
            <w:tabs>
              <w:tab w:val="right" w:leader="dot" w:pos="8306"/>
            </w:tabs>
          </w:pPr>
          <w:r>
            <w:fldChar w:fldCharType="begin"/>
          </w:r>
          <w:r>
            <w:instrText xml:space="preserve"> HYPERLINK \l _Toc19005 </w:instrText>
          </w:r>
          <w:r>
            <w:fldChar w:fldCharType="separate"/>
          </w:r>
          <w:r>
            <w:rPr>
              <w:rFonts w:hint="eastAsia"/>
            </w:rPr>
            <w:t>3 开采速率调整机制</w:t>
          </w:r>
          <w:r>
            <w:tab/>
          </w:r>
          <w:r>
            <w:fldChar w:fldCharType="begin"/>
          </w:r>
          <w:r>
            <w:instrText xml:space="preserve"> PAGEREF _Toc19005 \h </w:instrText>
          </w:r>
          <w:r>
            <w:fldChar w:fldCharType="separate"/>
          </w:r>
          <w:r>
            <w:t>24</w:t>
          </w:r>
          <w:r>
            <w:fldChar w:fldCharType="end"/>
          </w:r>
          <w:r>
            <w:fldChar w:fldCharType="end"/>
          </w:r>
        </w:p>
        <w:p>
          <w:pPr>
            <w:pStyle w:val="5"/>
            <w:tabs>
              <w:tab w:val="right" w:leader="dot" w:pos="8306"/>
            </w:tabs>
          </w:pPr>
          <w:r>
            <w:fldChar w:fldCharType="begin"/>
          </w:r>
          <w:r>
            <w:instrText xml:space="preserve"> HYPERLINK \l _Toc13951 </w:instrText>
          </w:r>
          <w:r>
            <w:fldChar w:fldCharType="separate"/>
          </w:r>
          <w:r>
            <w:rPr>
              <w:rFonts w:hint="eastAsia"/>
            </w:rPr>
            <w:t>4 用户模式选择</w:t>
          </w:r>
          <w:r>
            <w:tab/>
          </w:r>
          <w:r>
            <w:fldChar w:fldCharType="begin"/>
          </w:r>
          <w:r>
            <w:instrText xml:space="preserve"> PAGEREF _Toc13951 \h </w:instrText>
          </w:r>
          <w:r>
            <w:fldChar w:fldCharType="separate"/>
          </w:r>
          <w:r>
            <w:t>24</w:t>
          </w:r>
          <w:r>
            <w:fldChar w:fldCharType="end"/>
          </w:r>
          <w:r>
            <w:fldChar w:fldCharType="end"/>
          </w:r>
        </w:p>
        <w:p>
          <w:pPr>
            <w:pStyle w:val="5"/>
            <w:tabs>
              <w:tab w:val="right" w:leader="dot" w:pos="8306"/>
            </w:tabs>
          </w:pPr>
          <w:r>
            <w:fldChar w:fldCharType="begin"/>
          </w:r>
          <w:r>
            <w:instrText xml:space="preserve"> HYPERLINK \l _Toc29052 </w:instrText>
          </w:r>
          <w:r>
            <w:fldChar w:fldCharType="separate"/>
          </w:r>
          <w:r>
            <w:rPr>
              <w:rFonts w:hint="eastAsia"/>
            </w:rPr>
            <w:t>5 代币映射与铸造</w:t>
          </w:r>
          <w:r>
            <w:tab/>
          </w:r>
          <w:r>
            <w:fldChar w:fldCharType="begin"/>
          </w:r>
          <w:r>
            <w:instrText xml:space="preserve"> PAGEREF _Toc29052 \h </w:instrText>
          </w:r>
          <w:r>
            <w:fldChar w:fldCharType="separate"/>
          </w:r>
          <w:r>
            <w:t>24</w:t>
          </w:r>
          <w:r>
            <w:fldChar w:fldCharType="end"/>
          </w:r>
          <w:r>
            <w:fldChar w:fldCharType="end"/>
          </w:r>
        </w:p>
        <w:p>
          <w:pPr>
            <w:pStyle w:val="5"/>
            <w:tabs>
              <w:tab w:val="right" w:leader="dot" w:pos="8306"/>
            </w:tabs>
          </w:pPr>
          <w:r>
            <w:fldChar w:fldCharType="begin"/>
          </w:r>
          <w:r>
            <w:instrText xml:space="preserve"> HYPERLINK \l _Toc5416 </w:instrText>
          </w:r>
          <w:r>
            <w:fldChar w:fldCharType="separate"/>
          </w:r>
          <w:r>
            <w:rPr>
              <w:rFonts w:hint="eastAsia"/>
            </w:rPr>
            <w:t>6 升值算法与映射降低</w:t>
          </w:r>
          <w:r>
            <w:tab/>
          </w:r>
          <w:r>
            <w:fldChar w:fldCharType="begin"/>
          </w:r>
          <w:r>
            <w:instrText xml:space="preserve"> PAGEREF _Toc5416 \h </w:instrText>
          </w:r>
          <w:r>
            <w:fldChar w:fldCharType="separate"/>
          </w:r>
          <w:r>
            <w:t>24</w:t>
          </w:r>
          <w:r>
            <w:fldChar w:fldCharType="end"/>
          </w:r>
          <w:r>
            <w:fldChar w:fldCharType="end"/>
          </w:r>
        </w:p>
        <w:p>
          <w:pPr>
            <w:pStyle w:val="5"/>
            <w:tabs>
              <w:tab w:val="right" w:leader="dot" w:pos="8306"/>
            </w:tabs>
          </w:pPr>
          <w:r>
            <w:fldChar w:fldCharType="begin"/>
          </w:r>
          <w:r>
            <w:instrText xml:space="preserve"> HYPERLINK \l _Toc28780 </w:instrText>
          </w:r>
          <w:r>
            <w:fldChar w:fldCharType="separate"/>
          </w:r>
          <w:r>
            <w:rPr>
              <w:rFonts w:hint="eastAsia"/>
            </w:rPr>
            <w:t>7三级分享推广模式的详细参数：</w:t>
          </w:r>
          <w:r>
            <w:tab/>
          </w:r>
          <w:r>
            <w:fldChar w:fldCharType="begin"/>
          </w:r>
          <w:r>
            <w:instrText xml:space="preserve"> PAGEREF _Toc28780 \h </w:instrText>
          </w:r>
          <w:r>
            <w:fldChar w:fldCharType="separate"/>
          </w:r>
          <w:r>
            <w:t>24</w:t>
          </w:r>
          <w:r>
            <w:fldChar w:fldCharType="end"/>
          </w:r>
          <w:r>
            <w:fldChar w:fldCharType="end"/>
          </w:r>
        </w:p>
        <w:p>
          <w:pPr>
            <w:pStyle w:val="5"/>
            <w:tabs>
              <w:tab w:val="right" w:leader="dot" w:pos="8306"/>
            </w:tabs>
          </w:pPr>
          <w:r>
            <w:fldChar w:fldCharType="begin"/>
          </w:r>
          <w:r>
            <w:instrText xml:space="preserve"> HYPERLINK \l _Toc32573 </w:instrText>
          </w:r>
          <w:r>
            <w:fldChar w:fldCharType="separate"/>
          </w:r>
          <w:r>
            <w:rPr>
              <w:rFonts w:hint="eastAsia"/>
            </w:rPr>
            <w:t>3. 三级推广奖励：</w:t>
          </w:r>
          <w:r>
            <w:tab/>
          </w:r>
          <w:r>
            <w:fldChar w:fldCharType="begin"/>
          </w:r>
          <w:r>
            <w:instrText xml:space="preserve"> PAGEREF _Toc32573 \h </w:instrText>
          </w:r>
          <w:r>
            <w:fldChar w:fldCharType="separate"/>
          </w:r>
          <w:r>
            <w:t>24</w:t>
          </w:r>
          <w:r>
            <w:fldChar w:fldCharType="end"/>
          </w:r>
          <w:r>
            <w:fldChar w:fldCharType="end"/>
          </w:r>
        </w:p>
        <w:p>
          <w:pPr>
            <w:pStyle w:val="4"/>
            <w:tabs>
              <w:tab w:val="right" w:leader="dot" w:pos="8306"/>
            </w:tabs>
            <w:rPr>
              <w:b/>
            </w:rPr>
          </w:pPr>
          <w:r>
            <w:rPr>
              <w:b/>
            </w:rPr>
            <w:fldChar w:fldCharType="begin"/>
          </w:r>
          <w:r>
            <w:rPr>
              <w:b/>
            </w:rPr>
            <w:instrText xml:space="preserve"> HYPERLINK \l _Toc22177 </w:instrText>
          </w:r>
          <w:r>
            <w:rPr>
              <w:b/>
            </w:rPr>
            <w:fldChar w:fldCharType="separate"/>
          </w:r>
          <w:r>
            <w:rPr>
              <w:rFonts w:hint="eastAsia"/>
              <w:b/>
            </w:rPr>
            <w:t>第七章：业务池任务机制</w:t>
          </w:r>
          <w:r>
            <w:rPr>
              <w:b/>
            </w:rPr>
            <w:tab/>
          </w:r>
          <w:r>
            <w:rPr>
              <w:b/>
            </w:rPr>
            <w:fldChar w:fldCharType="begin"/>
          </w:r>
          <w:r>
            <w:rPr>
              <w:b/>
            </w:rPr>
            <w:instrText xml:space="preserve"> PAGEREF _Toc22177 \h </w:instrText>
          </w:r>
          <w:r>
            <w:rPr>
              <w:b/>
            </w:rPr>
            <w:fldChar w:fldCharType="separate"/>
          </w:r>
          <w:r>
            <w:rPr>
              <w:b/>
            </w:rPr>
            <w:t>25</w:t>
          </w:r>
          <w:r>
            <w:rPr>
              <w:b/>
            </w:rPr>
            <w:fldChar w:fldCharType="end"/>
          </w:r>
          <w:r>
            <w:rPr>
              <w:b/>
            </w:rPr>
            <w:fldChar w:fldCharType="end"/>
          </w:r>
        </w:p>
        <w:p>
          <w:pPr>
            <w:pStyle w:val="5"/>
            <w:tabs>
              <w:tab w:val="right" w:leader="dot" w:pos="8306"/>
            </w:tabs>
          </w:pPr>
          <w:r>
            <w:fldChar w:fldCharType="begin"/>
          </w:r>
          <w:r>
            <w:instrText xml:space="preserve"> HYPERLINK \l _Toc21470 </w:instrText>
          </w:r>
          <w:r>
            <w:fldChar w:fldCharType="separate"/>
          </w:r>
          <w:r>
            <w:rPr>
              <w:rFonts w:hint="eastAsia"/>
            </w:rPr>
            <w:t>1 功能介绍</w:t>
          </w:r>
          <w:r>
            <w:tab/>
          </w:r>
          <w:r>
            <w:fldChar w:fldCharType="begin"/>
          </w:r>
          <w:r>
            <w:instrText xml:space="preserve"> PAGEREF _Toc21470 \h </w:instrText>
          </w:r>
          <w:r>
            <w:fldChar w:fldCharType="separate"/>
          </w:r>
          <w:r>
            <w:t>25</w:t>
          </w:r>
          <w:r>
            <w:fldChar w:fldCharType="end"/>
          </w:r>
          <w:r>
            <w:fldChar w:fldCharType="end"/>
          </w:r>
        </w:p>
        <w:p>
          <w:pPr>
            <w:pStyle w:val="5"/>
            <w:tabs>
              <w:tab w:val="right" w:leader="dot" w:pos="8306"/>
            </w:tabs>
          </w:pPr>
          <w:r>
            <w:fldChar w:fldCharType="begin"/>
          </w:r>
          <w:r>
            <w:instrText xml:space="preserve"> HYPERLINK \l _Toc25880 </w:instrText>
          </w:r>
          <w:r>
            <w:fldChar w:fldCharType="separate"/>
          </w:r>
          <w:r>
            <w:rPr>
              <w:rFonts w:hint="eastAsia"/>
            </w:rPr>
            <w:t>2 特点分析</w:t>
          </w:r>
          <w:r>
            <w:tab/>
          </w:r>
          <w:r>
            <w:fldChar w:fldCharType="begin"/>
          </w:r>
          <w:r>
            <w:instrText xml:space="preserve"> PAGEREF _Toc25880 \h </w:instrText>
          </w:r>
          <w:r>
            <w:fldChar w:fldCharType="separate"/>
          </w:r>
          <w:r>
            <w:t>25</w:t>
          </w:r>
          <w:r>
            <w:fldChar w:fldCharType="end"/>
          </w:r>
          <w:r>
            <w:fldChar w:fldCharType="end"/>
          </w:r>
        </w:p>
        <w:p>
          <w:pPr>
            <w:pStyle w:val="5"/>
            <w:tabs>
              <w:tab w:val="right" w:leader="dot" w:pos="8306"/>
            </w:tabs>
          </w:pPr>
          <w:r>
            <w:fldChar w:fldCharType="begin"/>
          </w:r>
          <w:r>
            <w:instrText xml:space="preserve"> HYPERLINK \l _Toc7437 </w:instrText>
          </w:r>
          <w:r>
            <w:fldChar w:fldCharType="separate"/>
          </w:r>
          <w:r>
            <w:rPr>
              <w:rFonts w:hint="eastAsia"/>
            </w:rPr>
            <w:t>3 任务创建流程</w:t>
          </w:r>
          <w:r>
            <w:tab/>
          </w:r>
          <w:r>
            <w:fldChar w:fldCharType="begin"/>
          </w:r>
          <w:r>
            <w:instrText xml:space="preserve"> PAGEREF _Toc7437 \h </w:instrText>
          </w:r>
          <w:r>
            <w:fldChar w:fldCharType="separate"/>
          </w:r>
          <w:r>
            <w:t>25</w:t>
          </w:r>
          <w:r>
            <w:fldChar w:fldCharType="end"/>
          </w:r>
          <w:r>
            <w:fldChar w:fldCharType="end"/>
          </w:r>
        </w:p>
        <w:p>
          <w:pPr>
            <w:pStyle w:val="5"/>
            <w:tabs>
              <w:tab w:val="right" w:leader="dot" w:pos="8306"/>
            </w:tabs>
          </w:pPr>
          <w:r>
            <w:fldChar w:fldCharType="begin"/>
          </w:r>
          <w:r>
            <w:instrText xml:space="preserve"> HYPERLINK \l _Toc24306 </w:instrText>
          </w:r>
          <w:r>
            <w:fldChar w:fldCharType="separate"/>
          </w:r>
          <w:r>
            <w:rPr>
              <w:rFonts w:hint="eastAsia"/>
            </w:rPr>
            <w:t>4 资源贡献者角色</w:t>
          </w:r>
          <w:r>
            <w:tab/>
          </w:r>
          <w:r>
            <w:fldChar w:fldCharType="begin"/>
          </w:r>
          <w:r>
            <w:instrText xml:space="preserve"> PAGEREF _Toc24306 \h </w:instrText>
          </w:r>
          <w:r>
            <w:fldChar w:fldCharType="separate"/>
          </w:r>
          <w:r>
            <w:t>25</w:t>
          </w:r>
          <w:r>
            <w:fldChar w:fldCharType="end"/>
          </w:r>
          <w:r>
            <w:fldChar w:fldCharType="end"/>
          </w:r>
        </w:p>
        <w:p>
          <w:pPr>
            <w:pStyle w:val="5"/>
            <w:tabs>
              <w:tab w:val="right" w:leader="dot" w:pos="8306"/>
            </w:tabs>
          </w:pPr>
          <w:r>
            <w:fldChar w:fldCharType="begin"/>
          </w:r>
          <w:r>
            <w:instrText xml:space="preserve"> HYPERLINK \l _Toc5604 </w:instrText>
          </w:r>
          <w:r>
            <w:fldChar w:fldCharType="separate"/>
          </w:r>
          <w:r>
            <w:rPr>
              <w:rFonts w:hint="eastAsia"/>
            </w:rPr>
            <w:t>5 资金注入者职责</w:t>
          </w:r>
          <w:r>
            <w:tab/>
          </w:r>
          <w:r>
            <w:fldChar w:fldCharType="begin"/>
          </w:r>
          <w:r>
            <w:instrText xml:space="preserve"> PAGEREF _Toc5604 \h </w:instrText>
          </w:r>
          <w:r>
            <w:fldChar w:fldCharType="separate"/>
          </w:r>
          <w:r>
            <w:t>25</w:t>
          </w:r>
          <w:r>
            <w:fldChar w:fldCharType="end"/>
          </w:r>
          <w:r>
            <w:fldChar w:fldCharType="end"/>
          </w:r>
        </w:p>
        <w:p>
          <w:pPr>
            <w:pStyle w:val="5"/>
            <w:tabs>
              <w:tab w:val="right" w:leader="dot" w:pos="8306"/>
            </w:tabs>
          </w:pPr>
          <w:r>
            <w:fldChar w:fldCharType="begin"/>
          </w:r>
          <w:r>
            <w:instrText xml:space="preserve"> HYPERLINK \l _Toc3424 </w:instrText>
          </w:r>
          <w:r>
            <w:fldChar w:fldCharType="separate"/>
          </w:r>
          <w:r>
            <w:rPr>
              <w:rFonts w:hint="eastAsia"/>
            </w:rPr>
            <w:t>6 任务执行与撤回</w:t>
          </w:r>
          <w:r>
            <w:tab/>
          </w:r>
          <w:r>
            <w:fldChar w:fldCharType="begin"/>
          </w:r>
          <w:r>
            <w:instrText xml:space="preserve"> PAGEREF _Toc3424 \h </w:instrText>
          </w:r>
          <w:r>
            <w:fldChar w:fldCharType="separate"/>
          </w:r>
          <w:r>
            <w:t>25</w:t>
          </w:r>
          <w:r>
            <w:fldChar w:fldCharType="end"/>
          </w:r>
          <w:r>
            <w:fldChar w:fldCharType="end"/>
          </w:r>
        </w:p>
        <w:p>
          <w:pPr>
            <w:pStyle w:val="5"/>
            <w:tabs>
              <w:tab w:val="right" w:leader="dot" w:pos="8306"/>
            </w:tabs>
          </w:pPr>
          <w:r>
            <w:fldChar w:fldCharType="begin"/>
          </w:r>
          <w:r>
            <w:instrText xml:space="preserve"> HYPERLINK \l _Toc23392 </w:instrText>
          </w:r>
          <w:r>
            <w:fldChar w:fldCharType="separate"/>
          </w:r>
          <w:r>
            <w:rPr>
              <w:rFonts w:hint="eastAsia"/>
            </w:rPr>
            <w:t>7 应用领域</w:t>
          </w:r>
          <w:r>
            <w:tab/>
          </w:r>
          <w:r>
            <w:fldChar w:fldCharType="begin"/>
          </w:r>
          <w:r>
            <w:instrText xml:space="preserve"> PAGEREF _Toc23392 \h </w:instrText>
          </w:r>
          <w:r>
            <w:fldChar w:fldCharType="separate"/>
          </w:r>
          <w:r>
            <w:t>25</w:t>
          </w:r>
          <w:r>
            <w:fldChar w:fldCharType="end"/>
          </w:r>
          <w:r>
            <w:fldChar w:fldCharType="end"/>
          </w:r>
        </w:p>
        <w:p>
          <w:pPr>
            <w:pStyle w:val="4"/>
            <w:tabs>
              <w:tab w:val="right" w:leader="dot" w:pos="8306"/>
            </w:tabs>
            <w:rPr>
              <w:b/>
            </w:rPr>
          </w:pPr>
          <w:r>
            <w:rPr>
              <w:b/>
            </w:rPr>
            <w:fldChar w:fldCharType="begin"/>
          </w:r>
          <w:r>
            <w:rPr>
              <w:b/>
            </w:rPr>
            <w:instrText xml:space="preserve"> HYPERLINK \l _Toc30641 </w:instrText>
          </w:r>
          <w:r>
            <w:rPr>
              <w:b/>
            </w:rPr>
            <w:fldChar w:fldCharType="separate"/>
          </w:r>
          <w:r>
            <w:rPr>
              <w:rFonts w:hint="eastAsia"/>
              <w:b/>
            </w:rPr>
            <w:t>第八章：跨链桥代币与多币开采模型</w:t>
          </w:r>
          <w:r>
            <w:rPr>
              <w:b/>
            </w:rPr>
            <w:tab/>
          </w:r>
          <w:r>
            <w:rPr>
              <w:b/>
            </w:rPr>
            <w:fldChar w:fldCharType="begin"/>
          </w:r>
          <w:r>
            <w:rPr>
              <w:b/>
            </w:rPr>
            <w:instrText xml:space="preserve"> PAGEREF _Toc30641 \h </w:instrText>
          </w:r>
          <w:r>
            <w:rPr>
              <w:b/>
            </w:rPr>
            <w:fldChar w:fldCharType="separate"/>
          </w:r>
          <w:r>
            <w:rPr>
              <w:b/>
            </w:rPr>
            <w:t>28</w:t>
          </w:r>
          <w:r>
            <w:rPr>
              <w:b/>
            </w:rPr>
            <w:fldChar w:fldCharType="end"/>
          </w:r>
          <w:r>
            <w:rPr>
              <w:b/>
            </w:rPr>
            <w:fldChar w:fldCharType="end"/>
          </w:r>
        </w:p>
        <w:p>
          <w:pPr>
            <w:pStyle w:val="5"/>
            <w:tabs>
              <w:tab w:val="right" w:leader="dot" w:pos="8306"/>
            </w:tabs>
          </w:pPr>
          <w:r>
            <w:fldChar w:fldCharType="begin"/>
          </w:r>
          <w:r>
            <w:instrText xml:space="preserve"> HYPERLINK \l _Toc25790 </w:instrText>
          </w:r>
          <w:r>
            <w:fldChar w:fldCharType="separate"/>
          </w:r>
          <w:r>
            <w:rPr>
              <w:rFonts w:hint="eastAsia"/>
            </w:rPr>
            <w:t>1 跨链桥代币介绍</w:t>
          </w:r>
          <w:r>
            <w:tab/>
          </w:r>
          <w:r>
            <w:fldChar w:fldCharType="begin"/>
          </w:r>
          <w:r>
            <w:instrText xml:space="preserve"> PAGEREF _Toc25790 \h </w:instrText>
          </w:r>
          <w:r>
            <w:fldChar w:fldCharType="separate"/>
          </w:r>
          <w:r>
            <w:t>28</w:t>
          </w:r>
          <w:r>
            <w:fldChar w:fldCharType="end"/>
          </w:r>
          <w:r>
            <w:fldChar w:fldCharType="end"/>
          </w:r>
        </w:p>
        <w:p>
          <w:pPr>
            <w:pStyle w:val="5"/>
            <w:tabs>
              <w:tab w:val="right" w:leader="dot" w:pos="8306"/>
            </w:tabs>
          </w:pPr>
          <w:r>
            <w:fldChar w:fldCharType="begin"/>
          </w:r>
          <w:r>
            <w:instrText xml:space="preserve"> HYPERLINK \l _Toc6347 </w:instrText>
          </w:r>
          <w:r>
            <w:fldChar w:fldCharType="separate"/>
          </w:r>
          <w:r>
            <w:rPr>
              <w:rFonts w:hint="eastAsia"/>
            </w:rPr>
            <w:t>2 多币开采模型流程</w:t>
          </w:r>
          <w:r>
            <w:tab/>
          </w:r>
          <w:r>
            <w:fldChar w:fldCharType="begin"/>
          </w:r>
          <w:r>
            <w:instrText xml:space="preserve"> PAGEREF _Toc6347 \h </w:instrText>
          </w:r>
          <w:r>
            <w:fldChar w:fldCharType="separate"/>
          </w:r>
          <w:r>
            <w:t>28</w:t>
          </w:r>
          <w:r>
            <w:fldChar w:fldCharType="end"/>
          </w:r>
          <w:r>
            <w:fldChar w:fldCharType="end"/>
          </w:r>
        </w:p>
        <w:p>
          <w:pPr>
            <w:pStyle w:val="5"/>
            <w:tabs>
              <w:tab w:val="right" w:leader="dot" w:pos="8306"/>
            </w:tabs>
          </w:pPr>
          <w:r>
            <w:fldChar w:fldCharType="begin"/>
          </w:r>
          <w:r>
            <w:instrText xml:space="preserve"> HYPERLINK \l _Toc1911 </w:instrText>
          </w:r>
          <w:r>
            <w:fldChar w:fldCharType="separate"/>
          </w:r>
          <w:r>
            <w:rPr>
              <w:rFonts w:hint="eastAsia"/>
            </w:rPr>
            <w:t>3 收益分配机制</w:t>
          </w:r>
          <w:r>
            <w:tab/>
          </w:r>
          <w:r>
            <w:fldChar w:fldCharType="begin"/>
          </w:r>
          <w:r>
            <w:instrText xml:space="preserve"> PAGEREF _Toc1911 \h </w:instrText>
          </w:r>
          <w:r>
            <w:fldChar w:fldCharType="separate"/>
          </w:r>
          <w:r>
            <w:t>28</w:t>
          </w:r>
          <w:r>
            <w:fldChar w:fldCharType="end"/>
          </w:r>
          <w:r>
            <w:fldChar w:fldCharType="end"/>
          </w:r>
        </w:p>
        <w:p>
          <w:pPr>
            <w:pStyle w:val="4"/>
            <w:tabs>
              <w:tab w:val="right" w:leader="dot" w:pos="8306"/>
            </w:tabs>
            <w:rPr>
              <w:b/>
            </w:rPr>
          </w:pPr>
          <w:r>
            <w:rPr>
              <w:b/>
            </w:rPr>
            <w:fldChar w:fldCharType="begin"/>
          </w:r>
          <w:r>
            <w:rPr>
              <w:b/>
            </w:rPr>
            <w:instrText xml:space="preserve"> HYPERLINK \l _Toc26026 </w:instrText>
          </w:r>
          <w:r>
            <w:rPr>
              <w:b/>
            </w:rPr>
            <w:fldChar w:fldCharType="separate"/>
          </w:r>
          <w:r>
            <w:rPr>
              <w:rFonts w:hint="eastAsia"/>
              <w:b/>
            </w:rPr>
            <w:t>第十章：GPU算力保底机制与配置要求</w:t>
          </w:r>
          <w:r>
            <w:rPr>
              <w:b/>
            </w:rPr>
            <w:tab/>
          </w:r>
          <w:r>
            <w:rPr>
              <w:b/>
            </w:rPr>
            <w:fldChar w:fldCharType="begin"/>
          </w:r>
          <w:r>
            <w:rPr>
              <w:b/>
            </w:rPr>
            <w:instrText xml:space="preserve"> PAGEREF _Toc26026 \h </w:instrText>
          </w:r>
          <w:r>
            <w:rPr>
              <w:b/>
            </w:rPr>
            <w:fldChar w:fldCharType="separate"/>
          </w:r>
          <w:r>
            <w:rPr>
              <w:b/>
            </w:rPr>
            <w:t>29</w:t>
          </w:r>
          <w:r>
            <w:rPr>
              <w:b/>
            </w:rPr>
            <w:fldChar w:fldCharType="end"/>
          </w:r>
          <w:r>
            <w:rPr>
              <w:b/>
            </w:rPr>
            <w:fldChar w:fldCharType="end"/>
          </w:r>
        </w:p>
        <w:p>
          <w:pPr>
            <w:pStyle w:val="5"/>
            <w:tabs>
              <w:tab w:val="right" w:leader="dot" w:pos="8306"/>
            </w:tabs>
          </w:pPr>
          <w:r>
            <w:fldChar w:fldCharType="begin"/>
          </w:r>
          <w:r>
            <w:instrText xml:space="preserve"> HYPERLINK \l _Toc11357 </w:instrText>
          </w:r>
          <w:r>
            <w:fldChar w:fldCharType="separate"/>
          </w:r>
          <w:r>
            <w:rPr>
              <w:rFonts w:hint="eastAsia"/>
            </w:rPr>
            <w:t>1 GPU算力保底资金</w:t>
          </w:r>
          <w:r>
            <w:tab/>
          </w:r>
          <w:r>
            <w:fldChar w:fldCharType="begin"/>
          </w:r>
          <w:r>
            <w:instrText xml:space="preserve"> PAGEREF _Toc11357 \h </w:instrText>
          </w:r>
          <w:r>
            <w:fldChar w:fldCharType="separate"/>
          </w:r>
          <w:r>
            <w:t>29</w:t>
          </w:r>
          <w:r>
            <w:fldChar w:fldCharType="end"/>
          </w:r>
          <w:r>
            <w:fldChar w:fldCharType="end"/>
          </w:r>
        </w:p>
        <w:p>
          <w:pPr>
            <w:pStyle w:val="5"/>
            <w:tabs>
              <w:tab w:val="right" w:leader="dot" w:pos="8306"/>
            </w:tabs>
          </w:pPr>
          <w:r>
            <w:fldChar w:fldCharType="begin"/>
          </w:r>
          <w:r>
            <w:instrText xml:space="preserve"> HYPERLINK \l _Toc21652 </w:instrText>
          </w:r>
          <w:r>
            <w:fldChar w:fldCharType="separate"/>
          </w:r>
          <w:r>
            <w:rPr>
              <w:rFonts w:hint="eastAsia"/>
            </w:rPr>
            <w:t>2 接入规则与性能要求</w:t>
          </w:r>
          <w:r>
            <w:tab/>
          </w:r>
          <w:r>
            <w:fldChar w:fldCharType="begin"/>
          </w:r>
          <w:r>
            <w:instrText xml:space="preserve"> PAGEREF _Toc21652 \h </w:instrText>
          </w:r>
          <w:r>
            <w:fldChar w:fldCharType="separate"/>
          </w:r>
          <w:r>
            <w:t>29</w:t>
          </w:r>
          <w:r>
            <w:fldChar w:fldCharType="end"/>
          </w:r>
          <w:r>
            <w:fldChar w:fldCharType="end"/>
          </w:r>
        </w:p>
        <w:p>
          <w:pPr>
            <w:pStyle w:val="4"/>
            <w:tabs>
              <w:tab w:val="right" w:leader="dot" w:pos="8306"/>
            </w:tabs>
            <w:rPr>
              <w:b/>
            </w:rPr>
          </w:pPr>
          <w:r>
            <w:rPr>
              <w:b/>
            </w:rPr>
            <w:fldChar w:fldCharType="begin"/>
          </w:r>
          <w:r>
            <w:rPr>
              <w:b/>
            </w:rPr>
            <w:instrText xml:space="preserve"> HYPERLINK \l _Toc18027 </w:instrText>
          </w:r>
          <w:r>
            <w:rPr>
              <w:b/>
            </w:rPr>
            <w:fldChar w:fldCharType="separate"/>
          </w:r>
          <w:r>
            <w:rPr>
              <w:rFonts w:hint="eastAsia"/>
              <w:b/>
            </w:rPr>
            <w:t>第十一章：L1守护验证解析节点(服务器节点端)</w:t>
          </w:r>
          <w:r>
            <w:rPr>
              <w:b/>
            </w:rPr>
            <w:tab/>
          </w:r>
          <w:r>
            <w:rPr>
              <w:b/>
            </w:rPr>
            <w:fldChar w:fldCharType="begin"/>
          </w:r>
          <w:r>
            <w:rPr>
              <w:b/>
            </w:rPr>
            <w:instrText xml:space="preserve"> PAGEREF _Toc18027 \h </w:instrText>
          </w:r>
          <w:r>
            <w:rPr>
              <w:b/>
            </w:rPr>
            <w:fldChar w:fldCharType="separate"/>
          </w:r>
          <w:r>
            <w:rPr>
              <w:b/>
            </w:rPr>
            <w:t>29</w:t>
          </w:r>
          <w:r>
            <w:rPr>
              <w:b/>
            </w:rPr>
            <w:fldChar w:fldCharType="end"/>
          </w:r>
          <w:r>
            <w:rPr>
              <w:b/>
            </w:rPr>
            <w:fldChar w:fldCharType="end"/>
          </w:r>
        </w:p>
        <w:p>
          <w:pPr>
            <w:pStyle w:val="5"/>
            <w:tabs>
              <w:tab w:val="right" w:leader="dot" w:pos="8306"/>
            </w:tabs>
          </w:pPr>
          <w:r>
            <w:fldChar w:fldCharType="begin"/>
          </w:r>
          <w:r>
            <w:instrText xml:space="preserve"> HYPERLINK \l _Toc21280 </w:instrText>
          </w:r>
          <w:r>
            <w:fldChar w:fldCharType="separate"/>
          </w:r>
          <w:r>
            <w:rPr>
              <w:rFonts w:hint="eastAsia"/>
            </w:rPr>
            <w:t>1 去中心化身份验证（DID）实现</w:t>
          </w:r>
          <w:r>
            <w:tab/>
          </w:r>
          <w:r>
            <w:fldChar w:fldCharType="begin"/>
          </w:r>
          <w:r>
            <w:instrText xml:space="preserve"> PAGEREF _Toc21280 \h </w:instrText>
          </w:r>
          <w:r>
            <w:fldChar w:fldCharType="separate"/>
          </w:r>
          <w:r>
            <w:t>29</w:t>
          </w:r>
          <w:r>
            <w:fldChar w:fldCharType="end"/>
          </w:r>
          <w:r>
            <w:fldChar w:fldCharType="end"/>
          </w:r>
        </w:p>
        <w:p>
          <w:pPr>
            <w:pStyle w:val="5"/>
            <w:tabs>
              <w:tab w:val="right" w:leader="dot" w:pos="8306"/>
            </w:tabs>
          </w:pPr>
          <w:r>
            <w:fldChar w:fldCharType="begin"/>
          </w:r>
          <w:r>
            <w:instrText xml:space="preserve"> HYPERLINK \l _Toc24899 </w:instrText>
          </w:r>
          <w:r>
            <w:fldChar w:fldCharType="separate"/>
          </w:r>
          <w:r>
            <w:rPr>
              <w:rFonts w:hint="eastAsia"/>
            </w:rPr>
            <w:t>2 雪崩HBBFT共识机制运行原理</w:t>
          </w:r>
          <w:r>
            <w:tab/>
          </w:r>
          <w:r>
            <w:fldChar w:fldCharType="begin"/>
          </w:r>
          <w:r>
            <w:instrText xml:space="preserve"> PAGEREF _Toc24899 \h </w:instrText>
          </w:r>
          <w:r>
            <w:fldChar w:fldCharType="separate"/>
          </w:r>
          <w:r>
            <w:t>30</w:t>
          </w:r>
          <w:r>
            <w:fldChar w:fldCharType="end"/>
          </w:r>
          <w:r>
            <w:fldChar w:fldCharType="end"/>
          </w:r>
        </w:p>
        <w:p>
          <w:pPr>
            <w:pStyle w:val="5"/>
            <w:tabs>
              <w:tab w:val="right" w:leader="dot" w:pos="8306"/>
            </w:tabs>
          </w:pPr>
          <w:r>
            <w:fldChar w:fldCharType="begin"/>
          </w:r>
          <w:r>
            <w:instrText xml:space="preserve"> HYPERLINK \l _Toc18757 </w:instrText>
          </w:r>
          <w:r>
            <w:fldChar w:fldCharType="separate"/>
          </w:r>
          <w:r>
            <w:rPr>
              <w:rFonts w:hint="eastAsia"/>
            </w:rPr>
            <w:t>4流动性赎回机制排队自动赎回：</w:t>
          </w:r>
          <w:r>
            <w:tab/>
          </w:r>
          <w:r>
            <w:fldChar w:fldCharType="begin"/>
          </w:r>
          <w:r>
            <w:instrText xml:space="preserve"> PAGEREF _Toc18757 \h </w:instrText>
          </w:r>
          <w:r>
            <w:fldChar w:fldCharType="separate"/>
          </w:r>
          <w:r>
            <w:t>30</w:t>
          </w:r>
          <w:r>
            <w:fldChar w:fldCharType="end"/>
          </w:r>
          <w:r>
            <w:fldChar w:fldCharType="end"/>
          </w:r>
        </w:p>
        <w:p>
          <w:pPr>
            <w:pStyle w:val="5"/>
            <w:tabs>
              <w:tab w:val="right" w:leader="dot" w:pos="8306"/>
            </w:tabs>
          </w:pPr>
          <w:r>
            <w:fldChar w:fldCharType="begin"/>
          </w:r>
          <w:r>
            <w:instrText xml:space="preserve"> HYPERLINK \l _Toc3184 </w:instrText>
          </w:r>
          <w:r>
            <w:fldChar w:fldCharType="separate"/>
          </w:r>
          <w:r>
            <w:rPr>
              <w:rFonts w:hint="eastAsia"/>
              <w:lang w:val="en-US" w:eastAsia="zh-CN"/>
            </w:rPr>
            <w:t xml:space="preserve">5 </w:t>
          </w:r>
          <w:r>
            <w:rPr>
              <w:rFonts w:hint="eastAsia"/>
            </w:rPr>
            <w:t>去中心化智能合约节点服务（Decentralized Smart Contract Node Service, DSCNS）</w:t>
          </w:r>
          <w:r>
            <w:tab/>
          </w:r>
          <w:r>
            <w:fldChar w:fldCharType="begin"/>
          </w:r>
          <w:r>
            <w:instrText xml:space="preserve"> PAGEREF _Toc3184 \h </w:instrText>
          </w:r>
          <w:r>
            <w:fldChar w:fldCharType="separate"/>
          </w:r>
          <w:r>
            <w:t>31</w:t>
          </w:r>
          <w:r>
            <w:fldChar w:fldCharType="end"/>
          </w:r>
          <w:r>
            <w:fldChar w:fldCharType="end"/>
          </w:r>
        </w:p>
        <w:p>
          <w:pPr>
            <w:pStyle w:val="5"/>
            <w:tabs>
              <w:tab w:val="right" w:leader="dot" w:pos="8306"/>
            </w:tabs>
          </w:pPr>
          <w:r>
            <w:fldChar w:fldCharType="begin"/>
          </w:r>
          <w:r>
            <w:instrText xml:space="preserve"> HYPERLINK \l _Toc31240 </w:instrText>
          </w:r>
          <w:r>
            <w:fldChar w:fldCharType="separate"/>
          </w:r>
          <w:r>
            <w:rPr>
              <w:rFonts w:hint="eastAsia"/>
              <w:lang w:val="en-US" w:eastAsia="zh-CN"/>
            </w:rPr>
            <w:t xml:space="preserve">6 </w:t>
          </w:r>
          <w:r>
            <w:rPr>
              <w:rFonts w:hint="eastAsia"/>
            </w:rPr>
            <w:t>去中心化链游节点托管与自动管理（Decentralized Blockchain Game Node Hosting and Automated Management, DBGNHAM）</w:t>
          </w:r>
          <w:r>
            <w:tab/>
          </w:r>
          <w:r>
            <w:fldChar w:fldCharType="begin"/>
          </w:r>
          <w:r>
            <w:instrText xml:space="preserve"> PAGEREF _Toc31240 \h </w:instrText>
          </w:r>
          <w:r>
            <w:fldChar w:fldCharType="separate"/>
          </w:r>
          <w:r>
            <w:t>32</w:t>
          </w:r>
          <w:r>
            <w:fldChar w:fldCharType="end"/>
          </w:r>
          <w:r>
            <w:fldChar w:fldCharType="end"/>
          </w:r>
        </w:p>
        <w:p>
          <w:pPr>
            <w:pStyle w:val="4"/>
            <w:tabs>
              <w:tab w:val="right" w:leader="dot" w:pos="8306"/>
            </w:tabs>
            <w:rPr>
              <w:b/>
            </w:rPr>
          </w:pPr>
          <w:r>
            <w:rPr>
              <w:b/>
            </w:rPr>
            <w:fldChar w:fldCharType="begin"/>
          </w:r>
          <w:r>
            <w:rPr>
              <w:b/>
            </w:rPr>
            <w:instrText xml:space="preserve"> HYPERLINK \l _Toc20967 </w:instrText>
          </w:r>
          <w:r>
            <w:rPr>
              <w:b/>
            </w:rPr>
            <w:fldChar w:fldCharType="separate"/>
          </w:r>
          <w:r>
            <w:rPr>
              <w:rFonts w:hint="eastAsia"/>
              <w:b/>
            </w:rPr>
            <w:t>第十二章、 L2边缘计算节点(服务器节点端)</w:t>
          </w:r>
          <w:r>
            <w:rPr>
              <w:b/>
            </w:rPr>
            <w:tab/>
          </w:r>
          <w:r>
            <w:rPr>
              <w:b/>
            </w:rPr>
            <w:fldChar w:fldCharType="begin"/>
          </w:r>
          <w:r>
            <w:rPr>
              <w:b/>
            </w:rPr>
            <w:instrText xml:space="preserve"> PAGEREF _Toc20967 \h </w:instrText>
          </w:r>
          <w:r>
            <w:rPr>
              <w:b/>
            </w:rPr>
            <w:fldChar w:fldCharType="separate"/>
          </w:r>
          <w:r>
            <w:rPr>
              <w:b/>
            </w:rPr>
            <w:t>33</w:t>
          </w:r>
          <w:r>
            <w:rPr>
              <w:b/>
            </w:rPr>
            <w:fldChar w:fldCharType="end"/>
          </w:r>
          <w:r>
            <w:rPr>
              <w:b/>
            </w:rPr>
            <w:fldChar w:fldCharType="end"/>
          </w:r>
        </w:p>
        <w:p>
          <w:pPr>
            <w:pStyle w:val="5"/>
            <w:tabs>
              <w:tab w:val="right" w:leader="dot" w:pos="8306"/>
            </w:tabs>
          </w:pPr>
          <w:r>
            <w:fldChar w:fldCharType="begin"/>
          </w:r>
          <w:r>
            <w:instrText xml:space="preserve"> HYPERLINK \l _Toc22151 </w:instrText>
          </w:r>
          <w:r>
            <w:fldChar w:fldCharType="separate"/>
          </w:r>
          <w:r>
            <w:rPr>
              <w:rFonts w:hint="eastAsia"/>
              <w:lang w:val="en-US" w:eastAsia="zh-CN"/>
            </w:rPr>
            <w:t>1.</w:t>
          </w:r>
          <w:r>
            <w:rPr>
              <w:rFonts w:hint="eastAsia"/>
            </w:rPr>
            <w:t>IPV4和IPV6的双协议支持：</w:t>
          </w:r>
          <w:r>
            <w:tab/>
          </w:r>
          <w:r>
            <w:fldChar w:fldCharType="begin"/>
          </w:r>
          <w:r>
            <w:instrText xml:space="preserve"> PAGEREF _Toc22151 \h </w:instrText>
          </w:r>
          <w:r>
            <w:fldChar w:fldCharType="separate"/>
          </w:r>
          <w:r>
            <w:t>33</w:t>
          </w:r>
          <w:r>
            <w:fldChar w:fldCharType="end"/>
          </w:r>
          <w:r>
            <w:fldChar w:fldCharType="end"/>
          </w:r>
        </w:p>
        <w:p>
          <w:pPr>
            <w:pStyle w:val="5"/>
            <w:tabs>
              <w:tab w:val="right" w:leader="dot" w:pos="8306"/>
            </w:tabs>
          </w:pPr>
          <w:r>
            <w:fldChar w:fldCharType="begin"/>
          </w:r>
          <w:r>
            <w:instrText xml:space="preserve"> HYPERLINK \l _Toc6490 </w:instrText>
          </w:r>
          <w:r>
            <w:fldChar w:fldCharType="separate"/>
          </w:r>
          <w:r>
            <w:rPr>
              <w:rFonts w:hint="eastAsia"/>
              <w:lang w:val="en-US" w:eastAsia="zh-CN"/>
            </w:rPr>
            <w:t>2.</w:t>
          </w:r>
          <w:r>
            <w:rPr>
              <w:rFonts w:hint="eastAsia"/>
            </w:rPr>
            <w:t>DePIN业务的自动加速技术：</w:t>
          </w:r>
          <w:r>
            <w:tab/>
          </w:r>
          <w:r>
            <w:fldChar w:fldCharType="begin"/>
          </w:r>
          <w:r>
            <w:instrText xml:space="preserve"> PAGEREF _Toc6490 \h </w:instrText>
          </w:r>
          <w:r>
            <w:fldChar w:fldCharType="separate"/>
          </w:r>
          <w:r>
            <w:t>33</w:t>
          </w:r>
          <w:r>
            <w:fldChar w:fldCharType="end"/>
          </w:r>
          <w:r>
            <w:fldChar w:fldCharType="end"/>
          </w:r>
        </w:p>
        <w:p>
          <w:pPr>
            <w:pStyle w:val="5"/>
            <w:tabs>
              <w:tab w:val="right" w:leader="dot" w:pos="8306"/>
            </w:tabs>
          </w:pPr>
          <w:r>
            <w:fldChar w:fldCharType="begin"/>
          </w:r>
          <w:r>
            <w:instrText xml:space="preserve"> HYPERLINK \l _Toc15989 </w:instrText>
          </w:r>
          <w:r>
            <w:fldChar w:fldCharType="separate"/>
          </w:r>
          <w:r>
            <w:rPr>
              <w:rFonts w:hint="eastAsia"/>
            </w:rPr>
            <w:t>3. 智能化线路断开与动态调整：</w:t>
          </w:r>
          <w:r>
            <w:tab/>
          </w:r>
          <w:r>
            <w:fldChar w:fldCharType="begin"/>
          </w:r>
          <w:r>
            <w:instrText xml:space="preserve"> PAGEREF _Toc15989 \h </w:instrText>
          </w:r>
          <w:r>
            <w:fldChar w:fldCharType="separate"/>
          </w:r>
          <w:r>
            <w:t>33</w:t>
          </w:r>
          <w:r>
            <w:fldChar w:fldCharType="end"/>
          </w:r>
          <w:r>
            <w:fldChar w:fldCharType="end"/>
          </w:r>
        </w:p>
        <w:p>
          <w:pPr>
            <w:pStyle w:val="5"/>
            <w:tabs>
              <w:tab w:val="right" w:leader="dot" w:pos="8306"/>
            </w:tabs>
          </w:pPr>
          <w:r>
            <w:fldChar w:fldCharType="begin"/>
          </w:r>
          <w:r>
            <w:instrText xml:space="preserve"> HYPERLINK \l _Toc10075 </w:instrText>
          </w:r>
          <w:r>
            <w:fldChar w:fldCharType="separate"/>
          </w:r>
          <w:r>
            <w:rPr>
              <w:rFonts w:hint="eastAsia"/>
            </w:rPr>
            <w:t>4. 严格的上游方运营商管理：</w:t>
          </w:r>
          <w:r>
            <w:tab/>
          </w:r>
          <w:r>
            <w:fldChar w:fldCharType="begin"/>
          </w:r>
          <w:r>
            <w:instrText xml:space="preserve"> PAGEREF _Toc10075 \h </w:instrText>
          </w:r>
          <w:r>
            <w:fldChar w:fldCharType="separate"/>
          </w:r>
          <w:r>
            <w:t>34</w:t>
          </w:r>
          <w:r>
            <w:fldChar w:fldCharType="end"/>
          </w:r>
          <w:r>
            <w:fldChar w:fldCharType="end"/>
          </w:r>
        </w:p>
        <w:p>
          <w:pPr>
            <w:pStyle w:val="5"/>
            <w:tabs>
              <w:tab w:val="right" w:leader="dot" w:pos="8306"/>
            </w:tabs>
          </w:pPr>
          <w:r>
            <w:fldChar w:fldCharType="begin"/>
          </w:r>
          <w:r>
            <w:instrText xml:space="preserve"> HYPERLINK \l _Toc16697 </w:instrText>
          </w:r>
          <w:r>
            <w:fldChar w:fldCharType="separate"/>
          </w:r>
          <w:r>
            <w:rPr>
              <w:rFonts w:hint="eastAsia"/>
            </w:rPr>
            <w:t>5. 针对不同业务需求的方案选择</w:t>
          </w:r>
          <w:r>
            <w:tab/>
          </w:r>
          <w:r>
            <w:fldChar w:fldCharType="begin"/>
          </w:r>
          <w:r>
            <w:instrText xml:space="preserve"> PAGEREF _Toc16697 \h </w:instrText>
          </w:r>
          <w:r>
            <w:fldChar w:fldCharType="separate"/>
          </w:r>
          <w:r>
            <w:t>34</w:t>
          </w:r>
          <w:r>
            <w:fldChar w:fldCharType="end"/>
          </w:r>
          <w:r>
            <w:fldChar w:fldCharType="end"/>
          </w:r>
        </w:p>
        <w:p>
          <w:pPr>
            <w:pStyle w:val="5"/>
            <w:tabs>
              <w:tab w:val="right" w:leader="dot" w:pos="8306"/>
            </w:tabs>
          </w:pPr>
          <w:r>
            <w:fldChar w:fldCharType="begin"/>
          </w:r>
          <w:r>
            <w:instrText xml:space="preserve"> HYPERLINK \l _Toc7777 </w:instrText>
          </w:r>
          <w:r>
            <w:fldChar w:fldCharType="separate"/>
          </w:r>
          <w:r>
            <w:rPr>
              <w:rFonts w:hint="eastAsia"/>
            </w:rPr>
            <w:t>6. 综合考量的网络设计方案</w:t>
          </w:r>
          <w:r>
            <w:tab/>
          </w:r>
          <w:r>
            <w:fldChar w:fldCharType="begin"/>
          </w:r>
          <w:r>
            <w:instrText xml:space="preserve"> PAGEREF _Toc7777 \h </w:instrText>
          </w:r>
          <w:r>
            <w:fldChar w:fldCharType="separate"/>
          </w:r>
          <w:r>
            <w:t>34</w:t>
          </w:r>
          <w:r>
            <w:fldChar w:fldCharType="end"/>
          </w:r>
          <w:r>
            <w:fldChar w:fldCharType="end"/>
          </w:r>
        </w:p>
        <w:p>
          <w:pPr>
            <w:pStyle w:val="5"/>
            <w:tabs>
              <w:tab w:val="right" w:leader="dot" w:pos="8306"/>
            </w:tabs>
          </w:pPr>
          <w:r>
            <w:fldChar w:fldCharType="begin"/>
          </w:r>
          <w:r>
            <w:instrText xml:space="preserve"> HYPERLINK \l _Toc19796 </w:instrText>
          </w:r>
          <w:r>
            <w:fldChar w:fldCharType="separate"/>
          </w:r>
          <w:r>
            <w:rPr>
              <w:rFonts w:hint="eastAsia"/>
              <w:lang w:val="en-US" w:eastAsia="zh-CN"/>
            </w:rPr>
            <w:t>7.</w:t>
          </w:r>
          <w:r>
            <w:rPr>
              <w:rFonts w:hint="eastAsia"/>
            </w:rPr>
            <w:t>精确配置带宽限制：</w:t>
          </w:r>
          <w:r>
            <w:tab/>
          </w:r>
          <w:r>
            <w:fldChar w:fldCharType="begin"/>
          </w:r>
          <w:r>
            <w:instrText xml:space="preserve"> PAGEREF _Toc19796 \h </w:instrText>
          </w:r>
          <w:r>
            <w:fldChar w:fldCharType="separate"/>
          </w:r>
          <w:r>
            <w:t>34</w:t>
          </w:r>
          <w:r>
            <w:fldChar w:fldCharType="end"/>
          </w:r>
          <w:r>
            <w:fldChar w:fldCharType="end"/>
          </w:r>
        </w:p>
        <w:p>
          <w:pPr>
            <w:pStyle w:val="5"/>
            <w:tabs>
              <w:tab w:val="right" w:leader="dot" w:pos="8306"/>
            </w:tabs>
          </w:pPr>
          <w:r>
            <w:fldChar w:fldCharType="begin"/>
          </w:r>
          <w:r>
            <w:instrText xml:space="preserve"> HYPERLINK \l _Toc22828 </w:instrText>
          </w:r>
          <w:r>
            <w:fldChar w:fldCharType="separate"/>
          </w:r>
          <w:r>
            <w:rPr>
              <w:rFonts w:hint="eastAsia"/>
            </w:rPr>
            <w:t>3. 提升网络性能</w:t>
          </w:r>
          <w:r>
            <w:tab/>
          </w:r>
          <w:r>
            <w:fldChar w:fldCharType="begin"/>
          </w:r>
          <w:r>
            <w:instrText xml:space="preserve"> PAGEREF _Toc22828 \h </w:instrText>
          </w:r>
          <w:r>
            <w:fldChar w:fldCharType="separate"/>
          </w:r>
          <w:r>
            <w:t>35</w:t>
          </w:r>
          <w:r>
            <w:fldChar w:fldCharType="end"/>
          </w:r>
          <w:r>
            <w:fldChar w:fldCharType="end"/>
          </w:r>
        </w:p>
        <w:p>
          <w:pPr>
            <w:pStyle w:val="5"/>
            <w:tabs>
              <w:tab w:val="right" w:leader="dot" w:pos="8306"/>
            </w:tabs>
          </w:pPr>
          <w:r>
            <w:fldChar w:fldCharType="begin"/>
          </w:r>
          <w:r>
            <w:instrText xml:space="preserve"> HYPERLINK \l _Toc26559 </w:instrText>
          </w:r>
          <w:r>
            <w:fldChar w:fldCharType="separate"/>
          </w:r>
          <w:r>
            <w:rPr>
              <w:rFonts w:hint="eastAsia"/>
              <w:lang w:val="en-US" w:eastAsia="zh-CN"/>
            </w:rPr>
            <w:t>4.</w:t>
          </w:r>
          <w:r>
            <w:rPr>
              <w:rFonts w:hint="eastAsia"/>
            </w:rPr>
            <w:t>增强网络安全性：</w:t>
          </w:r>
          <w:r>
            <w:tab/>
          </w:r>
          <w:r>
            <w:fldChar w:fldCharType="begin"/>
          </w:r>
          <w:r>
            <w:instrText xml:space="preserve"> PAGEREF _Toc26559 \h </w:instrText>
          </w:r>
          <w:r>
            <w:fldChar w:fldCharType="separate"/>
          </w:r>
          <w:r>
            <w:t>35</w:t>
          </w:r>
          <w:r>
            <w:fldChar w:fldCharType="end"/>
          </w:r>
          <w:r>
            <w:fldChar w:fldCharType="end"/>
          </w:r>
        </w:p>
        <w:p>
          <w:pPr>
            <w:pStyle w:val="5"/>
            <w:tabs>
              <w:tab w:val="right" w:leader="dot" w:pos="8306"/>
            </w:tabs>
          </w:pPr>
          <w:r>
            <w:fldChar w:fldCharType="begin"/>
          </w:r>
          <w:r>
            <w:instrText xml:space="preserve"> HYPERLINK \l _Toc28961 </w:instrText>
          </w:r>
          <w:r>
            <w:fldChar w:fldCharType="separate"/>
          </w:r>
          <w:r>
            <w:rPr>
              <w:rFonts w:hint="eastAsia"/>
            </w:rPr>
            <w:t>4. 简化网络管理：</w:t>
          </w:r>
          <w:r>
            <w:tab/>
          </w:r>
          <w:r>
            <w:fldChar w:fldCharType="begin"/>
          </w:r>
          <w:r>
            <w:instrText xml:space="preserve"> PAGEREF _Toc28961 \h </w:instrText>
          </w:r>
          <w:r>
            <w:fldChar w:fldCharType="separate"/>
          </w:r>
          <w:r>
            <w:t>35</w:t>
          </w:r>
          <w:r>
            <w:fldChar w:fldCharType="end"/>
          </w:r>
          <w:r>
            <w:fldChar w:fldCharType="end"/>
          </w:r>
        </w:p>
        <w:p>
          <w:pPr>
            <w:pStyle w:val="5"/>
            <w:tabs>
              <w:tab w:val="right" w:leader="dot" w:pos="8306"/>
            </w:tabs>
          </w:pPr>
          <w:r>
            <w:fldChar w:fldCharType="begin"/>
          </w:r>
          <w:r>
            <w:instrText xml:space="preserve"> HYPERLINK \l _Toc4953 </w:instrText>
          </w:r>
          <w:r>
            <w:fldChar w:fldCharType="separate"/>
          </w:r>
          <w:r>
            <w:rPr>
              <w:rFonts w:hint="eastAsia"/>
            </w:rPr>
            <w:t>5. 适应多样化的网络需求：</w:t>
          </w:r>
          <w:r>
            <w:tab/>
          </w:r>
          <w:r>
            <w:fldChar w:fldCharType="begin"/>
          </w:r>
          <w:r>
            <w:instrText xml:space="preserve"> PAGEREF _Toc4953 \h </w:instrText>
          </w:r>
          <w:r>
            <w:fldChar w:fldCharType="separate"/>
          </w:r>
          <w:r>
            <w:t>35</w:t>
          </w:r>
          <w:r>
            <w:fldChar w:fldCharType="end"/>
          </w:r>
          <w:r>
            <w:fldChar w:fldCharType="end"/>
          </w:r>
        </w:p>
        <w:p>
          <w:pPr>
            <w:pStyle w:val="5"/>
            <w:tabs>
              <w:tab w:val="right" w:leader="dot" w:pos="8306"/>
            </w:tabs>
          </w:pPr>
          <w:r>
            <w:fldChar w:fldCharType="begin"/>
          </w:r>
          <w:r>
            <w:instrText xml:space="preserve"> HYPERLINK \l _Toc6282 </w:instrText>
          </w:r>
          <w:r>
            <w:fldChar w:fldCharType="separate"/>
          </w:r>
          <w:r>
            <w:rPr>
              <w:rFonts w:hint="eastAsia"/>
              <w:lang w:val="en-US" w:eastAsia="zh-CN"/>
            </w:rPr>
            <w:t>6.</w:t>
          </w:r>
          <w:r>
            <w:rPr>
              <w:rFonts w:hint="eastAsia"/>
            </w:rPr>
            <w:t>混合模式支持：</w:t>
          </w:r>
          <w:r>
            <w:tab/>
          </w:r>
          <w:r>
            <w:fldChar w:fldCharType="begin"/>
          </w:r>
          <w:r>
            <w:instrText xml:space="preserve"> PAGEREF _Toc6282 \h </w:instrText>
          </w:r>
          <w:r>
            <w:fldChar w:fldCharType="separate"/>
          </w:r>
          <w:r>
            <w:t>36</w:t>
          </w:r>
          <w:r>
            <w:fldChar w:fldCharType="end"/>
          </w:r>
          <w:r>
            <w:fldChar w:fldCharType="end"/>
          </w:r>
        </w:p>
        <w:p>
          <w:pPr>
            <w:pStyle w:val="5"/>
            <w:tabs>
              <w:tab w:val="right" w:leader="dot" w:pos="8306"/>
            </w:tabs>
          </w:pPr>
          <w:r>
            <w:fldChar w:fldCharType="begin"/>
          </w:r>
          <w:r>
            <w:instrText xml:space="preserve"> HYPERLINK \l _Toc4253 </w:instrText>
          </w:r>
          <w:r>
            <w:fldChar w:fldCharType="separate"/>
          </w:r>
          <w:r>
            <w:rPr>
              <w:rFonts w:hint="eastAsia"/>
              <w:lang w:val="en-US" w:eastAsia="zh-CN"/>
            </w:rPr>
            <w:t>7.</w:t>
          </w:r>
          <w:r>
            <w:rPr>
              <w:rFonts w:hint="eastAsia"/>
            </w:rPr>
            <w:t>基于VLAN的混合模式：</w:t>
          </w:r>
          <w:r>
            <w:tab/>
          </w:r>
          <w:r>
            <w:fldChar w:fldCharType="begin"/>
          </w:r>
          <w:r>
            <w:instrText xml:space="preserve"> PAGEREF _Toc4253 \h </w:instrText>
          </w:r>
          <w:r>
            <w:fldChar w:fldCharType="separate"/>
          </w:r>
          <w:r>
            <w:t>36</w:t>
          </w:r>
          <w:r>
            <w:fldChar w:fldCharType="end"/>
          </w:r>
          <w:r>
            <w:fldChar w:fldCharType="end"/>
          </w:r>
        </w:p>
        <w:p>
          <w:pPr>
            <w:pStyle w:val="5"/>
            <w:tabs>
              <w:tab w:val="right" w:leader="dot" w:pos="8306"/>
            </w:tabs>
          </w:pPr>
          <w:r>
            <w:fldChar w:fldCharType="begin"/>
          </w:r>
          <w:r>
            <w:instrText xml:space="preserve"> HYPERLINK \l _Toc28645 </w:instrText>
          </w:r>
          <w:r>
            <w:fldChar w:fldCharType="separate"/>
          </w:r>
          <w:r>
            <w:rPr>
              <w:rFonts w:hint="eastAsia"/>
              <w:lang w:val="en-US" w:eastAsia="zh-CN"/>
            </w:rPr>
            <w:t>8.</w:t>
          </w:r>
          <w:r>
            <w:rPr>
              <w:rFonts w:hint="eastAsia"/>
            </w:rPr>
            <w:t>智能宽带流量管理与自动调节系统（Intelligent Broadband Traffic Management and Auto-Adjustment System, IBTMAS）</w:t>
          </w:r>
          <w:r>
            <w:tab/>
          </w:r>
          <w:r>
            <w:fldChar w:fldCharType="begin"/>
          </w:r>
          <w:r>
            <w:instrText xml:space="preserve"> PAGEREF _Toc28645 \h </w:instrText>
          </w:r>
          <w:r>
            <w:fldChar w:fldCharType="separate"/>
          </w:r>
          <w:r>
            <w:t>36</w:t>
          </w:r>
          <w:r>
            <w:fldChar w:fldCharType="end"/>
          </w:r>
          <w:r>
            <w:fldChar w:fldCharType="end"/>
          </w:r>
        </w:p>
        <w:p>
          <w:pPr>
            <w:pStyle w:val="5"/>
            <w:tabs>
              <w:tab w:val="right" w:leader="dot" w:pos="8306"/>
            </w:tabs>
          </w:pPr>
          <w:r>
            <w:fldChar w:fldCharType="begin"/>
          </w:r>
          <w:r>
            <w:instrText xml:space="preserve"> HYPERLINK \l _Toc8249 </w:instrText>
          </w:r>
          <w:r>
            <w:fldChar w:fldCharType="separate"/>
          </w:r>
          <w:r>
            <w:rPr>
              <w:rFonts w:hint="eastAsia"/>
              <w:lang w:val="en-US" w:eastAsia="zh-CN"/>
            </w:rPr>
            <w:t>9.</w:t>
          </w:r>
          <w:r>
            <w:rPr>
              <w:rFonts w:hint="eastAsia"/>
            </w:rPr>
            <w:t>OIRANS（运营商识别与地区适应性网络服务）</w:t>
          </w:r>
          <w:r>
            <w:tab/>
          </w:r>
          <w:r>
            <w:fldChar w:fldCharType="begin"/>
          </w:r>
          <w:r>
            <w:instrText xml:space="preserve"> PAGEREF _Toc8249 \h </w:instrText>
          </w:r>
          <w:r>
            <w:fldChar w:fldCharType="separate"/>
          </w:r>
          <w:r>
            <w:t>37</w:t>
          </w:r>
          <w:r>
            <w:fldChar w:fldCharType="end"/>
          </w:r>
          <w:r>
            <w:fldChar w:fldCharType="end"/>
          </w:r>
        </w:p>
        <w:p>
          <w:pPr>
            <w:pStyle w:val="4"/>
            <w:tabs>
              <w:tab w:val="right" w:leader="dot" w:pos="8306"/>
            </w:tabs>
            <w:rPr>
              <w:b/>
            </w:rPr>
          </w:pPr>
          <w:r>
            <w:rPr>
              <w:b/>
            </w:rPr>
            <w:fldChar w:fldCharType="begin"/>
          </w:r>
          <w:r>
            <w:rPr>
              <w:b/>
            </w:rPr>
            <w:instrText xml:space="preserve"> HYPERLINK \l _Toc30376 </w:instrText>
          </w:r>
          <w:r>
            <w:rPr>
              <w:b/>
            </w:rPr>
            <w:fldChar w:fldCharType="separate"/>
          </w:r>
          <w:r>
            <w:rPr>
              <w:rFonts w:hint="eastAsia"/>
              <w:b/>
            </w:rPr>
            <w:t>第十三章、硬盘储存自由协议（合并大硬盘）-设备特点</w:t>
          </w:r>
          <w:r>
            <w:rPr>
              <w:b/>
            </w:rPr>
            <w:tab/>
          </w:r>
          <w:r>
            <w:rPr>
              <w:b/>
            </w:rPr>
            <w:fldChar w:fldCharType="begin"/>
          </w:r>
          <w:r>
            <w:rPr>
              <w:b/>
            </w:rPr>
            <w:instrText xml:space="preserve"> PAGEREF _Toc30376 \h </w:instrText>
          </w:r>
          <w:r>
            <w:rPr>
              <w:b/>
            </w:rPr>
            <w:fldChar w:fldCharType="separate"/>
          </w:r>
          <w:r>
            <w:rPr>
              <w:b/>
            </w:rPr>
            <w:t>38</w:t>
          </w:r>
          <w:r>
            <w:rPr>
              <w:b/>
            </w:rPr>
            <w:fldChar w:fldCharType="end"/>
          </w:r>
          <w:r>
            <w:rPr>
              <w:b/>
            </w:rPr>
            <w:fldChar w:fldCharType="end"/>
          </w:r>
        </w:p>
        <w:p>
          <w:pPr>
            <w:pStyle w:val="4"/>
            <w:tabs>
              <w:tab w:val="right" w:leader="dot" w:pos="8306"/>
            </w:tabs>
            <w:rPr>
              <w:b/>
            </w:rPr>
          </w:pPr>
          <w:r>
            <w:rPr>
              <w:b/>
            </w:rPr>
            <w:fldChar w:fldCharType="begin"/>
          </w:r>
          <w:r>
            <w:rPr>
              <w:b/>
            </w:rPr>
            <w:instrText xml:space="preserve"> HYPERLINK \l _Toc1860 </w:instrText>
          </w:r>
          <w:r>
            <w:rPr>
              <w:b/>
            </w:rPr>
            <w:fldChar w:fldCharType="separate"/>
          </w:r>
          <w:r>
            <w:rPr>
              <w:rFonts w:hint="eastAsia"/>
              <w:b/>
            </w:rPr>
            <w:t>第十四章、L2 手机边缘计算节点</w:t>
          </w:r>
          <w:r>
            <w:rPr>
              <w:b/>
            </w:rPr>
            <w:tab/>
          </w:r>
          <w:r>
            <w:rPr>
              <w:b/>
            </w:rPr>
            <w:fldChar w:fldCharType="begin"/>
          </w:r>
          <w:r>
            <w:rPr>
              <w:b/>
            </w:rPr>
            <w:instrText xml:space="preserve"> PAGEREF _Toc1860 \h </w:instrText>
          </w:r>
          <w:r>
            <w:rPr>
              <w:b/>
            </w:rPr>
            <w:fldChar w:fldCharType="separate"/>
          </w:r>
          <w:r>
            <w:rPr>
              <w:b/>
            </w:rPr>
            <w:t>38</w:t>
          </w:r>
          <w:r>
            <w:rPr>
              <w:b/>
            </w:rPr>
            <w:fldChar w:fldCharType="end"/>
          </w:r>
          <w:r>
            <w:rPr>
              <w:b/>
            </w:rPr>
            <w:fldChar w:fldCharType="end"/>
          </w:r>
        </w:p>
        <w:p>
          <w:pPr>
            <w:pStyle w:val="5"/>
            <w:tabs>
              <w:tab w:val="right" w:leader="dot" w:pos="8306"/>
            </w:tabs>
          </w:pPr>
          <w:r>
            <w:fldChar w:fldCharType="begin"/>
          </w:r>
          <w:r>
            <w:instrText xml:space="preserve"> HYPERLINK \l _Toc31524 </w:instrText>
          </w:r>
          <w:r>
            <w:fldChar w:fldCharType="separate"/>
          </w:r>
          <w:r>
            <w:rPr>
              <w:rFonts w:hint="eastAsia"/>
              <w:lang w:val="en-US" w:eastAsia="zh-CN"/>
            </w:rPr>
            <w:t>1.</w:t>
          </w:r>
          <w:r>
            <w:rPr>
              <w:rFonts w:hint="eastAsia"/>
            </w:rPr>
            <w:t>保活机制：</w:t>
          </w:r>
          <w:r>
            <w:tab/>
          </w:r>
          <w:r>
            <w:fldChar w:fldCharType="begin"/>
          </w:r>
          <w:r>
            <w:instrText xml:space="preserve"> PAGEREF _Toc31524 \h </w:instrText>
          </w:r>
          <w:r>
            <w:fldChar w:fldCharType="separate"/>
          </w:r>
          <w:r>
            <w:t>39</w:t>
          </w:r>
          <w:r>
            <w:fldChar w:fldCharType="end"/>
          </w:r>
          <w:r>
            <w:fldChar w:fldCharType="end"/>
          </w:r>
        </w:p>
        <w:p>
          <w:pPr>
            <w:pStyle w:val="5"/>
            <w:tabs>
              <w:tab w:val="right" w:leader="dot" w:pos="8306"/>
            </w:tabs>
          </w:pPr>
          <w:r>
            <w:fldChar w:fldCharType="begin"/>
          </w:r>
          <w:r>
            <w:instrText xml:space="preserve"> HYPERLINK \l _Toc18970 </w:instrText>
          </w:r>
          <w:r>
            <w:fldChar w:fldCharType="separate"/>
          </w:r>
          <w:r>
            <w:rPr>
              <w:rFonts w:hint="eastAsia"/>
              <w:lang w:val="en-US" w:eastAsia="zh-CN"/>
            </w:rPr>
            <w:t>2.</w:t>
          </w:r>
          <w:r>
            <w:rPr>
              <w:rFonts w:hint="eastAsia"/>
            </w:rPr>
            <w:t>自动启动权限：</w:t>
          </w:r>
          <w:r>
            <w:tab/>
          </w:r>
          <w:r>
            <w:fldChar w:fldCharType="begin"/>
          </w:r>
          <w:r>
            <w:instrText xml:space="preserve"> PAGEREF _Toc18970 \h </w:instrText>
          </w:r>
          <w:r>
            <w:fldChar w:fldCharType="separate"/>
          </w:r>
          <w:r>
            <w:t>39</w:t>
          </w:r>
          <w:r>
            <w:fldChar w:fldCharType="end"/>
          </w:r>
          <w:r>
            <w:fldChar w:fldCharType="end"/>
          </w:r>
        </w:p>
        <w:p>
          <w:pPr>
            <w:pStyle w:val="5"/>
            <w:tabs>
              <w:tab w:val="right" w:leader="dot" w:pos="8306"/>
            </w:tabs>
          </w:pPr>
          <w:r>
            <w:fldChar w:fldCharType="begin"/>
          </w:r>
          <w:r>
            <w:instrText xml:space="preserve"> HYPERLINK \l _Toc19046 </w:instrText>
          </w:r>
          <w:r>
            <w:fldChar w:fldCharType="separate"/>
          </w:r>
          <w:r>
            <w:rPr>
              <w:rFonts w:hint="eastAsia"/>
            </w:rPr>
            <w:t>3. 通知访问权限：</w:t>
          </w:r>
          <w:r>
            <w:tab/>
          </w:r>
          <w:r>
            <w:fldChar w:fldCharType="begin"/>
          </w:r>
          <w:r>
            <w:instrText xml:space="preserve"> PAGEREF _Toc19046 \h </w:instrText>
          </w:r>
          <w:r>
            <w:fldChar w:fldCharType="separate"/>
          </w:r>
          <w:r>
            <w:t>39</w:t>
          </w:r>
          <w:r>
            <w:fldChar w:fldCharType="end"/>
          </w:r>
          <w:r>
            <w:fldChar w:fldCharType="end"/>
          </w:r>
        </w:p>
        <w:p>
          <w:pPr>
            <w:pStyle w:val="5"/>
            <w:tabs>
              <w:tab w:val="right" w:leader="dot" w:pos="8306"/>
            </w:tabs>
          </w:pPr>
          <w:r>
            <w:fldChar w:fldCharType="begin"/>
          </w:r>
          <w:r>
            <w:instrText xml:space="preserve"> HYPERLINK \l _Toc31531 </w:instrText>
          </w:r>
          <w:r>
            <w:fldChar w:fldCharType="separate"/>
          </w:r>
          <w:r>
            <w:rPr>
              <w:rFonts w:hint="eastAsia"/>
              <w:lang w:val="en-US" w:eastAsia="zh-CN"/>
            </w:rPr>
            <w:t>4.</w:t>
          </w:r>
          <w:r>
            <w:rPr>
              <w:rFonts w:hint="eastAsia"/>
            </w:rPr>
            <w:t>无障碍模式：</w:t>
          </w:r>
          <w:r>
            <w:tab/>
          </w:r>
          <w:r>
            <w:fldChar w:fldCharType="begin"/>
          </w:r>
          <w:r>
            <w:instrText xml:space="preserve"> PAGEREF _Toc31531 \h </w:instrText>
          </w:r>
          <w:r>
            <w:fldChar w:fldCharType="separate"/>
          </w:r>
          <w:r>
            <w:t>39</w:t>
          </w:r>
          <w:r>
            <w:fldChar w:fldCharType="end"/>
          </w:r>
          <w:r>
            <w:fldChar w:fldCharType="end"/>
          </w:r>
        </w:p>
        <w:p>
          <w:pPr>
            <w:pStyle w:val="5"/>
            <w:tabs>
              <w:tab w:val="right" w:leader="dot" w:pos="8306"/>
            </w:tabs>
          </w:pPr>
          <w:r>
            <w:fldChar w:fldCharType="begin"/>
          </w:r>
          <w:r>
            <w:instrText xml:space="preserve"> HYPERLINK \l _Toc10316 </w:instrText>
          </w:r>
          <w:r>
            <w:fldChar w:fldCharType="separate"/>
          </w:r>
          <w:r>
            <w:rPr>
              <w:rFonts w:hint="eastAsia"/>
              <w:lang w:val="en-US" w:eastAsia="zh-CN"/>
            </w:rPr>
            <w:t>5.</w:t>
          </w:r>
          <w:r>
            <w:rPr>
              <w:rFonts w:hint="eastAsia"/>
            </w:rPr>
            <w:t>尝试请求root权限：</w:t>
          </w:r>
          <w:r>
            <w:tab/>
          </w:r>
          <w:r>
            <w:fldChar w:fldCharType="begin"/>
          </w:r>
          <w:r>
            <w:instrText xml:space="preserve"> PAGEREF _Toc10316 \h </w:instrText>
          </w:r>
          <w:r>
            <w:fldChar w:fldCharType="separate"/>
          </w:r>
          <w:r>
            <w:t>39</w:t>
          </w:r>
          <w:r>
            <w:fldChar w:fldCharType="end"/>
          </w:r>
          <w:r>
            <w:fldChar w:fldCharType="end"/>
          </w:r>
        </w:p>
        <w:p>
          <w:pPr>
            <w:pStyle w:val="5"/>
            <w:tabs>
              <w:tab w:val="right" w:leader="dot" w:pos="8306"/>
            </w:tabs>
          </w:pPr>
          <w:r>
            <w:fldChar w:fldCharType="begin"/>
          </w:r>
          <w:r>
            <w:instrText xml:space="preserve"> HYPERLINK \l _Toc9543 </w:instrText>
          </w:r>
          <w:r>
            <w:fldChar w:fldCharType="separate"/>
          </w:r>
          <w:r>
            <w:rPr>
              <w:rFonts w:hint="eastAsia"/>
              <w:lang w:val="en-US" w:eastAsia="zh-CN"/>
            </w:rPr>
            <w:t>6.</w:t>
          </w:r>
          <w:r>
            <w:rPr>
              <w:rFonts w:hint="eastAsia"/>
            </w:rPr>
            <w:t>智能调度算法：</w:t>
          </w:r>
          <w:r>
            <w:tab/>
          </w:r>
          <w:r>
            <w:fldChar w:fldCharType="begin"/>
          </w:r>
          <w:r>
            <w:instrText xml:space="preserve"> PAGEREF _Toc9543 \h </w:instrText>
          </w:r>
          <w:r>
            <w:fldChar w:fldCharType="separate"/>
          </w:r>
          <w:r>
            <w:t>39</w:t>
          </w:r>
          <w:r>
            <w:fldChar w:fldCharType="end"/>
          </w:r>
          <w:r>
            <w:fldChar w:fldCharType="end"/>
          </w:r>
        </w:p>
        <w:p>
          <w:pPr>
            <w:pStyle w:val="5"/>
            <w:tabs>
              <w:tab w:val="right" w:leader="dot" w:pos="8306"/>
            </w:tabs>
          </w:pPr>
          <w:r>
            <w:fldChar w:fldCharType="begin"/>
          </w:r>
          <w:r>
            <w:instrText xml:space="preserve"> HYPERLINK \l _Toc6446 </w:instrText>
          </w:r>
          <w:r>
            <w:fldChar w:fldCharType="separate"/>
          </w:r>
          <w:r>
            <w:rPr>
              <w:rFonts w:hint="eastAsia"/>
              <w:lang w:val="en-US" w:eastAsia="zh-CN"/>
            </w:rPr>
            <w:t>7.</w:t>
          </w:r>
          <w:r>
            <w:rPr>
              <w:rFonts w:hint="eastAsia"/>
            </w:rPr>
            <w:t>能耗优化：</w:t>
          </w:r>
          <w:r>
            <w:tab/>
          </w:r>
          <w:r>
            <w:fldChar w:fldCharType="begin"/>
          </w:r>
          <w:r>
            <w:instrText xml:space="preserve"> PAGEREF _Toc6446 \h </w:instrText>
          </w:r>
          <w:r>
            <w:fldChar w:fldCharType="separate"/>
          </w:r>
          <w:r>
            <w:t>39</w:t>
          </w:r>
          <w:r>
            <w:fldChar w:fldCharType="end"/>
          </w:r>
          <w:r>
            <w:fldChar w:fldCharType="end"/>
          </w:r>
        </w:p>
        <w:p>
          <w:pPr>
            <w:pStyle w:val="5"/>
            <w:tabs>
              <w:tab w:val="right" w:leader="dot" w:pos="8306"/>
            </w:tabs>
          </w:pPr>
          <w:r>
            <w:fldChar w:fldCharType="begin"/>
          </w:r>
          <w:r>
            <w:instrText xml:space="preserve"> HYPERLINK \l _Toc21794 </w:instrText>
          </w:r>
          <w:r>
            <w:fldChar w:fldCharType="separate"/>
          </w:r>
          <w:r>
            <w:rPr>
              <w:rFonts w:hint="eastAsia"/>
              <w:lang w:val="en-US" w:eastAsia="zh-CN"/>
            </w:rPr>
            <w:t>8.</w:t>
          </w:r>
          <w:r>
            <w:rPr>
              <w:rFonts w:hint="eastAsia"/>
            </w:rPr>
            <w:t>设备健康监测：</w:t>
          </w:r>
          <w:r>
            <w:tab/>
          </w:r>
          <w:r>
            <w:fldChar w:fldCharType="begin"/>
          </w:r>
          <w:r>
            <w:instrText xml:space="preserve"> PAGEREF _Toc21794 \h </w:instrText>
          </w:r>
          <w:r>
            <w:fldChar w:fldCharType="separate"/>
          </w:r>
          <w:r>
            <w:t>39</w:t>
          </w:r>
          <w:r>
            <w:fldChar w:fldCharType="end"/>
          </w:r>
          <w:r>
            <w:fldChar w:fldCharType="end"/>
          </w:r>
        </w:p>
        <w:p>
          <w:pPr>
            <w:pStyle w:val="5"/>
            <w:tabs>
              <w:tab w:val="right" w:leader="dot" w:pos="8306"/>
            </w:tabs>
          </w:pPr>
          <w:r>
            <w:fldChar w:fldCharType="begin"/>
          </w:r>
          <w:r>
            <w:instrText xml:space="preserve"> HYPERLINK \l _Toc4543 </w:instrText>
          </w:r>
          <w:r>
            <w:fldChar w:fldCharType="separate"/>
          </w:r>
          <w:r>
            <w:rPr>
              <w:rFonts w:hint="eastAsia"/>
            </w:rPr>
            <w:t>9. 用户界面与交互：</w:t>
          </w:r>
          <w:r>
            <w:tab/>
          </w:r>
          <w:r>
            <w:fldChar w:fldCharType="begin"/>
          </w:r>
          <w:r>
            <w:instrText xml:space="preserve"> PAGEREF _Toc4543 \h </w:instrText>
          </w:r>
          <w:r>
            <w:fldChar w:fldCharType="separate"/>
          </w:r>
          <w:r>
            <w:t>39</w:t>
          </w:r>
          <w:r>
            <w:fldChar w:fldCharType="end"/>
          </w:r>
          <w:r>
            <w:fldChar w:fldCharType="end"/>
          </w:r>
        </w:p>
        <w:p>
          <w:pPr>
            <w:pStyle w:val="4"/>
            <w:tabs>
              <w:tab w:val="right" w:leader="dot" w:pos="8306"/>
            </w:tabs>
            <w:rPr>
              <w:b/>
            </w:rPr>
          </w:pPr>
          <w:r>
            <w:rPr>
              <w:b/>
            </w:rPr>
            <w:fldChar w:fldCharType="begin"/>
          </w:r>
          <w:r>
            <w:rPr>
              <w:b/>
            </w:rPr>
            <w:instrText xml:space="preserve"> HYPERLINK \l _Toc9257 </w:instrText>
          </w:r>
          <w:r>
            <w:rPr>
              <w:b/>
            </w:rPr>
            <w:fldChar w:fldCharType="separate"/>
          </w:r>
          <w:r>
            <w:rPr>
              <w:rFonts w:hint="eastAsia"/>
              <w:b/>
            </w:rPr>
            <w:t>安全性保障：</w:t>
          </w:r>
          <w:r>
            <w:rPr>
              <w:b/>
            </w:rPr>
            <w:tab/>
          </w:r>
          <w:r>
            <w:rPr>
              <w:b/>
            </w:rPr>
            <w:fldChar w:fldCharType="begin"/>
          </w:r>
          <w:r>
            <w:rPr>
              <w:b/>
            </w:rPr>
            <w:instrText xml:space="preserve"> PAGEREF _Toc9257 \h </w:instrText>
          </w:r>
          <w:r>
            <w:rPr>
              <w:b/>
            </w:rPr>
            <w:fldChar w:fldCharType="separate"/>
          </w:r>
          <w:r>
            <w:rPr>
              <w:b/>
            </w:rPr>
            <w:t>39</w:t>
          </w:r>
          <w:r>
            <w:rPr>
              <w:b/>
            </w:rPr>
            <w:fldChar w:fldCharType="end"/>
          </w:r>
          <w:r>
            <w:rPr>
              <w:b/>
            </w:rPr>
            <w:fldChar w:fldCharType="end"/>
          </w:r>
        </w:p>
        <w:p>
          <w:pPr>
            <w:pStyle w:val="4"/>
            <w:tabs>
              <w:tab w:val="right" w:leader="dot" w:pos="8306"/>
            </w:tabs>
            <w:rPr>
              <w:b/>
            </w:rPr>
          </w:pPr>
          <w:r>
            <w:rPr>
              <w:b/>
            </w:rPr>
            <w:fldChar w:fldCharType="begin"/>
          </w:r>
          <w:r>
            <w:rPr>
              <w:b/>
            </w:rPr>
            <w:instrText xml:space="preserve"> HYPERLINK \l _Toc1819 </w:instrText>
          </w:r>
          <w:r>
            <w:rPr>
              <w:b/>
            </w:rPr>
            <w:fldChar w:fldCharType="separate"/>
          </w:r>
          <w:r>
            <w:rPr>
              <w:rFonts w:hint="eastAsia"/>
              <w:b/>
            </w:rPr>
            <w:t>第十五章、UtoDePIN网络云盘组件</w:t>
          </w:r>
          <w:r>
            <w:rPr>
              <w:b/>
            </w:rPr>
            <w:tab/>
          </w:r>
          <w:r>
            <w:rPr>
              <w:b/>
            </w:rPr>
            <w:fldChar w:fldCharType="begin"/>
          </w:r>
          <w:r>
            <w:rPr>
              <w:b/>
            </w:rPr>
            <w:instrText xml:space="preserve"> PAGEREF _Toc1819 \h </w:instrText>
          </w:r>
          <w:r>
            <w:rPr>
              <w:b/>
            </w:rPr>
            <w:fldChar w:fldCharType="separate"/>
          </w:r>
          <w:r>
            <w:rPr>
              <w:b/>
            </w:rPr>
            <w:t>40</w:t>
          </w:r>
          <w:r>
            <w:rPr>
              <w:b/>
            </w:rPr>
            <w:fldChar w:fldCharType="end"/>
          </w:r>
          <w:r>
            <w:rPr>
              <w:b/>
            </w:rPr>
            <w:fldChar w:fldCharType="end"/>
          </w:r>
        </w:p>
        <w:p>
          <w:pPr>
            <w:pStyle w:val="5"/>
            <w:tabs>
              <w:tab w:val="right" w:leader="dot" w:pos="8306"/>
            </w:tabs>
          </w:pPr>
          <w:r>
            <w:fldChar w:fldCharType="begin"/>
          </w:r>
          <w:r>
            <w:instrText xml:space="preserve"> HYPERLINK \l _Toc30436 </w:instrText>
          </w:r>
          <w:r>
            <w:fldChar w:fldCharType="separate"/>
          </w:r>
          <w:r>
            <w:rPr>
              <w:rFonts w:hint="eastAsia"/>
            </w:rPr>
            <w:t>1、私有云与共享激励机制</w:t>
          </w:r>
          <w:r>
            <w:tab/>
          </w:r>
          <w:r>
            <w:fldChar w:fldCharType="begin"/>
          </w:r>
          <w:r>
            <w:instrText xml:space="preserve"> PAGEREF _Toc30436 \h </w:instrText>
          </w:r>
          <w:r>
            <w:fldChar w:fldCharType="separate"/>
          </w:r>
          <w:r>
            <w:t>40</w:t>
          </w:r>
          <w:r>
            <w:fldChar w:fldCharType="end"/>
          </w:r>
          <w:r>
            <w:fldChar w:fldCharType="end"/>
          </w:r>
        </w:p>
        <w:p>
          <w:pPr>
            <w:pStyle w:val="5"/>
            <w:tabs>
              <w:tab w:val="right" w:leader="dot" w:pos="8306"/>
            </w:tabs>
          </w:pPr>
          <w:r>
            <w:fldChar w:fldCharType="begin"/>
          </w:r>
          <w:r>
            <w:instrText xml:space="preserve"> HYPERLINK \l _Toc26651 </w:instrText>
          </w:r>
          <w:r>
            <w:fldChar w:fldCharType="separate"/>
          </w:r>
          <w:r>
            <w:rPr>
              <w:rFonts w:hint="eastAsia"/>
            </w:rPr>
            <w:t>2、分布式存储节点 (Distributed Storage Nodes)</w:t>
          </w:r>
          <w:r>
            <w:tab/>
          </w:r>
          <w:r>
            <w:fldChar w:fldCharType="begin"/>
          </w:r>
          <w:r>
            <w:instrText xml:space="preserve"> PAGEREF _Toc26651 \h </w:instrText>
          </w:r>
          <w:r>
            <w:fldChar w:fldCharType="separate"/>
          </w:r>
          <w:r>
            <w:t>40</w:t>
          </w:r>
          <w:r>
            <w:fldChar w:fldCharType="end"/>
          </w:r>
          <w:r>
            <w:fldChar w:fldCharType="end"/>
          </w:r>
        </w:p>
        <w:p>
          <w:pPr>
            <w:pStyle w:val="5"/>
            <w:tabs>
              <w:tab w:val="right" w:leader="dot" w:pos="8306"/>
            </w:tabs>
          </w:pPr>
          <w:r>
            <w:fldChar w:fldCharType="begin"/>
          </w:r>
          <w:r>
            <w:instrText xml:space="preserve"> HYPERLINK \l _Toc29555 </w:instrText>
          </w:r>
          <w:r>
            <w:fldChar w:fldCharType="separate"/>
          </w:r>
          <w:r>
            <w:rPr>
              <w:rFonts w:hint="eastAsia"/>
            </w:rPr>
            <w:t>3. Uto币支付系统（Uto Coin Payment System）</w:t>
          </w:r>
          <w:r>
            <w:tab/>
          </w:r>
          <w:r>
            <w:fldChar w:fldCharType="begin"/>
          </w:r>
          <w:r>
            <w:instrText xml:space="preserve"> PAGEREF _Toc29555 \h </w:instrText>
          </w:r>
          <w:r>
            <w:fldChar w:fldCharType="separate"/>
          </w:r>
          <w:r>
            <w:t>40</w:t>
          </w:r>
          <w:r>
            <w:fldChar w:fldCharType="end"/>
          </w:r>
          <w:r>
            <w:fldChar w:fldCharType="end"/>
          </w:r>
        </w:p>
        <w:p>
          <w:pPr>
            <w:pStyle w:val="5"/>
            <w:tabs>
              <w:tab w:val="right" w:leader="dot" w:pos="8306"/>
            </w:tabs>
          </w:pPr>
          <w:r>
            <w:fldChar w:fldCharType="begin"/>
          </w:r>
          <w:r>
            <w:instrText xml:space="preserve"> HYPERLINK \l _Toc4705 </w:instrText>
          </w:r>
          <w:r>
            <w:fldChar w:fldCharType="separate"/>
          </w:r>
          <w:r>
            <w:rPr>
              <w:rFonts w:hint="eastAsia"/>
              <w:lang w:val="en-US" w:eastAsia="zh-CN"/>
            </w:rPr>
            <w:t>5.</w:t>
          </w:r>
          <w:r>
            <w:rPr>
              <w:rFonts w:hint="eastAsia"/>
            </w:rPr>
            <w:t>增加对种子文件加速寻址的支持</w:t>
          </w:r>
          <w:r>
            <w:tab/>
          </w:r>
          <w:r>
            <w:fldChar w:fldCharType="begin"/>
          </w:r>
          <w:r>
            <w:instrText xml:space="preserve"> PAGEREF _Toc4705 \h </w:instrText>
          </w:r>
          <w:r>
            <w:fldChar w:fldCharType="separate"/>
          </w:r>
          <w:r>
            <w:t>41</w:t>
          </w:r>
          <w:r>
            <w:fldChar w:fldCharType="end"/>
          </w:r>
          <w:r>
            <w:fldChar w:fldCharType="end"/>
          </w:r>
        </w:p>
        <w:p>
          <w:pPr>
            <w:pStyle w:val="5"/>
            <w:tabs>
              <w:tab w:val="right" w:leader="dot" w:pos="8306"/>
            </w:tabs>
          </w:pPr>
          <w:r>
            <w:fldChar w:fldCharType="begin"/>
          </w:r>
          <w:r>
            <w:instrText xml:space="preserve"> HYPERLINK \l _Toc6379 </w:instrText>
          </w:r>
          <w:r>
            <w:fldChar w:fldCharType="separate"/>
          </w:r>
          <w:r>
            <w:rPr>
              <w:rFonts w:hint="eastAsia"/>
              <w:lang w:val="en-US" w:eastAsia="zh-CN"/>
            </w:rPr>
            <w:t>6.</w:t>
          </w:r>
          <w:r>
            <w:rPr>
              <w:rFonts w:hint="eastAsia"/>
            </w:rPr>
            <w:t>相似文件匹配搜索：</w:t>
          </w:r>
          <w:r>
            <w:tab/>
          </w:r>
          <w:r>
            <w:fldChar w:fldCharType="begin"/>
          </w:r>
          <w:r>
            <w:instrText xml:space="preserve"> PAGEREF _Toc6379 \h </w:instrText>
          </w:r>
          <w:r>
            <w:fldChar w:fldCharType="separate"/>
          </w:r>
          <w:r>
            <w:t>42</w:t>
          </w:r>
          <w:r>
            <w:fldChar w:fldCharType="end"/>
          </w:r>
          <w:r>
            <w:fldChar w:fldCharType="end"/>
          </w:r>
        </w:p>
        <w:p>
          <w:pPr>
            <w:pStyle w:val="5"/>
            <w:tabs>
              <w:tab w:val="right" w:leader="dot" w:pos="8306"/>
            </w:tabs>
          </w:pPr>
          <w:r>
            <w:fldChar w:fldCharType="begin"/>
          </w:r>
          <w:r>
            <w:instrText xml:space="preserve"> HYPERLINK \l _Toc10431 </w:instrText>
          </w:r>
          <w:r>
            <w:fldChar w:fldCharType="separate"/>
          </w:r>
          <w:r>
            <w:rPr>
              <w:rFonts w:hint="eastAsia"/>
              <w:lang w:val="en-US" w:eastAsia="zh-CN"/>
            </w:rPr>
            <w:t>7.</w:t>
          </w:r>
          <w:r>
            <w:rPr>
              <w:rFonts w:hint="eastAsia"/>
            </w:rPr>
            <w:t xml:space="preserve"> 敏感文件自动管理智能合约功能列表：</w:t>
          </w:r>
          <w:r>
            <w:tab/>
          </w:r>
          <w:r>
            <w:fldChar w:fldCharType="begin"/>
          </w:r>
          <w:r>
            <w:instrText xml:space="preserve"> PAGEREF _Toc10431 \h </w:instrText>
          </w:r>
          <w:r>
            <w:fldChar w:fldCharType="separate"/>
          </w:r>
          <w:r>
            <w:t>42</w:t>
          </w:r>
          <w:r>
            <w:fldChar w:fldCharType="end"/>
          </w:r>
          <w:r>
            <w:fldChar w:fldCharType="end"/>
          </w:r>
        </w:p>
        <w:p>
          <w:pPr>
            <w:pStyle w:val="5"/>
            <w:tabs>
              <w:tab w:val="right" w:leader="dot" w:pos="8306"/>
            </w:tabs>
          </w:pPr>
          <w:r>
            <w:fldChar w:fldCharType="begin"/>
          </w:r>
          <w:r>
            <w:instrText xml:space="preserve"> HYPERLINK \l _Toc26268 </w:instrText>
          </w:r>
          <w:r>
            <w:fldChar w:fldCharType="separate"/>
          </w:r>
          <w:r>
            <w:rPr>
              <w:rFonts w:hint="eastAsia"/>
            </w:rPr>
            <w:t>透明性保障与监管</w:t>
          </w:r>
          <w:r>
            <w:tab/>
          </w:r>
          <w:r>
            <w:fldChar w:fldCharType="begin"/>
          </w:r>
          <w:r>
            <w:instrText xml:space="preserve"> PAGEREF _Toc26268 \h </w:instrText>
          </w:r>
          <w:r>
            <w:fldChar w:fldCharType="separate"/>
          </w:r>
          <w:r>
            <w:t>43</w:t>
          </w:r>
          <w:r>
            <w:fldChar w:fldCharType="end"/>
          </w:r>
          <w:r>
            <w:fldChar w:fldCharType="end"/>
          </w:r>
        </w:p>
        <w:p>
          <w:pPr>
            <w:pStyle w:val="5"/>
            <w:tabs>
              <w:tab w:val="right" w:leader="dot" w:pos="8306"/>
            </w:tabs>
          </w:pPr>
          <w:r>
            <w:fldChar w:fldCharType="begin"/>
          </w:r>
          <w:r>
            <w:instrText xml:space="preserve"> HYPERLINK \l _Toc7657 </w:instrText>
          </w:r>
          <w:r>
            <w:fldChar w:fldCharType="separate"/>
          </w:r>
          <w:r>
            <w:rPr>
              <w:rFonts w:hint="eastAsia"/>
            </w:rPr>
            <w:t>用户教育与引导</w:t>
          </w:r>
          <w:r>
            <w:tab/>
          </w:r>
          <w:r>
            <w:fldChar w:fldCharType="begin"/>
          </w:r>
          <w:r>
            <w:instrText xml:space="preserve"> PAGEREF _Toc7657 \h </w:instrText>
          </w:r>
          <w:r>
            <w:fldChar w:fldCharType="separate"/>
          </w:r>
          <w:r>
            <w:t>43</w:t>
          </w:r>
          <w:r>
            <w:fldChar w:fldCharType="end"/>
          </w:r>
          <w:r>
            <w:fldChar w:fldCharType="end"/>
          </w:r>
        </w:p>
        <w:p>
          <w:pPr>
            <w:pStyle w:val="5"/>
            <w:tabs>
              <w:tab w:val="right" w:leader="dot" w:pos="8306"/>
            </w:tabs>
          </w:pPr>
          <w:r>
            <w:fldChar w:fldCharType="begin"/>
          </w:r>
          <w:r>
            <w:instrText xml:space="preserve"> HYPERLINK \l _Toc14984 </w:instrText>
          </w:r>
          <w:r>
            <w:fldChar w:fldCharType="separate"/>
          </w:r>
          <w:r>
            <w:rPr>
              <w:rFonts w:hint="eastAsia"/>
              <w:lang w:val="en-US" w:eastAsia="zh-CN"/>
            </w:rPr>
            <w:t>9.</w:t>
          </w:r>
          <w:r>
            <w:rPr>
              <w:rFonts w:hint="eastAsia"/>
            </w:rPr>
            <w:t>用户创建个人节点私有云或公共节点付费云</w:t>
          </w:r>
          <w:r>
            <w:tab/>
          </w:r>
          <w:r>
            <w:fldChar w:fldCharType="begin"/>
          </w:r>
          <w:r>
            <w:instrText xml:space="preserve"> PAGEREF _Toc14984 \h </w:instrText>
          </w:r>
          <w:r>
            <w:fldChar w:fldCharType="separate"/>
          </w:r>
          <w:r>
            <w:t>43</w:t>
          </w:r>
          <w:r>
            <w:fldChar w:fldCharType="end"/>
          </w:r>
          <w:r>
            <w:fldChar w:fldCharType="end"/>
          </w:r>
        </w:p>
        <w:p>
          <w:pPr>
            <w:pStyle w:val="5"/>
            <w:tabs>
              <w:tab w:val="right" w:leader="dot" w:pos="8306"/>
            </w:tabs>
          </w:pPr>
          <w:r>
            <w:fldChar w:fldCharType="begin"/>
          </w:r>
          <w:r>
            <w:instrText xml:space="preserve"> HYPERLINK \l _Toc7563 </w:instrText>
          </w:r>
          <w:r>
            <w:fldChar w:fldCharType="separate"/>
          </w:r>
          <w:r>
            <w:rPr>
              <w:rFonts w:hint="eastAsia"/>
              <w:lang w:val="en-US" w:eastAsia="zh-CN"/>
            </w:rPr>
            <w:t>10.</w:t>
          </w:r>
          <w:r>
            <w:rPr>
              <w:rFonts w:hint="eastAsia"/>
            </w:rPr>
            <w:t>搭建私有云免费加速服务</w:t>
          </w:r>
          <w:r>
            <w:tab/>
          </w:r>
          <w:r>
            <w:fldChar w:fldCharType="begin"/>
          </w:r>
          <w:r>
            <w:instrText xml:space="preserve"> PAGEREF _Toc7563 \h </w:instrText>
          </w:r>
          <w:r>
            <w:fldChar w:fldCharType="separate"/>
          </w:r>
          <w:r>
            <w:t>44</w:t>
          </w:r>
          <w:r>
            <w:fldChar w:fldCharType="end"/>
          </w:r>
          <w:r>
            <w:fldChar w:fldCharType="end"/>
          </w:r>
        </w:p>
        <w:p>
          <w:pPr>
            <w:pStyle w:val="4"/>
            <w:tabs>
              <w:tab w:val="right" w:leader="dot" w:pos="8306"/>
            </w:tabs>
            <w:rPr>
              <w:b/>
            </w:rPr>
          </w:pPr>
          <w:r>
            <w:rPr>
              <w:b/>
            </w:rPr>
            <w:fldChar w:fldCharType="begin"/>
          </w:r>
          <w:r>
            <w:rPr>
              <w:b/>
            </w:rPr>
            <w:instrText xml:space="preserve"> HYPERLINK \l _Toc2194 </w:instrText>
          </w:r>
          <w:r>
            <w:rPr>
              <w:b/>
            </w:rPr>
            <w:fldChar w:fldCharType="separate"/>
          </w:r>
          <w:r>
            <w:rPr>
              <w:rFonts w:hint="eastAsia"/>
              <w:b/>
            </w:rPr>
            <w:t>第十六章、智能合约安全检测协议（Smart Contract Security Audit Protocol）</w:t>
          </w:r>
          <w:r>
            <w:rPr>
              <w:b/>
            </w:rPr>
            <w:tab/>
          </w:r>
          <w:r>
            <w:rPr>
              <w:b/>
            </w:rPr>
            <w:fldChar w:fldCharType="begin"/>
          </w:r>
          <w:r>
            <w:rPr>
              <w:b/>
            </w:rPr>
            <w:instrText xml:space="preserve"> PAGEREF _Toc2194 \h </w:instrText>
          </w:r>
          <w:r>
            <w:rPr>
              <w:b/>
            </w:rPr>
            <w:fldChar w:fldCharType="separate"/>
          </w:r>
          <w:r>
            <w:rPr>
              <w:b/>
            </w:rPr>
            <w:t>44</w:t>
          </w:r>
          <w:r>
            <w:rPr>
              <w:b/>
            </w:rPr>
            <w:fldChar w:fldCharType="end"/>
          </w:r>
          <w:r>
            <w:rPr>
              <w:b/>
            </w:rPr>
            <w:fldChar w:fldCharType="end"/>
          </w:r>
        </w:p>
        <w:p>
          <w:pPr>
            <w:pStyle w:val="5"/>
            <w:tabs>
              <w:tab w:val="right" w:leader="dot" w:pos="8306"/>
            </w:tabs>
          </w:pPr>
          <w:r>
            <w:fldChar w:fldCharType="begin"/>
          </w:r>
          <w:r>
            <w:instrText xml:space="preserve"> HYPERLINK \l _Toc3899 </w:instrText>
          </w:r>
          <w:r>
            <w:fldChar w:fldCharType="separate"/>
          </w:r>
          <w:r>
            <w:rPr>
              <w:rFonts w:hint="eastAsia"/>
              <w:lang w:val="en-US" w:eastAsia="zh-CN"/>
            </w:rPr>
            <w:t>1</w:t>
          </w:r>
          <w:r>
            <w:rPr>
              <w:rFonts w:hint="eastAsia"/>
            </w:rPr>
            <w:t xml:space="preserve"> 漏洞和风险模式识别：</w:t>
          </w:r>
          <w:r>
            <w:tab/>
          </w:r>
          <w:r>
            <w:fldChar w:fldCharType="begin"/>
          </w:r>
          <w:r>
            <w:instrText xml:space="preserve"> PAGEREF _Toc3899 \h </w:instrText>
          </w:r>
          <w:r>
            <w:fldChar w:fldCharType="separate"/>
          </w:r>
          <w:r>
            <w:t>44</w:t>
          </w:r>
          <w:r>
            <w:fldChar w:fldCharType="end"/>
          </w:r>
          <w:r>
            <w:fldChar w:fldCharType="end"/>
          </w:r>
        </w:p>
        <w:p>
          <w:pPr>
            <w:pStyle w:val="5"/>
            <w:tabs>
              <w:tab w:val="right" w:leader="dot" w:pos="8306"/>
            </w:tabs>
          </w:pPr>
          <w:r>
            <w:fldChar w:fldCharType="begin"/>
          </w:r>
          <w:r>
            <w:instrText xml:space="preserve"> HYPERLINK \l _Toc22578 </w:instrText>
          </w:r>
          <w:r>
            <w:fldChar w:fldCharType="separate"/>
          </w:r>
          <w:r>
            <w:rPr>
              <w:rFonts w:hint="eastAsia"/>
              <w:lang w:val="en-US" w:eastAsia="zh-CN"/>
            </w:rPr>
            <w:t>2</w:t>
          </w:r>
          <w:r>
            <w:rPr>
              <w:rFonts w:hint="eastAsia"/>
            </w:rPr>
            <w:t>. 开发者支持与教育：</w:t>
          </w:r>
          <w:r>
            <w:tab/>
          </w:r>
          <w:r>
            <w:fldChar w:fldCharType="begin"/>
          </w:r>
          <w:r>
            <w:instrText xml:space="preserve"> PAGEREF _Toc22578 \h </w:instrText>
          </w:r>
          <w:r>
            <w:fldChar w:fldCharType="separate"/>
          </w:r>
          <w:r>
            <w:t>45</w:t>
          </w:r>
          <w:r>
            <w:fldChar w:fldCharType="end"/>
          </w:r>
          <w:r>
            <w:fldChar w:fldCharType="end"/>
          </w:r>
        </w:p>
        <w:p>
          <w:pPr>
            <w:pStyle w:val="4"/>
            <w:tabs>
              <w:tab w:val="right" w:leader="dot" w:pos="8306"/>
            </w:tabs>
            <w:rPr>
              <w:b/>
            </w:rPr>
          </w:pPr>
          <w:r>
            <w:rPr>
              <w:b/>
            </w:rPr>
            <w:fldChar w:fldCharType="begin"/>
          </w:r>
          <w:r>
            <w:rPr>
              <w:b/>
            </w:rPr>
            <w:instrText xml:space="preserve"> HYPERLINK \l _Toc2534 </w:instrText>
          </w:r>
          <w:r>
            <w:rPr>
              <w:b/>
            </w:rPr>
            <w:fldChar w:fldCharType="separate"/>
          </w:r>
          <w:r>
            <w:rPr>
              <w:rFonts w:hint="eastAsia"/>
              <w:b/>
            </w:rPr>
            <w:t>审计结果的透明公开：</w:t>
          </w:r>
          <w:r>
            <w:rPr>
              <w:b/>
            </w:rPr>
            <w:tab/>
          </w:r>
          <w:r>
            <w:rPr>
              <w:b/>
            </w:rPr>
            <w:fldChar w:fldCharType="begin"/>
          </w:r>
          <w:r>
            <w:rPr>
              <w:b/>
            </w:rPr>
            <w:instrText xml:space="preserve"> PAGEREF _Toc2534 \h </w:instrText>
          </w:r>
          <w:r>
            <w:rPr>
              <w:b/>
            </w:rPr>
            <w:fldChar w:fldCharType="separate"/>
          </w:r>
          <w:r>
            <w:rPr>
              <w:b/>
            </w:rPr>
            <w:t>45</w:t>
          </w:r>
          <w:r>
            <w:rPr>
              <w:b/>
            </w:rPr>
            <w:fldChar w:fldCharType="end"/>
          </w:r>
          <w:r>
            <w:rPr>
              <w:b/>
            </w:rPr>
            <w:fldChar w:fldCharType="end"/>
          </w:r>
        </w:p>
        <w:p>
          <w:pPr>
            <w:pStyle w:val="4"/>
            <w:tabs>
              <w:tab w:val="right" w:leader="dot" w:pos="8306"/>
            </w:tabs>
            <w:rPr>
              <w:b/>
            </w:rPr>
          </w:pPr>
          <w:r>
            <w:rPr>
              <w:b/>
            </w:rPr>
            <w:fldChar w:fldCharType="begin"/>
          </w:r>
          <w:r>
            <w:rPr>
              <w:b/>
            </w:rPr>
            <w:instrText xml:space="preserve"> HYPERLINK \l _Toc9389 </w:instrText>
          </w:r>
          <w:r>
            <w:rPr>
              <w:b/>
            </w:rPr>
            <w:fldChar w:fldCharType="separate"/>
          </w:r>
          <w:r>
            <w:rPr>
              <w:rFonts w:hint="eastAsia"/>
              <w:b/>
            </w:rPr>
            <w:t>第十七章、区块链浏览器功能描述</w:t>
          </w:r>
          <w:r>
            <w:rPr>
              <w:b/>
            </w:rPr>
            <w:tab/>
          </w:r>
          <w:r>
            <w:rPr>
              <w:b/>
            </w:rPr>
            <w:fldChar w:fldCharType="begin"/>
          </w:r>
          <w:r>
            <w:rPr>
              <w:b/>
            </w:rPr>
            <w:instrText xml:space="preserve"> PAGEREF _Toc9389 \h </w:instrText>
          </w:r>
          <w:r>
            <w:rPr>
              <w:b/>
            </w:rPr>
            <w:fldChar w:fldCharType="separate"/>
          </w:r>
          <w:r>
            <w:rPr>
              <w:b/>
            </w:rPr>
            <w:t>45</w:t>
          </w:r>
          <w:r>
            <w:rPr>
              <w:b/>
            </w:rPr>
            <w:fldChar w:fldCharType="end"/>
          </w:r>
          <w:r>
            <w:rPr>
              <w:b/>
            </w:rPr>
            <w:fldChar w:fldCharType="end"/>
          </w:r>
        </w:p>
        <w:p>
          <w:pPr>
            <w:pStyle w:val="5"/>
            <w:tabs>
              <w:tab w:val="right" w:leader="dot" w:pos="8306"/>
            </w:tabs>
          </w:pPr>
          <w:r>
            <w:fldChar w:fldCharType="begin"/>
          </w:r>
          <w:r>
            <w:instrText xml:space="preserve"> HYPERLINK \l _Toc929 </w:instrText>
          </w:r>
          <w:r>
            <w:fldChar w:fldCharType="separate"/>
          </w:r>
          <w:r>
            <w:rPr>
              <w:rFonts w:hint="eastAsia"/>
              <w:lang w:val="en-US" w:eastAsia="zh-CN"/>
            </w:rPr>
            <w:t>1.</w:t>
          </w:r>
          <w:r>
            <w:rPr>
              <w:rFonts w:hint="eastAsia"/>
            </w:rPr>
            <w:t>钱包和区块查询：</w:t>
          </w:r>
          <w:r>
            <w:tab/>
          </w:r>
          <w:r>
            <w:fldChar w:fldCharType="begin"/>
          </w:r>
          <w:r>
            <w:instrText xml:space="preserve"> PAGEREF _Toc929 \h </w:instrText>
          </w:r>
          <w:r>
            <w:fldChar w:fldCharType="separate"/>
          </w:r>
          <w:r>
            <w:t>45</w:t>
          </w:r>
          <w:r>
            <w:fldChar w:fldCharType="end"/>
          </w:r>
          <w:r>
            <w:fldChar w:fldCharType="end"/>
          </w:r>
        </w:p>
        <w:p>
          <w:pPr>
            <w:pStyle w:val="5"/>
            <w:tabs>
              <w:tab w:val="right" w:leader="dot" w:pos="8306"/>
            </w:tabs>
          </w:pPr>
          <w:r>
            <w:fldChar w:fldCharType="begin"/>
          </w:r>
          <w:r>
            <w:instrText xml:space="preserve"> HYPERLINK \l _Toc23583 </w:instrText>
          </w:r>
          <w:r>
            <w:fldChar w:fldCharType="separate"/>
          </w:r>
          <w:r>
            <w:rPr>
              <w:rFonts w:hint="eastAsia"/>
              <w:lang w:val="en-US" w:eastAsia="zh-CN"/>
            </w:rPr>
            <w:t>2.</w:t>
          </w:r>
          <w:r>
            <w:rPr>
              <w:rFonts w:hint="eastAsia"/>
            </w:rPr>
            <w:t xml:space="preserve"> 网络统计与监控：</w:t>
          </w:r>
          <w:r>
            <w:tab/>
          </w:r>
          <w:r>
            <w:fldChar w:fldCharType="begin"/>
          </w:r>
          <w:r>
            <w:instrText xml:space="preserve"> PAGEREF _Toc23583 \h </w:instrText>
          </w:r>
          <w:r>
            <w:fldChar w:fldCharType="separate"/>
          </w:r>
          <w:r>
            <w:t>45</w:t>
          </w:r>
          <w:r>
            <w:fldChar w:fldCharType="end"/>
          </w:r>
          <w:r>
            <w:fldChar w:fldCharType="end"/>
          </w:r>
        </w:p>
        <w:p>
          <w:pPr>
            <w:pStyle w:val="5"/>
            <w:tabs>
              <w:tab w:val="right" w:leader="dot" w:pos="8306"/>
            </w:tabs>
          </w:pPr>
          <w:r>
            <w:fldChar w:fldCharType="begin"/>
          </w:r>
          <w:r>
            <w:instrText xml:space="preserve"> HYPERLINK \l _Toc10502 </w:instrText>
          </w:r>
          <w:r>
            <w:fldChar w:fldCharType="separate"/>
          </w:r>
          <w:r>
            <w:rPr>
              <w:rFonts w:hint="eastAsia"/>
            </w:rPr>
            <w:t>3. 任务创建与管理：</w:t>
          </w:r>
          <w:r>
            <w:tab/>
          </w:r>
          <w:r>
            <w:fldChar w:fldCharType="begin"/>
          </w:r>
          <w:r>
            <w:instrText xml:space="preserve"> PAGEREF _Toc10502 \h </w:instrText>
          </w:r>
          <w:r>
            <w:fldChar w:fldCharType="separate"/>
          </w:r>
          <w:r>
            <w:t>45</w:t>
          </w:r>
          <w:r>
            <w:fldChar w:fldCharType="end"/>
          </w:r>
          <w:r>
            <w:fldChar w:fldCharType="end"/>
          </w:r>
        </w:p>
        <w:p>
          <w:pPr>
            <w:pStyle w:val="5"/>
            <w:tabs>
              <w:tab w:val="right" w:leader="dot" w:pos="8306"/>
            </w:tabs>
          </w:pPr>
          <w:r>
            <w:fldChar w:fldCharType="begin"/>
          </w:r>
          <w:r>
            <w:instrText xml:space="preserve"> HYPERLINK \l _Toc23521 </w:instrText>
          </w:r>
          <w:r>
            <w:fldChar w:fldCharType="separate"/>
          </w:r>
          <w:r>
            <w:rPr>
              <w:rFonts w:hint="eastAsia"/>
              <w:lang w:val="en-US" w:eastAsia="zh-CN"/>
            </w:rPr>
            <w:t>4.</w:t>
          </w:r>
          <w:r>
            <w:rPr>
              <w:rFonts w:hint="eastAsia"/>
            </w:rPr>
            <w:t>资金注入与智能合约：</w:t>
          </w:r>
          <w:r>
            <w:tab/>
          </w:r>
          <w:r>
            <w:fldChar w:fldCharType="begin"/>
          </w:r>
          <w:r>
            <w:instrText xml:space="preserve"> PAGEREF _Toc23521 \h </w:instrText>
          </w:r>
          <w:r>
            <w:fldChar w:fldCharType="separate"/>
          </w:r>
          <w:r>
            <w:t>45</w:t>
          </w:r>
          <w:r>
            <w:fldChar w:fldCharType="end"/>
          </w:r>
          <w:r>
            <w:fldChar w:fldCharType="end"/>
          </w:r>
        </w:p>
        <w:p>
          <w:pPr>
            <w:pStyle w:val="5"/>
            <w:tabs>
              <w:tab w:val="right" w:leader="dot" w:pos="8306"/>
            </w:tabs>
          </w:pPr>
          <w:r>
            <w:fldChar w:fldCharType="begin"/>
          </w:r>
          <w:r>
            <w:instrText xml:space="preserve"> HYPERLINK \l _Toc24713 </w:instrText>
          </w:r>
          <w:r>
            <w:fldChar w:fldCharType="separate"/>
          </w:r>
          <w:r>
            <w:rPr>
              <w:rFonts w:hint="eastAsia"/>
              <w:lang w:val="en-US" w:eastAsia="zh-CN"/>
            </w:rPr>
            <w:t>5.</w:t>
          </w:r>
          <w:r>
            <w:rPr>
              <w:rFonts w:hint="eastAsia"/>
            </w:rPr>
            <w:t>节点匹配与任务执行：</w:t>
          </w:r>
          <w:r>
            <w:tab/>
          </w:r>
          <w:r>
            <w:fldChar w:fldCharType="begin"/>
          </w:r>
          <w:r>
            <w:instrText xml:space="preserve"> PAGEREF _Toc24713 \h </w:instrText>
          </w:r>
          <w:r>
            <w:fldChar w:fldCharType="separate"/>
          </w:r>
          <w:r>
            <w:t>45</w:t>
          </w:r>
          <w:r>
            <w:fldChar w:fldCharType="end"/>
          </w:r>
          <w:r>
            <w:fldChar w:fldCharType="end"/>
          </w:r>
        </w:p>
        <w:p>
          <w:pPr>
            <w:pStyle w:val="5"/>
            <w:tabs>
              <w:tab w:val="right" w:leader="dot" w:pos="8306"/>
            </w:tabs>
          </w:pPr>
          <w:r>
            <w:fldChar w:fldCharType="begin"/>
          </w:r>
          <w:r>
            <w:instrText xml:space="preserve"> HYPERLINK \l _Toc32017 </w:instrText>
          </w:r>
          <w:r>
            <w:fldChar w:fldCharType="separate"/>
          </w:r>
          <w:r>
            <w:rPr>
              <w:rFonts w:hint="eastAsia"/>
            </w:rPr>
            <w:t>9. 安全性与透明度：</w:t>
          </w:r>
          <w:r>
            <w:tab/>
          </w:r>
          <w:r>
            <w:fldChar w:fldCharType="begin"/>
          </w:r>
          <w:r>
            <w:instrText xml:space="preserve"> PAGEREF _Toc32017 \h </w:instrText>
          </w:r>
          <w:r>
            <w:fldChar w:fldCharType="separate"/>
          </w:r>
          <w:r>
            <w:t>46</w:t>
          </w:r>
          <w:r>
            <w:fldChar w:fldCharType="end"/>
          </w:r>
          <w:r>
            <w:fldChar w:fldCharType="end"/>
          </w:r>
        </w:p>
        <w:p>
          <w:pPr>
            <w:pStyle w:val="5"/>
            <w:tabs>
              <w:tab w:val="right" w:leader="dot" w:pos="8306"/>
            </w:tabs>
          </w:pPr>
          <w:r>
            <w:fldChar w:fldCharType="begin"/>
          </w:r>
          <w:r>
            <w:instrText xml:space="preserve"> HYPERLINK \l _Toc24940 </w:instrText>
          </w:r>
          <w:r>
            <w:fldChar w:fldCharType="separate"/>
          </w:r>
          <w:r>
            <w:rPr>
              <w:rFonts w:hint="eastAsia"/>
            </w:rPr>
            <w:t>3. 前端展示与用户交互：</w:t>
          </w:r>
          <w:r>
            <w:tab/>
          </w:r>
          <w:r>
            <w:fldChar w:fldCharType="begin"/>
          </w:r>
          <w:r>
            <w:instrText xml:space="preserve"> PAGEREF _Toc24940 \h </w:instrText>
          </w:r>
          <w:r>
            <w:fldChar w:fldCharType="separate"/>
          </w:r>
          <w:r>
            <w:t>46</w:t>
          </w:r>
          <w:r>
            <w:fldChar w:fldCharType="end"/>
          </w:r>
          <w:r>
            <w:fldChar w:fldCharType="end"/>
          </w:r>
        </w:p>
        <w:p>
          <w:pPr>
            <w:pStyle w:val="4"/>
            <w:tabs>
              <w:tab w:val="right" w:leader="dot" w:pos="8306"/>
            </w:tabs>
            <w:rPr>
              <w:b/>
            </w:rPr>
          </w:pPr>
          <w:r>
            <w:rPr>
              <w:b/>
            </w:rPr>
            <w:fldChar w:fldCharType="begin"/>
          </w:r>
          <w:r>
            <w:rPr>
              <w:b/>
            </w:rPr>
            <w:instrText xml:space="preserve"> HYPERLINK \l _Toc6713 </w:instrText>
          </w:r>
          <w:r>
            <w:rPr>
              <w:b/>
            </w:rPr>
            <w:fldChar w:fldCharType="separate"/>
          </w:r>
          <w:r>
            <w:rPr>
              <w:rFonts w:hint="eastAsia"/>
              <w:b/>
            </w:rPr>
            <w:t>第十八章、钱包功能</w:t>
          </w:r>
          <w:r>
            <w:rPr>
              <w:b/>
            </w:rPr>
            <w:tab/>
          </w:r>
          <w:r>
            <w:rPr>
              <w:b/>
            </w:rPr>
            <w:fldChar w:fldCharType="begin"/>
          </w:r>
          <w:r>
            <w:rPr>
              <w:b/>
            </w:rPr>
            <w:instrText xml:space="preserve"> PAGEREF _Toc6713 \h </w:instrText>
          </w:r>
          <w:r>
            <w:rPr>
              <w:b/>
            </w:rPr>
            <w:fldChar w:fldCharType="separate"/>
          </w:r>
          <w:r>
            <w:rPr>
              <w:b/>
            </w:rPr>
            <w:t>46</w:t>
          </w:r>
          <w:r>
            <w:rPr>
              <w:b/>
            </w:rPr>
            <w:fldChar w:fldCharType="end"/>
          </w:r>
          <w:r>
            <w:rPr>
              <w:b/>
            </w:rPr>
            <w:fldChar w:fldCharType="end"/>
          </w:r>
        </w:p>
        <w:p>
          <w:pPr>
            <w:pStyle w:val="4"/>
            <w:tabs>
              <w:tab w:val="right" w:leader="dot" w:pos="8306"/>
            </w:tabs>
            <w:rPr>
              <w:b/>
            </w:rPr>
          </w:pPr>
          <w:r>
            <w:rPr>
              <w:b/>
            </w:rPr>
            <w:fldChar w:fldCharType="begin"/>
          </w:r>
          <w:r>
            <w:rPr>
              <w:b/>
            </w:rPr>
            <w:instrText xml:space="preserve"> HYPERLINK \l _Toc17196 </w:instrText>
          </w:r>
          <w:r>
            <w:rPr>
              <w:b/>
            </w:rPr>
            <w:fldChar w:fldCharType="separate"/>
          </w:r>
          <w:r>
            <w:rPr>
              <w:rFonts w:hint="eastAsia"/>
              <w:b/>
            </w:rPr>
            <w:t>第十九章、</w:t>
          </w:r>
          <w:r>
            <w:rPr>
              <w:rFonts w:hint="default"/>
              <w:b/>
              <w:lang w:val="en-US"/>
            </w:rPr>
            <w:t xml:space="preserve">L3 </w:t>
          </w:r>
          <w:r>
            <w:rPr>
              <w:rFonts w:hint="eastAsia"/>
              <w:b/>
              <w:lang w:eastAsia="zh-CN"/>
            </w:rPr>
            <w:t>GPU边缘计算节点</w:t>
          </w:r>
          <w:r>
            <w:rPr>
              <w:b/>
            </w:rPr>
            <w:tab/>
          </w:r>
          <w:r>
            <w:rPr>
              <w:b/>
            </w:rPr>
            <w:fldChar w:fldCharType="begin"/>
          </w:r>
          <w:r>
            <w:rPr>
              <w:b/>
            </w:rPr>
            <w:instrText xml:space="preserve"> PAGEREF _Toc17196 \h </w:instrText>
          </w:r>
          <w:r>
            <w:rPr>
              <w:b/>
            </w:rPr>
            <w:fldChar w:fldCharType="separate"/>
          </w:r>
          <w:r>
            <w:rPr>
              <w:b/>
            </w:rPr>
            <w:t>47</w:t>
          </w:r>
          <w:r>
            <w:rPr>
              <w:b/>
            </w:rPr>
            <w:fldChar w:fldCharType="end"/>
          </w:r>
          <w:r>
            <w:rPr>
              <w:b/>
            </w:rPr>
            <w:fldChar w:fldCharType="end"/>
          </w:r>
        </w:p>
        <w:p>
          <w:pPr>
            <w:pStyle w:val="5"/>
            <w:tabs>
              <w:tab w:val="right" w:leader="dot" w:pos="8306"/>
            </w:tabs>
          </w:pPr>
          <w:r>
            <w:fldChar w:fldCharType="begin"/>
          </w:r>
          <w:r>
            <w:instrText xml:space="preserve"> HYPERLINK \l _Toc32627 </w:instrText>
          </w:r>
          <w:r>
            <w:fldChar w:fldCharType="separate"/>
          </w:r>
          <w:r>
            <w:rPr>
              <w:rFonts w:hint="eastAsia"/>
              <w:lang w:val="en-US" w:eastAsia="zh-CN"/>
            </w:rPr>
            <w:t>1.</w:t>
          </w:r>
          <w:r>
            <w:rPr>
              <w:rFonts w:hint="eastAsia"/>
              <w:lang w:eastAsia="zh-CN"/>
            </w:rPr>
            <w:t>运行原理：</w:t>
          </w:r>
          <w:r>
            <w:tab/>
          </w:r>
          <w:r>
            <w:fldChar w:fldCharType="begin"/>
          </w:r>
          <w:r>
            <w:instrText xml:space="preserve"> PAGEREF _Toc32627 \h </w:instrText>
          </w:r>
          <w:r>
            <w:fldChar w:fldCharType="separate"/>
          </w:r>
          <w:r>
            <w:t>47</w:t>
          </w:r>
          <w:r>
            <w:fldChar w:fldCharType="end"/>
          </w:r>
          <w:r>
            <w:fldChar w:fldCharType="end"/>
          </w:r>
        </w:p>
        <w:p>
          <w:pPr>
            <w:pStyle w:val="5"/>
            <w:tabs>
              <w:tab w:val="right" w:leader="dot" w:pos="8306"/>
            </w:tabs>
          </w:pPr>
          <w:r>
            <w:fldChar w:fldCharType="begin"/>
          </w:r>
          <w:r>
            <w:instrText xml:space="preserve"> HYPERLINK \l _Toc20909 </w:instrText>
          </w:r>
          <w:r>
            <w:fldChar w:fldCharType="separate"/>
          </w:r>
          <w:r>
            <w:rPr>
              <w:rFonts w:hint="eastAsia"/>
              <w:lang w:val="en-US" w:eastAsia="zh-CN"/>
            </w:rPr>
            <w:t>2.</w:t>
          </w:r>
          <w:r>
            <w:rPr>
              <w:rFonts w:hint="eastAsia"/>
              <w:lang w:eastAsia="zh-CN"/>
            </w:rPr>
            <w:t>降低延迟。</w:t>
          </w:r>
          <w:r>
            <w:tab/>
          </w:r>
          <w:r>
            <w:fldChar w:fldCharType="begin"/>
          </w:r>
          <w:r>
            <w:instrText xml:space="preserve"> PAGEREF _Toc20909 \h </w:instrText>
          </w:r>
          <w:r>
            <w:fldChar w:fldCharType="separate"/>
          </w:r>
          <w:r>
            <w:t>47</w:t>
          </w:r>
          <w:r>
            <w:fldChar w:fldCharType="end"/>
          </w:r>
          <w:r>
            <w:fldChar w:fldCharType="end"/>
          </w:r>
        </w:p>
        <w:p>
          <w:pPr>
            <w:pStyle w:val="5"/>
            <w:tabs>
              <w:tab w:val="right" w:leader="dot" w:pos="8306"/>
            </w:tabs>
          </w:pPr>
          <w:r>
            <w:fldChar w:fldCharType="begin"/>
          </w:r>
          <w:r>
            <w:instrText xml:space="preserve"> HYPERLINK \l _Toc128 </w:instrText>
          </w:r>
          <w:r>
            <w:fldChar w:fldCharType="separate"/>
          </w:r>
          <w:r>
            <w:rPr>
              <w:rFonts w:hint="eastAsia"/>
              <w:lang w:val="en-US" w:eastAsia="zh-CN"/>
            </w:rPr>
            <w:t>3.</w:t>
          </w:r>
          <w:r>
            <w:rPr>
              <w:rFonts w:hint="eastAsia"/>
              <w:lang w:eastAsia="zh-CN"/>
            </w:rPr>
            <w:t>技术优势：</w:t>
          </w:r>
          <w:r>
            <w:tab/>
          </w:r>
          <w:r>
            <w:fldChar w:fldCharType="begin"/>
          </w:r>
          <w:r>
            <w:instrText xml:space="preserve"> PAGEREF _Toc128 \h </w:instrText>
          </w:r>
          <w:r>
            <w:fldChar w:fldCharType="separate"/>
          </w:r>
          <w:r>
            <w:t>47</w:t>
          </w:r>
          <w:r>
            <w:fldChar w:fldCharType="end"/>
          </w:r>
          <w:r>
            <w:fldChar w:fldCharType="end"/>
          </w:r>
        </w:p>
        <w:p>
          <w:pPr>
            <w:pStyle w:val="5"/>
            <w:tabs>
              <w:tab w:val="right" w:leader="dot" w:pos="8306"/>
            </w:tabs>
          </w:pPr>
          <w:r>
            <w:fldChar w:fldCharType="begin"/>
          </w:r>
          <w:r>
            <w:instrText xml:space="preserve"> HYPERLINK \l _Toc4973 </w:instrText>
          </w:r>
          <w:r>
            <w:fldChar w:fldCharType="separate"/>
          </w:r>
          <w:r>
            <w:rPr>
              <w:rFonts w:hint="eastAsia"/>
              <w:lang w:val="en-US" w:eastAsia="zh-CN"/>
            </w:rPr>
            <w:t>4.</w:t>
          </w:r>
          <w:r>
            <w:rPr>
              <w:rFonts w:hint="eastAsia"/>
              <w:lang w:eastAsia="zh-CN"/>
            </w:rPr>
            <w:t>部署考虑：</w:t>
          </w:r>
          <w:r>
            <w:tab/>
          </w:r>
          <w:r>
            <w:fldChar w:fldCharType="begin"/>
          </w:r>
          <w:r>
            <w:instrText xml:space="preserve"> PAGEREF _Toc4973 \h </w:instrText>
          </w:r>
          <w:r>
            <w:fldChar w:fldCharType="separate"/>
          </w:r>
          <w:r>
            <w:t>47</w:t>
          </w:r>
          <w:r>
            <w:fldChar w:fldCharType="end"/>
          </w:r>
          <w:r>
            <w:fldChar w:fldCharType="end"/>
          </w:r>
        </w:p>
        <w:p>
          <w:pPr>
            <w:pStyle w:val="5"/>
            <w:tabs>
              <w:tab w:val="right" w:leader="dot" w:pos="8306"/>
            </w:tabs>
          </w:pPr>
          <w:r>
            <w:fldChar w:fldCharType="begin"/>
          </w:r>
          <w:r>
            <w:instrText xml:space="preserve"> HYPERLINK \l _Toc3236 </w:instrText>
          </w:r>
          <w:r>
            <w:fldChar w:fldCharType="separate"/>
          </w:r>
          <w:r>
            <w:rPr>
              <w:rFonts w:hint="eastAsia"/>
              <w:lang w:val="en-US" w:eastAsia="zh-CN"/>
            </w:rPr>
            <w:t>5.</w:t>
          </w:r>
          <w:r>
            <w:rPr>
              <w:rFonts w:hint="eastAsia"/>
              <w:lang w:eastAsia="zh-CN"/>
            </w:rPr>
            <w:t>Uto DePIN GPU共享租赁服务</w:t>
          </w:r>
          <w:r>
            <w:tab/>
          </w:r>
          <w:r>
            <w:fldChar w:fldCharType="begin"/>
          </w:r>
          <w:r>
            <w:instrText xml:space="preserve"> PAGEREF _Toc3236 \h </w:instrText>
          </w:r>
          <w:r>
            <w:fldChar w:fldCharType="separate"/>
          </w:r>
          <w:r>
            <w:t>47</w:t>
          </w:r>
          <w:r>
            <w:fldChar w:fldCharType="end"/>
          </w:r>
          <w:r>
            <w:fldChar w:fldCharType="end"/>
          </w:r>
        </w:p>
        <w:p>
          <w:pPr>
            <w:pStyle w:val="5"/>
            <w:tabs>
              <w:tab w:val="right" w:leader="dot" w:pos="8306"/>
            </w:tabs>
          </w:pPr>
          <w:r>
            <w:fldChar w:fldCharType="begin"/>
          </w:r>
          <w:r>
            <w:instrText xml:space="preserve"> HYPERLINK \l _Toc6776 </w:instrText>
          </w:r>
          <w:r>
            <w:fldChar w:fldCharType="separate"/>
          </w:r>
          <w:r>
            <w:rPr>
              <w:rFonts w:hint="eastAsia"/>
              <w:lang w:val="en-US" w:eastAsia="zh-CN"/>
            </w:rPr>
            <w:t>6.</w:t>
          </w:r>
          <w:r>
            <w:rPr>
              <w:rFonts w:hint="eastAsia"/>
              <w:lang w:eastAsia="zh-CN"/>
            </w:rPr>
            <w:t>技术实现：</w:t>
          </w:r>
          <w:r>
            <w:tab/>
          </w:r>
          <w:r>
            <w:fldChar w:fldCharType="begin"/>
          </w:r>
          <w:r>
            <w:instrText xml:space="preserve"> PAGEREF _Toc6776 \h </w:instrText>
          </w:r>
          <w:r>
            <w:fldChar w:fldCharType="separate"/>
          </w:r>
          <w:r>
            <w:t>47</w:t>
          </w:r>
          <w:r>
            <w:fldChar w:fldCharType="end"/>
          </w:r>
          <w:r>
            <w:fldChar w:fldCharType="end"/>
          </w:r>
        </w:p>
        <w:p>
          <w:pPr>
            <w:pStyle w:val="5"/>
            <w:tabs>
              <w:tab w:val="right" w:leader="dot" w:pos="8306"/>
            </w:tabs>
          </w:pPr>
          <w:r>
            <w:fldChar w:fldCharType="begin"/>
          </w:r>
          <w:r>
            <w:instrText xml:space="preserve"> HYPERLINK \l _Toc5697 </w:instrText>
          </w:r>
          <w:r>
            <w:fldChar w:fldCharType="separate"/>
          </w:r>
          <w:r>
            <w:rPr>
              <w:rFonts w:hint="eastAsia"/>
              <w:lang w:val="en-US" w:eastAsia="zh-CN"/>
            </w:rPr>
            <w:t>7.</w:t>
          </w:r>
          <w:r>
            <w:rPr>
              <w:rFonts w:hint="eastAsia"/>
              <w:lang w:eastAsia="zh-CN"/>
            </w:rPr>
            <w:t>优势：</w:t>
          </w:r>
          <w:r>
            <w:tab/>
          </w:r>
          <w:r>
            <w:fldChar w:fldCharType="begin"/>
          </w:r>
          <w:r>
            <w:instrText xml:space="preserve"> PAGEREF _Toc5697 \h </w:instrText>
          </w:r>
          <w:r>
            <w:fldChar w:fldCharType="separate"/>
          </w:r>
          <w:r>
            <w:t>48</w:t>
          </w:r>
          <w:r>
            <w:fldChar w:fldCharType="end"/>
          </w:r>
          <w:r>
            <w:fldChar w:fldCharType="end"/>
          </w:r>
        </w:p>
        <w:p>
          <w:pPr>
            <w:pStyle w:val="5"/>
            <w:tabs>
              <w:tab w:val="right" w:leader="dot" w:pos="8306"/>
            </w:tabs>
          </w:pPr>
          <w:r>
            <w:fldChar w:fldCharType="begin"/>
          </w:r>
          <w:r>
            <w:instrText xml:space="preserve"> HYPERLINK \l _Toc15876 </w:instrText>
          </w:r>
          <w:r>
            <w:fldChar w:fldCharType="separate"/>
          </w:r>
          <w:r>
            <w:rPr>
              <w:rFonts w:hint="eastAsia"/>
              <w:lang w:val="en-US" w:eastAsia="zh-CN"/>
            </w:rPr>
            <w:t>8.</w:t>
          </w:r>
          <w:r>
            <w:rPr>
              <w:rFonts w:hint="eastAsia"/>
              <w:lang w:eastAsia="zh-CN"/>
            </w:rPr>
            <w:t>注意事项：</w:t>
          </w:r>
          <w:r>
            <w:tab/>
          </w:r>
          <w:r>
            <w:fldChar w:fldCharType="begin"/>
          </w:r>
          <w:r>
            <w:instrText xml:space="preserve"> PAGEREF _Toc15876 \h </w:instrText>
          </w:r>
          <w:r>
            <w:fldChar w:fldCharType="separate"/>
          </w:r>
          <w:r>
            <w:t>48</w:t>
          </w:r>
          <w:r>
            <w:fldChar w:fldCharType="end"/>
          </w:r>
          <w:r>
            <w:fldChar w:fldCharType="end"/>
          </w:r>
        </w:p>
        <w:p>
          <w:pPr>
            <w:pStyle w:val="4"/>
            <w:tabs>
              <w:tab w:val="right" w:leader="dot" w:pos="8306"/>
            </w:tabs>
            <w:rPr>
              <w:b/>
            </w:rPr>
          </w:pPr>
          <w:r>
            <w:rPr>
              <w:b/>
            </w:rPr>
            <w:fldChar w:fldCharType="begin"/>
          </w:r>
          <w:r>
            <w:rPr>
              <w:b/>
            </w:rPr>
            <w:instrText xml:space="preserve"> HYPERLINK \l _Toc5267 </w:instrText>
          </w:r>
          <w:r>
            <w:rPr>
              <w:b/>
            </w:rPr>
            <w:fldChar w:fldCharType="separate"/>
          </w:r>
          <w:r>
            <w:rPr>
              <w:rFonts w:hint="eastAsia"/>
              <w:b/>
            </w:rPr>
            <w:t>第二十二章、分布式存储区块链系统的开源项目地址</w:t>
          </w:r>
          <w:r>
            <w:rPr>
              <w:b/>
            </w:rPr>
            <w:tab/>
          </w:r>
          <w:r>
            <w:rPr>
              <w:b/>
            </w:rPr>
            <w:fldChar w:fldCharType="begin"/>
          </w:r>
          <w:r>
            <w:rPr>
              <w:b/>
            </w:rPr>
            <w:instrText xml:space="preserve"> PAGEREF _Toc5267 \h </w:instrText>
          </w:r>
          <w:r>
            <w:rPr>
              <w:b/>
            </w:rPr>
            <w:fldChar w:fldCharType="separate"/>
          </w:r>
          <w:r>
            <w:rPr>
              <w:b/>
            </w:rPr>
            <w:t>50</w:t>
          </w:r>
          <w:r>
            <w:rPr>
              <w:b/>
            </w:rPr>
            <w:fldChar w:fldCharType="end"/>
          </w:r>
          <w:r>
            <w:rPr>
              <w:b/>
            </w:rPr>
            <w:fldChar w:fldCharType="end"/>
          </w:r>
        </w:p>
        <w:p>
          <w:pPr>
            <w:pStyle w:val="4"/>
            <w:tabs>
              <w:tab w:val="right" w:leader="dot" w:pos="8306"/>
            </w:tabs>
            <w:rPr>
              <w:b/>
            </w:rPr>
          </w:pPr>
          <w:r>
            <w:rPr>
              <w:b/>
            </w:rPr>
            <w:fldChar w:fldCharType="begin"/>
          </w:r>
          <w:r>
            <w:rPr>
              <w:b/>
            </w:rPr>
            <w:instrText xml:space="preserve"> HYPERLINK \l _Toc2517 </w:instrText>
          </w:r>
          <w:r>
            <w:rPr>
              <w:b/>
            </w:rPr>
            <w:fldChar w:fldCharType="separate"/>
          </w:r>
          <w:r>
            <w:rPr>
              <w:rFonts w:hint="default" w:ascii="Calibri" w:hAnsi="Calibri" w:eastAsia="宋体" w:cs="宋体"/>
              <w:b/>
              <w:bCs w:val="0"/>
              <w:i w:val="0"/>
              <w:iCs w:val="0"/>
              <w:kern w:val="2"/>
              <w:szCs w:val="24"/>
              <w:highlight w:val="none"/>
              <w:vertAlign w:val="baseline"/>
              <w:lang w:val="en-US" w:eastAsia="zh-CN" w:bidi="ar-SA"/>
            </w:rPr>
            <w:t>第二十三章</w:t>
          </w:r>
          <w:r>
            <w:rPr>
              <w:rFonts w:hint="eastAsia" w:ascii="Calibri" w:hAnsi="Calibri" w:eastAsia="宋体" w:cs="宋体"/>
              <w:b/>
              <w:bCs w:val="0"/>
              <w:i w:val="0"/>
              <w:iCs w:val="0"/>
              <w:kern w:val="2"/>
              <w:szCs w:val="24"/>
              <w:highlight w:val="none"/>
              <w:vertAlign w:val="baseline"/>
              <w:lang w:val="en-US" w:eastAsia="zh-CN" w:bidi="ar-SA"/>
            </w:rPr>
            <w:t>、</w:t>
          </w:r>
          <w:r>
            <w:rPr>
              <w:rFonts w:hint="eastAsia"/>
              <w:b/>
              <w:lang w:eastAsia="zh-CN"/>
            </w:rPr>
            <w:t>用户铸币功能</w:t>
          </w:r>
          <w:r>
            <w:rPr>
              <w:b/>
            </w:rPr>
            <w:tab/>
          </w:r>
          <w:r>
            <w:rPr>
              <w:b/>
            </w:rPr>
            <w:fldChar w:fldCharType="begin"/>
          </w:r>
          <w:r>
            <w:rPr>
              <w:b/>
            </w:rPr>
            <w:instrText xml:space="preserve"> PAGEREF _Toc2517 \h </w:instrText>
          </w:r>
          <w:r>
            <w:rPr>
              <w:b/>
            </w:rPr>
            <w:fldChar w:fldCharType="separate"/>
          </w:r>
          <w:r>
            <w:rPr>
              <w:b/>
            </w:rPr>
            <w:t>51</w:t>
          </w:r>
          <w:r>
            <w:rPr>
              <w:b/>
            </w:rPr>
            <w:fldChar w:fldCharType="end"/>
          </w:r>
          <w:r>
            <w:rPr>
              <w:b/>
            </w:rPr>
            <w:fldChar w:fldCharType="end"/>
          </w:r>
        </w:p>
        <w:p>
          <w:pPr>
            <w:pStyle w:val="5"/>
            <w:tabs>
              <w:tab w:val="right" w:leader="dot" w:pos="8306"/>
            </w:tabs>
          </w:pPr>
          <w:r>
            <w:fldChar w:fldCharType="begin"/>
          </w:r>
          <w:r>
            <w:instrText xml:space="preserve"> HYPERLINK \l _Toc22515 </w:instrText>
          </w:r>
          <w:r>
            <w:fldChar w:fldCharType="separate"/>
          </w:r>
          <w:r>
            <w:rPr>
              <w:rFonts w:hint="eastAsia"/>
              <w:lang w:eastAsia="zh-CN"/>
            </w:rPr>
            <w:t>- 单笔最高：500U</w:t>
          </w:r>
          <w:r>
            <w:tab/>
          </w:r>
          <w:r>
            <w:fldChar w:fldCharType="begin"/>
          </w:r>
          <w:r>
            <w:instrText xml:space="preserve"> PAGEREF _Toc22515 \h </w:instrText>
          </w:r>
          <w:r>
            <w:fldChar w:fldCharType="separate"/>
          </w:r>
          <w:r>
            <w:t>51</w:t>
          </w:r>
          <w:r>
            <w:fldChar w:fldCharType="end"/>
          </w:r>
          <w:r>
            <w:fldChar w:fldCharType="end"/>
          </w:r>
        </w:p>
        <w:p>
          <w:pPr>
            <w:pStyle w:val="4"/>
            <w:tabs>
              <w:tab w:val="right" w:leader="dot" w:pos="8306"/>
            </w:tabs>
            <w:rPr>
              <w:b/>
            </w:rPr>
          </w:pPr>
          <w:r>
            <w:rPr>
              <w:b/>
            </w:rPr>
            <w:fldChar w:fldCharType="begin"/>
          </w:r>
          <w:r>
            <w:rPr>
              <w:b/>
            </w:rPr>
            <w:instrText xml:space="preserve"> HYPERLINK \l _Toc23003 </w:instrText>
          </w:r>
          <w:r>
            <w:rPr>
              <w:b/>
            </w:rPr>
            <w:fldChar w:fldCharType="separate"/>
          </w:r>
          <w:r>
            <w:rPr>
              <w:rFonts w:hint="eastAsia"/>
              <w:b/>
            </w:rPr>
            <w:t>第二十</w:t>
          </w:r>
          <w:r>
            <w:rPr>
              <w:rFonts w:hint="default"/>
              <w:b/>
              <w:lang w:val="en-US"/>
            </w:rPr>
            <w:t>四</w:t>
          </w:r>
          <w:r>
            <w:rPr>
              <w:rFonts w:hint="eastAsia"/>
              <w:b/>
            </w:rPr>
            <w:t>章、</w:t>
          </w:r>
          <w:r>
            <w:rPr>
              <w:rFonts w:hint="eastAsia"/>
              <w:b/>
              <w:lang w:eastAsia="zh-CN"/>
            </w:rPr>
            <w:t>Uto DePIN生态系统合规性分析报告</w:t>
          </w:r>
          <w:r>
            <w:rPr>
              <w:b/>
            </w:rPr>
            <w:tab/>
          </w:r>
          <w:r>
            <w:rPr>
              <w:b/>
            </w:rPr>
            <w:fldChar w:fldCharType="begin"/>
          </w:r>
          <w:r>
            <w:rPr>
              <w:b/>
            </w:rPr>
            <w:instrText xml:space="preserve"> PAGEREF _Toc23003 \h </w:instrText>
          </w:r>
          <w:r>
            <w:rPr>
              <w:b/>
            </w:rPr>
            <w:fldChar w:fldCharType="separate"/>
          </w:r>
          <w:r>
            <w:rPr>
              <w:b/>
            </w:rPr>
            <w:t>51</w:t>
          </w:r>
          <w:r>
            <w:rPr>
              <w:b/>
            </w:rPr>
            <w:fldChar w:fldCharType="end"/>
          </w:r>
          <w:r>
            <w:rPr>
              <w:b/>
            </w:rPr>
            <w:fldChar w:fldCharType="end"/>
          </w:r>
        </w:p>
        <w:p>
          <w:pPr>
            <w:pStyle w:val="5"/>
            <w:tabs>
              <w:tab w:val="right" w:leader="dot" w:pos="8306"/>
            </w:tabs>
          </w:pPr>
          <w:r>
            <w:fldChar w:fldCharType="begin"/>
          </w:r>
          <w:r>
            <w:instrText xml:space="preserve"> HYPERLINK \l _Toc28044 </w:instrText>
          </w:r>
          <w:r>
            <w:fldChar w:fldCharType="separate"/>
          </w:r>
          <w:r>
            <w:rPr>
              <w:rFonts w:hint="eastAsia"/>
              <w:lang w:eastAsia="zh-CN"/>
            </w:rPr>
            <w:t>一、报告概览</w:t>
          </w:r>
          <w:r>
            <w:tab/>
          </w:r>
          <w:r>
            <w:fldChar w:fldCharType="begin"/>
          </w:r>
          <w:r>
            <w:instrText xml:space="preserve"> PAGEREF _Toc28044 \h </w:instrText>
          </w:r>
          <w:r>
            <w:fldChar w:fldCharType="separate"/>
          </w:r>
          <w:r>
            <w:t>51</w:t>
          </w:r>
          <w:r>
            <w:fldChar w:fldCharType="end"/>
          </w:r>
          <w:r>
            <w:fldChar w:fldCharType="end"/>
          </w:r>
        </w:p>
        <w:p>
          <w:pPr>
            <w:pStyle w:val="5"/>
            <w:tabs>
              <w:tab w:val="right" w:leader="dot" w:pos="8306"/>
            </w:tabs>
          </w:pPr>
          <w:r>
            <w:fldChar w:fldCharType="begin"/>
          </w:r>
          <w:r>
            <w:instrText xml:space="preserve"> HYPERLINK \l _Toc2987 </w:instrText>
          </w:r>
          <w:r>
            <w:fldChar w:fldCharType="separate"/>
          </w:r>
          <w:r>
            <w:rPr>
              <w:rFonts w:hint="eastAsia"/>
              <w:lang w:eastAsia="zh-CN"/>
            </w:rPr>
            <w:t>二、背景介绍</w:t>
          </w:r>
          <w:r>
            <w:tab/>
          </w:r>
          <w:r>
            <w:fldChar w:fldCharType="begin"/>
          </w:r>
          <w:r>
            <w:instrText xml:space="preserve"> PAGEREF _Toc2987 \h </w:instrText>
          </w:r>
          <w:r>
            <w:fldChar w:fldCharType="separate"/>
          </w:r>
          <w:r>
            <w:t>51</w:t>
          </w:r>
          <w:r>
            <w:fldChar w:fldCharType="end"/>
          </w:r>
          <w:r>
            <w:fldChar w:fldCharType="end"/>
          </w:r>
        </w:p>
        <w:p>
          <w:pPr>
            <w:pStyle w:val="5"/>
            <w:tabs>
              <w:tab w:val="right" w:leader="dot" w:pos="8306"/>
            </w:tabs>
          </w:pPr>
          <w:r>
            <w:fldChar w:fldCharType="begin"/>
          </w:r>
          <w:r>
            <w:instrText xml:space="preserve"> HYPERLINK \l _Toc30061 </w:instrText>
          </w:r>
          <w:r>
            <w:fldChar w:fldCharType="separate"/>
          </w:r>
          <w:r>
            <w:rPr>
              <w:rFonts w:hint="eastAsia"/>
              <w:lang w:eastAsia="zh-CN"/>
            </w:rPr>
            <w:t>三、合规性分析</w:t>
          </w:r>
          <w:r>
            <w:tab/>
          </w:r>
          <w:r>
            <w:fldChar w:fldCharType="begin"/>
          </w:r>
          <w:r>
            <w:instrText xml:space="preserve"> PAGEREF _Toc30061 \h </w:instrText>
          </w:r>
          <w:r>
            <w:fldChar w:fldCharType="separate"/>
          </w:r>
          <w:r>
            <w:t>52</w:t>
          </w:r>
          <w:r>
            <w:fldChar w:fldCharType="end"/>
          </w:r>
          <w:r>
            <w:fldChar w:fldCharType="end"/>
          </w:r>
        </w:p>
        <w:p>
          <w:pPr>
            <w:pStyle w:val="5"/>
            <w:tabs>
              <w:tab w:val="right" w:leader="dot" w:pos="8306"/>
            </w:tabs>
          </w:pPr>
          <w:r>
            <w:fldChar w:fldCharType="begin"/>
          </w:r>
          <w:r>
            <w:instrText xml:space="preserve"> HYPERLINK \l _Toc15544 </w:instrText>
          </w:r>
          <w:r>
            <w:fldChar w:fldCharType="separate"/>
          </w:r>
          <w:r>
            <w:rPr>
              <w:rFonts w:hint="eastAsia"/>
              <w:lang w:eastAsia="zh-CN"/>
            </w:rPr>
            <w:t>四、用户收益来源分析</w:t>
          </w:r>
          <w:r>
            <w:tab/>
          </w:r>
          <w:r>
            <w:fldChar w:fldCharType="begin"/>
          </w:r>
          <w:r>
            <w:instrText xml:space="preserve"> PAGEREF _Toc15544 \h </w:instrText>
          </w:r>
          <w:r>
            <w:fldChar w:fldCharType="separate"/>
          </w:r>
          <w:r>
            <w:t>52</w:t>
          </w:r>
          <w:r>
            <w:fldChar w:fldCharType="end"/>
          </w:r>
          <w:r>
            <w:fldChar w:fldCharType="end"/>
          </w:r>
        </w:p>
        <w:p>
          <w:pPr>
            <w:pStyle w:val="5"/>
            <w:tabs>
              <w:tab w:val="right" w:leader="dot" w:pos="8306"/>
            </w:tabs>
          </w:pPr>
          <w:r>
            <w:fldChar w:fldCharType="begin"/>
          </w:r>
          <w:r>
            <w:instrText xml:space="preserve"> HYPERLINK \l _Toc9809 </w:instrText>
          </w:r>
          <w:r>
            <w:fldChar w:fldCharType="separate"/>
          </w:r>
          <w:r>
            <w:rPr>
              <w:rFonts w:hint="eastAsia"/>
              <w:lang w:eastAsia="zh-CN"/>
            </w:rPr>
            <w:t>五、合规性措施</w:t>
          </w:r>
          <w:r>
            <w:tab/>
          </w:r>
          <w:r>
            <w:fldChar w:fldCharType="begin"/>
          </w:r>
          <w:r>
            <w:instrText xml:space="preserve"> PAGEREF _Toc9809 \h </w:instrText>
          </w:r>
          <w:r>
            <w:fldChar w:fldCharType="separate"/>
          </w:r>
          <w:r>
            <w:t>52</w:t>
          </w:r>
          <w:r>
            <w:fldChar w:fldCharType="end"/>
          </w:r>
          <w:r>
            <w:fldChar w:fldCharType="end"/>
          </w:r>
        </w:p>
        <w:p>
          <w:pPr>
            <w:pStyle w:val="5"/>
            <w:tabs>
              <w:tab w:val="right" w:leader="dot" w:pos="8306"/>
            </w:tabs>
          </w:pPr>
          <w:r>
            <w:fldChar w:fldCharType="begin"/>
          </w:r>
          <w:r>
            <w:instrText xml:space="preserve"> HYPERLINK \l _Toc901 </w:instrText>
          </w:r>
          <w:r>
            <w:fldChar w:fldCharType="separate"/>
          </w:r>
          <w:r>
            <w:rPr>
              <w:rFonts w:hint="eastAsia"/>
              <w:lang w:eastAsia="zh-CN"/>
            </w:rPr>
            <w:t>六、结论与建议</w:t>
          </w:r>
          <w:r>
            <w:tab/>
          </w:r>
          <w:r>
            <w:fldChar w:fldCharType="begin"/>
          </w:r>
          <w:r>
            <w:instrText xml:space="preserve"> PAGEREF _Toc901 \h </w:instrText>
          </w:r>
          <w:r>
            <w:fldChar w:fldCharType="separate"/>
          </w:r>
          <w:r>
            <w:t>52</w:t>
          </w:r>
          <w:r>
            <w:fldChar w:fldCharType="end"/>
          </w:r>
          <w:r>
            <w:fldChar w:fldCharType="end"/>
          </w:r>
        </w:p>
        <w:p>
          <w:pPr>
            <w:pStyle w:val="5"/>
            <w:tabs>
              <w:tab w:val="right" w:leader="dot" w:pos="8306"/>
            </w:tabs>
          </w:pPr>
          <w:r>
            <w:fldChar w:fldCharType="begin"/>
          </w:r>
          <w:r>
            <w:instrText xml:space="preserve"> HYPERLINK \l _Toc21664 </w:instrText>
          </w:r>
          <w:r>
            <w:fldChar w:fldCharType="separate"/>
          </w:r>
          <w:r>
            <w:rPr>
              <w:rFonts w:hint="eastAsia"/>
              <w:lang w:eastAsia="zh-CN"/>
            </w:rPr>
            <w:t>七、附录</w:t>
          </w:r>
          <w:r>
            <w:tab/>
          </w:r>
          <w:r>
            <w:fldChar w:fldCharType="begin"/>
          </w:r>
          <w:r>
            <w:instrText xml:space="preserve"> PAGEREF _Toc21664 \h </w:instrText>
          </w:r>
          <w:r>
            <w:fldChar w:fldCharType="separate"/>
          </w:r>
          <w:r>
            <w:t>53</w:t>
          </w:r>
          <w:r>
            <w:fldChar w:fldCharType="end"/>
          </w:r>
          <w:r>
            <w:fldChar w:fldCharType="end"/>
          </w:r>
        </w:p>
        <w:p>
          <w:r>
            <w:rPr>
              <w:b/>
            </w:rPr>
            <w:fldChar w:fldCharType="end"/>
          </w:r>
        </w:p>
      </w:sdtContent>
    </w:sdt>
    <w:p>
      <w:pPr>
        <w:rPr>
          <w:rFonts w:hint="eastAsia"/>
        </w:rPr>
      </w:pPr>
      <w:r>
        <w:rPr>
          <w:rFonts w:hint="eastAsia"/>
        </w:rPr>
        <w:t>模块化Uto DePIN系统</w:t>
      </w:r>
    </w:p>
    <w:p>
      <w:pPr>
        <w:rPr>
          <w:rFonts w:hint="eastAsia"/>
        </w:rPr>
      </w:pPr>
      <w:r>
        <w:rPr>
          <w:rFonts w:hint="eastAsia"/>
        </w:rPr>
        <w:t>项目名称: Uto DePIN网络</w:t>
      </w:r>
    </w:p>
    <w:p>
      <w:pPr>
        <w:rPr>
          <w:rFonts w:hint="eastAsia"/>
          <w:lang w:val="en-US" w:eastAsia="zh-CN"/>
        </w:rPr>
      </w:pPr>
      <w:r>
        <w:rPr>
          <w:rFonts w:hint="eastAsia"/>
        </w:rPr>
        <w:t>版本信息: v</w:t>
      </w:r>
      <w:r>
        <w:rPr>
          <w:rFonts w:hint="eastAsia"/>
          <w:lang w:val="en-US" w:eastAsia="zh-CN"/>
        </w:rPr>
        <w:t>9</w:t>
      </w:r>
    </w:p>
    <w:p>
      <w:pPr>
        <w:rPr>
          <w:rFonts w:hint="eastAsia"/>
        </w:rPr>
      </w:pPr>
      <w:bookmarkStart w:id="631" w:name="_GoBack"/>
      <w:bookmarkEnd w:id="631"/>
      <w:r>
        <w:rPr>
          <w:rFonts w:hint="eastAsia"/>
        </w:rPr>
        <w:t>编写日期: 2024年6月2</w:t>
      </w:r>
      <w:r>
        <w:rPr>
          <w:rFonts w:hint="eastAsia"/>
          <w:lang w:val="en-US" w:eastAsia="zh-CN"/>
        </w:rPr>
        <w:t>5</w:t>
      </w:r>
      <w:r>
        <w:rPr>
          <w:rFonts w:hint="eastAsia"/>
        </w:rPr>
        <w:t>日</w:t>
      </w:r>
    </w:p>
    <w:p>
      <w:pPr>
        <w:outlineLvl w:val="0"/>
        <w:rPr>
          <w:rFonts w:hint="eastAsia"/>
        </w:rPr>
      </w:pPr>
      <w:bookmarkStart w:id="0" w:name="_Toc21697"/>
      <w:bookmarkStart w:id="1" w:name="_Toc21786"/>
      <w:bookmarkStart w:id="2" w:name="_Toc22041"/>
      <w:bookmarkStart w:id="3" w:name="_Toc18408"/>
      <w:r>
        <w:rPr>
          <w:rFonts w:hint="eastAsia"/>
        </w:rPr>
        <w:t>前言</w:t>
      </w:r>
      <w:bookmarkEnd w:id="0"/>
      <w:bookmarkEnd w:id="1"/>
      <w:bookmarkEnd w:id="2"/>
      <w:bookmarkEnd w:id="3"/>
    </w:p>
    <w:p>
      <w:pPr>
        <w:rPr>
          <w:rFonts w:hint="eastAsia"/>
        </w:rPr>
      </w:pPr>
      <w:r>
        <w:rPr>
          <w:rFonts w:hint="eastAsia"/>
        </w:rPr>
        <w:t>项目背景：UtoDePIN网络致力于构建公平、可持续的生态系统，秉承Uto主义理念，鼓励用户通过个人努力和贡献获得收益，而非依赖他人损失。用户可通过多种方式参与，如零撸、签到、推广或搭建物理机节点等，与上游合作获取回报，实现互利共赢。</w:t>
      </w:r>
    </w:p>
    <w:p>
      <w:pPr>
        <w:rPr>
          <w:rFonts w:hint="eastAsia"/>
        </w:rPr>
      </w:pPr>
      <w:r>
        <w:rPr>
          <w:rFonts w:hint="eastAsia"/>
        </w:rPr>
        <w:t>项目愿景与使命：我们的长远目标是构建以web3.0为核心的全面、创新的生态系统，为用户提供丰富的数字资产服务及高效的投资、交易和资产管理体验。</w:t>
      </w:r>
    </w:p>
    <w:p>
      <w:pPr>
        <w:rPr>
          <w:rFonts w:hint="eastAsia"/>
        </w:rPr>
      </w:pPr>
      <w:r>
        <w:rPr>
          <w:rFonts w:hint="eastAsia"/>
        </w:rPr>
        <w:t>白皮书目的与结构：本白皮书旨在详细介绍Uto DePIN网络的设计理念、技术架构、业务模式以及未来发展规划，以供潜在的合作伙伴、用户和投资者了解。</w:t>
      </w:r>
    </w:p>
    <w:p>
      <w:pPr>
        <w:outlineLvl w:val="0"/>
        <w:rPr>
          <w:rFonts w:hint="eastAsia"/>
        </w:rPr>
      </w:pPr>
      <w:bookmarkStart w:id="4" w:name="_Toc8900"/>
      <w:bookmarkStart w:id="5" w:name="_Toc12229"/>
      <w:bookmarkStart w:id="6" w:name="_Toc19105"/>
      <w:bookmarkStart w:id="7" w:name="_Toc4530"/>
      <w:r>
        <w:rPr>
          <w:rFonts w:hint="eastAsia"/>
        </w:rPr>
        <w:t>第一章：Uto DePIN网络概述</w:t>
      </w:r>
      <w:bookmarkEnd w:id="4"/>
      <w:bookmarkEnd w:id="5"/>
      <w:bookmarkEnd w:id="6"/>
      <w:bookmarkEnd w:id="7"/>
    </w:p>
    <w:p>
      <w:pPr>
        <w:outlineLvl w:val="1"/>
        <w:rPr>
          <w:rFonts w:hint="eastAsia"/>
        </w:rPr>
      </w:pPr>
      <w:bookmarkStart w:id="8" w:name="_Toc15472"/>
      <w:bookmarkStart w:id="9" w:name="_Toc9658"/>
      <w:bookmarkStart w:id="10" w:name="_Toc28787"/>
      <w:bookmarkStart w:id="11" w:name="_Toc7123"/>
      <w:r>
        <w:rPr>
          <w:rFonts w:hint="eastAsia"/>
        </w:rPr>
        <w:t>1 网络概念</w:t>
      </w:r>
      <w:bookmarkEnd w:id="8"/>
      <w:bookmarkEnd w:id="9"/>
      <w:bookmarkEnd w:id="10"/>
      <w:bookmarkEnd w:id="11"/>
    </w:p>
    <w:p>
      <w:pPr>
        <w:rPr>
          <w:rFonts w:hint="eastAsia"/>
        </w:rPr>
      </w:pPr>
      <w:r>
        <w:rPr>
          <w:rFonts w:hint="eastAsia"/>
        </w:rPr>
        <w:t>UtoDePIN网络是一个基于区块链技术的去中心化生态系统，旨在通过分布式节点和智能合约实现资源共享和价值交换。</w:t>
      </w:r>
    </w:p>
    <w:p>
      <w:pPr>
        <w:outlineLvl w:val="1"/>
        <w:rPr>
          <w:rFonts w:hint="eastAsia"/>
        </w:rPr>
      </w:pPr>
      <w:bookmarkStart w:id="12" w:name="_Toc27454"/>
      <w:bookmarkStart w:id="13" w:name="_Toc3884"/>
      <w:bookmarkStart w:id="14" w:name="_Toc16048"/>
      <w:bookmarkStart w:id="15" w:name="_Toc30879"/>
      <w:r>
        <w:rPr>
          <w:rFonts w:hint="eastAsia"/>
        </w:rPr>
        <w:t>2 核心理念</w:t>
      </w:r>
      <w:bookmarkEnd w:id="12"/>
      <w:bookmarkEnd w:id="13"/>
      <w:bookmarkEnd w:id="14"/>
      <w:bookmarkEnd w:id="15"/>
    </w:p>
    <w:p>
      <w:pPr>
        <w:rPr>
          <w:rFonts w:hint="eastAsia"/>
        </w:rPr>
      </w:pPr>
      <w:r>
        <w:rPr>
          <w:rFonts w:hint="eastAsia"/>
        </w:rPr>
        <w:t>Uto DePIN网络的核心理念是构建一个公平、开放、自治、创新的去中心化生态系统，这些理念是我们设计和实施每项技术和业务决策的基础。以下是我们核心理念的详细阐述：</w:t>
      </w:r>
    </w:p>
    <w:p>
      <w:pPr>
        <w:rPr>
          <w:rFonts w:hint="eastAsia"/>
        </w:rPr>
      </w:pPr>
      <w:r>
        <w:rPr>
          <w:rFonts w:hint="eastAsia"/>
        </w:rPr>
        <w:t>公平性（Fairness）：我们坚信每个参与者都应享有平等的机会和权利。无论是资源提供者、服务用户还是社区贡献者，都应基于其贡献获得公正的回报。</w:t>
      </w:r>
    </w:p>
    <w:p>
      <w:pPr>
        <w:rPr>
          <w:rFonts w:hint="eastAsia"/>
        </w:rPr>
      </w:pPr>
      <w:r>
        <w:rPr>
          <w:rFonts w:hint="eastAsia"/>
        </w:rPr>
        <w:t>开放性（Openness）：我们的网络对所有人开放，鼓励全球用户和开发者加入，共享资源，协作创新。我们倡导知识和信息的自由流通，反对任何形式的封闭和排他。</w:t>
      </w:r>
    </w:p>
    <w:p>
      <w:pPr>
        <w:rPr>
          <w:rFonts w:hint="eastAsia"/>
        </w:rPr>
      </w:pPr>
      <w:r>
        <w:rPr>
          <w:rFonts w:hint="eastAsia"/>
        </w:rPr>
        <w:t>自治性（Autonomy）：Uto DePIN网络推崇社区自治，网络的治理和决策过程由社区成员共同参与。通过去中心化自治组织（DAO），实现社区驱动的自我管理和自我进化。</w:t>
      </w:r>
    </w:p>
    <w:p>
      <w:pPr>
        <w:rPr>
          <w:rFonts w:hint="eastAsia"/>
        </w:rPr>
      </w:pPr>
      <w:r>
        <w:rPr>
          <w:rFonts w:hint="eastAsia"/>
        </w:rPr>
        <w:t>可持续性（Sustainability）：我们注重长期发展，采取负责任的资源管理和商业模式，确保网络的稳定运行和持续增长，为用户和社会创造长期价值。</w:t>
      </w:r>
    </w:p>
    <w:p>
      <w:pPr>
        <w:rPr>
          <w:rFonts w:hint="eastAsia"/>
        </w:rPr>
      </w:pPr>
      <w:r>
        <w:rPr>
          <w:rFonts w:hint="eastAsia"/>
        </w:rPr>
        <w:t>创新性（Innovation）：技术创新是Uto DePIN网络发展的核心动力。我们不断探索和实施新技术，如区块链、人工智能、边缘计算等，以提升网络性能和用户体验。</w:t>
      </w:r>
    </w:p>
    <w:p>
      <w:pPr>
        <w:rPr>
          <w:rFonts w:hint="eastAsia"/>
        </w:rPr>
      </w:pPr>
      <w:r>
        <w:rPr>
          <w:rFonts w:hint="eastAsia"/>
        </w:rPr>
        <w:t>安全性（Security）：网络的安全性是我们的首要任务。我们采用先进的安全技术和协议，保护用户资产、数据和隐私不受威胁。</w:t>
      </w:r>
    </w:p>
    <w:p>
      <w:pPr>
        <w:rPr>
          <w:rFonts w:hint="eastAsia"/>
        </w:rPr>
      </w:pPr>
      <w:r>
        <w:rPr>
          <w:rFonts w:hint="eastAsia"/>
        </w:rPr>
        <w:t>合规性（Compliance）：我们严格遵守全球法律法规，确保网络的合法合规运营。通过与监管机构的积极沟通，建立透明、可信的运营环境。</w:t>
      </w:r>
    </w:p>
    <w:p>
      <w:pPr>
        <w:rPr>
          <w:rFonts w:hint="eastAsia"/>
        </w:rPr>
      </w:pPr>
      <w:r>
        <w:rPr>
          <w:rFonts w:hint="eastAsia"/>
        </w:rPr>
        <w:t>包容性（Inclusiveness）：我们致力于打造一个包容的社区，欢迎不同背景、不同领域的人加入，共同推动网络的发展，确保多样化的观点和需求得到充分考虑。</w:t>
      </w:r>
    </w:p>
    <w:p>
      <w:pPr>
        <w:rPr>
          <w:rFonts w:hint="eastAsia"/>
        </w:rPr>
      </w:pPr>
      <w:r>
        <w:rPr>
          <w:rFonts w:hint="eastAsia"/>
        </w:rPr>
        <w:t>环境友好（Environmental Friendliness）：我们关注区块链技术对环境的影响，努力通过绿色共识算法和节能技术，减少能源消耗，推动可持续发展。</w:t>
      </w:r>
    </w:p>
    <w:p>
      <w:pPr>
        <w:rPr>
          <w:rFonts w:hint="eastAsia"/>
        </w:rPr>
      </w:pPr>
      <w:r>
        <w:rPr>
          <w:rFonts w:hint="eastAsia"/>
        </w:rPr>
        <w:t>教育与普及（Education and Popularization）：我们致力于教育和普及区块链知识，提高公众对去中心化技术和Uto DePIN网络的认识，培养更多的技术人才和社区领袖。</w:t>
      </w:r>
    </w:p>
    <w:p>
      <w:pPr>
        <w:rPr>
          <w:rFonts w:hint="eastAsia"/>
        </w:rPr>
      </w:pPr>
    </w:p>
    <w:p>
      <w:pPr>
        <w:outlineLvl w:val="1"/>
        <w:rPr>
          <w:rFonts w:hint="eastAsia"/>
        </w:rPr>
      </w:pPr>
      <w:bookmarkStart w:id="16" w:name="_Toc5778"/>
      <w:bookmarkStart w:id="17" w:name="_Toc6488"/>
      <w:bookmarkStart w:id="18" w:name="_Toc30480"/>
      <w:bookmarkStart w:id="19" w:name="_Toc7073"/>
      <w:r>
        <w:rPr>
          <w:rFonts w:hint="eastAsia"/>
        </w:rPr>
        <w:t>3 生态系统架构</w:t>
      </w:r>
      <w:bookmarkEnd w:id="16"/>
      <w:bookmarkEnd w:id="17"/>
      <w:bookmarkEnd w:id="18"/>
      <w:bookmarkEnd w:id="19"/>
    </w:p>
    <w:p>
      <w:pPr>
        <w:rPr>
          <w:rFonts w:hint="eastAsia"/>
        </w:rPr>
      </w:pPr>
      <w:r>
        <w:rPr>
          <w:rFonts w:hint="eastAsia"/>
        </w:rPr>
        <w:t>Uto DePIN网络的生态系统架构是一个多层次、多节点的去中心化系统，旨在实现高度的可扩展性、安全性和自治性。以下是生态系统架构的详细描述：</w:t>
      </w:r>
    </w:p>
    <w:p>
      <w:pPr>
        <w:rPr>
          <w:rFonts w:hint="eastAsia"/>
        </w:rPr>
      </w:pPr>
      <w:r>
        <w:rPr>
          <w:rFonts w:hint="eastAsia"/>
        </w:rPr>
        <w:t>去中心化节点网络：Uto DePIN网络由遍布全球的分布式节点组成，每个节点都运行着网络协议，参与数据的存储、验证和传输。</w:t>
      </w:r>
    </w:p>
    <w:p>
      <w:pPr>
        <w:rPr>
          <w:rFonts w:hint="eastAsia"/>
        </w:rPr>
      </w:pPr>
      <w:r>
        <w:rPr>
          <w:rFonts w:hint="eastAsia"/>
        </w:rPr>
        <w:t>边缘计算能力：网络利用边缘计算技术，将数据处理和分析任务分布到离用户更近的节点上，以减少延迟，提高响应速度。</w:t>
      </w:r>
    </w:p>
    <w:p>
      <w:pPr>
        <w:rPr>
          <w:rFonts w:hint="eastAsia"/>
        </w:rPr>
      </w:pPr>
      <w:r>
        <w:rPr>
          <w:rFonts w:hint="eastAsia"/>
        </w:rPr>
        <w:t>智能合约层：智能合约作为网络的基石，自动执行协议规定的交易和逻辑，确保了网络的透明性和不可篡改性。</w:t>
      </w:r>
    </w:p>
    <w:p>
      <w:pPr>
        <w:rPr>
          <w:rFonts w:hint="eastAsia"/>
        </w:rPr>
      </w:pPr>
      <w:r>
        <w:rPr>
          <w:rFonts w:hint="eastAsia"/>
        </w:rPr>
        <w:t>共识机制：采用创新的共识算法，如雪崩共识（Avalanche Consensus）和Honey Badger BFT，确保网络的快速决策和高吞吐量。</w:t>
      </w:r>
    </w:p>
    <w:p>
      <w:pPr>
        <w:rPr>
          <w:rFonts w:hint="eastAsia"/>
        </w:rPr>
      </w:pPr>
      <w:r>
        <w:rPr>
          <w:rFonts w:hint="eastAsia"/>
        </w:rPr>
        <w:t>数据存储与分发：网络采用分布式文件系统（如IPFS）存储数据，并通过内容分发网络（CDN）优化数据的分发效率。</w:t>
      </w:r>
    </w:p>
    <w:p>
      <w:pPr>
        <w:rPr>
          <w:rFonts w:hint="eastAsia"/>
        </w:rPr>
      </w:pPr>
      <w:r>
        <w:rPr>
          <w:rFonts w:hint="eastAsia"/>
        </w:rPr>
        <w:t>身份与权限管理：去中心化身份验证（DID）系统确保用户身份的安全和隐私，同时提供细粒度的权限控制。</w:t>
      </w:r>
    </w:p>
    <w:p>
      <w:pPr>
        <w:rPr>
          <w:rFonts w:hint="eastAsia"/>
        </w:rPr>
      </w:pPr>
      <w:r>
        <w:rPr>
          <w:rFonts w:hint="eastAsia"/>
        </w:rPr>
        <w:t>自治组织（DAO）：Uto DePIN网络由DAO管理，社区成员通过代币持有和投票参与网络治理，实现真正的社区自治。</w:t>
      </w:r>
    </w:p>
    <w:p>
      <w:pPr>
        <w:rPr>
          <w:rFonts w:hint="eastAsia"/>
        </w:rPr>
      </w:pPr>
      <w:r>
        <w:rPr>
          <w:rFonts w:hint="eastAsia"/>
        </w:rPr>
        <w:t>激励与分配机制：网络通过代币经济模型激励参与者，包括资源提供者、服务用户和社区贡献者，确保生态系统的健康发展。</w:t>
      </w:r>
    </w:p>
    <w:p>
      <w:pPr>
        <w:rPr>
          <w:rFonts w:hint="eastAsia"/>
        </w:rPr>
      </w:pPr>
      <w:r>
        <w:rPr>
          <w:rFonts w:hint="eastAsia"/>
        </w:rPr>
        <w:t>跨链互操作性：支持与其他区块链网络的互操作，实现资产和数据的跨链转移，增强网络的连通性和灵活性。</w:t>
      </w:r>
    </w:p>
    <w:p>
      <w:pPr>
        <w:rPr>
          <w:rFonts w:hint="eastAsia"/>
        </w:rPr>
      </w:pPr>
      <w:r>
        <w:rPr>
          <w:rFonts w:hint="eastAsia"/>
        </w:rPr>
        <w:t>API与开发者工具：提供丰富的API接口和开发者工具，鼓励开发者在Uto DePIN网络上构建和部署去中心化应用（DApps）。</w:t>
      </w:r>
    </w:p>
    <w:p>
      <w:pPr>
        <w:rPr>
          <w:rFonts w:hint="eastAsia"/>
        </w:rPr>
      </w:pPr>
      <w:r>
        <w:rPr>
          <w:rFonts w:hint="eastAsia"/>
        </w:rPr>
        <w:t>安全防护措施：实施多层安全防护，包括节点安全、数据加密、智能合约审计和实时监控系统，以抵御潜在的安全威胁。</w:t>
      </w:r>
    </w:p>
    <w:p>
      <w:pPr>
        <w:rPr>
          <w:rFonts w:hint="eastAsia"/>
        </w:rPr>
      </w:pPr>
      <w:r>
        <w:rPr>
          <w:rFonts w:hint="eastAsia"/>
        </w:rPr>
        <w:t>用户界面与体验：提供直观易用的用户界面，确保用户能够轻松访问和使用网络服务，同时提供多语言支持，满足全球用户的需求。</w:t>
      </w:r>
    </w:p>
    <w:p>
      <w:pPr>
        <w:rPr>
          <w:rFonts w:hint="eastAsia"/>
        </w:rPr>
      </w:pPr>
      <w:r>
        <w:rPr>
          <w:rFonts w:hint="eastAsia"/>
        </w:rPr>
        <w:t>社区与合作伙伴生态：建立活跃的社区和合作伙伴网络，通过教育、培训和支持计划促进生态系统的增长和创新。</w:t>
      </w:r>
    </w:p>
    <w:p>
      <w:pPr>
        <w:rPr>
          <w:rFonts w:hint="eastAsia"/>
        </w:rPr>
      </w:pPr>
    </w:p>
    <w:p>
      <w:pPr>
        <w:outlineLvl w:val="1"/>
        <w:rPr>
          <w:rFonts w:hint="eastAsia"/>
        </w:rPr>
      </w:pPr>
      <w:bookmarkStart w:id="20" w:name="_Toc11216"/>
      <w:bookmarkStart w:id="21" w:name="_Toc28158"/>
      <w:bookmarkStart w:id="22" w:name="_Toc32282"/>
      <w:bookmarkStart w:id="23" w:name="_Toc17818"/>
      <w:r>
        <w:rPr>
          <w:rFonts w:hint="eastAsia"/>
        </w:rPr>
        <w:t>4 技术与业务模式创新</w:t>
      </w:r>
      <w:bookmarkEnd w:id="20"/>
      <w:bookmarkEnd w:id="21"/>
      <w:bookmarkEnd w:id="22"/>
      <w:bookmarkEnd w:id="23"/>
    </w:p>
    <w:p>
      <w:pPr>
        <w:rPr>
          <w:rFonts w:hint="eastAsia"/>
        </w:rPr>
      </w:pPr>
      <w:r>
        <w:rPr>
          <w:rFonts w:hint="eastAsia"/>
        </w:rPr>
        <w:t>Uto DePIN网络在技术和业务模式上的创新是其核心竞争力的体现，旨在为用户提供独特的价值和服务。以下是Uto DePIN网络在技术和业务模式方面的创新点：</w:t>
      </w:r>
    </w:p>
    <w:p>
      <w:pPr>
        <w:rPr>
          <w:rFonts w:hint="eastAsia"/>
        </w:rPr>
      </w:pPr>
      <w:r>
        <w:rPr>
          <w:rFonts w:hint="eastAsia"/>
        </w:rPr>
        <w:t>去中心化自治组织（DAO）：Uto DePIN网络采用DAO模式，实现社区自治和民主决策，所有关键决策包括发展方向、规则变更等都通过社区成员的投票来决定。</w:t>
      </w:r>
    </w:p>
    <w:p>
      <w:pPr>
        <w:rPr>
          <w:rFonts w:hint="eastAsia"/>
        </w:rPr>
      </w:pPr>
      <w:r>
        <w:rPr>
          <w:rFonts w:hint="eastAsia"/>
        </w:rPr>
        <w:t>多层级共识机制：结合雪崩共识和Honey Badger BFT，网络实现了一个高效且安全的共识机制，能够快速达成共识并抵御拜占庭将军问题。</w:t>
      </w:r>
    </w:p>
    <w:p>
      <w:pPr>
        <w:rPr>
          <w:rFonts w:hint="eastAsia"/>
        </w:rPr>
      </w:pPr>
      <w:r>
        <w:rPr>
          <w:rFonts w:hint="eastAsia"/>
        </w:rPr>
        <w:t>智能合约自动化：利用智能合约自动执行复杂的业务逻辑，包括但不限于交易处理、资产分配、奖励发放等，提高了效率并减少了中心化风险。</w:t>
      </w:r>
    </w:p>
    <w:p>
      <w:pPr>
        <w:rPr>
          <w:rFonts w:hint="eastAsia"/>
        </w:rPr>
      </w:pPr>
      <w:r>
        <w:rPr>
          <w:rFonts w:hint="eastAsia"/>
        </w:rPr>
        <w:t>跨链互操作性：通过跨链技术，Uto DePIN网络能够与其他区块链网络进行互操作，实现资产和数据的无缝转移，扩大了网络的应用范围。</w:t>
      </w:r>
    </w:p>
    <w:p>
      <w:pPr>
        <w:rPr>
          <w:rFonts w:hint="eastAsia"/>
        </w:rPr>
      </w:pPr>
      <w:r>
        <w:rPr>
          <w:rFonts w:hint="eastAsia"/>
        </w:rPr>
        <w:t>边缘计算优化：网络利用边缘计算技术，将数据处理任务推送到离用户更近的节点，降低了延迟，提高了响应速度和数据处理效率。</w:t>
      </w:r>
    </w:p>
    <w:p>
      <w:pPr>
        <w:rPr>
          <w:rFonts w:hint="eastAsia"/>
        </w:rPr>
      </w:pPr>
      <w:r>
        <w:rPr>
          <w:rFonts w:hint="eastAsia"/>
        </w:rPr>
        <w:t>分布式存储解决方案：采用分布式存储技术，如分布式哈希表（DHT）和数据分片，提高了数据存储的可靠性和访问速度。</w:t>
      </w:r>
    </w:p>
    <w:p>
      <w:pPr>
        <w:rPr>
          <w:rFonts w:hint="eastAsia"/>
        </w:rPr>
      </w:pPr>
      <w:r>
        <w:rPr>
          <w:rFonts w:hint="eastAsia"/>
        </w:rPr>
        <w:t>动态资源分配：根据网络的实际需求动态调整资源分配，优化了资源利用率并降低了成本。</w:t>
      </w:r>
    </w:p>
    <w:p>
      <w:pPr>
        <w:rPr>
          <w:rFonts w:hint="eastAsia"/>
        </w:rPr>
      </w:pPr>
      <w:r>
        <w:rPr>
          <w:rFonts w:hint="eastAsia"/>
        </w:rPr>
        <w:t>用户贡献激励机制：设计了一套激励机制，鼓励用户参与网络建设、内容创造和社区治理，通过代币奖励等形式实现用户贡献的价值回馈。</w:t>
      </w:r>
    </w:p>
    <w:p>
      <w:pPr>
        <w:rPr>
          <w:rFonts w:hint="eastAsia"/>
        </w:rPr>
      </w:pPr>
      <w:r>
        <w:rPr>
          <w:rFonts w:hint="eastAsia"/>
        </w:rPr>
        <w:t>透明化的数据治理：所有数据交互都在区块链上进行，确保了数据的不可篡改性和透明性，增强了用户对网络的信任。</w:t>
      </w:r>
    </w:p>
    <w:p>
      <w:pPr>
        <w:rPr>
          <w:rFonts w:hint="eastAsia"/>
        </w:rPr>
      </w:pPr>
      <w:r>
        <w:rPr>
          <w:rFonts w:hint="eastAsia"/>
        </w:rPr>
        <w:t>模块化服务架构：网络采用模块化设计，易于扩展和升级，支持快速迭代和定制化服务，以适应不断变化的市场需求。</w:t>
      </w:r>
    </w:p>
    <w:p>
      <w:pPr>
        <w:rPr>
          <w:rFonts w:hint="eastAsia"/>
        </w:rPr>
      </w:pPr>
      <w:r>
        <w:rPr>
          <w:rFonts w:hint="eastAsia"/>
        </w:rPr>
        <w:t>社区驱动的产品开发：产品开发紧密围绕社区需求，通过社区反馈和市场研究来指导新功能的开发和现有功能的改进。</w:t>
      </w:r>
    </w:p>
    <w:p>
      <w:pPr>
        <w:rPr>
          <w:rFonts w:hint="eastAsia"/>
        </w:rPr>
      </w:pPr>
      <w:r>
        <w:rPr>
          <w:rFonts w:hint="eastAsia"/>
        </w:rPr>
        <w:t>环境友好的能源策略：采用绿色共识算法和节能技术，减少了区块链网络的能源消耗，符合可持续发展的理念。</w:t>
      </w:r>
    </w:p>
    <w:p>
      <w:pPr>
        <w:rPr>
          <w:rFonts w:hint="eastAsia"/>
        </w:rPr>
      </w:pPr>
      <w:r>
        <w:rPr>
          <w:rFonts w:hint="eastAsia"/>
        </w:rPr>
        <w:t>多维度安全防护：实施包括节点安全、数据加密、智能合约审计和异常交易监控在内的多维度安全措施，确保网络的安全性。</w:t>
      </w:r>
    </w:p>
    <w:p>
      <w:pPr>
        <w:rPr>
          <w:rFonts w:hint="eastAsia"/>
        </w:rPr>
      </w:pPr>
      <w:r>
        <w:rPr>
          <w:rFonts w:hint="eastAsia"/>
        </w:rPr>
        <w:t>全球化的市场策略：通过支持多语言和适应不同地区的法律法规，Uto DePIN网络能够服务全球用户，实现全球化布局。</w:t>
      </w:r>
    </w:p>
    <w:p>
      <w:pPr>
        <w:rPr>
          <w:rFonts w:hint="eastAsia"/>
        </w:rPr>
      </w:pPr>
    </w:p>
    <w:p>
      <w:pPr>
        <w:outlineLvl w:val="0"/>
        <w:rPr>
          <w:rFonts w:hint="eastAsia"/>
        </w:rPr>
      </w:pPr>
      <w:bookmarkStart w:id="24" w:name="_Toc11033"/>
      <w:bookmarkStart w:id="25" w:name="_Toc636"/>
      <w:bookmarkStart w:id="26" w:name="_Toc19504"/>
      <w:bookmarkStart w:id="27" w:name="_Toc4389"/>
      <w:r>
        <w:rPr>
          <w:rFonts w:hint="eastAsia"/>
        </w:rPr>
        <w:t>第二章：用户权益与社区治理</w:t>
      </w:r>
      <w:bookmarkEnd w:id="24"/>
      <w:bookmarkEnd w:id="25"/>
      <w:bookmarkEnd w:id="26"/>
      <w:bookmarkEnd w:id="27"/>
    </w:p>
    <w:p>
      <w:pPr>
        <w:rPr>
          <w:rFonts w:hint="eastAsia"/>
        </w:rPr>
      </w:pPr>
      <w:r>
        <w:rPr>
          <w:rFonts w:hint="eastAsia"/>
        </w:rPr>
        <w:t>1 用户权益 用户是Uto DePIN网络的核心，我们致力于保障每位用户的以下权益：</w:t>
      </w:r>
    </w:p>
    <w:p>
      <w:pPr>
        <w:rPr>
          <w:rFonts w:hint="eastAsia"/>
        </w:rPr>
      </w:pPr>
      <w:r>
        <w:rPr>
          <w:rFonts w:hint="eastAsia"/>
        </w:rPr>
        <w:t>平等参与网络设计和发展的权利。</w:t>
      </w:r>
    </w:p>
    <w:p>
      <w:pPr>
        <w:rPr>
          <w:rFonts w:hint="eastAsia"/>
        </w:rPr>
      </w:pPr>
      <w:r>
        <w:rPr>
          <w:rFonts w:hint="eastAsia"/>
        </w:rPr>
        <w:t>通过贡献获得收益的机会。</w:t>
      </w:r>
    </w:p>
    <w:p>
      <w:pPr>
        <w:rPr>
          <w:rFonts w:hint="eastAsia"/>
        </w:rPr>
      </w:pPr>
      <w:r>
        <w:rPr>
          <w:rFonts w:hint="eastAsia"/>
        </w:rPr>
        <w:t>透明的信息披露和公平的资源分配。</w:t>
      </w:r>
    </w:p>
    <w:p>
      <w:pPr>
        <w:rPr>
          <w:rFonts w:hint="eastAsia"/>
        </w:rPr>
      </w:pPr>
      <w:r>
        <w:rPr>
          <w:rFonts w:hint="eastAsia"/>
        </w:rPr>
        <w:t>通过社区治理机制参与决策过程。</w:t>
      </w:r>
    </w:p>
    <w:p>
      <w:pPr>
        <w:rPr>
          <w:rFonts w:hint="eastAsia"/>
        </w:rPr>
      </w:pPr>
      <w:r>
        <w:rPr>
          <w:rFonts w:hint="eastAsia"/>
        </w:rPr>
        <w:t>保护用户隐私和数据安全。</w:t>
      </w:r>
    </w:p>
    <w:p>
      <w:pPr>
        <w:rPr>
          <w:rFonts w:hint="eastAsia"/>
        </w:rPr>
      </w:pPr>
      <w:r>
        <w:rPr>
          <w:rFonts w:hint="eastAsia"/>
        </w:rPr>
        <w:t>2 社区治理结构 Uto DePIN网络采用去中心化的社区治理结构，包括但不限于：</w:t>
      </w:r>
    </w:p>
    <w:p>
      <w:pPr>
        <w:rPr>
          <w:rFonts w:hint="eastAsia"/>
        </w:rPr>
      </w:pPr>
      <w:r>
        <w:rPr>
          <w:rFonts w:hint="eastAsia"/>
        </w:rPr>
        <w:t>社区议会：负责讨论和提出网络发展建议。</w:t>
      </w:r>
    </w:p>
    <w:p>
      <w:pPr>
        <w:rPr>
          <w:rFonts w:hint="eastAsia"/>
        </w:rPr>
      </w:pPr>
      <w:r>
        <w:rPr>
          <w:rFonts w:hint="eastAsia"/>
        </w:rPr>
        <w:t>技术委员会：监督技术发展和实施。</w:t>
      </w:r>
    </w:p>
    <w:p>
      <w:pPr>
        <w:rPr>
          <w:rFonts w:hint="eastAsia"/>
        </w:rPr>
      </w:pPr>
      <w:r>
        <w:rPr>
          <w:rFonts w:hint="eastAsia"/>
        </w:rPr>
        <w:t>争议解决委员会：处理社区内的争议和问题。</w:t>
      </w:r>
    </w:p>
    <w:p>
      <w:pPr>
        <w:rPr>
          <w:rFonts w:hint="eastAsia"/>
        </w:rPr>
      </w:pPr>
      <w:r>
        <w:rPr>
          <w:rFonts w:hint="eastAsia"/>
        </w:rPr>
        <w:t>3 投票与决策机制 社区成员可以通过以下机制参与网络的投票和决策：</w:t>
      </w:r>
    </w:p>
    <w:p>
      <w:pPr>
        <w:rPr>
          <w:rFonts w:hint="eastAsia"/>
        </w:rPr>
      </w:pPr>
      <w:r>
        <w:rPr>
          <w:rFonts w:hint="eastAsia"/>
        </w:rPr>
        <w:t>基于代币持有量的投票权。</w:t>
      </w:r>
    </w:p>
    <w:p>
      <w:pPr>
        <w:rPr>
          <w:rFonts w:hint="eastAsia"/>
        </w:rPr>
      </w:pPr>
      <w:r>
        <w:rPr>
          <w:rFonts w:hint="eastAsia"/>
        </w:rPr>
        <w:t>社区提案提交和投票。</w:t>
      </w:r>
    </w:p>
    <w:p>
      <w:pPr>
        <w:rPr>
          <w:rFonts w:hint="eastAsia"/>
        </w:rPr>
      </w:pPr>
      <w:r>
        <w:rPr>
          <w:rFonts w:hint="eastAsia"/>
        </w:rPr>
        <w:t>定期的社区大会，讨论和决定关键议题。</w:t>
      </w:r>
    </w:p>
    <w:p>
      <w:pPr>
        <w:rPr>
          <w:rFonts w:hint="eastAsia"/>
        </w:rPr>
      </w:pPr>
      <w:r>
        <w:rPr>
          <w:rFonts w:hint="eastAsia"/>
        </w:rPr>
        <w:t>4 用户参与激励 为了鼓励用户积极参与社区治理，我们提供以下激励措施：</w:t>
      </w:r>
    </w:p>
    <w:p>
      <w:pPr>
        <w:rPr>
          <w:rFonts w:hint="eastAsia"/>
        </w:rPr>
      </w:pPr>
      <w:r>
        <w:rPr>
          <w:rFonts w:hint="eastAsia"/>
        </w:rPr>
        <w:t>参与投票和提案的代币持有者可获得奖励。</w:t>
      </w:r>
    </w:p>
    <w:p>
      <w:pPr>
        <w:rPr>
          <w:rFonts w:hint="eastAsia"/>
        </w:rPr>
      </w:pPr>
      <w:r>
        <w:rPr>
          <w:rFonts w:hint="eastAsia"/>
        </w:rPr>
        <w:t>对社区贡献突出的成员进行特别表彰和奖励。</w:t>
      </w:r>
    </w:p>
    <w:p>
      <w:pPr>
        <w:outlineLvl w:val="0"/>
        <w:rPr>
          <w:rFonts w:hint="eastAsia"/>
        </w:rPr>
      </w:pPr>
      <w:bookmarkStart w:id="28" w:name="_Toc8738"/>
      <w:bookmarkStart w:id="29" w:name="_Toc2526"/>
      <w:bookmarkStart w:id="30" w:name="_Toc7487"/>
      <w:bookmarkStart w:id="31" w:name="_Toc2769"/>
      <w:r>
        <w:rPr>
          <w:rFonts w:hint="eastAsia"/>
        </w:rPr>
        <w:t>第三章：收益与分配机制</w:t>
      </w:r>
      <w:bookmarkEnd w:id="28"/>
      <w:bookmarkEnd w:id="29"/>
      <w:bookmarkEnd w:id="30"/>
      <w:bookmarkEnd w:id="31"/>
    </w:p>
    <w:p>
      <w:pPr>
        <w:rPr>
          <w:rFonts w:hint="eastAsia"/>
        </w:rPr>
      </w:pPr>
      <w:r>
        <w:rPr>
          <w:rFonts w:hint="eastAsia"/>
        </w:rPr>
        <w:t>3.1 用户收益来源 用户在Uto DePIN网络中的收益主要来源于：</w:t>
      </w:r>
    </w:p>
    <w:p>
      <w:pPr>
        <w:rPr>
          <w:rFonts w:hint="eastAsia"/>
        </w:rPr>
      </w:pPr>
      <w:r>
        <w:rPr>
          <w:rFonts w:hint="eastAsia"/>
        </w:rPr>
        <w:t>提供资源和服务获得的服务费。</w:t>
      </w:r>
    </w:p>
    <w:p>
      <w:pPr>
        <w:rPr>
          <w:rFonts w:hint="eastAsia"/>
        </w:rPr>
      </w:pPr>
      <w:r>
        <w:rPr>
          <w:rFonts w:hint="eastAsia"/>
        </w:rPr>
        <w:t>参与社区治理和决策获得的奖励。</w:t>
      </w:r>
    </w:p>
    <w:p>
      <w:pPr>
        <w:rPr>
          <w:rFonts w:hint="eastAsia"/>
        </w:rPr>
      </w:pPr>
      <w:r>
        <w:rPr>
          <w:rFonts w:hint="eastAsia"/>
        </w:rPr>
        <w:t>网络增长带来的代币增值。</w:t>
      </w:r>
    </w:p>
    <w:p>
      <w:pPr>
        <w:rPr>
          <w:rFonts w:hint="eastAsia"/>
        </w:rPr>
      </w:pPr>
      <w:r>
        <w:rPr>
          <w:rFonts w:hint="eastAsia"/>
        </w:rPr>
        <w:t>3.2 分配机制设计 收益分配机制旨在公平、透明地分配网络产生的价值，包括：</w:t>
      </w:r>
    </w:p>
    <w:p>
      <w:pPr>
        <w:rPr>
          <w:rFonts w:hint="eastAsia"/>
        </w:rPr>
      </w:pPr>
      <w:r>
        <w:rPr>
          <w:rFonts w:hint="eastAsia"/>
        </w:rPr>
        <w:t>固定比例分配给资源提供者。</w:t>
      </w:r>
    </w:p>
    <w:p>
      <w:pPr>
        <w:rPr>
          <w:rFonts w:hint="eastAsia"/>
        </w:rPr>
      </w:pPr>
      <w:r>
        <w:rPr>
          <w:rFonts w:hint="eastAsia"/>
        </w:rPr>
        <w:t>社区治理参与者的奖励分配。</w:t>
      </w:r>
    </w:p>
    <w:p>
      <w:pPr>
        <w:rPr>
          <w:rFonts w:hint="eastAsia"/>
        </w:rPr>
      </w:pPr>
      <w:r>
        <w:rPr>
          <w:rFonts w:hint="eastAsia"/>
        </w:rPr>
        <w:t>网络发展基金的设立和使用。</w:t>
      </w:r>
    </w:p>
    <w:p>
      <w:pPr>
        <w:rPr>
          <w:rFonts w:hint="eastAsia"/>
        </w:rPr>
      </w:pPr>
      <w:r>
        <w:rPr>
          <w:rFonts w:hint="eastAsia"/>
        </w:rPr>
        <w:t>3.3 税收与透明度 网络内的税收政策将遵循透明原则，并用于：</w:t>
      </w:r>
    </w:p>
    <w:p>
      <w:pPr>
        <w:rPr>
          <w:rFonts w:hint="eastAsia"/>
        </w:rPr>
      </w:pPr>
      <w:r>
        <w:rPr>
          <w:rFonts w:hint="eastAsia"/>
        </w:rPr>
        <w:t>维护网络的稳定和安全。</w:t>
      </w:r>
    </w:p>
    <w:p>
      <w:pPr>
        <w:rPr>
          <w:rFonts w:hint="eastAsia"/>
        </w:rPr>
      </w:pPr>
      <w:r>
        <w:rPr>
          <w:rFonts w:hint="eastAsia"/>
        </w:rPr>
        <w:t>支持社区发展和新项目启动。</w:t>
      </w:r>
    </w:p>
    <w:p>
      <w:pPr>
        <w:rPr>
          <w:rFonts w:hint="eastAsia"/>
        </w:rPr>
      </w:pPr>
      <w:r>
        <w:rPr>
          <w:rFonts w:hint="eastAsia"/>
        </w:rPr>
        <w:t>公开披露税收的使用情况。</w:t>
      </w:r>
    </w:p>
    <w:p>
      <w:pPr>
        <w:rPr>
          <w:rFonts w:hint="eastAsia"/>
        </w:rPr>
      </w:pPr>
      <w:r>
        <w:rPr>
          <w:rFonts w:hint="eastAsia"/>
        </w:rPr>
        <w:t>3.4 供应链优化 通过优化供应链管理，提高效率和透明度，包括：</w:t>
      </w:r>
    </w:p>
    <w:p>
      <w:pPr>
        <w:rPr>
          <w:rFonts w:hint="eastAsia"/>
        </w:rPr>
      </w:pPr>
      <w:r>
        <w:rPr>
          <w:rFonts w:hint="eastAsia"/>
        </w:rPr>
        <w:t>利用区块链技术追踪资源流向。</w:t>
      </w:r>
    </w:p>
    <w:p>
      <w:pPr>
        <w:rPr>
          <w:rFonts w:hint="eastAsia"/>
        </w:rPr>
      </w:pPr>
      <w:r>
        <w:rPr>
          <w:rFonts w:hint="eastAsia"/>
        </w:rPr>
        <w:t>减少中间环节，直接连接供需双方。</w:t>
      </w:r>
    </w:p>
    <w:p>
      <w:pPr>
        <w:rPr>
          <w:rFonts w:hint="eastAsia"/>
        </w:rPr>
      </w:pPr>
      <w:r>
        <w:rPr>
          <w:rFonts w:hint="eastAsia"/>
        </w:rPr>
        <w:t>提供供应链金融服务，促进资金流动。</w:t>
      </w:r>
    </w:p>
    <w:p>
      <w:pPr>
        <w:outlineLvl w:val="0"/>
        <w:rPr>
          <w:rFonts w:hint="eastAsia"/>
        </w:rPr>
      </w:pPr>
      <w:bookmarkStart w:id="32" w:name="_Toc2186"/>
      <w:bookmarkStart w:id="33" w:name="_Toc28819"/>
      <w:bookmarkStart w:id="34" w:name="_Toc2380"/>
      <w:bookmarkStart w:id="35" w:name="_Toc7894"/>
      <w:r>
        <w:rPr>
          <w:rFonts w:hint="eastAsia"/>
        </w:rPr>
        <w:t>第四章：受限功能与合规性</w:t>
      </w:r>
      <w:bookmarkEnd w:id="32"/>
      <w:bookmarkEnd w:id="33"/>
      <w:bookmarkEnd w:id="34"/>
      <w:bookmarkEnd w:id="35"/>
    </w:p>
    <w:p>
      <w:pPr>
        <w:outlineLvl w:val="1"/>
        <w:rPr>
          <w:rFonts w:hint="eastAsia"/>
        </w:rPr>
      </w:pPr>
      <w:bookmarkStart w:id="36" w:name="_Toc13372"/>
      <w:bookmarkStart w:id="37" w:name="_Toc9106"/>
      <w:bookmarkStart w:id="38" w:name="_Toc13291"/>
      <w:bookmarkStart w:id="39" w:name="_Toc24026"/>
      <w:r>
        <w:rPr>
          <w:rFonts w:hint="eastAsia"/>
        </w:rPr>
        <w:t>1 大陆用户功能限制</w:t>
      </w:r>
      <w:bookmarkEnd w:id="36"/>
      <w:bookmarkEnd w:id="37"/>
      <w:bookmarkEnd w:id="38"/>
      <w:bookmarkEnd w:id="39"/>
    </w:p>
    <w:p>
      <w:pPr>
        <w:rPr>
          <w:rFonts w:hint="eastAsia"/>
        </w:rPr>
      </w:pPr>
      <w:r>
        <w:rPr>
          <w:rFonts w:hint="eastAsia"/>
        </w:rPr>
        <w:t>Uto DePIN网络严格遵守中华人民共和国的法律法规，针对大陆用户实施了以下功能限制措施，以确保平台的合规运营：</w:t>
      </w:r>
    </w:p>
    <w:p>
      <w:pPr>
        <w:rPr>
          <w:rFonts w:hint="eastAsia"/>
        </w:rPr>
      </w:pPr>
      <w:r>
        <w:rPr>
          <w:rFonts w:hint="eastAsia"/>
        </w:rPr>
        <w:t>交易功能限制：根据现行政策，大陆用户暂时无法使用Uto DePIN网络的交易功能。这意味着用户不能在平台上进行代币或其他数字资产的买卖。</w:t>
      </w:r>
    </w:p>
    <w:p>
      <w:pPr>
        <w:rPr>
          <w:rFonts w:hint="eastAsia"/>
        </w:rPr>
      </w:pPr>
      <w:r>
        <w:rPr>
          <w:rFonts w:hint="eastAsia"/>
        </w:rPr>
        <w:t>转账功能限制：为了符合监管要求，大陆用户的代币转账功能已被暂停。用户无法将代币从一个账户转移到另一个账户，无论是在平台内还是跨平台。</w:t>
      </w:r>
    </w:p>
    <w:p>
      <w:pPr>
        <w:rPr>
          <w:rFonts w:hint="eastAsia"/>
        </w:rPr>
      </w:pPr>
      <w:r>
        <w:rPr>
          <w:rFonts w:hint="eastAsia"/>
        </w:rPr>
        <w:t>投资功能限制：考虑到合规性，大陆用户目前无法通过Uto DePIN网络进行任何形式的投资活动，包括但不限于参与新项目的种子轮、私募轮等。</w:t>
      </w:r>
    </w:p>
    <w:p>
      <w:pPr>
        <w:rPr>
          <w:rFonts w:hint="eastAsia"/>
        </w:rPr>
      </w:pPr>
      <w:r>
        <w:rPr>
          <w:rFonts w:hint="eastAsia"/>
        </w:rPr>
        <w:t>购买功能限制：受限于相关政策，大陆用户不能使用法定货币或数字货币在Uto DePIN网络上购买任何产品和服务。</w:t>
      </w:r>
    </w:p>
    <w:p>
      <w:pPr>
        <w:rPr>
          <w:rFonts w:hint="eastAsia"/>
        </w:rPr>
      </w:pPr>
      <w:r>
        <w:rPr>
          <w:rFonts w:hint="eastAsia"/>
        </w:rPr>
        <w:t>挖矿与节点搭建：尽管交易和转账功能受限，大陆用户仍然可以参与零撸、签到等非交易性质的活动，以及搭建物理机节点等，但需注意不得从事任何形式的代币交易。</w:t>
      </w:r>
    </w:p>
    <w:p>
      <w:pPr>
        <w:rPr>
          <w:rFonts w:hint="eastAsia"/>
        </w:rPr>
      </w:pPr>
      <w:r>
        <w:rPr>
          <w:rFonts w:hint="eastAsia"/>
        </w:rPr>
        <w:t>资产保障：尽管上述功能受限，Uto DePIN网络承诺保障用户的资产安全，用户的代币价值升值和销毁兑现操作不受影响。</w:t>
      </w:r>
    </w:p>
    <w:p>
      <w:pPr>
        <w:rPr>
          <w:rFonts w:hint="eastAsia"/>
        </w:rPr>
      </w:pPr>
      <w:r>
        <w:rPr>
          <w:rFonts w:hint="eastAsia"/>
        </w:rPr>
        <w:t>信息披露与教育：Uto DePIN网络将持续向用户披露相关政策信息，并提供必要的教育和指导，帮助用户理解并遵守法律法规。</w:t>
      </w:r>
    </w:p>
    <w:p>
      <w:pPr>
        <w:rPr>
          <w:rFonts w:hint="eastAsia"/>
        </w:rPr>
      </w:pPr>
      <w:r>
        <w:rPr>
          <w:rFonts w:hint="eastAsia"/>
        </w:rPr>
        <w:t>用户服务与支持：尽管部分功能受限，Uto DePIN网络仍将提供全面的用户服务和技术支持，确保用户在使用平台时的体验。</w:t>
      </w:r>
    </w:p>
    <w:p>
      <w:pPr>
        <w:rPr>
          <w:rFonts w:hint="eastAsia"/>
        </w:rPr>
      </w:pPr>
      <w:r>
        <w:rPr>
          <w:rFonts w:hint="eastAsia"/>
        </w:rPr>
        <w:t>监管沟通与合作：Uto DePIN网络将积极与监管机构沟通，寻求合规的解决方案，并在必要时调整服务以适应政策变化。</w:t>
      </w:r>
    </w:p>
    <w:p>
      <w:pPr>
        <w:rPr>
          <w:rFonts w:hint="eastAsia"/>
        </w:rPr>
      </w:pPr>
      <w:r>
        <w:rPr>
          <w:rFonts w:hint="eastAsia"/>
        </w:rPr>
        <w:t>通过这些措施，Uto DePIN网络展现了对合规性的重视，并致力于在保障用户权益的同时，维护网络的稳定和可持续发展。</w:t>
      </w:r>
    </w:p>
    <w:p>
      <w:pPr>
        <w:outlineLvl w:val="1"/>
        <w:rPr>
          <w:rFonts w:hint="eastAsia"/>
        </w:rPr>
      </w:pPr>
      <w:bookmarkStart w:id="40" w:name="_Toc4118"/>
      <w:bookmarkStart w:id="41" w:name="_Toc31791"/>
      <w:bookmarkStart w:id="42" w:name="_Toc617"/>
      <w:bookmarkStart w:id="43" w:name="_Toc29959"/>
      <w:r>
        <w:rPr>
          <w:rFonts w:hint="eastAsia"/>
        </w:rPr>
        <w:t>2 功能恢复条件</w:t>
      </w:r>
      <w:bookmarkEnd w:id="40"/>
      <w:bookmarkEnd w:id="41"/>
      <w:bookmarkEnd w:id="42"/>
      <w:bookmarkEnd w:id="43"/>
    </w:p>
    <w:p>
      <w:pPr>
        <w:rPr>
          <w:rFonts w:hint="eastAsia"/>
        </w:rPr>
      </w:pPr>
      <w:r>
        <w:rPr>
          <w:rFonts w:hint="eastAsia"/>
        </w:rPr>
        <w:t>Uto DePIN网络为确保在符合监管要求的同时，能够逐步恢复并增强用户体验，我们设定了以下功能恢复条件，一旦满足任意一条条件，智能合约将自动执行功能恢复流程：</w:t>
      </w:r>
    </w:p>
    <w:p>
      <w:pPr>
        <w:rPr>
          <w:rFonts w:hint="eastAsia"/>
        </w:rPr>
      </w:pPr>
      <w:r>
        <w:rPr>
          <w:rFonts w:hint="eastAsia"/>
        </w:rPr>
        <w:t>用户数量条件：当UtoDePIN网络的注册用户数量达到1500万时，智能合约将自动考虑逐步恢复受限功能，确保网络具有足够的用户基础和市场接受度。</w:t>
      </w:r>
    </w:p>
    <w:p>
      <w:pPr>
        <w:rPr>
          <w:rFonts w:hint="eastAsia"/>
        </w:rPr>
      </w:pPr>
      <w:r>
        <w:rPr>
          <w:rFonts w:hint="eastAsia"/>
        </w:rPr>
        <w:t>IP地址条件：网络记录的独立IP地址数量达到2000万条时，智能合约将自动触发功能恢复，表明网络拥有广泛的地理分布和用户参与度。</w:t>
      </w:r>
    </w:p>
    <w:p>
      <w:pPr>
        <w:rPr>
          <w:rFonts w:hint="eastAsia"/>
        </w:rPr>
      </w:pPr>
      <w:r>
        <w:rPr>
          <w:rFonts w:hint="eastAsia"/>
        </w:rPr>
        <w:t>质押验证节点数量：当质押验证节点数量达到50万台时，智能合约将自动启动交易功能，强调网络安全和去中心化。</w:t>
      </w:r>
    </w:p>
    <w:p>
      <w:pPr>
        <w:rPr>
          <w:rFonts w:hint="eastAsia"/>
        </w:rPr>
      </w:pPr>
      <w:r>
        <w:rPr>
          <w:rFonts w:hint="eastAsia"/>
        </w:rPr>
        <w:t>全球流通量条件：新增条件，当Uto代币的全球流通量达到五千万枚时，智能合约将自动开放受限功能，反映代币的全球流通性。</w:t>
      </w:r>
    </w:p>
    <w:p>
      <w:pPr>
        <w:rPr>
          <w:rFonts w:hint="eastAsia"/>
        </w:rPr>
      </w:pPr>
      <w:r>
        <w:rPr>
          <w:rFonts w:hint="eastAsia"/>
        </w:rPr>
        <w:t>政策和法规更新：智能合约将持续监测政策和法规变化，一旦相关政策允许，将自动启动功能恢复流程，并确保合规性。</w:t>
      </w:r>
    </w:p>
    <w:p>
      <w:pPr>
        <w:rPr>
          <w:rFonts w:hint="eastAsia"/>
        </w:rPr>
      </w:pPr>
      <w:r>
        <w:rPr>
          <w:rFonts w:hint="eastAsia"/>
        </w:rPr>
        <w:t>技术与风险评估：在功能恢复前，智能合约将自动执行全面技术审查和风险评估，确保功能的安全性和稳定性。</w:t>
      </w:r>
    </w:p>
    <w:p>
      <w:pPr>
        <w:rPr>
          <w:rFonts w:hint="eastAsia"/>
        </w:rPr>
      </w:pPr>
      <w:r>
        <w:rPr>
          <w:rFonts w:hint="eastAsia"/>
        </w:rPr>
        <w:t>社区投票：在需要社区决策的情况下，智能合约将自动执行社区投票结果，体现去中心化网络精神。</w:t>
      </w:r>
    </w:p>
    <w:p>
      <w:pPr>
        <w:rPr>
          <w:rFonts w:hint="eastAsia"/>
        </w:rPr>
      </w:pPr>
      <w:r>
        <w:rPr>
          <w:rFonts w:hint="eastAsia"/>
        </w:rPr>
        <w:t>逐步实施：满足条件后，智能合约将自动开始逐步实施功能恢复，先在小范围内测试，然后根据反馈逐步扩大开放范围。</w:t>
      </w:r>
    </w:p>
    <w:p>
      <w:pPr>
        <w:rPr>
          <w:rFonts w:hint="eastAsia"/>
        </w:rPr>
      </w:pPr>
      <w:r>
        <w:rPr>
          <w:rFonts w:hint="eastAsia"/>
        </w:rPr>
        <w:t>持续监控与评估：功能恢复后，智能合约将自动持续监控功能运行情况，并定期进行评估，确保功能正常运行并及时响应问题。</w:t>
      </w:r>
    </w:p>
    <w:p>
      <w:pPr>
        <w:rPr>
          <w:rFonts w:hint="eastAsia"/>
        </w:rPr>
      </w:pPr>
      <w:r>
        <w:rPr>
          <w:rFonts w:hint="eastAsia"/>
        </w:rPr>
        <w:t>自动恢复机制：智能合约具备自动恢复功能，一旦检测到任何功能因技术问题或外部因素而中断，智能合约将自动尝试恢复功能。</w:t>
      </w:r>
    </w:p>
    <w:p>
      <w:pPr>
        <w:rPr>
          <w:rFonts w:hint="eastAsia"/>
        </w:rPr>
      </w:pPr>
      <w:r>
        <w:rPr>
          <w:rFonts w:hint="eastAsia"/>
        </w:rPr>
        <w:t>通过这些综合条件和智能合约的自动执行，UtoDePIN网络旨在实现功能的平稳过渡，提供无忧的用户体验，同时确保网络的合规性和安全性。</w:t>
      </w:r>
    </w:p>
    <w:p>
      <w:pPr>
        <w:outlineLvl w:val="1"/>
        <w:rPr>
          <w:rFonts w:hint="eastAsia"/>
        </w:rPr>
      </w:pPr>
      <w:bookmarkStart w:id="44" w:name="_Toc11437"/>
      <w:bookmarkStart w:id="45" w:name="_Toc26812"/>
      <w:bookmarkStart w:id="46" w:name="_Toc7117"/>
      <w:bookmarkStart w:id="47" w:name="_Toc8838"/>
      <w:r>
        <w:rPr>
          <w:rFonts w:hint="eastAsia"/>
        </w:rPr>
        <w:t>3 合规性与政策遵循</w:t>
      </w:r>
      <w:bookmarkEnd w:id="44"/>
      <w:bookmarkEnd w:id="45"/>
      <w:bookmarkEnd w:id="46"/>
      <w:bookmarkEnd w:id="47"/>
    </w:p>
    <w:p>
      <w:pPr>
        <w:rPr>
          <w:rFonts w:hint="eastAsia"/>
        </w:rPr>
      </w:pPr>
      <w:r>
        <w:rPr>
          <w:rFonts w:hint="eastAsia"/>
        </w:rPr>
        <w:t>Uto DePIN网络深刻理解合规性对于去中心化平台的重要性，我们致力于构建一个既符合法律法规，又能为用户提供安全、可靠服务的生态系统。以下是我们为确保合规性所采取的详细措施：</w:t>
      </w:r>
    </w:p>
    <w:p>
      <w:pPr>
        <w:rPr>
          <w:rFonts w:hint="eastAsia"/>
        </w:rPr>
      </w:pPr>
      <w:r>
        <w:rPr>
          <w:rFonts w:hint="eastAsia"/>
        </w:rPr>
        <w:t>法律法规遵守：Uto DePIN网络严格遵守中华人民共和国以及用户所在地的法律法规，包括但不限于数据保护法、反洗钱法、税法等。</w:t>
      </w:r>
    </w:p>
    <w:p>
      <w:pPr>
        <w:rPr>
          <w:rFonts w:hint="eastAsia"/>
        </w:rPr>
      </w:pPr>
      <w:r>
        <w:rPr>
          <w:rFonts w:hint="eastAsia"/>
        </w:rPr>
        <w:t>监管机构沟通：我们与监管机构保持密切沟通，及时了解最新的监管政策和要求，确保我们的业务模式和运营策略与监管框架保持一致。</w:t>
      </w:r>
    </w:p>
    <w:p>
      <w:pPr>
        <w:rPr>
          <w:rFonts w:hint="eastAsia"/>
        </w:rPr>
      </w:pPr>
      <w:r>
        <w:rPr>
          <w:rFonts w:hint="eastAsia"/>
        </w:rPr>
        <w:t>内部合规机制：建立了一套完善的内部合规机制，包括合规审计、风险评估和员工培训等，以提高整个团队的合规意识和能力。</w:t>
      </w:r>
    </w:p>
    <w:p>
      <w:pPr>
        <w:rPr>
          <w:rFonts w:hint="eastAsia"/>
        </w:rPr>
      </w:pPr>
      <w:r>
        <w:rPr>
          <w:rFonts w:hint="eastAsia"/>
        </w:rPr>
        <w:t>用户身份验证（KYC）：实施严格的用户身份验证流程，确保所有用户都是经过验证的合法个体，防止非法活动和可疑交易。</w:t>
      </w:r>
    </w:p>
    <w:p>
      <w:pPr>
        <w:rPr>
          <w:rFonts w:hint="eastAsia"/>
        </w:rPr>
      </w:pPr>
      <w:r>
        <w:rPr>
          <w:rFonts w:hint="eastAsia"/>
        </w:rPr>
        <w:t>反洗钱（AML）措施：采取有效的反洗钱措施，包括交易监控、大额交易报告和可疑活动报告等，以防止平台被用于非法金融活动。</w:t>
      </w:r>
    </w:p>
    <w:p>
      <w:pPr>
        <w:rPr>
          <w:rFonts w:hint="eastAsia"/>
        </w:rPr>
      </w:pPr>
      <w:r>
        <w:rPr>
          <w:rFonts w:hint="eastAsia"/>
        </w:rPr>
        <w:t>数据保护与隐私：严格遵守数据保护法规，对用户数据进行加密存储，并采取适当的安全措施保护用户隐私。</w:t>
      </w:r>
    </w:p>
    <w:p>
      <w:pPr>
        <w:rPr>
          <w:rFonts w:hint="eastAsia"/>
        </w:rPr>
      </w:pPr>
      <w:r>
        <w:rPr>
          <w:rFonts w:hint="eastAsia"/>
        </w:rPr>
        <w:t>税务合规：确保所有交易的税务处理符合相关税法规定，包括代币交易的税务申报和缴纳。</w:t>
      </w:r>
    </w:p>
    <w:p>
      <w:pPr>
        <w:rPr>
          <w:rFonts w:hint="eastAsia"/>
        </w:rPr>
      </w:pPr>
      <w:r>
        <w:rPr>
          <w:rFonts w:hint="eastAsia"/>
        </w:rPr>
        <w:t>透明度报告：定期发布透明度报告，公开披露我们的合规措施、风险管理和运营状况，以增强用户和监管机构的信任。</w:t>
      </w:r>
    </w:p>
    <w:p>
      <w:pPr>
        <w:rPr>
          <w:rFonts w:hint="eastAsia"/>
        </w:rPr>
      </w:pPr>
      <w:r>
        <w:rPr>
          <w:rFonts w:hint="eastAsia"/>
        </w:rPr>
        <w:t>合规性教育：为用户和社区成员提供合规性教育，帮助他们理解相关法律法规，并在平台上做出合规的行为。</w:t>
      </w:r>
    </w:p>
    <w:p>
      <w:pPr>
        <w:rPr>
          <w:rFonts w:hint="eastAsia"/>
        </w:rPr>
      </w:pPr>
      <w:r>
        <w:rPr>
          <w:rFonts w:hint="eastAsia"/>
        </w:rPr>
        <w:t>应急响应计划：制定应急响应计划，以应对可能的合规风险和监管变化，确保能够迅速采取行动，保护用户利益。</w:t>
      </w:r>
    </w:p>
    <w:p>
      <w:pPr>
        <w:rPr>
          <w:rFonts w:hint="eastAsia"/>
        </w:rPr>
      </w:pPr>
      <w:r>
        <w:rPr>
          <w:rFonts w:hint="eastAsia"/>
        </w:rPr>
        <w:t>持续合规性审查：定期进行合规性审查和自我评估，确保我们的服务和产品始终符合最新的法律法规要求。</w:t>
      </w:r>
    </w:p>
    <w:p>
      <w:pPr>
        <w:rPr>
          <w:rFonts w:hint="eastAsia"/>
        </w:rPr>
      </w:pPr>
      <w:r>
        <w:rPr>
          <w:rFonts w:hint="eastAsia"/>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pPr>
        <w:rPr>
          <w:rFonts w:hint="eastAsia"/>
        </w:rPr>
      </w:pPr>
    </w:p>
    <w:p>
      <w:pPr>
        <w:rPr>
          <w:rFonts w:hint="eastAsia"/>
        </w:rPr>
      </w:pPr>
      <w:r>
        <w:rPr>
          <w:rFonts w:hint="eastAsia"/>
        </w:rPr>
        <w:t>选择USDT作为储备金：</w:t>
      </w:r>
    </w:p>
    <w:p>
      <w:pPr>
        <w:rPr>
          <w:rFonts w:hint="eastAsia"/>
        </w:rPr>
      </w:pPr>
      <w:r>
        <w:rPr>
          <w:rFonts w:hint="eastAsia"/>
        </w:rPr>
        <w:t>优势在于链上可查性，确保透明度和可追溯性。</w:t>
      </w:r>
    </w:p>
    <w:p>
      <w:pPr>
        <w:rPr>
          <w:rFonts w:hint="eastAsia"/>
        </w:rPr>
      </w:pPr>
      <w:r>
        <w:rPr>
          <w:rFonts w:hint="eastAsia"/>
        </w:rPr>
        <w:t>通过跨链桥接技术，用户可以轻松验证储备证明。</w:t>
      </w:r>
    </w:p>
    <w:p>
      <w:pPr>
        <w:rPr>
          <w:rFonts w:hint="eastAsia"/>
        </w:rPr>
      </w:pPr>
      <w:r>
        <w:rPr>
          <w:rFonts w:hint="eastAsia"/>
        </w:rPr>
        <w:t>USDT作为一种数字稳定币，提供了类似黄金的稳定性，但具有更高的流动性和可访问性。</w:t>
      </w:r>
    </w:p>
    <w:p>
      <w:pPr>
        <w:rPr>
          <w:rFonts w:hint="eastAsia"/>
        </w:rPr>
      </w:pPr>
    </w:p>
    <w:p>
      <w:pPr>
        <w:rPr>
          <w:rFonts w:hint="eastAsia"/>
        </w:rPr>
      </w:pPr>
      <w:r>
        <w:rPr>
          <w:rFonts w:hint="eastAsia"/>
        </w:rPr>
        <w:t>选择USDC作为储备金：</w:t>
      </w:r>
    </w:p>
    <w:p>
      <w:pPr>
        <w:rPr>
          <w:rFonts w:hint="eastAsia"/>
        </w:rPr>
      </w:pPr>
      <w:r>
        <w:rPr>
          <w:rFonts w:hint="eastAsia"/>
        </w:rPr>
        <w:t>提供链上可查的优势，增强了资金的透明度和信任度。</w:t>
      </w:r>
    </w:p>
    <w:p>
      <w:pPr>
        <w:rPr>
          <w:rFonts w:hint="eastAsia"/>
        </w:rPr>
      </w:pPr>
      <w:r>
        <w:rPr>
          <w:rFonts w:hint="eastAsia"/>
        </w:rPr>
        <w:t>利用跨链桥接，便于用户进行储备金的查询和核实。</w:t>
      </w:r>
    </w:p>
    <w:p>
      <w:pPr>
        <w:rPr>
          <w:rFonts w:hint="eastAsia"/>
        </w:rPr>
      </w:pPr>
      <w:r>
        <w:rPr>
          <w:rFonts w:hint="eastAsia"/>
        </w:rPr>
        <w:t>USDC的稳定性高，但作为数字资产，更易于交易和存储。</w:t>
      </w:r>
    </w:p>
    <w:p>
      <w:pPr>
        <w:rPr>
          <w:rFonts w:hint="eastAsia"/>
        </w:rPr>
      </w:pPr>
    </w:p>
    <w:p>
      <w:pPr>
        <w:rPr>
          <w:rFonts w:hint="eastAsia"/>
        </w:rPr>
      </w:pPr>
      <w:r>
        <w:rPr>
          <w:rFonts w:hint="eastAsia"/>
        </w:rPr>
        <w:t>对接海外黄金交易所：</w:t>
      </w:r>
    </w:p>
    <w:p>
      <w:pPr>
        <w:rPr>
          <w:rFonts w:hint="eastAsia"/>
        </w:rPr>
      </w:pPr>
      <w:r>
        <w:rPr>
          <w:rFonts w:hint="eastAsia"/>
        </w:rPr>
        <w:t>黄金作为一种传统资产，具有长期的稳定性和价值储存功能。</w:t>
      </w:r>
    </w:p>
    <w:p>
      <w:pPr>
        <w:rPr>
          <w:rFonts w:hint="eastAsia"/>
        </w:rPr>
      </w:pPr>
      <w:r>
        <w:rPr>
          <w:rFonts w:hint="eastAsia"/>
        </w:rPr>
        <w:t>黄金的不可蒸发性使其成为一种安全的价值储备，不易受通货膨胀等经济因素的影响。</w:t>
      </w:r>
    </w:p>
    <w:p>
      <w:pPr>
        <w:rPr>
          <w:rFonts w:hint="eastAsia"/>
        </w:rPr>
      </w:pPr>
      <w:r>
        <w:rPr>
          <w:rFonts w:hint="eastAsia"/>
        </w:rPr>
        <w:t>对接基金公司：</w:t>
      </w:r>
    </w:p>
    <w:p>
      <w:pPr>
        <w:rPr>
          <w:rFonts w:hint="eastAsia"/>
        </w:rPr>
      </w:pPr>
      <w:r>
        <w:rPr>
          <w:rFonts w:hint="eastAsia"/>
        </w:rPr>
        <w:t>基金公司可以提供专业的资产管理服务，增加资产的多样性和增值潜力。</w:t>
      </w:r>
    </w:p>
    <w:p>
      <w:pPr>
        <w:rPr>
          <w:rFonts w:hint="eastAsia"/>
        </w:rPr>
      </w:pPr>
      <w:r>
        <w:rPr>
          <w:rFonts w:hint="eastAsia"/>
        </w:rPr>
        <w:t>黄金作为基金的一部分，可以利用其稳定性来平衡投资组合的风险。</w:t>
      </w:r>
    </w:p>
    <w:p>
      <w:pPr>
        <w:rPr>
          <w:rFonts w:hint="eastAsia"/>
        </w:rPr>
      </w:pPr>
    </w:p>
    <w:p>
      <w:pPr>
        <w:rPr>
          <w:rFonts w:hint="eastAsia"/>
        </w:rPr>
      </w:pPr>
      <w:r>
        <w:rPr>
          <w:rFonts w:hint="eastAsia"/>
        </w:rPr>
        <w:t>挂钩黄金的稳定币</w:t>
      </w:r>
    </w:p>
    <w:p>
      <w:pPr>
        <w:rPr>
          <w:rFonts w:hint="eastAsia"/>
        </w:rPr>
      </w:pPr>
      <w:r>
        <w:rPr>
          <w:rFonts w:hint="eastAsia"/>
        </w:rPr>
        <w:t>GramGold Coin (GGC)  ：GGC是一种与黄金挂钩的稳定币，其锚定比例为1个GGC对应1克黄金。GGC提供三种审计方式来确保资产透明性：内部审计、外部审计和给交易所做审计。</w:t>
      </w:r>
    </w:p>
    <w:p>
      <w:pPr>
        <w:rPr>
          <w:rFonts w:hint="eastAsia"/>
        </w:rPr>
      </w:pPr>
      <w:r>
        <w:rPr>
          <w:rFonts w:hint="eastAsia"/>
        </w:rPr>
        <w:t>Tether Gold (XAUT)    ：Tether推出了名为Alloy by Tether的平台，允许用户使用Tether Gold（代号XAUT）作为抵押品来铸造新代币。XAUT本身是一种代表实物黄金所有权的代币，但其价值与美元挂钩。</w:t>
      </w:r>
    </w:p>
    <w:p>
      <w:pPr>
        <w:rPr>
          <w:rFonts w:hint="eastAsia"/>
        </w:rPr>
      </w:pPr>
      <w:r>
        <w:rPr>
          <w:rFonts w:hint="eastAsia"/>
        </w:rPr>
        <w:t>Digix  ：Digix是另一个提供与黄金挂钩的稳定币的项目，允许用户通过区块链技术接触到黄金这种商品。</w:t>
      </w:r>
    </w:p>
    <w:p>
      <w:pPr>
        <w:rPr>
          <w:rFonts w:hint="eastAsia"/>
        </w:rPr>
      </w:pPr>
      <w:r>
        <w:rPr>
          <w:rFonts w:hint="eastAsia"/>
        </w:rPr>
        <w:t>DGLD  ：DGLD是一种在以太坊区块链上铸造的与黄金价格挂钩的稳定币，由实物黄金保证金支持。</w:t>
      </w:r>
    </w:p>
    <w:p>
      <w:pPr>
        <w:rPr>
          <w:rFonts w:hint="eastAsia"/>
        </w:rPr>
      </w:pPr>
      <w:r>
        <w:rPr>
          <w:rFonts w:hint="eastAsia"/>
        </w:rPr>
        <w:t xml:space="preserve">这些稳定币通过与黄金挂钩，为投资者提供了一种接触黄金市场的方式，同时保持了加密货币的便利性和流动性。 </w:t>
      </w:r>
    </w:p>
    <w:p>
      <w:pPr>
        <w:rPr>
          <w:rFonts w:hint="eastAsia"/>
        </w:rPr>
      </w:pPr>
    </w:p>
    <w:p>
      <w:pPr>
        <w:rPr>
          <w:rFonts w:hint="eastAsia"/>
        </w:rPr>
      </w:pPr>
      <w:r>
        <w:rPr>
          <w:rFonts w:hint="eastAsia"/>
        </w:rPr>
        <w:t>用户投票决策：</w:t>
      </w:r>
    </w:p>
    <w:p>
      <w:pPr>
        <w:rPr>
          <w:rFonts w:hint="eastAsia"/>
        </w:rPr>
      </w:pPr>
      <w:r>
        <w:rPr>
          <w:rFonts w:hint="eastAsia"/>
        </w:rPr>
        <w:t>通过民主投票的方式，让用户参与到储备金类型的选择中，提高决策的透明度和社区的参与度。</w:t>
      </w:r>
    </w:p>
    <w:p>
      <w:pPr>
        <w:rPr>
          <w:rFonts w:hint="eastAsia"/>
        </w:rPr>
      </w:pPr>
      <w:r>
        <w:rPr>
          <w:rFonts w:hint="eastAsia"/>
        </w:rPr>
        <w:t>投票过程将考虑黄金的稳定性和不可蒸发性，以及其他选项的优缺点。</w:t>
      </w:r>
    </w:p>
    <w:p>
      <w:pPr>
        <w:rPr>
          <w:rFonts w:hint="eastAsia"/>
        </w:rPr>
      </w:pPr>
      <w:r>
        <w:rPr>
          <w:rFonts w:hint="eastAsia"/>
        </w:rPr>
        <w:t>优化决策流程：</w:t>
      </w:r>
    </w:p>
    <w:p>
      <w:pPr>
        <w:rPr>
          <w:rFonts w:hint="eastAsia"/>
        </w:rPr>
      </w:pPr>
      <w:r>
        <w:rPr>
          <w:rFonts w:hint="eastAsia"/>
        </w:rPr>
        <w:t>设计一个清晰、公正的投票机制，确保用户能够基于全面的信息做出明智的选择。</w:t>
      </w:r>
    </w:p>
    <w:p>
      <w:pPr>
        <w:rPr>
          <w:rFonts w:hint="eastAsia"/>
        </w:rPr>
      </w:pPr>
      <w:r>
        <w:rPr>
          <w:rFonts w:hint="eastAsia"/>
        </w:rPr>
        <w:t>考虑引入第三方审计，确保投票结果的准确性和执行的透明度。</w:t>
      </w:r>
    </w:p>
    <w:p>
      <w:pPr>
        <w:rPr>
          <w:rFonts w:hint="eastAsia"/>
        </w:rPr>
      </w:pPr>
      <w:r>
        <w:rPr>
          <w:rFonts w:hint="eastAsia"/>
        </w:rPr>
        <w:t>在投票选项中强调黄金的稳定性和不可蒸发性，以及其他资产的特点和潜在风险。</w:t>
      </w:r>
    </w:p>
    <w:p>
      <w:pPr>
        <w:rPr>
          <w:rFonts w:hint="eastAsia"/>
        </w:rPr>
      </w:pPr>
    </w:p>
    <w:p>
      <w:pPr>
        <w:outlineLvl w:val="0"/>
        <w:rPr>
          <w:rFonts w:hint="eastAsia"/>
        </w:rPr>
      </w:pPr>
      <w:bookmarkStart w:id="48" w:name="_Toc8105"/>
      <w:bookmarkStart w:id="49" w:name="_Toc7766"/>
      <w:bookmarkStart w:id="50" w:name="_Toc12599"/>
      <w:bookmarkStart w:id="51" w:name="_Toc12772"/>
      <w:r>
        <w:rPr>
          <w:rFonts w:hint="eastAsia"/>
        </w:rPr>
        <w:t>第五章、系统机制与结算方案</w:t>
      </w:r>
      <w:bookmarkEnd w:id="48"/>
      <w:bookmarkEnd w:id="49"/>
      <w:bookmarkEnd w:id="50"/>
      <w:bookmarkEnd w:id="51"/>
    </w:p>
    <w:p>
      <w:pPr>
        <w:outlineLvl w:val="1"/>
        <w:rPr>
          <w:rFonts w:hint="eastAsia"/>
        </w:rPr>
      </w:pPr>
      <w:bookmarkStart w:id="52" w:name="_Toc8412"/>
      <w:bookmarkStart w:id="53" w:name="_Toc12404"/>
      <w:bookmarkStart w:id="54" w:name="_Toc15274"/>
      <w:bookmarkStart w:id="55" w:name="_Toc10603"/>
      <w:r>
        <w:rPr>
          <w:rFonts w:hint="eastAsia"/>
        </w:rPr>
        <w:t>1 代币基本信息</w:t>
      </w:r>
      <w:bookmarkEnd w:id="52"/>
      <w:bookmarkEnd w:id="53"/>
      <w:bookmarkEnd w:id="54"/>
      <w:bookmarkEnd w:id="55"/>
    </w:p>
    <w:p>
      <w:pPr>
        <w:rPr>
          <w:rFonts w:hint="eastAsia"/>
        </w:rPr>
      </w:pPr>
      <w:r>
        <w:rPr>
          <w:rFonts w:hint="eastAsia"/>
        </w:rPr>
        <w:t>代币名称：Uto（Uto币）</w:t>
      </w:r>
    </w:p>
    <w:p>
      <w:pPr>
        <w:rPr>
          <w:rFonts w:hint="eastAsia"/>
        </w:rPr>
      </w:pPr>
      <w:r>
        <w:rPr>
          <w:rFonts w:hint="eastAsia"/>
        </w:rPr>
        <w:t>运行平台：Uto链</w:t>
      </w:r>
    </w:p>
    <w:p>
      <w:pPr>
        <w:rPr>
          <w:rFonts w:hint="eastAsia"/>
        </w:rPr>
      </w:pPr>
      <w:r>
        <w:rPr>
          <w:rFonts w:hint="eastAsia"/>
        </w:rPr>
        <w:t>总流通量：1亿</w:t>
      </w:r>
    </w:p>
    <w:p>
      <w:pPr>
        <w:outlineLvl w:val="1"/>
        <w:rPr>
          <w:rFonts w:hint="eastAsia"/>
        </w:rPr>
      </w:pPr>
      <w:bookmarkStart w:id="56" w:name="_Toc12665"/>
      <w:bookmarkStart w:id="57" w:name="_Toc13127"/>
      <w:bookmarkStart w:id="58" w:name="_Toc11758"/>
      <w:bookmarkStart w:id="59" w:name="_Toc19038"/>
      <w:r>
        <w:rPr>
          <w:rFonts w:hint="eastAsia"/>
        </w:rPr>
        <w:t>2 代币特性</w:t>
      </w:r>
      <w:bookmarkEnd w:id="56"/>
      <w:bookmarkEnd w:id="57"/>
      <w:bookmarkEnd w:id="58"/>
      <w:bookmarkEnd w:id="59"/>
    </w:p>
    <w:p>
      <w:pPr>
        <w:rPr>
          <w:rFonts w:hint="eastAsia"/>
        </w:rPr>
      </w:pPr>
      <w:r>
        <w:rPr>
          <w:rFonts w:hint="eastAsia"/>
        </w:rPr>
        <w:t>代币特性详细描述了Uto代币的属性和功能，包括但不限于其在网络中的角色、安全性、稳定性、以及与黄金的挂钩等。</w:t>
      </w:r>
    </w:p>
    <w:p>
      <w:pPr>
        <w:outlineLvl w:val="1"/>
        <w:rPr>
          <w:rFonts w:hint="eastAsia"/>
        </w:rPr>
      </w:pPr>
      <w:bookmarkStart w:id="60" w:name="_Toc6898"/>
      <w:bookmarkStart w:id="61" w:name="_Toc18808"/>
      <w:bookmarkStart w:id="62" w:name="_Toc3385"/>
      <w:bookmarkStart w:id="63" w:name="_Toc10148"/>
      <w:r>
        <w:rPr>
          <w:rFonts w:hint="eastAsia"/>
        </w:rPr>
        <w:t>3 风险提示</w:t>
      </w:r>
      <w:bookmarkEnd w:id="60"/>
      <w:bookmarkEnd w:id="61"/>
      <w:bookmarkEnd w:id="62"/>
      <w:bookmarkEnd w:id="63"/>
    </w:p>
    <w:p>
      <w:pPr>
        <w:rPr>
          <w:rFonts w:hint="eastAsia"/>
        </w:rPr>
      </w:pPr>
      <w:r>
        <w:rPr>
          <w:rFonts w:hint="eastAsia"/>
        </w:rPr>
        <w:t>UtoDePIN网络对潜在的风险进行了说明，包括：</w:t>
      </w:r>
    </w:p>
    <w:p>
      <w:pPr>
        <w:rPr>
          <w:rFonts w:hint="eastAsia"/>
        </w:rPr>
      </w:pPr>
      <w:r>
        <w:rPr>
          <w:rFonts w:hint="eastAsia"/>
        </w:rPr>
        <w:t>如果综合储备黄金被冻结，系统将自动采取行动，将做市储备黄金全部转入公共储备黄金。</w:t>
      </w:r>
    </w:p>
    <w:p>
      <w:pPr>
        <w:rPr>
          <w:rFonts w:hint="eastAsia"/>
        </w:rPr>
      </w:pPr>
      <w:r>
        <w:rPr>
          <w:rFonts w:hint="eastAsia"/>
        </w:rPr>
        <w:t>用户应根据自己持有的份额向基金公司发起诉讼，因为此时所有协议将失效，系统可能崩溃，只剩下共识价值。</w:t>
      </w:r>
    </w:p>
    <w:p>
      <w:pPr>
        <w:rPr>
          <w:rFonts w:hint="eastAsia"/>
        </w:rPr>
      </w:pPr>
      <w:r>
        <w:rPr>
          <w:rFonts w:hint="eastAsia"/>
        </w:rPr>
        <w:t>如果用户不进行购买，代币价格可能会归零，此时代币仅能作为矿工费使用，系统将重新发布合约。</w:t>
      </w:r>
    </w:p>
    <w:p>
      <w:pPr>
        <w:rPr>
          <w:rFonts w:hint="eastAsia"/>
        </w:rPr>
      </w:pPr>
    </w:p>
    <w:p>
      <w:pPr>
        <w:rPr>
          <w:rFonts w:hint="eastAsia"/>
        </w:rPr>
      </w:pPr>
      <w:r>
        <w:rPr>
          <w:rFonts w:hint="eastAsia"/>
        </w:rPr>
        <w:t>系统保护最高价的计算：</w:t>
      </w:r>
    </w:p>
    <w:p>
      <w:pPr>
        <w:rPr>
          <w:rFonts w:hint="eastAsia"/>
        </w:rPr>
      </w:pPr>
      <w:r>
        <w:rPr>
          <w:rFonts w:hint="eastAsia"/>
        </w:rPr>
        <w:t>系统保护最高价是将公共储备金和做市储备金的总额加起来，然后除以流通的代币数量，得到的结果是每一枚代币应有的最高价值。</w:t>
      </w:r>
    </w:p>
    <w:p>
      <w:pPr>
        <w:rPr>
          <w:rFonts w:hint="eastAsia"/>
        </w:rPr>
      </w:pPr>
      <w:r>
        <w:rPr>
          <w:rFonts w:hint="eastAsia"/>
        </w:rPr>
        <w:t xml:space="preserve">公式简化为：P_{\text{max}} = \frac{G_{\text{total}}}{U} 其中 G_{\text{total}} </w:t>
      </w:r>
    </w:p>
    <w:p>
      <w:pPr>
        <w:rPr>
          <w:rFonts w:hint="eastAsia"/>
        </w:rPr>
      </w:pPr>
      <w:r>
        <w:rPr>
          <w:rFonts w:hint="eastAsia"/>
        </w:rPr>
        <w:t>代表总储备金（公共储备金 + 做市储备金），U 是流通的代币数量。</w:t>
      </w:r>
    </w:p>
    <w:p>
      <w:pPr>
        <w:rPr>
          <w:rFonts w:hint="eastAsia"/>
        </w:rPr>
      </w:pPr>
    </w:p>
    <w:p>
      <w:pPr>
        <w:rPr>
          <w:rFonts w:hint="eastAsia"/>
        </w:rPr>
      </w:pPr>
      <w:r>
        <w:rPr>
          <w:rFonts w:hint="eastAsia"/>
        </w:rPr>
        <w:t>市值覆盖条件：</w:t>
      </w:r>
    </w:p>
    <w:p>
      <w:pPr>
        <w:rPr>
          <w:rFonts w:hint="eastAsia"/>
        </w:rPr>
      </w:pPr>
      <w:r>
        <w:rPr>
          <w:rFonts w:hint="eastAsia"/>
        </w:rPr>
        <w:t>只要代币的市场价格不超过计算出的系统保护最高价，就意味着储备金足够覆盖整个市值，为投资者提供了一定程度的保护。</w:t>
      </w:r>
    </w:p>
    <w:p>
      <w:pPr>
        <w:rPr>
          <w:rFonts w:hint="eastAsia"/>
        </w:rPr>
      </w:pPr>
    </w:p>
    <w:p>
      <w:pPr>
        <w:rPr>
          <w:rFonts w:hint="eastAsia"/>
        </w:rPr>
      </w:pPr>
      <w:r>
        <w:rPr>
          <w:rFonts w:hint="eastAsia"/>
        </w:rPr>
        <w:t>涨停价格的设定：</w:t>
      </w:r>
    </w:p>
    <w:p>
      <w:pPr>
        <w:rPr>
          <w:rFonts w:hint="eastAsia"/>
        </w:rPr>
      </w:pPr>
      <w:r>
        <w:rPr>
          <w:rFonts w:hint="eastAsia"/>
        </w:rPr>
        <w:t>涨停价格是系统保护最高价的基础上，再增加5倍（500%），这样做是为了防止价格涨得太快，保持市场的稳定。</w:t>
      </w:r>
    </w:p>
    <w:p>
      <w:pPr>
        <w:rPr>
          <w:rFonts w:hint="eastAsia"/>
        </w:rPr>
      </w:pPr>
      <w:r>
        <w:rPr>
          <w:rFonts w:hint="eastAsia"/>
        </w:rPr>
        <w:t>公式简化为：P_{\text{limit up}} = P_{\text{max}} \times 6 因为原来的价格加上500%，相当于原来的价格乘以5（100% + 500%）。</w:t>
      </w:r>
    </w:p>
    <w:p>
      <w:pPr>
        <w:rPr>
          <w:rFonts w:hint="eastAsia"/>
        </w:rPr>
      </w:pPr>
    </w:p>
    <w:p>
      <w:pPr>
        <w:rPr>
          <w:rFonts w:hint="eastAsia"/>
        </w:rPr>
      </w:pPr>
      <w:r>
        <w:rPr>
          <w:rFonts w:hint="eastAsia"/>
        </w:rPr>
        <w:t>超额风险提示：</w:t>
      </w:r>
    </w:p>
    <w:p>
      <w:pPr>
        <w:rPr>
          <w:rFonts w:hint="eastAsia"/>
        </w:rPr>
      </w:pPr>
      <w:r>
        <w:rPr>
          <w:rFonts w:hint="eastAsia"/>
        </w:rPr>
        <w:t>如果市场价格超过了系统保护最高价，就有可能出现泡沫，如果泡沫破裂，投资者可能会遭受大约83.33%的损失。</w:t>
      </w:r>
    </w:p>
    <w:p>
      <w:pPr>
        <w:rPr>
          <w:rFonts w:hint="eastAsia"/>
        </w:rPr>
      </w:pPr>
    </w:p>
    <w:p>
      <w:pPr>
        <w:rPr>
          <w:rFonts w:hint="eastAsia"/>
        </w:rPr>
      </w:pPr>
      <w:r>
        <w:rPr>
          <w:rFonts w:hint="eastAsia"/>
        </w:rPr>
        <w:t>泡沫风险的警示：</w:t>
      </w:r>
    </w:p>
    <w:p>
      <w:pPr>
        <w:rPr>
          <w:rFonts w:hint="eastAsia"/>
        </w:rPr>
      </w:pPr>
      <w:r>
        <w:rPr>
          <w:rFonts w:hint="eastAsia"/>
        </w:rPr>
        <w:t>这是一个警告，提醒投资者如果代币价格超过了系统保护最高价，市场可能不稳定，投资需要谨慎。</w:t>
      </w:r>
    </w:p>
    <w:p>
      <w:pPr>
        <w:rPr>
          <w:rFonts w:hint="eastAsia"/>
        </w:rPr>
      </w:pPr>
    </w:p>
    <w:p>
      <w:pPr>
        <w:rPr>
          <w:rFonts w:hint="eastAsia"/>
        </w:rPr>
      </w:pPr>
      <w:r>
        <w:rPr>
          <w:rFonts w:hint="eastAsia"/>
        </w:rPr>
        <w:t>市场稳定性的维护：</w:t>
      </w:r>
    </w:p>
    <w:p>
      <w:pPr>
        <w:rPr>
          <w:rFonts w:hint="eastAsia"/>
        </w:rPr>
      </w:pPr>
      <w:r>
        <w:rPr>
          <w:rFonts w:hint="eastAsia"/>
        </w:rPr>
        <w:t>通过设置系统保护最高价和涨停价格，UtoDePIN网络希望保持市场的稳定，避免价格波动过大，保护投资者的利益。</w:t>
      </w:r>
    </w:p>
    <w:p>
      <w:pPr>
        <w:rPr>
          <w:rFonts w:hint="eastAsia"/>
        </w:rPr>
      </w:pPr>
    </w:p>
    <w:p>
      <w:pPr>
        <w:outlineLvl w:val="1"/>
        <w:rPr>
          <w:rFonts w:hint="eastAsia"/>
        </w:rPr>
      </w:pPr>
      <w:bookmarkStart w:id="64" w:name="_Toc17607"/>
      <w:bookmarkStart w:id="65" w:name="_Toc3161"/>
      <w:bookmarkStart w:id="66" w:name="_Toc19525"/>
      <w:bookmarkStart w:id="67" w:name="_Toc2918"/>
      <w:r>
        <w:rPr>
          <w:rFonts w:hint="eastAsia"/>
        </w:rPr>
        <w:t>4 代币价值体系</w:t>
      </w:r>
      <w:bookmarkEnd w:id="64"/>
      <w:bookmarkEnd w:id="65"/>
      <w:bookmarkEnd w:id="66"/>
      <w:bookmarkEnd w:id="67"/>
    </w:p>
    <w:p>
      <w:pPr>
        <w:rPr>
          <w:rFonts w:hint="eastAsia"/>
        </w:rPr>
      </w:pPr>
      <w:r>
        <w:rPr>
          <w:rFonts w:hint="eastAsia"/>
        </w:rPr>
        <w:t>代币价值体系由以下几个方面构成：</w:t>
      </w:r>
    </w:p>
    <w:p>
      <w:pPr>
        <w:rPr>
          <w:rFonts w:hint="eastAsia"/>
        </w:rPr>
      </w:pPr>
      <w:r>
        <w:rPr>
          <w:rFonts w:hint="eastAsia"/>
        </w:rPr>
        <w:t>黄金储备：代币价值与实体黄金挂钩，确保稳定性。</w:t>
      </w:r>
    </w:p>
    <w:p>
      <w:pPr>
        <w:rPr>
          <w:rFonts w:hint="eastAsia"/>
        </w:rPr>
      </w:pPr>
      <w:r>
        <w:rPr>
          <w:rFonts w:hint="eastAsia"/>
        </w:rPr>
        <w:t>平台服务：多样化服务提升代币应用范围。</w:t>
      </w:r>
    </w:p>
    <w:p>
      <w:pPr>
        <w:rPr>
          <w:rFonts w:hint="eastAsia"/>
        </w:rPr>
      </w:pPr>
      <w:r>
        <w:rPr>
          <w:rFonts w:hint="eastAsia"/>
        </w:rPr>
        <w:t>合规性：遵循法规，减少市场波动风险。</w:t>
      </w:r>
    </w:p>
    <w:p>
      <w:pPr>
        <w:rPr>
          <w:rFonts w:hint="eastAsia"/>
        </w:rPr>
      </w:pPr>
      <w:r>
        <w:rPr>
          <w:rFonts w:hint="eastAsia"/>
        </w:rPr>
        <w:t>技术创新：采用区块链技术保障交易安全和效率。</w:t>
      </w:r>
    </w:p>
    <w:p>
      <w:pPr>
        <w:rPr>
          <w:rFonts w:hint="eastAsia"/>
        </w:rPr>
      </w:pPr>
      <w:r>
        <w:rPr>
          <w:rFonts w:hint="eastAsia"/>
        </w:rPr>
        <w:t>社区支持：强大社区推动项目持续成长。</w:t>
      </w:r>
    </w:p>
    <w:p>
      <w:pPr>
        <w:rPr>
          <w:rFonts w:hint="eastAsia"/>
        </w:rPr>
      </w:pPr>
      <w:r>
        <w:rPr>
          <w:rFonts w:hint="eastAsia"/>
        </w:rPr>
        <w:t>独立市场循环：代币价值不依赖外部购买力，无人购买时可通过直接燃烧兑现，维持价值稳定。</w:t>
      </w:r>
    </w:p>
    <w:p>
      <w:pPr>
        <w:outlineLvl w:val="1"/>
        <w:rPr>
          <w:rFonts w:hint="eastAsia"/>
        </w:rPr>
      </w:pPr>
      <w:bookmarkStart w:id="68" w:name="_Toc11260"/>
      <w:bookmarkStart w:id="69" w:name="_Toc20235"/>
      <w:bookmarkStart w:id="70" w:name="_Toc15047"/>
      <w:bookmarkStart w:id="71" w:name="_Toc31120"/>
      <w:r>
        <w:rPr>
          <w:rFonts w:hint="eastAsia"/>
        </w:rPr>
        <w:t>5 铸币模式</w:t>
      </w:r>
      <w:bookmarkEnd w:id="68"/>
      <w:bookmarkEnd w:id="69"/>
      <w:bookmarkEnd w:id="70"/>
      <w:bookmarkEnd w:id="71"/>
    </w:p>
    <w:p>
      <w:pPr>
        <w:rPr>
          <w:rFonts w:hint="eastAsia"/>
        </w:rPr>
      </w:pPr>
      <w:r>
        <w:rPr>
          <w:rFonts w:hint="eastAsia"/>
        </w:rPr>
        <w:t>铸币模式包括季度结、月结、周结和日结四种，其中：</w:t>
      </w:r>
    </w:p>
    <w:p>
      <w:pPr>
        <w:rPr>
          <w:rFonts w:hint="eastAsia"/>
        </w:rPr>
      </w:pPr>
      <w:r>
        <w:rPr>
          <w:rFonts w:hint="eastAsia"/>
        </w:rPr>
        <w:t>季度模式的单价较高，但需要确保储备金已到账才能进行铸币。</w:t>
      </w:r>
    </w:p>
    <w:p>
      <w:pPr>
        <w:rPr>
          <w:rFonts w:hint="eastAsia"/>
        </w:rPr>
      </w:pPr>
    </w:p>
    <w:p>
      <w:pPr>
        <w:outlineLvl w:val="2"/>
        <w:rPr>
          <w:rFonts w:hint="eastAsia"/>
        </w:rPr>
      </w:pPr>
      <w:r>
        <w:rPr>
          <w:rFonts w:hint="eastAsia"/>
        </w:rPr>
        <w:t>1、95计费模型：</w:t>
      </w:r>
    </w:p>
    <w:p>
      <w:pPr>
        <w:rPr>
          <w:rFonts w:hint="eastAsia"/>
        </w:rPr>
      </w:pPr>
      <w:r>
        <w:rPr>
          <w:rFonts w:hint="eastAsia"/>
        </w:rPr>
        <w:t>计费周期：通常为一个月。</w:t>
      </w:r>
    </w:p>
    <w:p>
      <w:pPr>
        <w:rPr>
          <w:rFonts w:hint="eastAsia"/>
        </w:rPr>
      </w:pPr>
      <w:r>
        <w:rPr>
          <w:rFonts w:hint="eastAsia"/>
        </w:rPr>
        <w:t>数据点采集：每5分钟记录一次带宽使用情况。</w:t>
      </w:r>
    </w:p>
    <w:p>
      <w:pPr>
        <w:rPr>
          <w:rFonts w:hint="eastAsia"/>
        </w:rPr>
      </w:pPr>
      <w:r>
        <w:rPr>
          <w:rFonts w:hint="eastAsia"/>
        </w:rPr>
        <w:t>数据点排序：将所有数据点从小到大排序。</w:t>
      </w:r>
    </w:p>
    <w:p>
      <w:pPr>
        <w:rPr>
          <w:rFonts w:hint="eastAsia"/>
        </w:rPr>
      </w:pPr>
      <w:r>
        <w:rPr>
          <w:rFonts w:hint="eastAsia"/>
        </w:rPr>
        <w:t>高峰值排除：去掉最高的5%的数据点。</w:t>
      </w:r>
    </w:p>
    <w:p>
      <w:pPr>
        <w:rPr>
          <w:rFonts w:hint="eastAsia"/>
        </w:rPr>
      </w:pPr>
      <w:r>
        <w:rPr>
          <w:rFonts w:hint="eastAsia"/>
        </w:rPr>
        <w:t>计费依据：剩余数据点中的最大值为95计费带宽值。</w:t>
      </w:r>
    </w:p>
    <w:p>
      <w:pPr>
        <w:outlineLvl w:val="1"/>
        <w:rPr>
          <w:rFonts w:hint="eastAsia"/>
        </w:rPr>
      </w:pPr>
      <w:bookmarkStart w:id="72" w:name="_Toc16883"/>
      <w:bookmarkStart w:id="73" w:name="_Toc20962"/>
      <w:bookmarkStart w:id="74" w:name="_Toc25853"/>
      <w:bookmarkStart w:id="75" w:name="_Toc32306"/>
      <w:r>
        <w:rPr>
          <w:rFonts w:hint="eastAsia"/>
        </w:rPr>
        <w:t>95计费示例：</w:t>
      </w:r>
      <w:bookmarkEnd w:id="72"/>
      <w:bookmarkEnd w:id="73"/>
      <w:bookmarkEnd w:id="74"/>
      <w:bookmarkEnd w:id="75"/>
    </w:p>
    <w:p>
      <w:pPr>
        <w:rPr>
          <w:rFonts w:hint="eastAsia"/>
        </w:rPr>
      </w:pPr>
      <w:r>
        <w:rPr>
          <w:rFonts w:hint="eastAsia"/>
        </w:rPr>
        <w:t>总数据点：24 \times 12 \times 30 = 8640 个。</w:t>
      </w:r>
    </w:p>
    <w:p>
      <w:pPr>
        <w:rPr>
          <w:rFonts w:hint="eastAsia"/>
        </w:rPr>
      </w:pPr>
      <w:r>
        <w:rPr>
          <w:rFonts w:hint="eastAsia"/>
        </w:rPr>
        <w:t>排除数据点：8640 \times 0.05 = 432 个。</w:t>
      </w:r>
    </w:p>
    <w:p>
      <w:pPr>
        <w:rPr>
          <w:rFonts w:hint="eastAsia"/>
        </w:rPr>
      </w:pPr>
      <w:r>
        <w:rPr>
          <w:rFonts w:hint="eastAsia"/>
        </w:rPr>
        <w:t>结果：取剩余数据点的最大值为计费带宽。</w:t>
      </w:r>
    </w:p>
    <w:p>
      <w:pPr>
        <w:outlineLvl w:val="1"/>
        <w:rPr>
          <w:rFonts w:hint="eastAsia"/>
        </w:rPr>
      </w:pPr>
      <w:bookmarkStart w:id="76" w:name="_Toc28726"/>
      <w:bookmarkStart w:id="77" w:name="_Toc25031"/>
      <w:bookmarkStart w:id="78" w:name="_Toc23318"/>
      <w:bookmarkStart w:id="79" w:name="_Toc28830"/>
      <w:r>
        <w:rPr>
          <w:rFonts w:hint="eastAsia"/>
        </w:rPr>
        <w:t>2、资金分配与铸币：</w:t>
      </w:r>
      <w:bookmarkEnd w:id="76"/>
      <w:bookmarkEnd w:id="77"/>
      <w:bookmarkEnd w:id="78"/>
      <w:bookmarkEnd w:id="79"/>
    </w:p>
    <w:p>
      <w:pPr>
        <w:rPr>
          <w:rFonts w:hint="eastAsia"/>
        </w:rPr>
      </w:pPr>
      <w:r>
        <w:rPr>
          <w:rFonts w:hint="eastAsia"/>
        </w:rPr>
        <w:t xml:space="preserve"> 节点黄金铸币概述：</w:t>
      </w:r>
    </w:p>
    <w:p>
      <w:pPr>
        <w:rPr>
          <w:rFonts w:hint="eastAsia"/>
        </w:rPr>
      </w:pPr>
      <w:r>
        <w:rPr>
          <w:rFonts w:hint="eastAsia"/>
        </w:rPr>
        <w:t xml:space="preserve">   节点黄金铸币功能是指通过建立DePIN节点、云电脑、广告商等基础设施，从上游合作伙伴处获取资金，并使用这些资金以市场价购买黄金的过程。</w:t>
      </w:r>
    </w:p>
    <w:p>
      <w:pPr>
        <w:rPr>
          <w:rFonts w:hint="eastAsia"/>
        </w:rPr>
      </w:pPr>
      <w:r>
        <w:rPr>
          <w:rFonts w:hint="eastAsia"/>
        </w:rPr>
        <w:t xml:space="preserve"> 储备金地址创建：</w:t>
      </w:r>
    </w:p>
    <w:p>
      <w:pPr>
        <w:rPr>
          <w:rFonts w:hint="eastAsia"/>
        </w:rPr>
      </w:pPr>
      <w:r>
        <w:rPr>
          <w:rFonts w:hint="eastAsia"/>
        </w:rPr>
        <w:t xml:space="preserve">   在此过程中，需要创建两个专门的地址：公共储备金地址和做市储备金地址。这些地址用于管理和存储购买的黄金，确保资金的透明性和安全性。</w:t>
      </w:r>
    </w:p>
    <w:p>
      <w:pPr>
        <w:outlineLvl w:val="1"/>
        <w:rPr>
          <w:rFonts w:hint="eastAsia"/>
        </w:rPr>
      </w:pPr>
      <w:bookmarkStart w:id="80" w:name="_Toc23589"/>
      <w:bookmarkStart w:id="81" w:name="_Toc15688"/>
      <w:bookmarkStart w:id="82" w:name="_Toc22732"/>
      <w:bookmarkStart w:id="83" w:name="_Toc3926"/>
      <w:r>
        <w:rPr>
          <w:rFonts w:hint="eastAsia"/>
        </w:rPr>
        <w:t>3. 黄金分配比例：</w:t>
      </w:r>
      <w:bookmarkEnd w:id="80"/>
      <w:bookmarkEnd w:id="81"/>
      <w:bookmarkEnd w:id="82"/>
      <w:bookmarkEnd w:id="83"/>
    </w:p>
    <w:p>
      <w:pPr>
        <w:rPr>
          <w:rFonts w:hint="eastAsia"/>
        </w:rPr>
      </w:pPr>
      <w:r>
        <w:rPr>
          <w:rFonts w:hint="eastAsia"/>
        </w:rPr>
        <w:t xml:space="preserve">   购买的黄金按照既定比例分配：80%用于铸造Uto代币并存储于公共储备金，19%存入做市储备金，1%转入映射储备金。</w:t>
      </w:r>
    </w:p>
    <w:p>
      <w:pPr>
        <w:rPr>
          <w:rFonts w:hint="eastAsia"/>
        </w:rPr>
      </w:pPr>
      <w:r>
        <w:rPr>
          <w:rFonts w:hint="eastAsia"/>
        </w:rPr>
        <w:t>Uto代币铸造与发放：</w:t>
      </w:r>
    </w:p>
    <w:p>
      <w:pPr>
        <w:rPr>
          <w:rFonts w:hint="eastAsia"/>
        </w:rPr>
      </w:pPr>
      <w:r>
        <w:rPr>
          <w:rFonts w:hint="eastAsia"/>
        </w:rPr>
        <w:t xml:space="preserve">   按照初始汇率（1元≈100枚Uto），100元人民币将铸造8000枚Uto代币。这些新铸造的代币随后将发放给提供节点的用户。</w:t>
      </w:r>
    </w:p>
    <w:p>
      <w:pPr>
        <w:rPr>
          <w:rFonts w:hint="eastAsia"/>
        </w:rPr>
      </w:pPr>
      <w:r>
        <w:rPr>
          <w:rFonts w:hint="eastAsia"/>
        </w:rPr>
        <w:t>铸造Uto代币：</w:t>
      </w:r>
    </w:p>
    <w:p>
      <w:pPr>
        <w:rPr>
          <w:rFonts w:hint="eastAsia"/>
        </w:rPr>
      </w:pPr>
      <w:r>
        <w:rPr>
          <w:rFonts w:hint="eastAsia"/>
        </w:rPr>
        <w:t xml:space="preserve">   当从节点获得100元人民币时，根据预定的分配比例，80元人民币将用于公共储备金，19元人民币转入做市储备金，1元人民币转入映射储备金。同时，这100元人民币将铸造对应数量的Uto代币。</w:t>
      </w:r>
    </w:p>
    <w:p>
      <w:pPr>
        <w:rPr>
          <w:rFonts w:hint="eastAsia"/>
        </w:rPr>
      </w:pPr>
      <w:r>
        <w:rPr>
          <w:rFonts w:hint="eastAsia"/>
        </w:rPr>
        <w:t>铸造规则：</w:t>
      </w:r>
    </w:p>
    <w:p>
      <w:pPr>
        <w:rPr>
          <w:rFonts w:hint="eastAsia"/>
        </w:rPr>
      </w:pPr>
      <w:r>
        <w:rPr>
          <w:rFonts w:hint="eastAsia"/>
        </w:rPr>
        <w:t>铸造规则、公共储备金÷流通数量=铸造价格，销毁价格，映射价格。</w:t>
      </w:r>
    </w:p>
    <w:p>
      <w:pPr>
        <w:rPr>
          <w:rFonts w:hint="eastAsia"/>
        </w:rPr>
      </w:pPr>
    </w:p>
    <w:p>
      <w:pPr>
        <w:rPr>
          <w:rFonts w:hint="eastAsia"/>
        </w:rPr>
      </w:pPr>
      <w:r>
        <w:rPr>
          <w:rFonts w:hint="eastAsia"/>
        </w:rPr>
        <w:t>以下是相应的数学公式：</w:t>
      </w:r>
    </w:p>
    <w:p>
      <w:pPr>
        <w:rPr>
          <w:rFonts w:hint="eastAsia"/>
        </w:rPr>
      </w:pPr>
      <w:r>
        <w:rPr>
          <w:rFonts w:hint="eastAsia"/>
        </w:rPr>
        <w:t xml:space="preserve"> 首先，计算100元人民币可以购买的黄金克数：</w:t>
      </w:r>
    </w:p>
    <w:p>
      <w:pPr>
        <w:rPr>
          <w:rFonts w:hint="eastAsia"/>
        </w:rPr>
      </w:pPr>
      <w:r>
        <w:rPr>
          <w:rFonts w:hint="eastAsia"/>
        </w:rPr>
        <w:t>\[ \text{黄金克数} = \frac{100 \text{ 元}}{505 \text{ 元/克}} \]</w:t>
      </w:r>
    </w:p>
    <w:p>
      <w:pPr>
        <w:rPr>
          <w:rFonts w:hint="eastAsia"/>
        </w:rPr>
      </w:pPr>
      <w:r>
        <w:rPr>
          <w:rFonts w:hint="eastAsia"/>
        </w:rPr>
        <w:t xml:space="preserve"> 然后，根据黄金市价计算购买黄金的总价值：</w:t>
      </w:r>
    </w:p>
    <w:p>
      <w:pPr>
        <w:rPr>
          <w:rFonts w:hint="eastAsia"/>
        </w:rPr>
      </w:pPr>
      <w:r>
        <w:rPr>
          <w:rFonts w:hint="eastAsia"/>
        </w:rPr>
        <w:t>\[ \text{购买黄金总价值} = \text{黄金克数} \times 505 \text{ 元/克} \]</w:t>
      </w:r>
    </w:p>
    <w:p>
      <w:pPr>
        <w:outlineLvl w:val="1"/>
        <w:rPr>
          <w:rFonts w:hint="eastAsia"/>
        </w:rPr>
      </w:pPr>
      <w:bookmarkStart w:id="84" w:name="_Toc7842"/>
      <w:bookmarkStart w:id="85" w:name="_Toc19427"/>
      <w:bookmarkStart w:id="86" w:name="_Toc17683"/>
      <w:bookmarkStart w:id="87" w:name="_Toc11367"/>
      <w:r>
        <w:rPr>
          <w:rFonts w:hint="eastAsia"/>
        </w:rPr>
        <w:t>3. 接下来，我们根据白皮书中的比例分配黄金价值：</w:t>
      </w:r>
      <w:bookmarkEnd w:id="84"/>
      <w:bookmarkEnd w:id="85"/>
      <w:bookmarkEnd w:id="86"/>
      <w:bookmarkEnd w:id="87"/>
    </w:p>
    <w:p>
      <w:pPr>
        <w:rPr>
          <w:rFonts w:hint="eastAsia"/>
        </w:rPr>
      </w:pPr>
      <w:r>
        <w:rPr>
          <w:rFonts w:hint="eastAsia"/>
        </w:rPr>
        <w:t xml:space="preserve">   - 铸造Uto的黄金价值：</w:t>
      </w:r>
    </w:p>
    <w:p>
      <w:pPr>
        <w:rPr>
          <w:rFonts w:hint="eastAsia"/>
        </w:rPr>
      </w:pPr>
      <w:r>
        <w:rPr>
          <w:rFonts w:hint="eastAsia"/>
        </w:rPr>
        <w:t xml:space="preserve">   \[ A_{\text{价值}} = 0.8 \times \text{购买黄金总价值} \]</w:t>
      </w:r>
    </w:p>
    <w:p>
      <w:pPr>
        <w:rPr>
          <w:rFonts w:hint="eastAsia"/>
        </w:rPr>
      </w:pPr>
      <w:r>
        <w:rPr>
          <w:rFonts w:hint="eastAsia"/>
        </w:rPr>
        <w:t xml:space="preserve">   - 转入做市储备金的黄金价值：</w:t>
      </w:r>
    </w:p>
    <w:p>
      <w:pPr>
        <w:rPr>
          <w:rFonts w:hint="eastAsia"/>
        </w:rPr>
      </w:pPr>
      <w:r>
        <w:rPr>
          <w:rFonts w:hint="eastAsia"/>
        </w:rPr>
        <w:t xml:space="preserve">   \[ B_{\text{价值}} = 0.19 \times \text{购买黄金总价值} \]</w:t>
      </w:r>
    </w:p>
    <w:p>
      <w:pPr>
        <w:rPr>
          <w:rFonts w:hint="eastAsia"/>
        </w:rPr>
      </w:pPr>
      <w:r>
        <w:rPr>
          <w:rFonts w:hint="eastAsia"/>
        </w:rPr>
        <w:t xml:space="preserve">   - 转入映射储备金的黄金价值：</w:t>
      </w:r>
    </w:p>
    <w:p>
      <w:pPr>
        <w:rPr>
          <w:rFonts w:hint="eastAsia"/>
        </w:rPr>
      </w:pPr>
      <w:r>
        <w:rPr>
          <w:rFonts w:hint="eastAsia"/>
        </w:rPr>
        <w:t xml:space="preserve">   \[ C_{\text{价值}} = 0.01 \times \text{购买黄金总价值} \]</w:t>
      </w:r>
    </w:p>
    <w:p>
      <w:pPr>
        <w:rPr>
          <w:rFonts w:hint="eastAsia"/>
        </w:rPr>
      </w:pPr>
      <w:r>
        <w:rPr>
          <w:rFonts w:hint="eastAsia"/>
        </w:rPr>
        <w:t xml:space="preserve"> 现在，我们可以计算铸造Uto的数量，根据初始汇率 \( E \)：</w:t>
      </w:r>
    </w:p>
    <w:p>
      <w:pPr>
        <w:rPr>
          <w:rFonts w:hint="eastAsia"/>
        </w:rPr>
      </w:pPr>
      <w:r>
        <w:rPr>
          <w:rFonts w:hint="eastAsia"/>
        </w:rPr>
        <w:t>\[ \text{铸造Uto数量} = \frac{A_{\text{价值}}}{E} \]</w:t>
      </w:r>
    </w:p>
    <w:p>
      <w:pPr>
        <w:rPr>
          <w:rFonts w:hint="eastAsia"/>
        </w:rPr>
      </w:pPr>
      <w:r>
        <w:rPr>
          <w:rFonts w:hint="eastAsia"/>
        </w:rPr>
        <w:t>让我们代入具体的数值进行计算：</w:t>
      </w:r>
    </w:p>
    <w:p>
      <w:pPr>
        <w:rPr>
          <w:rFonts w:hint="eastAsia"/>
        </w:rPr>
      </w:pPr>
      <w:r>
        <w:rPr>
          <w:rFonts w:hint="eastAsia"/>
        </w:rPr>
        <w:t>\[ \text{黄金克数} = \frac{100}{505} \approx 0.1980 \text{ 克} \]</w:t>
      </w:r>
    </w:p>
    <w:p>
      <w:pPr>
        <w:rPr>
          <w:rFonts w:hint="eastAsia"/>
        </w:rPr>
      </w:pPr>
      <w:r>
        <w:rPr>
          <w:rFonts w:hint="eastAsia"/>
        </w:rPr>
        <w:t>\[ \text{购买黄金总价值} = 0.1980 \times 505 \approx 100 \text{ 元} \]</w:t>
      </w:r>
    </w:p>
    <w:p>
      <w:pPr>
        <w:rPr>
          <w:rFonts w:hint="eastAsia"/>
        </w:rPr>
      </w:pPr>
      <w:r>
        <w:rPr>
          <w:rFonts w:hint="eastAsia"/>
        </w:rPr>
        <w:t>根据黄金市价，100元人民币正好可以购买约0.1980克黄金。但是，这个计算在实际情况中可能并不精确，因为黄金的购买通常涉及整数克数，而且可能存在加工费等其他费用。为了简化计算，我们假设可以用100元人民币购买0.2克黄金。</w:t>
      </w:r>
    </w:p>
    <w:p>
      <w:pPr>
        <w:rPr>
          <w:rFonts w:hint="eastAsia"/>
        </w:rPr>
      </w:pPr>
      <w:r>
        <w:rPr>
          <w:rFonts w:hint="eastAsia"/>
        </w:rPr>
        <w:t>现在，我们根据白皮书中的比例分配这0.2克黄金：</w:t>
      </w:r>
    </w:p>
    <w:p>
      <w:pPr>
        <w:rPr>
          <w:rFonts w:hint="eastAsia"/>
        </w:rPr>
      </w:pPr>
      <w:r>
        <w:rPr>
          <w:rFonts w:hint="eastAsia"/>
        </w:rPr>
        <w:t>- 铸造Uto的黄金价值：</w:t>
      </w:r>
    </w:p>
    <w:p>
      <w:pPr>
        <w:rPr>
          <w:rFonts w:hint="eastAsia"/>
        </w:rPr>
      </w:pPr>
      <w:r>
        <w:rPr>
          <w:rFonts w:hint="eastAsia"/>
        </w:rPr>
        <w:t>\[ A_{\text{价值}} = 0.8 \times 100 \text{ 元} = 80 \text{ 元} \]</w:t>
      </w:r>
    </w:p>
    <w:p>
      <w:pPr>
        <w:rPr>
          <w:rFonts w:hint="eastAsia"/>
        </w:rPr>
      </w:pPr>
      <w:r>
        <w:rPr>
          <w:rFonts w:hint="eastAsia"/>
        </w:rPr>
        <w:t>- 转入做市储备金的黄金价值：</w:t>
      </w:r>
    </w:p>
    <w:p>
      <w:pPr>
        <w:rPr>
          <w:rFonts w:hint="eastAsia"/>
        </w:rPr>
      </w:pPr>
      <w:r>
        <w:rPr>
          <w:rFonts w:hint="eastAsia"/>
        </w:rPr>
        <w:t>\[ B_{\text{价值}} = 0.19 \times 100 \text{ 元} = 19 \text{ 元} \]</w:t>
      </w:r>
    </w:p>
    <w:p>
      <w:pPr>
        <w:rPr>
          <w:rFonts w:hint="eastAsia"/>
        </w:rPr>
      </w:pPr>
      <w:r>
        <w:rPr>
          <w:rFonts w:hint="eastAsia"/>
        </w:rPr>
        <w:t>- 转入映射储备金的黄金价值：</w:t>
      </w:r>
    </w:p>
    <w:p>
      <w:pPr>
        <w:rPr>
          <w:rFonts w:hint="eastAsia"/>
        </w:rPr>
      </w:pPr>
      <w:r>
        <w:rPr>
          <w:rFonts w:hint="eastAsia"/>
        </w:rPr>
        <w:t>\[ C_{\text{价值}} = 0.01 \times 100 \text{ 元} = 1 \text{ 元} \]</w:t>
      </w:r>
    </w:p>
    <w:p>
      <w:pPr>
        <w:rPr>
          <w:rFonts w:hint="eastAsia"/>
        </w:rPr>
      </w:pPr>
      <w:r>
        <w:rPr>
          <w:rFonts w:hint="eastAsia"/>
        </w:rPr>
        <w:t>最后，我们计算铸造Uto的数量：</w:t>
      </w:r>
    </w:p>
    <w:p>
      <w:pPr>
        <w:rPr>
          <w:rFonts w:hint="eastAsia"/>
        </w:rPr>
      </w:pPr>
      <w:r>
        <w:rPr>
          <w:rFonts w:hint="eastAsia"/>
        </w:rPr>
        <w:t>\[ \text{铸造Uto数量} = \frac{80 \text{ 元}}{1 \text{ 元/100枚}} = 8000 \text{ 枚} \]</w:t>
      </w:r>
    </w:p>
    <w:p>
      <w:pPr>
        <w:rPr>
          <w:rFonts w:hint="eastAsia"/>
        </w:rPr>
      </w:pPr>
      <w:r>
        <w:rPr>
          <w:rFonts w:hint="eastAsia"/>
        </w:rPr>
        <w:t>综上所述，根据您提供的白皮书中的模型和黄金市价，从节点获得的100元人民币将用于铸造8000枚Uto，并按照80%、19%和1%的比例分配到公共储备金、做市储备金和映射储备金中。</w:t>
      </w:r>
    </w:p>
    <w:p>
      <w:pPr>
        <w:rPr>
          <w:rFonts w:hint="eastAsia"/>
        </w:rPr>
      </w:pPr>
    </w:p>
    <w:p>
      <w:pPr>
        <w:outlineLvl w:val="1"/>
        <w:rPr>
          <w:rFonts w:hint="eastAsia"/>
        </w:rPr>
      </w:pPr>
      <w:bookmarkStart w:id="88" w:name="_Toc17664"/>
      <w:bookmarkStart w:id="89" w:name="_Toc13483"/>
      <w:bookmarkStart w:id="90" w:name="_Toc32696"/>
      <w:bookmarkStart w:id="91" w:name="_Toc6137"/>
      <w:r>
        <w:rPr>
          <w:rFonts w:hint="eastAsia"/>
        </w:rPr>
        <w:t>1、买卖交易功能</w:t>
      </w:r>
      <w:bookmarkEnd w:id="88"/>
      <w:bookmarkEnd w:id="89"/>
      <w:bookmarkEnd w:id="90"/>
      <w:bookmarkEnd w:id="91"/>
    </w:p>
    <w:p>
      <w:pPr>
        <w:rPr>
          <w:rFonts w:hint="eastAsia"/>
        </w:rPr>
      </w:pPr>
      <w:r>
        <w:rPr>
          <w:rFonts w:hint="eastAsia"/>
        </w:rPr>
        <w:t>流动池与挂单交易支持：</w:t>
      </w:r>
    </w:p>
    <w:p>
      <w:pPr>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rPr>
          <w:rFonts w:hint="eastAsia"/>
        </w:rPr>
      </w:pPr>
      <w:r>
        <w:rPr>
          <w:rFonts w:hint="eastAsia"/>
        </w:rPr>
        <w:t>卖单挂单：用户可以设置一个卖单挂单，即在希望卖出的价格上挂出订单。这允许用户在不立即交易的情况下，等待市场达到预期的价格。</w:t>
      </w:r>
    </w:p>
    <w:p>
      <w:pPr>
        <w:rPr>
          <w:rFonts w:hint="eastAsia"/>
        </w:rPr>
      </w:pPr>
      <w:r>
        <w:rPr>
          <w:rFonts w:hint="eastAsia"/>
        </w:rPr>
        <w:t>买单挂单：同样，用户也可以设置买单挂单，即在希望买入的价格上挂出订单。这为用户提供了一种策略，以等待市场下跌至其期望的买入价格。</w:t>
      </w:r>
    </w:p>
    <w:p>
      <w:pPr>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pPr>
        <w:outlineLvl w:val="1"/>
        <w:rPr>
          <w:rFonts w:hint="eastAsia"/>
        </w:rPr>
      </w:pPr>
      <w:bookmarkStart w:id="92" w:name="_Toc18003"/>
      <w:bookmarkStart w:id="93" w:name="_Toc5306"/>
      <w:bookmarkStart w:id="94" w:name="_Toc594"/>
      <w:bookmarkStart w:id="95" w:name="_Toc16803"/>
      <w:r>
        <w:rPr>
          <w:rFonts w:hint="eastAsia"/>
        </w:rPr>
        <w:t>2、双币流动性添加：</w:t>
      </w:r>
      <w:bookmarkEnd w:id="92"/>
      <w:bookmarkEnd w:id="93"/>
      <w:bookmarkEnd w:id="94"/>
      <w:bookmarkEnd w:id="95"/>
    </w:p>
    <w:p>
      <w:pPr>
        <w:rPr>
          <w:rFonts w:hint="eastAsia"/>
        </w:rPr>
      </w:pPr>
      <w:r>
        <w:rPr>
          <w:rFonts w:hint="eastAsia"/>
        </w:rPr>
        <w:t>双币流动性定义：用户可以选择两种不同的加密货币或稳定币来添加流动性。这种方式可以提供更多元化的资产组合，同时增加流动性池的深度和稳定性。</w:t>
      </w:r>
    </w:p>
    <w:p>
      <w:pPr>
        <w:rPr>
          <w:rFonts w:hint="eastAsia"/>
        </w:rPr>
      </w:pPr>
      <w:r>
        <w:rPr>
          <w:rFonts w:hint="eastAsia"/>
        </w:rPr>
        <w:t>抵抗市场抛压：当市场出现大幅波动时，双币流动性可以作为一种风险管理工具。通过持有两种资产，用户可以在一种资产价值下跌时，通过另一种资产的相对稳定来平衡风险。</w:t>
      </w:r>
    </w:p>
    <w:p>
      <w:pPr>
        <w:rPr>
          <w:rFonts w:hint="eastAsia"/>
        </w:rPr>
      </w:pPr>
      <w:r>
        <w:rPr>
          <w:rFonts w:hint="eastAsia"/>
        </w:rPr>
        <w:t>流动性深度：双币流动性的添加有助于增加流动性池的深度，这意味着在大额交易发生时，对市场价格的影响会更小，从而减少滑点，提高交易效率。</w:t>
      </w:r>
    </w:p>
    <w:p>
      <w:pPr>
        <w:rPr>
          <w:rFonts w:hint="eastAsia"/>
        </w:rPr>
      </w:pPr>
      <w:r>
        <w:rPr>
          <w:rFonts w:hint="eastAsia"/>
        </w:rPr>
        <w:t>用户选择灵活性：用户可以根据自己的风险偏好和市场判断，选择添加流动性的两种货币。这种灵活性允许用户根据自己的投资策略来调整流动性池的组成。</w:t>
      </w:r>
    </w:p>
    <w:p>
      <w:pPr>
        <w:outlineLvl w:val="1"/>
        <w:rPr>
          <w:rFonts w:hint="eastAsia"/>
        </w:rPr>
      </w:pPr>
      <w:bookmarkStart w:id="96" w:name="_Toc27463"/>
      <w:bookmarkStart w:id="97" w:name="_Toc23750"/>
      <w:bookmarkStart w:id="98" w:name="_Toc4119"/>
      <w:bookmarkStart w:id="99" w:name="_Toc8565"/>
      <w:r>
        <w:rPr>
          <w:rFonts w:hint="eastAsia"/>
        </w:rPr>
        <w:t>1、流动性赎回机制排队自动赎回：</w:t>
      </w:r>
      <w:bookmarkEnd w:id="96"/>
      <w:bookmarkEnd w:id="97"/>
      <w:bookmarkEnd w:id="98"/>
      <w:bookmarkEnd w:id="99"/>
    </w:p>
    <w:p>
      <w:pPr>
        <w:rPr>
          <w:rFonts w:hint="eastAsia"/>
        </w:rPr>
      </w:pPr>
      <w:r>
        <w:rPr>
          <w:rFonts w:hint="eastAsia"/>
        </w:rPr>
        <w:t>用户提交赎回请求后，系统会根据请求的顺序将赎回操作加入到一个队列中。这种机制确保所有用户的赎回请求都按照先来先服务的原则得到处理。</w:t>
      </w:r>
    </w:p>
    <w:p>
      <w:pPr>
        <w:rPr>
          <w:rFonts w:hint="eastAsia"/>
        </w:rPr>
      </w:pPr>
      <w:r>
        <w:rPr>
          <w:rFonts w:hint="eastAsia"/>
        </w:rPr>
        <w:t>赎回用户添加的代币和黄金份额：</w:t>
      </w:r>
    </w:p>
    <w:p>
      <w:pPr>
        <w:rPr>
          <w:rFonts w:hint="eastAsia"/>
        </w:rPr>
      </w:pPr>
      <w:r>
        <w:rPr>
          <w:rFonts w:hint="eastAsia"/>
        </w:rPr>
        <w:t>当用户发起赎回请求时，系统将只允许用户赎回他们最初添加到流动池中的代币和相应的份额。这意味着用户不能赎回其他用户添加的代币或份额。</w:t>
      </w:r>
    </w:p>
    <w:p>
      <w:pPr>
        <w:outlineLvl w:val="1"/>
        <w:rPr>
          <w:rFonts w:hint="eastAsia"/>
        </w:rPr>
      </w:pPr>
      <w:bookmarkStart w:id="100" w:name="_Toc12052"/>
      <w:bookmarkStart w:id="101" w:name="_Toc26019"/>
      <w:bookmarkStart w:id="102" w:name="_Toc24190"/>
      <w:bookmarkStart w:id="103" w:name="_Toc17854"/>
      <w:r>
        <w:rPr>
          <w:rFonts w:hint="eastAsia"/>
        </w:rPr>
        <w:t>2、代币和黄金的按比例份额：</w:t>
      </w:r>
      <w:bookmarkEnd w:id="100"/>
      <w:bookmarkEnd w:id="101"/>
      <w:bookmarkEnd w:id="102"/>
      <w:bookmarkEnd w:id="103"/>
    </w:p>
    <w:p>
      <w:pPr>
        <w:rPr>
          <w:rFonts w:hint="eastAsia"/>
        </w:rPr>
      </w:pPr>
      <w:r>
        <w:rPr>
          <w:rFonts w:hint="eastAsia"/>
        </w:rPr>
        <w:t>用户赎回的代币和黄金份额将按照他们最初添加流动性时的比例进行计算。例如，如果用户添加了50%的流动性，那么在赎回时，他们将获得流动池中相应50%的代币和黄金份额。</w:t>
      </w:r>
    </w:p>
    <w:p>
      <w:pPr>
        <w:outlineLvl w:val="1"/>
        <w:rPr>
          <w:rFonts w:hint="eastAsia"/>
        </w:rPr>
      </w:pPr>
      <w:bookmarkStart w:id="104" w:name="_Toc863"/>
      <w:bookmarkStart w:id="105" w:name="_Toc6910"/>
      <w:bookmarkStart w:id="106" w:name="_Toc8917"/>
      <w:bookmarkStart w:id="107" w:name="_Toc16152"/>
      <w:r>
        <w:rPr>
          <w:rFonts w:hint="eastAsia"/>
        </w:rPr>
        <w:t>3、剩余代币或黄金的处理：</w:t>
      </w:r>
      <w:bookmarkEnd w:id="104"/>
      <w:bookmarkEnd w:id="105"/>
      <w:bookmarkEnd w:id="106"/>
      <w:bookmarkEnd w:id="107"/>
    </w:p>
    <w:p>
      <w:pPr>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rPr>
          <w:rFonts w:hint="eastAsia"/>
        </w:rPr>
      </w:pPr>
      <w:r>
        <w:rPr>
          <w:rFonts w:hint="eastAsia"/>
        </w:rPr>
        <w:t>流动性提供者的风险和收益：</w:t>
      </w:r>
    </w:p>
    <w:p>
      <w:pPr>
        <w:rPr>
          <w:rFonts w:hint="eastAsia"/>
        </w:rPr>
      </w:pPr>
      <w:r>
        <w:rPr>
          <w:rFonts w:hint="eastAsia"/>
        </w:rPr>
        <w:t>流动性提供者在提供流动性时，需要考虑到可能的市场波动和价格变动。虽然流动性提供可以带来交易费的收益，但也存在资产价值波动的风险。</w:t>
      </w:r>
    </w:p>
    <w:p>
      <w:pPr>
        <w:rPr>
          <w:rFonts w:hint="eastAsia"/>
        </w:rPr>
      </w:pPr>
      <w:r>
        <w:rPr>
          <w:rFonts w:hint="eastAsia"/>
        </w:rPr>
        <w:t>赎回机制的优化：</w:t>
      </w:r>
    </w:p>
    <w:p>
      <w:pPr>
        <w:rPr>
          <w:rFonts w:hint="eastAsia"/>
        </w:rPr>
      </w:pPr>
      <w:r>
        <w:rPr>
          <w:rFonts w:hint="eastAsia"/>
        </w:rPr>
        <w:t>为了提高赎回效率和用户体验，平台可能会不断优化赎回机制，比如通过改进算法来减少赎回时的滑点，或者提供更灵活的赎回选项。</w:t>
      </w:r>
    </w:p>
    <w:p>
      <w:pPr>
        <w:rPr>
          <w:rFonts w:hint="eastAsia"/>
        </w:rPr>
      </w:pPr>
      <w:r>
        <w:rPr>
          <w:rFonts w:hint="eastAsia"/>
        </w:rPr>
        <w:t>智能合约的安全性：</w:t>
      </w:r>
    </w:p>
    <w:p>
      <w:pPr>
        <w:rPr>
          <w:rFonts w:hint="eastAsia"/>
        </w:rPr>
      </w:pPr>
      <w:r>
        <w:rPr>
          <w:rFonts w:hint="eastAsia"/>
        </w:rPr>
        <w:t>流动性赎回机制通常由智能合约实现，因此智能合约的安全性至关重要。平台需要确保智能合约经过严格的测试和审计，以防止潜在的安全漏洞。</w:t>
      </w:r>
    </w:p>
    <w:p>
      <w:pPr>
        <w:rPr>
          <w:rFonts w:hint="eastAsia"/>
        </w:rPr>
      </w:pPr>
    </w:p>
    <w:p>
      <w:pPr>
        <w:outlineLvl w:val="1"/>
        <w:rPr>
          <w:rFonts w:hint="eastAsia"/>
        </w:rPr>
      </w:pPr>
      <w:bookmarkStart w:id="108" w:name="_Toc16474"/>
      <w:bookmarkStart w:id="109" w:name="_Toc29260"/>
      <w:bookmarkStart w:id="110" w:name="_Toc17173"/>
      <w:bookmarkStart w:id="111" w:name="_Toc19478"/>
      <w:r>
        <w:rPr>
          <w:rFonts w:hint="eastAsia"/>
        </w:rPr>
        <w:t>3.初始底池设置：</w:t>
      </w:r>
      <w:bookmarkEnd w:id="108"/>
      <w:bookmarkEnd w:id="109"/>
      <w:bookmarkEnd w:id="110"/>
      <w:bookmarkEnd w:id="111"/>
    </w:p>
    <w:p>
      <w:pPr>
        <w:rPr>
          <w:rFonts w:hint="eastAsia"/>
        </w:rPr>
      </w:pPr>
      <w:r>
        <w:rPr>
          <w:rFonts w:hint="eastAsia"/>
        </w:rPr>
        <w:t xml:space="preserve">   初始底池设定为500,000枚Uto代币和10枚金币，每枚金币的价值等同于1克黄金，而1克黄金的市场价格设定为505元人民币。</w:t>
      </w:r>
    </w:p>
    <w:p>
      <w:pPr>
        <w:rPr>
          <w:rFonts w:hint="eastAsia"/>
        </w:rPr>
      </w:pPr>
    </w:p>
    <w:p>
      <w:pPr>
        <w:rPr>
          <w:rFonts w:hint="eastAsia"/>
        </w:rPr>
      </w:pPr>
      <w:r>
        <w:rPr>
          <w:rFonts w:hint="eastAsia"/>
        </w:rPr>
        <w:t xml:space="preserve"> 买入和卖出滑点机制：</w:t>
      </w:r>
    </w:p>
    <w:p>
      <w:pPr>
        <w:rPr>
          <w:rFonts w:hint="eastAsia"/>
        </w:rPr>
      </w:pPr>
      <w:r>
        <w:rPr>
          <w:rFonts w:hint="eastAsia"/>
        </w:rPr>
        <w:t>根据计算规则的话实际是2%买卖滑点</w:t>
      </w:r>
    </w:p>
    <w:p>
      <w:pPr>
        <w:rPr>
          <w:rFonts w:hint="eastAsia"/>
        </w:rPr>
      </w:pPr>
      <w:r>
        <w:rPr>
          <w:rFonts w:hint="eastAsia"/>
        </w:rPr>
        <w:t xml:space="preserve">   买入操作设有10%的滑点，其中8%的代币将用于销毁并兑换黄金，1%用于燃烧，剩余的1%作为单币LP（流动性提供者）分红Uto</w:t>
      </w:r>
    </w:p>
    <w:p>
      <w:pPr>
        <w:rPr>
          <w:rFonts w:hint="eastAsia"/>
        </w:rPr>
      </w:pPr>
      <w:r>
        <w:rPr>
          <w:rFonts w:hint="eastAsia"/>
        </w:rPr>
        <w:t xml:space="preserve">   卖出操作则设有5%的滑点，其中0.5%的代币转入映射储备金，LP分红1%，若为单独转账，则额外有1%的代币销毁并兑换黄金。</w:t>
      </w:r>
    </w:p>
    <w:p>
      <w:pPr>
        <w:outlineLvl w:val="1"/>
        <w:rPr>
          <w:rFonts w:hint="eastAsia"/>
        </w:rPr>
      </w:pPr>
      <w:bookmarkStart w:id="112" w:name="_Toc20742"/>
      <w:bookmarkStart w:id="113" w:name="_Toc4274"/>
      <w:bookmarkStart w:id="114" w:name="_Toc26294"/>
      <w:bookmarkStart w:id="115" w:name="_Toc30444"/>
      <w:r>
        <w:rPr>
          <w:rFonts w:hint="eastAsia"/>
        </w:rPr>
        <w:t>5滑点8％Uto销毁兑换规则计算：</w:t>
      </w:r>
      <w:bookmarkEnd w:id="112"/>
      <w:bookmarkEnd w:id="113"/>
      <w:bookmarkEnd w:id="114"/>
      <w:bookmarkEnd w:id="115"/>
    </w:p>
    <w:p>
      <w:pPr>
        <w:rPr>
          <w:rFonts w:hint="eastAsia"/>
        </w:rPr>
      </w:pPr>
      <w:r>
        <w:rPr>
          <w:rFonts w:hint="eastAsia"/>
        </w:rPr>
        <w:t>（公共储备黄金 + 做市储备黄金）÷ 流通数量=兑换黄金价值(从做市储备金和公共储备金按份额扣除黄金并兑换)</w:t>
      </w:r>
    </w:p>
    <w:p>
      <w:pPr>
        <w:rPr>
          <w:rFonts w:hint="eastAsia"/>
        </w:rPr>
      </w:pPr>
      <w:r>
        <w:rPr>
          <w:rFonts w:hint="eastAsia"/>
        </w:rPr>
        <w:t xml:space="preserve"> 最低挂单价与系统保护最高价计算：</w:t>
      </w:r>
    </w:p>
    <w:p>
      <w:pPr>
        <w:rPr>
          <w:rFonts w:hint="eastAsia"/>
        </w:rPr>
      </w:pPr>
      <w:r>
        <w:rPr>
          <w:rFonts w:hint="eastAsia"/>
        </w:rPr>
        <w:t xml:space="preserve">   最低挂单价（铸造价格、销毁兑现价格）通过公式“公共储备黄金数量 ÷ 流通数量”计算得出。(达到最低价卖出会100%自动燃烧)</w:t>
      </w:r>
    </w:p>
    <w:p>
      <w:pPr>
        <w:rPr>
          <w:rFonts w:hint="eastAsia"/>
        </w:rPr>
      </w:pPr>
      <w:r>
        <w:rPr>
          <w:rFonts w:hint="eastAsia"/>
        </w:rPr>
        <w:t xml:space="preserve">   系统保护最高价则是“（公共储备黄金 + 做市储备黄金）÷ 流通数量”的结果，确保代币价值与储备金相对应。</w:t>
      </w:r>
    </w:p>
    <w:p>
      <w:pPr>
        <w:rPr>
          <w:rFonts w:hint="eastAsia"/>
        </w:rPr>
      </w:pPr>
      <w:r>
        <w:rPr>
          <w:rFonts w:hint="eastAsia"/>
        </w:rPr>
        <w:t xml:space="preserve"> 涨停与最大跌幅设置：</w:t>
      </w:r>
    </w:p>
    <w:p>
      <w:pPr>
        <w:rPr>
          <w:rFonts w:hint="eastAsia"/>
        </w:rPr>
      </w:pPr>
      <w:r>
        <w:rPr>
          <w:rFonts w:hint="eastAsia"/>
        </w:rPr>
        <w:t xml:space="preserve">   系统保护最高价加上500%的溢价设定为涨停价，而最大跌幅控制在83.33%左右，这意味着在此价格区间内，系统将提供保护，防止价格波动过大，维持市场稳定。</w:t>
      </w:r>
    </w:p>
    <w:p>
      <w:pPr>
        <w:rPr>
          <w:rFonts w:hint="eastAsia"/>
        </w:rPr>
      </w:pPr>
      <w:r>
        <w:rPr>
          <w:rFonts w:hint="eastAsia"/>
        </w:rPr>
        <w:t xml:space="preserve"> 系统保护最高价的意义：</w:t>
      </w:r>
    </w:p>
    <w:p>
      <w:pPr>
        <w:rPr>
          <w:rFonts w:hint="eastAsia"/>
        </w:rPr>
      </w:pPr>
      <w:r>
        <w:rPr>
          <w:rFonts w:hint="eastAsia"/>
        </w:rPr>
        <w:t xml:space="preserve">   系统保护最高价是指当综合储备金能够覆盖整个市值时的价格上限。一旦价格超过这个上限，系统将不再提供保护，市场将可能出现83.33%左右的泡沫，这是对投资者的一种风险提示。</w:t>
      </w:r>
    </w:p>
    <w:p>
      <w:pPr>
        <w:rPr>
          <w:rFonts w:hint="eastAsia"/>
        </w:rPr>
      </w:pPr>
    </w:p>
    <w:p>
      <w:pPr>
        <w:rPr>
          <w:rFonts w:hint="eastAsia"/>
        </w:rPr>
      </w:pPr>
      <w:r>
        <w:rPr>
          <w:rFonts w:hint="eastAsia"/>
        </w:rPr>
        <w:t>以下是相应的数学公式：</w:t>
      </w:r>
    </w:p>
    <w:p>
      <w:pPr>
        <w:rPr>
          <w:rFonts w:hint="eastAsia"/>
        </w:rPr>
      </w:pPr>
      <w:r>
        <w:rPr>
          <w:rFonts w:hint="eastAsia"/>
        </w:rPr>
        <w:t>- 初始底池有 500,000 枚 Uto 和 10 枚金币，每枚金币等于 1 克黄金。</w:t>
      </w:r>
    </w:p>
    <w:p>
      <w:pPr>
        <w:rPr>
          <w:rFonts w:hint="eastAsia"/>
        </w:rPr>
      </w:pPr>
      <w:r>
        <w:rPr>
          <w:rFonts w:hint="eastAsia"/>
        </w:rPr>
        <w:t>- 1 克黄金的价格是 505 元人民币。</w:t>
      </w:r>
    </w:p>
    <w:p>
      <w:pPr>
        <w:rPr>
          <w:rFonts w:hint="eastAsia"/>
        </w:rPr>
      </w:pPr>
      <w:r>
        <w:rPr>
          <w:rFonts w:hint="eastAsia"/>
        </w:rPr>
        <w:t>现在，我们可以根据这些信息来计算最低挂单价（铸造价格、销毁兑现价格）和系统保护最高价。</w:t>
      </w:r>
    </w:p>
    <w:p>
      <w:pPr>
        <w:rPr>
          <w:rFonts w:hint="eastAsia"/>
        </w:rPr>
      </w:pPr>
      <w:r>
        <w:rPr>
          <w:rFonts w:hint="eastAsia"/>
        </w:rPr>
        <w:t xml:space="preserve"> 公共储备金中的黄金数量 \( G_{\text{public}} \) 和做市储备金中的黄金数量 \( G_{\text{tolerance}} \) 可以通过底池中的金币数量和黄金价格来计算：</w:t>
      </w:r>
    </w:p>
    <w:p>
      <w:pPr>
        <w:rPr>
          <w:rFonts w:hint="eastAsia"/>
        </w:rPr>
      </w:pPr>
      <w:r>
        <w:rPr>
          <w:rFonts w:hint="eastAsia"/>
        </w:rPr>
        <w:t>\[ G_{\text{public}} = 10 \text{ 枚金币} \times 1 \text{ 克/枚} = 10 \text{ 克} \]</w:t>
      </w:r>
    </w:p>
    <w:p>
      <w:pPr>
        <w:rPr>
          <w:rFonts w:hint="eastAsia"/>
        </w:rPr>
      </w:pPr>
      <w:r>
        <w:rPr>
          <w:rFonts w:hint="eastAsia"/>
        </w:rPr>
        <w:t>\[ G_{\text{tolerance}} = 0 \text{（假设初始时做市储备金中没有黄金）} \]</w:t>
      </w:r>
    </w:p>
    <w:p>
      <w:pPr>
        <w:rPr>
          <w:rFonts w:hint="eastAsia"/>
        </w:rPr>
      </w:pPr>
      <w:r>
        <w:rPr>
          <w:rFonts w:hint="eastAsia"/>
        </w:rPr>
        <w:t xml:space="preserve"> 假设流通数量 \( U \) 为 500,000 枚 Uto（这个数值可以根据实际情况调整）。</w:t>
      </w:r>
    </w:p>
    <w:p>
      <w:pPr>
        <w:rPr>
          <w:rFonts w:hint="eastAsia"/>
        </w:rPr>
      </w:pPr>
      <w:r>
        <w:rPr>
          <w:rFonts w:hint="eastAsia"/>
        </w:rPr>
        <w:t>3. 使用上述信息，我们可以计算最低挂单价 \( P_{\text{min}} \) 和系统保护最高价 \( P_{\text{max}} \)：</w:t>
      </w:r>
    </w:p>
    <w:p>
      <w:pPr>
        <w:rPr>
          <w:rFonts w:hint="eastAsia"/>
        </w:rPr>
      </w:pPr>
      <w:r>
        <w:rPr>
          <w:rFonts w:hint="eastAsia"/>
        </w:rPr>
        <w:t>\[ P_{\text{min}} = \frac{G_{\text{public}}}{U} = \frac{10 \text{ 克}}{500,000} = 0.00002 \text{ 克/枚} \]</w:t>
      </w:r>
    </w:p>
    <w:p>
      <w:pPr>
        <w:rPr>
          <w:rFonts w:hint="eastAsia"/>
        </w:rPr>
      </w:pPr>
      <w:r>
        <w:rPr>
          <w:rFonts w:hint="eastAsia"/>
        </w:rPr>
        <w:t>\[ P_{\text{max}} = \frac{G_{\text{public}} + G_{\text{tolerance}}}{U} = \frac{10 \text{ 克}}{500,000} = 0.00002 \text{ 克/枚} \]</w:t>
      </w:r>
    </w:p>
    <w:p>
      <w:pPr>
        <w:rPr>
          <w:rFonts w:hint="eastAsia"/>
        </w:rPr>
      </w:pPr>
      <w:r>
        <w:rPr>
          <w:rFonts w:hint="eastAsia"/>
        </w:rPr>
        <w:t>由于 \( G_{\text{tolerance}} \) 在初始时为 0，所以最低挂单价和系统保护最高价在初始时是相同的。</w:t>
      </w:r>
    </w:p>
    <w:p>
      <w:pPr>
        <w:rPr>
          <w:rFonts w:hint="eastAsia"/>
        </w:rPr>
      </w:pPr>
      <w:r>
        <w:rPr>
          <w:rFonts w:hint="eastAsia"/>
        </w:rPr>
        <w:t xml:space="preserve"> 接下来，我们可以计算涨停价 \( P_{\text{limit up}} \) 和最大跌幅价 \( P_{\text{limit down}} \)：</w:t>
      </w:r>
    </w:p>
    <w:p>
      <w:pPr>
        <w:rPr>
          <w:rFonts w:hint="eastAsia"/>
        </w:rPr>
      </w:pPr>
      <w:r>
        <w:rPr>
          <w:rFonts w:hint="eastAsia"/>
        </w:rPr>
        <w:t>\[ P_{\text{limit up}} = P_{\text{max}} \times (1 + 100\%) = 0.00002 \text{ 克/枚} \times 2 = 0.00004 \text{ 克/枚} \]</w:t>
      </w:r>
    </w:p>
    <w:p>
      <w:pPr>
        <w:rPr>
          <w:rFonts w:hint="eastAsia"/>
        </w:rPr>
      </w:pPr>
      <w:r>
        <w:rPr>
          <w:rFonts w:hint="eastAsia"/>
        </w:rPr>
        <w:t>\[ P_{\text{limit down}} = P_{\text{max}} \times (1 - 50\%) = 0.00002 \text{ 克/枚} \times 0.5 = 0.00001 \text{ 克/枚} \]</w:t>
      </w:r>
    </w:p>
    <w:p>
      <w:pPr>
        <w:rPr>
          <w:rFonts w:hint="eastAsia"/>
        </w:rPr>
      </w:pPr>
      <w:r>
        <w:rPr>
          <w:rFonts w:hint="eastAsia"/>
        </w:rPr>
        <w:t>请注意，上述计算假设了流通数量 \( U \) 是固定的，而实际上流通数量可能会随时间变化。此外，这些计算是基于初始条件的，并未考虑后续的交易、销毁、燃烧等可能影响流通数量和储备金数量的因素。在实际的交易中，这些数值会根据市场情况和交易行为动态变化。</w:t>
      </w:r>
    </w:p>
    <w:p>
      <w:pPr>
        <w:rPr>
          <w:rFonts w:hint="eastAsia"/>
        </w:rPr>
      </w:pPr>
    </w:p>
    <w:p>
      <w:pPr>
        <w:rPr>
          <w:rFonts w:hint="eastAsia"/>
        </w:rPr>
      </w:pPr>
      <w:r>
        <w:rPr>
          <w:rFonts w:hint="eastAsia"/>
        </w:rPr>
        <w:t>减产模型</w:t>
      </w:r>
    </w:p>
    <w:p>
      <w:pPr>
        <w:rPr>
          <w:rFonts w:hint="eastAsia"/>
        </w:rPr>
      </w:pPr>
      <w:r>
        <w:rPr>
          <w:rFonts w:hint="eastAsia"/>
        </w:rPr>
        <w:t xml:space="preserve"> 减产触发条件：</w:t>
      </w:r>
    </w:p>
    <w:p>
      <w:pPr>
        <w:rPr>
          <w:rFonts w:hint="eastAsia"/>
        </w:rPr>
      </w:pPr>
      <w:r>
        <w:rPr>
          <w:rFonts w:hint="eastAsia"/>
        </w:rPr>
        <w:t xml:space="preserve">   当流通量达到1000万枚时，系统将自动触发减产机制，以调整代币的发行速率。</w:t>
      </w:r>
    </w:p>
    <w:p>
      <w:pPr>
        <w:rPr>
          <w:rFonts w:hint="eastAsia"/>
        </w:rPr>
      </w:pPr>
      <w:r>
        <w:rPr>
          <w:rFonts w:hint="eastAsia"/>
        </w:rPr>
        <w:t xml:space="preserve"> 黄金市场价格设定：</w:t>
      </w:r>
    </w:p>
    <w:p>
      <w:pPr>
        <w:rPr>
          <w:rFonts w:hint="eastAsia"/>
        </w:rPr>
      </w:pPr>
      <w:r>
        <w:rPr>
          <w:rFonts w:hint="eastAsia"/>
        </w:rPr>
        <w:t xml:space="preserve">   在此减产逻辑中，黄金的市场价格被可能为505元人民币每克。（以实际为准）</w:t>
      </w:r>
    </w:p>
    <w:p>
      <w:pPr>
        <w:outlineLvl w:val="1"/>
        <w:rPr>
          <w:rFonts w:hint="eastAsia"/>
        </w:rPr>
      </w:pPr>
      <w:bookmarkStart w:id="116" w:name="_Toc10394"/>
      <w:bookmarkStart w:id="117" w:name="_Toc26943"/>
      <w:bookmarkStart w:id="118" w:name="_Toc18981"/>
      <w:bookmarkStart w:id="119" w:name="_Toc2601"/>
      <w:r>
        <w:rPr>
          <w:rFonts w:hint="eastAsia"/>
        </w:rPr>
        <w:t>3. 减产后的资金分配：</w:t>
      </w:r>
      <w:bookmarkEnd w:id="116"/>
      <w:bookmarkEnd w:id="117"/>
      <w:bookmarkEnd w:id="118"/>
      <w:bookmarkEnd w:id="119"/>
    </w:p>
    <w:p>
      <w:pPr>
        <w:rPr>
          <w:rFonts w:hint="eastAsia"/>
        </w:rPr>
      </w:pPr>
      <w:r>
        <w:rPr>
          <w:rFonts w:hint="eastAsia"/>
        </w:rPr>
        <w:t xml:space="preserve">   减产开始后，每增加1枚代币流通量，将按照新的分配比例执行：(80% - N%)的资金将被打入公共储备金，而(19% + N%)的资金将被打入做市储备金，剩余的1%将转入映射储备金。</w:t>
      </w:r>
    </w:p>
    <w:p>
      <w:pPr>
        <w:rPr>
          <w:rFonts w:hint="eastAsia"/>
        </w:rPr>
      </w:pPr>
      <w:r>
        <w:rPr>
          <w:rFonts w:hint="eastAsia"/>
        </w:rPr>
        <w:t xml:space="preserve"> 公共储备金与做市储备金的动态调整：</w:t>
      </w:r>
    </w:p>
    <w:p>
      <w:pPr>
        <w:rPr>
          <w:rFonts w:hint="eastAsia"/>
        </w:rPr>
      </w:pPr>
      <w:r>
        <w:rPr>
          <w:rFonts w:hint="eastAsia"/>
        </w:rPr>
        <w:t xml:space="preserve">   随着流通量的增加，公共储备金的比例将逐渐递减，而做市储备金的比例相应增加，以保持两者的平衡。</w:t>
      </w:r>
    </w:p>
    <w:p>
      <w:pPr>
        <w:rPr>
          <w:rFonts w:hint="eastAsia"/>
        </w:rPr>
      </w:pPr>
      <w:r>
        <w:rPr>
          <w:rFonts w:hint="eastAsia"/>
        </w:rPr>
        <w:t xml:space="preserve"> 流通量与储备金比例的目标调整：</w:t>
      </w:r>
    </w:p>
    <w:p>
      <w:pPr>
        <w:rPr>
          <w:rFonts w:hint="eastAsia"/>
        </w:rPr>
      </w:pPr>
      <w:r>
        <w:rPr>
          <w:rFonts w:hint="eastAsia"/>
        </w:rPr>
        <w:t xml:space="preserve">   减产逻辑将持续执行，直至流通量接近5000万枚，此时目标是将公共储备金的比例调整至约50%，做市储备金的比例调整至约49%，映射储备金保持为1%。</w:t>
      </w:r>
    </w:p>
    <w:p>
      <w:pPr>
        <w:rPr>
          <w:rFonts w:hint="eastAsia"/>
        </w:rPr>
      </w:pPr>
    </w:p>
    <w:p>
      <w:pPr>
        <w:rPr>
          <w:rFonts w:hint="eastAsia"/>
        </w:rPr>
      </w:pPr>
      <w:r>
        <w:rPr>
          <w:rFonts w:hint="eastAsia"/>
        </w:rPr>
        <w:t>流通量达到五千万枚Uto取消L2边缘计算节点 RCV贡献值奖励、获得的Uto代币为终身永久代币。</w:t>
      </w:r>
    </w:p>
    <w:p>
      <w:pPr>
        <w:rPr>
          <w:rFonts w:hint="eastAsia"/>
        </w:rPr>
      </w:pPr>
    </w:p>
    <w:p>
      <w:pPr>
        <w:rPr>
          <w:rFonts w:hint="eastAsia"/>
        </w:rPr>
      </w:pPr>
      <w:r>
        <w:rPr>
          <w:rFonts w:hint="eastAsia"/>
        </w:rPr>
        <w:t xml:space="preserve"> 减产逻辑的目的：</w:t>
      </w:r>
    </w:p>
    <w:p>
      <w:pPr>
        <w:rPr>
          <w:rFonts w:hint="eastAsia"/>
        </w:rPr>
      </w:pPr>
      <w:r>
        <w:rPr>
          <w:rFonts w:hint="eastAsia"/>
        </w:rPr>
        <w:t xml:space="preserve">   通过减产逻辑的执行，旨在实现代币流通量的有机增长与市场供需平衡，同时确保储备金的比例调整能够反映市场的实际状况，维持代币价值的稳定。</w:t>
      </w:r>
    </w:p>
    <w:p>
      <w:pPr>
        <w:rPr>
          <w:rFonts w:hint="eastAsia"/>
        </w:rPr>
      </w:pPr>
      <w:r>
        <w:rPr>
          <w:rFonts w:hint="eastAsia"/>
        </w:rPr>
        <w:t>为了确保准确性，我们需要重新审视问题并建立正确的数学模型。根据您提供的信息，我们需要考虑流通量增加时对公共储备金和做市储备金分配比例的影响。这里是一个简化的计算方法：</w:t>
      </w:r>
    </w:p>
    <w:p>
      <w:pPr>
        <w:rPr>
          <w:rFonts w:hint="eastAsia"/>
        </w:rPr>
      </w:pPr>
      <w:r>
        <w:rPr>
          <w:rFonts w:hint="eastAsia"/>
        </w:rPr>
        <w:t xml:space="preserve"> 假设流通量 \( U \) 从1000万枚开始，每增加1枚流通量，我们需要重新计算公共储备金和做市储备金的分配比例。</w:t>
      </w:r>
    </w:p>
    <w:p>
      <w:pPr>
        <w:rPr>
          <w:rFonts w:hint="eastAsia"/>
        </w:rPr>
      </w:pPr>
      <w:r>
        <w:rPr>
          <w:rFonts w:hint="eastAsia"/>
        </w:rPr>
        <w:t xml:space="preserve"> 黄金价格固定为505元人民币/克。</w:t>
      </w:r>
    </w:p>
    <w:p>
      <w:pPr>
        <w:rPr>
          <w:rFonts w:hint="eastAsia"/>
        </w:rPr>
      </w:pPr>
      <w:r>
        <w:rPr>
          <w:rFonts w:hint="eastAsia"/>
        </w:rPr>
        <w:t>3. 初始时，公共储备金分配比例为80%，做市储备金分配比例为19%，映射储备金分配比例为1%。</w:t>
      </w:r>
    </w:p>
    <w:p>
      <w:pPr>
        <w:rPr>
          <w:rFonts w:hint="eastAsia"/>
        </w:rPr>
      </w:pPr>
      <w:r>
        <w:rPr>
          <w:rFonts w:hint="eastAsia"/>
        </w:rPr>
        <w:t xml:space="preserve"> 随着流通量的增加，我们需要调整这两个比例，使得当流通量达到5000万枚时，公共储备金和做市储备金的比例分别变为50%和49%。</w:t>
      </w:r>
    </w:p>
    <w:p>
      <w:pPr>
        <w:rPr>
          <w:rFonts w:hint="eastAsia"/>
        </w:rPr>
      </w:pPr>
    </w:p>
    <w:p>
      <w:pPr>
        <w:rPr>
          <w:rFonts w:hint="eastAsia"/>
        </w:rPr>
      </w:pPr>
      <w:r>
        <w:rPr>
          <w:rFonts w:hint="eastAsia"/>
        </w:rPr>
        <w:t>以下是相应的数学公式：</w:t>
      </w:r>
    </w:p>
    <w:p>
      <w:pPr>
        <w:rPr>
          <w:rFonts w:hint="eastAsia"/>
        </w:rPr>
      </w:pPr>
      <w:r>
        <w:rPr>
          <w:rFonts w:hint="eastAsia"/>
        </w:rPr>
        <w:t>设 \( N \) 为减产百分比，它将从0开始，随着流通量的增加而增加。</w:t>
      </w:r>
    </w:p>
    <w:p>
      <w:pPr>
        <w:rPr>
          <w:rFonts w:hint="eastAsia"/>
        </w:rPr>
      </w:pPr>
      <w:r>
        <w:rPr>
          <w:rFonts w:hint="eastAsia"/>
        </w:rPr>
        <w:t>当流通量 \( U \) 为1000万枚时，我们有：</w:t>
      </w:r>
    </w:p>
    <w:p>
      <w:pPr>
        <w:rPr>
          <w:rFonts w:hint="eastAsia"/>
        </w:rPr>
      </w:pPr>
      <w:r>
        <w:rPr>
          <w:rFonts w:hint="eastAsia"/>
        </w:rPr>
        <w:t>- 公共储备金分配的黄金量 \( G_{\text{public}} \) 为 \( 0.80 \times U \times 505 \) 元人民币。</w:t>
      </w:r>
    </w:p>
    <w:p>
      <w:pPr>
        <w:rPr>
          <w:rFonts w:hint="eastAsia"/>
        </w:rPr>
      </w:pPr>
      <w:r>
        <w:rPr>
          <w:rFonts w:hint="eastAsia"/>
        </w:rPr>
        <w:t>- 做市储备金分配的黄金量 \( G_{\text{tolerance}} \) 为 \( 0.19 \times U \times 505 \) 元人民币。</w:t>
      </w:r>
    </w:p>
    <w:p>
      <w:pPr>
        <w:rPr>
          <w:rFonts w:hint="eastAsia"/>
        </w:rPr>
      </w:pPr>
      <w:r>
        <w:rPr>
          <w:rFonts w:hint="eastAsia"/>
        </w:rPr>
        <w:t>- 映射储备金分配的黄金量 \( G_{\text{mapping}} \) 为 \( 0.01 \times U \times 505 \) 元人民币。</w:t>
      </w:r>
    </w:p>
    <w:p>
      <w:pPr>
        <w:rPr>
          <w:rFonts w:hint="eastAsia"/>
        </w:rPr>
      </w:pPr>
      <w:r>
        <w:rPr>
          <w:rFonts w:hint="eastAsia"/>
        </w:rPr>
        <w:t>当流通量 \( U \) 增加时，我们需要调整 \( N \) 使得公共储备金和做市储备金的比例满足以下条件：</w:t>
      </w:r>
    </w:p>
    <w:p>
      <w:pPr>
        <w:rPr>
          <w:rFonts w:hint="eastAsia"/>
        </w:rPr>
      </w:pPr>
      <w:r>
        <w:rPr>
          <w:rFonts w:hint="eastAsia"/>
        </w:rPr>
        <w:t>- 公共储备金的比例减少：\( 0.80 - N \)。</w:t>
      </w:r>
    </w:p>
    <w:p>
      <w:pPr>
        <w:rPr>
          <w:rFonts w:hint="eastAsia"/>
        </w:rPr>
      </w:pPr>
      <w:r>
        <w:rPr>
          <w:rFonts w:hint="eastAsia"/>
        </w:rPr>
        <w:t>- 做市储备金的比例增加：\( 0.19 + N \)。</w:t>
      </w:r>
    </w:p>
    <w:p>
      <w:pPr>
        <w:rPr>
          <w:rFonts w:hint="eastAsia"/>
        </w:rPr>
      </w:pPr>
      <w:r>
        <w:rPr>
          <w:rFonts w:hint="eastAsia"/>
        </w:rPr>
        <w:t>我们的目标是找到一个 \( N \) 使得当 \( U \) 从1000万增加到5000万时，公共储备金和做市储备金的比例分别变为50%和49%。我们可以通过以下方程来求解 \( N \)：</w:t>
      </w:r>
    </w:p>
    <w:p>
      <w:pPr>
        <w:rPr>
          <w:rFonts w:hint="eastAsia"/>
        </w:rPr>
      </w:pPr>
      <w:r>
        <w:rPr>
          <w:rFonts w:hint="eastAsia"/>
        </w:rPr>
        <w:t>对于公共储备金：</w:t>
      </w:r>
    </w:p>
    <w:p>
      <w:pPr>
        <w:rPr>
          <w:rFonts w:hint="eastAsia"/>
        </w:rPr>
      </w:pPr>
      <w:r>
        <w:rPr>
          <w:rFonts w:hint="eastAsia"/>
        </w:rPr>
        <w:t>\[ 0.50 = (0.80 - N) \times 5000000 / 10000000 \]</w:t>
      </w:r>
    </w:p>
    <w:p>
      <w:pPr>
        <w:rPr>
          <w:rFonts w:hint="eastAsia"/>
        </w:rPr>
      </w:pPr>
      <w:r>
        <w:rPr>
          <w:rFonts w:hint="eastAsia"/>
        </w:rPr>
        <w:t>对于做市储备金：</w:t>
      </w:r>
    </w:p>
    <w:p>
      <w:pPr>
        <w:rPr>
          <w:rFonts w:hint="eastAsia"/>
        </w:rPr>
      </w:pPr>
      <w:r>
        <w:rPr>
          <w:rFonts w:hint="eastAsia"/>
        </w:rPr>
        <w:t>\[ 0.49 = (0.19 + N) \times 5000000 / 10000000 \]</w:t>
      </w:r>
    </w:p>
    <w:p>
      <w:pPr>
        <w:rPr>
          <w:rFonts w:hint="eastAsia"/>
        </w:rPr>
      </w:pPr>
      <w:r>
        <w:rPr>
          <w:rFonts w:hint="eastAsia"/>
        </w:rPr>
        <w:t>解这两个方程，我们可以得到 \( N \) 的值。然后，我们可以将 \( N \) 代入 \( G_{\text{public}} \) 和 \( G_{\text{tolerance}} \) 的计算公式中，得到每增加1枚流通量时的黄金分配量。</w:t>
      </w:r>
    </w:p>
    <w:p>
      <w:pPr>
        <w:rPr>
          <w:rFonts w:hint="eastAsia"/>
        </w:rPr>
      </w:pPr>
      <w:r>
        <w:rPr>
          <w:rFonts w:hint="eastAsia"/>
        </w:rPr>
        <w:t>请注意，这些计算是基于白皮书中提供的信息，并且在实际情况中可能需要根据具体的市场条件和系统规则进行调整。此外，减产百分比 \( N \) 的具体数值需要根据实际的流通量和市场情况来确定。</w:t>
      </w:r>
    </w:p>
    <w:p>
      <w:pPr>
        <w:rPr>
          <w:rFonts w:hint="eastAsia"/>
        </w:rPr>
      </w:pPr>
    </w:p>
    <w:p>
      <w:pPr>
        <w:rPr>
          <w:rFonts w:hint="eastAsia"/>
        </w:rPr>
      </w:pPr>
      <w:r>
        <w:rPr>
          <w:rFonts w:hint="eastAsia"/>
        </w:rPr>
        <w:t>流通量达到1亿的逻辑触发</w:t>
      </w:r>
    </w:p>
    <w:p>
      <w:pPr>
        <w:rPr>
          <w:rFonts w:hint="eastAsia"/>
        </w:rPr>
      </w:pPr>
      <w:r>
        <w:rPr>
          <w:rFonts w:hint="eastAsia"/>
        </w:rPr>
        <w:t>当Uto代币的流通量达到1亿枚时，系统将自动启动预设的机制，调整代币铸造、销毁和储备金管理，确保经济模型的平衡与稳定。</w:t>
      </w:r>
    </w:p>
    <w:p>
      <w:pPr>
        <w:rPr>
          <w:rFonts w:hint="eastAsia"/>
        </w:rPr>
      </w:pPr>
      <w:r>
        <w:rPr>
          <w:rFonts w:hint="eastAsia"/>
        </w:rPr>
        <w:t>Uto创建任务的支持： 在此条件下，系统将只接受Uto代币作为创建任务的支付手段，排除其他资产或货币的使用，强化Uto代币在平台内的应用与价值。</w:t>
      </w:r>
    </w:p>
    <w:p>
      <w:pPr>
        <w:rPr>
          <w:rFonts w:hint="eastAsia"/>
        </w:rPr>
      </w:pPr>
      <w:r>
        <w:rPr>
          <w:rFonts w:hint="eastAsia"/>
        </w:rPr>
        <w:t>黄金价格假设： 为计算方便，我们假设黄金价格固定为每克505元人民币，作为兑换和分配黄金的基础价格。</w:t>
      </w:r>
    </w:p>
    <w:p>
      <w:pPr>
        <w:rPr>
          <w:rFonts w:hint="eastAsia"/>
        </w:rPr>
      </w:pPr>
      <w:r>
        <w:rPr>
          <w:rFonts w:hint="eastAsia"/>
        </w:rPr>
        <w:t>创建任务并自动Uto销毁兑换黄金： 用户在创建任务时，系统将按照公共储备金与做市储备金之和除以流通数量的比例，自动销毁相应数量的Uto代币，并兑换成黄金，然后从储备金中扣除相应份额。</w:t>
      </w:r>
    </w:p>
    <w:p>
      <w:pPr>
        <w:rPr>
          <w:rFonts w:hint="eastAsia"/>
        </w:rPr>
      </w:pPr>
      <w:r>
        <w:rPr>
          <w:rFonts w:hint="eastAsia"/>
        </w:rPr>
        <w:t>黄金的分配比例： 兑换得到的黄金将按照50%、49%和1%的比例，分别分配到公共储备金、做市储备金和映射储备金中，以维持Uto代币价值的稳定性和系统健康发展。</w:t>
      </w:r>
    </w:p>
    <w:p>
      <w:pPr>
        <w:rPr>
          <w:rFonts w:hint="eastAsia"/>
        </w:rPr>
      </w:pPr>
      <w:r>
        <w:rPr>
          <w:rFonts w:hint="eastAsia"/>
        </w:rPr>
        <w:t>铸造规则： 铸造规则依据公共储备金除以流通数量来确定铸造价格、销毁价格和映射价格，保持代币价值与市场供需的平衡。</w:t>
      </w:r>
    </w:p>
    <w:p>
      <w:pPr>
        <w:rPr>
          <w:rFonts w:hint="eastAsia"/>
        </w:rPr>
      </w:pPr>
      <w:r>
        <w:rPr>
          <w:rFonts w:hint="eastAsia"/>
        </w:rPr>
        <w:t>奖励分配与钱包地址： 系统将根据用户的贡献情况，自动将相应的奖励分配到用户的钱包地址，激励用户的参与和贡献，促进平台的繁荣发展。</w:t>
      </w:r>
    </w:p>
    <w:p>
      <w:pPr>
        <w:rPr>
          <w:rFonts w:hint="eastAsia"/>
        </w:rPr>
      </w:pPr>
    </w:p>
    <w:p>
      <w:pPr>
        <w:rPr>
          <w:rFonts w:hint="eastAsia"/>
        </w:rPr>
      </w:pPr>
      <w:r>
        <w:rPr>
          <w:rFonts w:hint="eastAsia"/>
        </w:rPr>
        <w:t>以下是相应的数学公式：</w:t>
      </w:r>
    </w:p>
    <w:p>
      <w:pPr>
        <w:rPr>
          <w:rFonts w:hint="eastAsia"/>
        </w:rPr>
      </w:pPr>
    </w:p>
    <w:p>
      <w:pPr>
        <w:rPr>
          <w:rFonts w:hint="eastAsia"/>
        </w:rPr>
      </w:pPr>
      <w:r>
        <w:rPr>
          <w:rFonts w:hint="eastAsia"/>
        </w:rPr>
        <w:t>流通量达到1亿枚的触发条件： \text{Circulation} = 100,000,000</w:t>
      </w:r>
    </w:p>
    <w:p>
      <w:pPr>
        <w:rPr>
          <w:rFonts w:hint="eastAsia"/>
        </w:rPr>
      </w:pPr>
      <w:r>
        <w:rPr>
          <w:rFonts w:hint="eastAsia"/>
        </w:rPr>
        <w:t>创建任务时Uto销毁量： 假设用户创建任务时支付的Uto代币数量为 x，销毁比例为 \frac{\text{Public Reserve} + \text{Market Reserve}}{\text{Circulation}}，则销毁的Uto代币数量为： \text{Uto Destroyed} = x \times \left(\frac{\text{Public Reserve} + \text{Market Reserve}}{\text{Circulation}}\right)</w:t>
      </w:r>
    </w:p>
    <w:p>
      <w:pPr>
        <w:rPr>
          <w:rFonts w:hint="eastAsia"/>
        </w:rPr>
      </w:pPr>
      <w:r>
        <w:rPr>
          <w:rFonts w:hint="eastAsia"/>
        </w:rPr>
        <w:t>黄金兑换量： 假设销毁的Uto代币兑换黄金的单价为 P（每克黄金的价格），则兑换得到的黄金量 G 为： G = \frac{\text{Uto Destroyed}}{P}</w:t>
      </w:r>
    </w:p>
    <w:p>
      <w:pPr>
        <w:rPr>
          <w:rFonts w:hint="eastAsia"/>
        </w:rPr>
      </w:pPr>
      <w:r>
        <w:rPr>
          <w:rFonts w:hint="eastAsia"/>
        </w:rPr>
        <w:t>黄金分配比例： 黄金分配到公共储备金 G_{\text{Public}}，做市储备金 G_{\text{Market}} 和映射储备金 G_{\text{Mapping}} 的比例分别为50%，49%和1%，则： G_{\text{Public}} = 0.5 \times G G_{\text{Market}} = 0.49 \times G G_{\text{Mapping}} = 0.01 \times G</w:t>
      </w:r>
    </w:p>
    <w:p>
      <w:pPr>
        <w:rPr>
          <w:rFonts w:hint="eastAsia"/>
        </w:rPr>
      </w:pPr>
      <w:r>
        <w:rPr>
          <w:rFonts w:hint="eastAsia"/>
        </w:rPr>
        <w:t>铸造规则： 铸造价格 P_{\text{Mint}}，销毁价格 P_{\text{Burn}} 和映射价格 P_{\text{Map}} 可以根据公共储备金和流通数量来确定，以保持代币价值与市场供需的平衡。具体的公式取决于具体的经济模型设计，但可以表示为： P_{\text{Mint}} = \frac{\text{Public Reserve}}{\text{Circulation}} P_{\text{Burn}} = \text{某个与供需平衡相关的函数} P_{\text{Map}} = \text{某个与供需平衡相关的函数}</w:t>
      </w:r>
    </w:p>
    <w:p>
      <w:pPr>
        <w:rPr>
          <w:rFonts w:hint="eastAsia"/>
        </w:rPr>
      </w:pPr>
      <w:r>
        <w:rPr>
          <w:rFonts w:hint="eastAsia"/>
        </w:rPr>
        <w:t>奖励分配： 奖励分配到用户钱包的量 R 可以基于用户的贡献 C 和系统设定的奖励比例 r 来计算： R = C \times r</w:t>
      </w:r>
    </w:p>
    <w:p>
      <w:pPr>
        <w:rPr>
          <w:rFonts w:hint="eastAsia"/>
        </w:rPr>
      </w:pPr>
    </w:p>
    <w:p>
      <w:pPr>
        <w:rPr>
          <w:rFonts w:hint="eastAsia"/>
        </w:rPr>
      </w:pPr>
    </w:p>
    <w:p>
      <w:pPr>
        <w:rPr>
          <w:rFonts w:hint="eastAsia"/>
        </w:rPr>
      </w:pPr>
      <w:r>
        <w:rPr>
          <w:rFonts w:hint="eastAsia"/>
        </w:rPr>
        <w:t>滚雪球升值算法(自动触发释放)</w:t>
      </w:r>
    </w:p>
    <w:p>
      <w:pPr>
        <w:rPr>
          <w:rFonts w:hint="eastAsia"/>
        </w:rPr>
      </w:pPr>
      <w:r>
        <w:rPr>
          <w:rFonts w:hint="eastAsia"/>
        </w:rPr>
        <w:t>持有地址100以上手续费转入做市储备金开始释放。做市储备金的数量除以1440，分1440小时释放公共储备金。</w:t>
      </w:r>
    </w:p>
    <w:p>
      <w:pPr>
        <w:rPr>
          <w:rFonts w:hint="eastAsia"/>
        </w:rPr>
      </w:pPr>
    </w:p>
    <w:p>
      <w:pPr>
        <w:rPr>
          <w:rFonts w:hint="eastAsia"/>
        </w:rPr>
      </w:pPr>
      <w:r>
        <w:rPr>
          <w:rFonts w:hint="eastAsia"/>
        </w:rPr>
        <w:t>持币地址达到50万以上、手续费转入做市储备金开始释放，做市储备金除以720、分720小时释放到到公共储备</w:t>
      </w:r>
    </w:p>
    <w:p>
      <w:pPr>
        <w:rPr>
          <w:rFonts w:hint="eastAsia"/>
        </w:rPr>
      </w:pPr>
    </w:p>
    <w:p>
      <w:pPr>
        <w:rPr>
          <w:rFonts w:hint="eastAsia"/>
        </w:rPr>
      </w:pPr>
      <w:r>
        <w:rPr>
          <w:rFonts w:hint="eastAsia"/>
        </w:rPr>
        <w:t>持币地址达到100万以上、手续费转入做市储备金开始释放，做市储备金除以320、分320小时释放到到公共储备</w:t>
      </w:r>
    </w:p>
    <w:p>
      <w:pPr>
        <w:rPr>
          <w:rFonts w:hint="eastAsia"/>
        </w:rPr>
      </w:pPr>
    </w:p>
    <w:p>
      <w:pPr>
        <w:rPr>
          <w:rFonts w:hint="eastAsia"/>
        </w:rPr>
      </w:pPr>
      <w:r>
        <w:rPr>
          <w:rFonts w:hint="eastAsia"/>
        </w:rPr>
        <w:t>持币地址达到200万以上、手续费转入做市储备金开始释放，做市储备金除以180、分180小时释放到到公共储备</w:t>
      </w:r>
    </w:p>
    <w:p>
      <w:pPr>
        <w:rPr>
          <w:rFonts w:hint="eastAsia"/>
        </w:rPr>
      </w:pPr>
    </w:p>
    <w:p>
      <w:pPr>
        <w:rPr>
          <w:rFonts w:hint="eastAsia"/>
        </w:rPr>
      </w:pPr>
      <w:r>
        <w:rPr>
          <w:rFonts w:hint="eastAsia"/>
        </w:rPr>
        <w:t>持币地址达到300万以上、手续费转入做市储备金开始释放，做市储备金除以90、分90小时释放到到公共储备</w:t>
      </w:r>
    </w:p>
    <w:p>
      <w:pPr>
        <w:rPr>
          <w:rFonts w:hint="eastAsia"/>
        </w:rPr>
      </w:pPr>
    </w:p>
    <w:p>
      <w:pPr>
        <w:rPr>
          <w:rFonts w:hint="eastAsia"/>
        </w:rPr>
      </w:pPr>
      <w:r>
        <w:rPr>
          <w:rFonts w:hint="eastAsia"/>
        </w:rPr>
        <w:t>以下是相应的数学公式：</w:t>
      </w:r>
    </w:p>
    <w:p>
      <w:pPr>
        <w:rPr>
          <w:rFonts w:hint="eastAsia"/>
        </w:rPr>
      </w:pPr>
      <w:r>
        <w:rPr>
          <w:rFonts w:hint="eastAsia"/>
        </w:rPr>
        <w:t>设定 R 为做市储备金的数量，H 为每小时释放到公共储备金的数量，T 为总释放小时数。</w:t>
      </w:r>
    </w:p>
    <w:p>
      <w:pPr>
        <w:rPr>
          <w:rFonts w:hint="eastAsia"/>
        </w:rPr>
      </w:pPr>
      <w:r>
        <w:rPr>
          <w:rFonts w:hint="eastAsia"/>
        </w:rPr>
        <w:t>当持币地址达到100以上时：</w:t>
      </w:r>
    </w:p>
    <w:p>
      <w:pPr>
        <w:rPr>
          <w:rFonts w:hint="eastAsia"/>
        </w:rPr>
      </w:pPr>
    </w:p>
    <w:p>
      <w:pPr>
        <w:rPr>
          <w:rFonts w:hint="eastAsia"/>
        </w:rPr>
      </w:pPr>
      <w:r>
        <w:rPr>
          <w:rFonts w:hint="eastAsia"/>
        </w:rPr>
        <w:t>做市储备金开始释放，每小时释放量为 H_1 = \frac{R}{1440} 。</w:t>
      </w:r>
    </w:p>
    <w:p>
      <w:pPr>
        <w:rPr>
          <w:rFonts w:hint="eastAsia"/>
        </w:rPr>
      </w:pPr>
      <w:r>
        <w:rPr>
          <w:rFonts w:hint="eastAsia"/>
        </w:rPr>
        <w:t>总释放小时数 T_1 = 1440 小时。</w:t>
      </w:r>
    </w:p>
    <w:p>
      <w:pPr>
        <w:rPr>
          <w:rFonts w:hint="eastAsia"/>
        </w:rPr>
      </w:pPr>
      <w:r>
        <w:rPr>
          <w:rFonts w:hint="eastAsia"/>
        </w:rPr>
        <w:t>当持币地址达到50万以上时：</w:t>
      </w:r>
    </w:p>
    <w:p>
      <w:pPr>
        <w:rPr>
          <w:rFonts w:hint="eastAsia"/>
        </w:rPr>
      </w:pPr>
    </w:p>
    <w:p>
      <w:pPr>
        <w:rPr>
          <w:rFonts w:hint="eastAsia"/>
        </w:rPr>
      </w:pPr>
      <w:r>
        <w:rPr>
          <w:rFonts w:hint="eastAsia"/>
        </w:rPr>
        <w:t>做市储备金开始释放，每小时释放量为 H_2 = \frac{R}{720} 。</w:t>
      </w:r>
    </w:p>
    <w:p>
      <w:pPr>
        <w:rPr>
          <w:rFonts w:hint="eastAsia"/>
        </w:rPr>
      </w:pPr>
      <w:r>
        <w:rPr>
          <w:rFonts w:hint="eastAsia"/>
        </w:rPr>
        <w:t>总释放小时数 T_2 = 720 小时。</w:t>
      </w:r>
    </w:p>
    <w:p>
      <w:pPr>
        <w:rPr>
          <w:rFonts w:hint="eastAsia"/>
        </w:rPr>
      </w:pPr>
      <w:r>
        <w:rPr>
          <w:rFonts w:hint="eastAsia"/>
        </w:rPr>
        <w:t>当持币地址达到100万以上时：</w:t>
      </w:r>
    </w:p>
    <w:p>
      <w:pPr>
        <w:rPr>
          <w:rFonts w:hint="eastAsia"/>
        </w:rPr>
      </w:pPr>
    </w:p>
    <w:p>
      <w:pPr>
        <w:rPr>
          <w:rFonts w:hint="eastAsia"/>
        </w:rPr>
      </w:pPr>
      <w:r>
        <w:rPr>
          <w:rFonts w:hint="eastAsia"/>
        </w:rPr>
        <w:t>做市储备金开始释放，每小时释放量为 H_3 = \frac{R}{320} 。</w:t>
      </w:r>
    </w:p>
    <w:p>
      <w:pPr>
        <w:rPr>
          <w:rFonts w:hint="eastAsia"/>
        </w:rPr>
      </w:pPr>
      <w:r>
        <w:rPr>
          <w:rFonts w:hint="eastAsia"/>
        </w:rPr>
        <w:t>总释放小时数 T_3 = 320 小时。</w:t>
      </w:r>
    </w:p>
    <w:p>
      <w:pPr>
        <w:rPr>
          <w:rFonts w:hint="eastAsia"/>
        </w:rPr>
      </w:pPr>
      <w:r>
        <w:rPr>
          <w:rFonts w:hint="eastAsia"/>
        </w:rPr>
        <w:t>当持币地址达到200万以上时：</w:t>
      </w:r>
    </w:p>
    <w:p>
      <w:pPr>
        <w:rPr>
          <w:rFonts w:hint="eastAsia"/>
        </w:rPr>
      </w:pPr>
    </w:p>
    <w:p>
      <w:pPr>
        <w:rPr>
          <w:rFonts w:hint="eastAsia"/>
        </w:rPr>
      </w:pPr>
      <w:r>
        <w:rPr>
          <w:rFonts w:hint="eastAsia"/>
        </w:rPr>
        <w:t>做市储备金开始释放，每小时释放量为 H_4 = \frac{R}{180} 。</w:t>
      </w:r>
    </w:p>
    <w:p>
      <w:pPr>
        <w:rPr>
          <w:rFonts w:hint="eastAsia"/>
        </w:rPr>
      </w:pPr>
      <w:r>
        <w:rPr>
          <w:rFonts w:hint="eastAsia"/>
        </w:rPr>
        <w:t>总释放小时数 T_4 = 180 小时。</w:t>
      </w:r>
    </w:p>
    <w:p>
      <w:pPr>
        <w:rPr>
          <w:rFonts w:hint="eastAsia"/>
        </w:rPr>
      </w:pPr>
      <w:r>
        <w:rPr>
          <w:rFonts w:hint="eastAsia"/>
        </w:rPr>
        <w:t>当持币地址达到300万以上时：</w:t>
      </w:r>
    </w:p>
    <w:p>
      <w:pPr>
        <w:rPr>
          <w:rFonts w:hint="eastAsia"/>
        </w:rPr>
      </w:pPr>
    </w:p>
    <w:p>
      <w:pPr>
        <w:rPr>
          <w:rFonts w:hint="eastAsia"/>
        </w:rPr>
      </w:pPr>
      <w:r>
        <w:rPr>
          <w:rFonts w:hint="eastAsia"/>
        </w:rPr>
        <w:t>做市储备金开始释放，每小时释放量为 H_5 = \frac{R}{90} 。</w:t>
      </w:r>
    </w:p>
    <w:p>
      <w:pPr>
        <w:rPr>
          <w:rFonts w:hint="eastAsia"/>
        </w:rPr>
      </w:pPr>
      <w:r>
        <w:rPr>
          <w:rFonts w:hint="eastAsia"/>
        </w:rPr>
        <w:t>总释放小时数 T_5 = 90 小时。</w:t>
      </w:r>
    </w:p>
    <w:p>
      <w:pPr>
        <w:rPr>
          <w:rFonts w:hint="eastAsia"/>
        </w:rPr>
      </w:pPr>
      <w:r>
        <w:rPr>
          <w:rFonts w:hint="eastAsia"/>
        </w:rPr>
        <w:t>公式可以表示为： H_n = \frac{R}{T_n} 其中，n 代表不同的持币地址数量级别。</w:t>
      </w:r>
    </w:p>
    <w:p>
      <w:pPr>
        <w:rPr>
          <w:rFonts w:hint="eastAsia"/>
        </w:rPr>
      </w:pPr>
    </w:p>
    <w:p>
      <w:pPr>
        <w:rPr>
          <w:rFonts w:hint="eastAsia"/>
        </w:rPr>
      </w:pPr>
      <w:r>
        <w:rPr>
          <w:rFonts w:hint="eastAsia"/>
        </w:rPr>
        <w:t>大规模抛售情况下的机制运行模型：</w:t>
      </w:r>
    </w:p>
    <w:p>
      <w:pPr>
        <w:rPr>
          <w:rFonts w:hint="eastAsia"/>
        </w:rPr>
      </w:pPr>
      <w:r>
        <w:rPr>
          <w:rFonts w:hint="eastAsia"/>
        </w:rPr>
        <w:t>价格稳定性机制：系统合约设定了一个最低价，计算公式为P_{\text{min}} = \frac{G_{\text{public}}}{U}，其中G_{\text{public}}是公共储备金，U是流通的代币数量。这个价格为代币提供了一个市场价值的下限。</w:t>
      </w:r>
    </w:p>
    <w:p>
      <w:pPr>
        <w:rPr>
          <w:rFonts w:hint="eastAsia"/>
        </w:rPr>
      </w:pPr>
      <w:r>
        <w:rPr>
          <w:rFonts w:hint="eastAsia"/>
        </w:rPr>
        <w:t>直接燃烧机制：如果发生大规模抛售，并且价格跌到最低价，系统合约可能会执行一个自动燃烧机制。这意味着被抛售的代币将被直接销毁，从而减少流通中的代币数量。</w:t>
      </w:r>
    </w:p>
    <w:p>
      <w:pPr>
        <w:rPr>
          <w:rFonts w:hint="eastAsia"/>
        </w:rPr>
      </w:pPr>
      <w:r>
        <w:rPr>
          <w:rFonts w:hint="eastAsia"/>
        </w:rPr>
        <w:t>流通数量减少：燃烧代币后，流通中的代币数量减少。这将导致公共储备金与流通代币的基数降低，因为分母（流通数量）变小了。</w:t>
      </w:r>
    </w:p>
    <w:p>
      <w:pPr>
        <w:rPr>
          <w:rFonts w:hint="eastAsia"/>
        </w:rPr>
      </w:pPr>
      <w:r>
        <w:rPr>
          <w:rFonts w:hint="eastAsia"/>
        </w:rPr>
        <w:t>做市储备金转入：系统合约可能规定，在某些条件下，做市储备金可以转入公共储备金。当流通数量减少后，如果做市储备金按照固定比例转入公共储备金，这将增加公共储备金的总量。</w:t>
      </w:r>
    </w:p>
    <w:p>
      <w:pPr>
        <w:rPr>
          <w:rFonts w:hint="eastAsia"/>
        </w:rPr>
      </w:pPr>
      <w:r>
        <w:rPr>
          <w:rFonts w:hint="eastAsia"/>
        </w:rPr>
        <w:t>价格上涨压力：由于流通中的代币数量减少，而公共储备金增加，根据最低价的计算公式，每一枚代币背后的黄金价值增加了。这可能会在市场上产生价格上涨的压力。</w:t>
      </w:r>
    </w:p>
    <w:p>
      <w:pPr>
        <w:rPr>
          <w:rFonts w:hint="eastAsia"/>
        </w:rPr>
      </w:pPr>
      <w:r>
        <w:rPr>
          <w:rFonts w:hint="eastAsia"/>
        </w:rPr>
        <w:t>铸造价格提高：如果系统合约允许铸造新代币，那么在公共储备金增加和流通数量减少的情况下，铸造新代币的成本可能会提高，因为每枚代币背后的黄金价值增加了。</w:t>
      </w:r>
    </w:p>
    <w:p>
      <w:pPr>
        <w:rPr>
          <w:rFonts w:hint="eastAsia"/>
        </w:rPr>
      </w:pPr>
      <w:r>
        <w:rPr>
          <w:rFonts w:hint="eastAsia"/>
        </w:rPr>
        <w:t>风险管理：系统合约可能包含风险管理措施，比如设置价格上限（涨停价格），以防止价格过快上涨并形成泡沫。</w:t>
      </w:r>
    </w:p>
    <w:p>
      <w:pPr>
        <w:rPr>
          <w:rFonts w:hint="eastAsia"/>
        </w:rPr>
      </w:pPr>
      <w:r>
        <w:rPr>
          <w:rFonts w:hint="eastAsia"/>
        </w:rPr>
        <w:t>市场信心和预期：尽管大规模抛售可能会短期内影响市场信心，但系统合约通过减少流通量和增加每枚代币的价值支撑，可能有助于稳定市场预期，并吸引投资者在价格较低时买入。</w:t>
      </w:r>
    </w:p>
    <w:p>
      <w:pPr>
        <w:rPr>
          <w:rFonts w:hint="eastAsia"/>
        </w:rPr>
      </w:pPr>
      <w:r>
        <w:rPr>
          <w:rFonts w:hint="eastAsia"/>
        </w:rPr>
        <w:t>监管合规性：Uto DePIN网络需要确保所有操作符合监管要求，包括代币的销毁和铸造过程。</w:t>
      </w:r>
    </w:p>
    <w:p>
      <w:pPr>
        <w:rPr>
          <w:rFonts w:hint="eastAsia"/>
        </w:rPr>
      </w:pPr>
      <w:r>
        <w:rPr>
          <w:rFonts w:hint="eastAsia"/>
        </w:rPr>
        <w:t>总结来说，Uto DePIN网络的系统合约通过一系列机制来应对大规模抛售的情况，旨在维持市场价格的稳定性，并可能在抛售后通过减少流通量和增加储备金来提高代币价格。然而，这些机制的有效性取决于市场参与者的反应和整体市场条件。</w:t>
      </w:r>
    </w:p>
    <w:p>
      <w:pPr>
        <w:rPr>
          <w:rFonts w:hint="eastAsia"/>
        </w:rPr>
      </w:pPr>
    </w:p>
    <w:p>
      <w:pPr>
        <w:rPr>
          <w:rFonts w:hint="eastAsia"/>
        </w:rPr>
      </w:pPr>
    </w:p>
    <w:p>
      <w:pPr>
        <w:rPr>
          <w:rFonts w:hint="eastAsia" w:eastAsia="宋体"/>
          <w:lang w:eastAsia="zh-CN"/>
        </w:rPr>
      </w:pPr>
      <w:r>
        <w:rPr>
          <w:rFonts w:hint="eastAsia"/>
        </w:rPr>
        <w:t>功能名称：贡献值与自动燃烧机制</w:t>
      </w:r>
    </w:p>
    <w:p>
      <w:pPr>
        <w:rPr>
          <w:rFonts w:hint="eastAsia"/>
        </w:rPr>
      </w:pPr>
    </w:p>
    <w:p>
      <w:pPr>
        <w:rPr>
          <w:rFonts w:hint="eastAsia"/>
        </w:rPr>
      </w:pPr>
      <w:r>
        <w:rPr>
          <w:rFonts w:hint="eastAsia"/>
        </w:rPr>
        <w:t xml:space="preserve"> 贡献值的获取：</w:t>
      </w:r>
    </w:p>
    <w:p>
      <w:pPr>
        <w:rPr>
          <w:rFonts w:hint="eastAsia"/>
        </w:rPr>
      </w:pPr>
      <w:r>
        <w:rPr>
          <w:rFonts w:hint="eastAsia"/>
        </w:rPr>
        <w:t xml:space="preserve">   - 用户通过参与节点运行和网络贡献获得代币奖励的同时，也将获得相应的贡献值(RCV)。</w:t>
      </w:r>
    </w:p>
    <w:p>
      <w:pPr>
        <w:rPr>
          <w:rFonts w:hint="eastAsia"/>
        </w:rPr>
      </w:pPr>
      <w:r>
        <w:rPr>
          <w:rFonts w:hint="eastAsia"/>
        </w:rPr>
        <w:t xml:space="preserve">   - 每获得一枚代币，用户将累积一点贡献值。</w:t>
      </w:r>
    </w:p>
    <w:p>
      <w:pPr>
        <w:rPr>
          <w:rFonts w:hint="eastAsia"/>
        </w:rPr>
      </w:pPr>
    </w:p>
    <w:p>
      <w:pPr>
        <w:rPr>
          <w:rFonts w:hint="eastAsia"/>
        </w:rPr>
      </w:pPr>
      <w:r>
        <w:rPr>
          <w:rFonts w:hint="eastAsia"/>
        </w:rPr>
        <w:t xml:space="preserve"> 贡献值的分类：</w:t>
      </w:r>
    </w:p>
    <w:p>
      <w:pPr>
        <w:rPr>
          <w:rFonts w:hint="eastAsia"/>
        </w:rPr>
      </w:pPr>
      <w:r>
        <w:rPr>
          <w:rFonts w:hint="eastAsia"/>
        </w:rPr>
        <w:t xml:space="preserve">   - 系统区分两种贡献值：专线节点贡献值和普通节点贡献值，分别对应不同的合约地址。</w:t>
      </w:r>
    </w:p>
    <w:p>
      <w:pPr>
        <w:rPr>
          <w:rFonts w:hint="eastAsia"/>
        </w:rPr>
      </w:pPr>
      <w:r>
        <w:rPr>
          <w:rFonts w:hint="eastAsia"/>
        </w:rPr>
        <w:t xml:space="preserve">   - 专线节点贡献值：适用于使用专线的用户。</w:t>
      </w:r>
    </w:p>
    <w:p>
      <w:pPr>
        <w:rPr>
          <w:rFonts w:hint="eastAsia"/>
        </w:rPr>
      </w:pPr>
      <w:r>
        <w:rPr>
          <w:rFonts w:hint="eastAsia"/>
        </w:rPr>
        <w:t xml:space="preserve">   - 普通节点贡献值：适用于使用普通宽带的用户。</w:t>
      </w:r>
    </w:p>
    <w:p>
      <w:pPr>
        <w:rPr>
          <w:rFonts w:hint="eastAsia"/>
        </w:rPr>
      </w:pPr>
    </w:p>
    <w:p>
      <w:pPr>
        <w:outlineLvl w:val="1"/>
        <w:rPr>
          <w:rFonts w:hint="eastAsia"/>
        </w:rPr>
      </w:pPr>
      <w:bookmarkStart w:id="120" w:name="_Toc9157"/>
      <w:bookmarkStart w:id="121" w:name="_Toc8781"/>
      <w:bookmarkStart w:id="122" w:name="_Toc25240"/>
      <w:bookmarkStart w:id="123" w:name="_Toc14759"/>
      <w:r>
        <w:rPr>
          <w:rFonts w:hint="eastAsia"/>
        </w:rPr>
        <w:t>3. 贡献值的作用：</w:t>
      </w:r>
      <w:bookmarkEnd w:id="120"/>
      <w:bookmarkEnd w:id="121"/>
      <w:bookmarkEnd w:id="122"/>
      <w:bookmarkEnd w:id="123"/>
    </w:p>
    <w:p>
      <w:pPr>
        <w:rPr>
          <w:rFonts w:hint="eastAsia"/>
        </w:rPr>
      </w:pPr>
      <w:r>
        <w:rPr>
          <w:rFonts w:hint="eastAsia"/>
        </w:rPr>
        <w:t xml:space="preserve">   - 贡献值是衡量用户对网络贡献程度的指标，可以用于兑换永久代币，避免自动燃烧。</w:t>
      </w:r>
    </w:p>
    <w:p>
      <w:pPr>
        <w:rPr>
          <w:rFonts w:hint="eastAsia"/>
        </w:rPr>
      </w:pPr>
      <w:r>
        <w:rPr>
          <w:rFonts w:hint="eastAsia"/>
        </w:rPr>
        <w:t xml:space="preserve">   - 专线用户：每累积2点贡献值，用户可以兑换1枚永久代币，因为专线的价格是普通宽带的五倍以上，所以专线用户的贡献值兑换比例更为优惠。</w:t>
      </w:r>
    </w:p>
    <w:p>
      <w:pPr>
        <w:rPr>
          <w:rFonts w:hint="eastAsia"/>
        </w:rPr>
      </w:pPr>
      <w:r>
        <w:rPr>
          <w:rFonts w:hint="eastAsia"/>
        </w:rPr>
        <w:t xml:space="preserve">   - 普通用户：每累积10点贡献值，用户可以兑换1枚永久代币。</w:t>
      </w:r>
    </w:p>
    <w:p>
      <w:pPr>
        <w:rPr>
          <w:rFonts w:hint="eastAsia"/>
        </w:rPr>
      </w:pPr>
    </w:p>
    <w:p>
      <w:pPr>
        <w:rPr>
          <w:rFonts w:hint="eastAsia"/>
        </w:rPr>
      </w:pPr>
      <w:r>
        <w:rPr>
          <w:rFonts w:hint="eastAsia"/>
        </w:rPr>
        <w:t xml:space="preserve"> 节点贡献值管理机制：多节点平衡扣除系统（Multi-Node Balanced Deduction System, MNBDS）</w:t>
      </w:r>
    </w:p>
    <w:p>
      <w:pPr>
        <w:rPr>
          <w:rFonts w:hint="eastAsia"/>
        </w:rPr>
      </w:pPr>
      <w:r>
        <w:rPr>
          <w:rFonts w:hint="eastAsia"/>
        </w:rPr>
        <w:t>概述：</w:t>
      </w:r>
    </w:p>
    <w:p>
      <w:pPr>
        <w:rPr>
          <w:rFonts w:hint="eastAsia"/>
        </w:rPr>
      </w:pPr>
      <w:r>
        <w:rPr>
          <w:rFonts w:hint="eastAsia"/>
        </w:rPr>
        <w:t>多节点平衡扣除系统（MNBDS）是一种公平且透明的管理机制，用于在用户运营多个节点时，根据每个节点的在线状态和产出量，动态调整贡献值的扣除。此机制确保了网络的维护积极性和公平性。</w:t>
      </w:r>
    </w:p>
    <w:p>
      <w:pPr>
        <w:rPr>
          <w:rFonts w:hint="eastAsia"/>
        </w:rPr>
      </w:pPr>
      <w:r>
        <w:rPr>
          <w:rFonts w:hint="eastAsia"/>
        </w:rPr>
        <w:t>机制名称：多节点平衡扣除系统（MNBDS）</w:t>
      </w:r>
    </w:p>
    <w:p>
      <w:pPr>
        <w:rPr>
          <w:rFonts w:hint="eastAsia"/>
        </w:rPr>
      </w:pPr>
      <w:r>
        <w:rPr>
          <w:rFonts w:hint="eastAsia"/>
        </w:rPr>
        <w:t>核心原则：</w:t>
      </w:r>
    </w:p>
    <w:p>
      <w:pPr>
        <w:rPr>
          <w:rFonts w:hint="eastAsia"/>
        </w:rPr>
      </w:pPr>
      <w:r>
        <w:rPr>
          <w:rFonts w:hint="eastAsia"/>
        </w:rPr>
        <w:t>公平性：每个节点的产出和贡献值扣除与其在线状态和产出量成正比。</w:t>
      </w:r>
    </w:p>
    <w:p>
      <w:pPr>
        <w:rPr>
          <w:rFonts w:hint="eastAsia"/>
        </w:rPr>
      </w:pPr>
      <w:r>
        <w:rPr>
          <w:rFonts w:hint="eastAsia"/>
        </w:rPr>
        <w:t>透明性：所有扣除和奖励过程公开可追踪。</w:t>
      </w:r>
    </w:p>
    <w:p>
      <w:pPr>
        <w:rPr>
          <w:rFonts w:hint="eastAsia"/>
        </w:rPr>
      </w:pPr>
      <w:r>
        <w:rPr>
          <w:rFonts w:hint="eastAsia"/>
        </w:rPr>
        <w:t>激励性：鼓励用户保持节点在线，以维护网络健康。</w:t>
      </w:r>
    </w:p>
    <w:p>
      <w:pPr>
        <w:rPr>
          <w:rFonts w:hint="eastAsia"/>
        </w:rPr>
      </w:pPr>
      <w:r>
        <w:rPr>
          <w:rFonts w:hint="eastAsia"/>
        </w:rPr>
        <w:t>操作步骤：</w:t>
      </w:r>
    </w:p>
    <w:p>
      <w:pPr>
        <w:rPr>
          <w:rFonts w:hint="eastAsia"/>
        </w:rPr>
      </w:pPr>
      <w:r>
        <w:rPr>
          <w:rFonts w:hint="eastAsia"/>
        </w:rPr>
        <w:t>节点产出统计：</w:t>
      </w:r>
    </w:p>
    <w:p>
      <w:pPr>
        <w:rPr>
          <w:rFonts w:hint="eastAsia"/>
        </w:rPr>
      </w:pPr>
      <w:r>
        <w:rPr>
          <w:rFonts w:hint="eastAsia"/>
        </w:rPr>
        <w:t>统计每个节点 i 在正常运行时产出的代币量 T_i。</w:t>
      </w:r>
    </w:p>
    <w:p>
      <w:pPr>
        <w:rPr>
          <w:rFonts w:hint="eastAsia"/>
        </w:rPr>
      </w:pPr>
      <w:r>
        <w:rPr>
          <w:rFonts w:hint="eastAsia"/>
        </w:rPr>
        <w:t>总产出计算：</w:t>
      </w:r>
    </w:p>
    <w:p>
      <w:pPr>
        <w:rPr>
          <w:rFonts w:hint="eastAsia"/>
        </w:rPr>
      </w:pPr>
      <w:r>
        <w:rPr>
          <w:rFonts w:hint="eastAsia"/>
        </w:rPr>
        <w:t>计算所有节点的总产出量 T_{\text{total}} = \sum_{i=1}^{n} T_i。</w:t>
      </w:r>
    </w:p>
    <w:p>
      <w:pPr>
        <w:rPr>
          <w:rFonts w:hint="eastAsia"/>
        </w:rPr>
      </w:pPr>
      <w:r>
        <w:rPr>
          <w:rFonts w:hint="eastAsia"/>
        </w:rPr>
        <w:t>节点在线状态记录：</w:t>
      </w:r>
    </w:p>
    <w:p>
      <w:pPr>
        <w:rPr>
          <w:rFonts w:hint="eastAsia"/>
        </w:rPr>
      </w:pPr>
      <w:r>
        <w:rPr>
          <w:rFonts w:hint="eastAsia"/>
        </w:rPr>
        <w:t>记录每个节点的在线状态，在线记为 O_i = 1，离线记为 O_i = 0。</w:t>
      </w:r>
    </w:p>
    <w:p>
      <w:pPr>
        <w:rPr>
          <w:rFonts w:hint="eastAsia"/>
        </w:rPr>
      </w:pPr>
      <w:r>
        <w:rPr>
          <w:rFonts w:hint="eastAsia"/>
        </w:rPr>
        <w:t>节点产出比例确定：</w:t>
      </w:r>
    </w:p>
    <w:p>
      <w:pPr>
        <w:rPr>
          <w:rFonts w:hint="eastAsia"/>
        </w:rPr>
      </w:pPr>
      <w:r>
        <w:rPr>
          <w:rFonts w:hint="eastAsia"/>
        </w:rPr>
        <w:t>对于每个节点，计算其产出量占总产出的比例 P_i = \frac{T_i}{T_{\text{total}}}。</w:t>
      </w:r>
    </w:p>
    <w:p>
      <w:pPr>
        <w:rPr>
          <w:rFonts w:hint="eastAsia"/>
        </w:rPr>
      </w:pPr>
      <w:r>
        <w:rPr>
          <w:rFonts w:hint="eastAsia"/>
        </w:rPr>
        <w:t>贡献值计算：</w:t>
      </w:r>
    </w:p>
    <w:p>
      <w:pPr>
        <w:rPr>
          <w:rFonts w:hint="eastAsia"/>
        </w:rPr>
      </w:pPr>
      <w:r>
        <w:rPr>
          <w:rFonts w:hint="eastAsia"/>
        </w:rPr>
        <w:t>每个节点的贡献值 RCV_i 等于其产出的代币量 T_i。</w:t>
      </w:r>
    </w:p>
    <w:p>
      <w:pPr>
        <w:rPr>
          <w:rFonts w:hint="eastAsia"/>
        </w:rPr>
      </w:pPr>
      <w:r>
        <w:rPr>
          <w:rFonts w:hint="eastAsia"/>
        </w:rPr>
        <w:t>贡献值扣除规则：</w:t>
      </w:r>
    </w:p>
    <w:p>
      <w:pPr>
        <w:rPr>
          <w:rFonts w:hint="eastAsia"/>
        </w:rPr>
      </w:pPr>
      <w:r>
        <w:rPr>
          <w:rFonts w:hint="eastAsia"/>
        </w:rPr>
        <w:t>如果节点 i 离线，则根据产出比例 P_i 从用户的总贡献值 RCV_{\text{total}} 中扣除相应的贡献值：\text{扣除的贡献值}_i = P_i \times RCV_{\text{total}}</w:t>
      </w:r>
    </w:p>
    <w:p>
      <w:pPr>
        <w:rPr>
          <w:rFonts w:hint="eastAsia"/>
        </w:rPr>
      </w:pPr>
      <w:r>
        <w:rPr>
          <w:rFonts w:hint="eastAsia"/>
        </w:rPr>
        <w:t>总贡献值更新：</w:t>
      </w:r>
    </w:p>
    <w:p>
      <w:pPr>
        <w:rPr>
          <w:rFonts w:hint="eastAsia"/>
        </w:rPr>
      </w:pPr>
      <w:r>
        <w:rPr>
          <w:rFonts w:hint="eastAsia"/>
        </w:rPr>
        <w:t>用户的总贡献值更新为：RCV_{\text{total, new}} = RCV_{\text{total}} - \sum_{i=1}^{n} (\text{扣除的贡献值}_i)</w:t>
      </w:r>
    </w:p>
    <w:p>
      <w:pPr>
        <w:rPr>
          <w:rFonts w:hint="eastAsia"/>
        </w:rPr>
      </w:pPr>
      <w:r>
        <w:rPr>
          <w:rFonts w:hint="eastAsia"/>
        </w:rPr>
        <w:t>自动燃烧与储备金兑换：</w:t>
      </w:r>
    </w:p>
    <w:p>
      <w:pPr>
        <w:rPr>
          <w:rFonts w:hint="eastAsia"/>
        </w:rPr>
      </w:pPr>
      <w:r>
        <w:rPr>
          <w:rFonts w:hint="eastAsia"/>
        </w:rPr>
        <w:t>如果用户的贡献值被扣至零或以下，用户的临时代币将自动燃烧，等值资金转化为储备金并转入用户钱包。</w:t>
      </w:r>
    </w:p>
    <w:p>
      <w:pPr>
        <w:rPr>
          <w:rFonts w:hint="eastAsia"/>
        </w:rPr>
      </w:pPr>
      <w:r>
        <w:rPr>
          <w:rFonts w:hint="eastAsia"/>
        </w:rPr>
        <w:t>周期性评估：</w:t>
      </w:r>
    </w:p>
    <w:p>
      <w:pPr>
        <w:rPr>
          <w:rFonts w:hint="eastAsia"/>
        </w:rPr>
      </w:pPr>
      <w:r>
        <w:rPr>
          <w:rFonts w:hint="eastAsia"/>
        </w:rPr>
        <w:t>每个评估周期（如每日或每周）结束时，重复以上步骤，确保贡献值的扣除与节点状态同步。</w:t>
      </w:r>
    </w:p>
    <w:p>
      <w:pPr>
        <w:rPr>
          <w:rFonts w:hint="eastAsia"/>
        </w:rPr>
      </w:pPr>
      <w:r>
        <w:rPr>
          <w:rFonts w:hint="eastAsia"/>
        </w:rPr>
        <w:t>用户界面展示：</w:t>
      </w:r>
    </w:p>
    <w:p>
      <w:pPr>
        <w:rPr>
          <w:rFonts w:hint="eastAsia"/>
        </w:rPr>
      </w:pPr>
      <w:r>
        <w:rPr>
          <w:rFonts w:hint="eastAsia"/>
        </w:rPr>
        <w:t>用户界面应清晰展示每个节点的产出量、在线状态、贡献值以及扣除情况，使用户能够轻松跟踪和管理自己的节点。</w:t>
      </w:r>
    </w:p>
    <w:p>
      <w:pPr>
        <w:rPr>
          <w:rFonts w:hint="eastAsia"/>
        </w:rPr>
      </w:pPr>
      <w:r>
        <w:rPr>
          <w:rFonts w:hint="eastAsia"/>
        </w:rPr>
        <w:t>注意事项：</w:t>
      </w:r>
    </w:p>
    <w:p>
      <w:pPr>
        <w:rPr>
          <w:rFonts w:hint="eastAsia"/>
        </w:rPr>
      </w:pPr>
      <w:r>
        <w:rPr>
          <w:rFonts w:hint="eastAsia"/>
        </w:rPr>
        <w:t>所有操作应符合UtoDePIN网络规则和当地法律法规。</w:t>
      </w:r>
    </w:p>
    <w:p>
      <w:pPr>
        <w:rPr>
          <w:rFonts w:hint="eastAsia"/>
        </w:rPr>
      </w:pPr>
      <w:r>
        <w:rPr>
          <w:rFonts w:hint="eastAsia"/>
        </w:rPr>
        <w:t>用户应确保所有节点的合规运行，以最大化贡献值的积累和网络的稳定性。</w:t>
      </w:r>
    </w:p>
    <w:p>
      <w:pPr>
        <w:rPr>
          <w:rFonts w:hint="eastAsia"/>
        </w:rPr>
      </w:pPr>
      <w:r>
        <w:rPr>
          <w:rFonts w:hint="eastAsia"/>
        </w:rPr>
        <w:t>通过MNBDS，UtoDePIN网络能够实现对用户节点贡献的精确管理和公平激励，促进网络的健康发展和用户的积极参与。</w:t>
      </w:r>
    </w:p>
    <w:p>
      <w:pPr>
        <w:rPr>
          <w:rFonts w:hint="eastAsia"/>
        </w:rPr>
      </w:pPr>
    </w:p>
    <w:p>
      <w:pPr>
        <w:rPr>
          <w:rFonts w:hint="eastAsia"/>
        </w:rPr>
      </w:pPr>
      <w:r>
        <w:rPr>
          <w:rFonts w:hint="eastAsia"/>
        </w:rPr>
        <w:t xml:space="preserve"> 代币名称：</w:t>
      </w:r>
    </w:p>
    <w:p>
      <w:pPr>
        <w:rPr>
          <w:rFonts w:hint="eastAsia"/>
        </w:rPr>
      </w:pPr>
      <w:r>
        <w:rPr>
          <w:rFonts w:hint="eastAsia"/>
        </w:rPr>
        <w:t xml:space="preserve">  贡献值（RCV）：</w:t>
      </w:r>
    </w:p>
    <w:p>
      <w:pPr>
        <w:rPr>
          <w:rFonts w:hint="eastAsia"/>
        </w:rPr>
      </w:pPr>
      <w:r>
        <w:rPr>
          <w:rFonts w:hint="eastAsia"/>
        </w:rPr>
        <w:t xml:space="preserve">   - 用户通过参与平台活动和贡献获得的点数，可用于兑换永久代币，避免自动燃烧。</w:t>
      </w:r>
    </w:p>
    <w:p>
      <w:pPr>
        <w:rPr>
          <w:rFonts w:hint="eastAsia"/>
        </w:rPr>
      </w:pPr>
    </w:p>
    <w:p>
      <w:pPr>
        <w:outlineLvl w:val="1"/>
        <w:rPr>
          <w:rFonts w:hint="eastAsia"/>
        </w:rPr>
      </w:pPr>
      <w:r>
        <w:rPr>
          <w:rFonts w:hint="eastAsia"/>
        </w:rPr>
        <w:t xml:space="preserve"> </w:t>
      </w:r>
      <w:bookmarkStart w:id="124" w:name="_Toc4220"/>
      <w:bookmarkStart w:id="125" w:name="_Toc21816"/>
      <w:bookmarkStart w:id="126" w:name="_Toc2028"/>
      <w:bookmarkStart w:id="127" w:name="_Toc16959"/>
      <w:r>
        <w:rPr>
          <w:rFonts w:hint="eastAsia"/>
        </w:rPr>
        <w:t>1、买卖交易功能</w:t>
      </w:r>
      <w:bookmarkEnd w:id="124"/>
      <w:bookmarkEnd w:id="125"/>
      <w:bookmarkEnd w:id="126"/>
      <w:bookmarkEnd w:id="127"/>
    </w:p>
    <w:p>
      <w:pPr>
        <w:rPr>
          <w:rFonts w:hint="eastAsia"/>
        </w:rPr>
      </w:pPr>
      <w:r>
        <w:rPr>
          <w:rFonts w:hint="eastAsia"/>
        </w:rPr>
        <w:t>流动池与挂单交易支持：</w:t>
      </w:r>
    </w:p>
    <w:p>
      <w:pPr>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rPr>
          <w:rFonts w:hint="eastAsia"/>
        </w:rPr>
      </w:pPr>
      <w:r>
        <w:rPr>
          <w:rFonts w:hint="eastAsia"/>
        </w:rPr>
        <w:t>卖单挂单：用户可以设置一个卖单挂单，即在希望卖出的价格上挂出订单。这允许用户在不立即交易的情况下，等待市场达到预期的价格。</w:t>
      </w:r>
    </w:p>
    <w:p>
      <w:pPr>
        <w:rPr>
          <w:rFonts w:hint="eastAsia"/>
        </w:rPr>
      </w:pPr>
      <w:r>
        <w:rPr>
          <w:rFonts w:hint="eastAsia"/>
        </w:rPr>
        <w:t>买单挂单：同样，用户也可以设置买单挂单，即在希望买入的价格上挂出订单。这为用户提供了一种策略，以等待市场下跌至其期望的买入价格。</w:t>
      </w:r>
    </w:p>
    <w:p>
      <w:pPr>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pPr>
        <w:outlineLvl w:val="1"/>
        <w:rPr>
          <w:rFonts w:hint="eastAsia"/>
        </w:rPr>
      </w:pPr>
      <w:bookmarkStart w:id="128" w:name="_Toc17377"/>
      <w:bookmarkStart w:id="129" w:name="_Toc28585"/>
      <w:bookmarkStart w:id="130" w:name="_Toc26391"/>
      <w:bookmarkStart w:id="131" w:name="_Toc11059"/>
      <w:r>
        <w:rPr>
          <w:rFonts w:hint="eastAsia"/>
        </w:rPr>
        <w:t>2、双币流动性添加：</w:t>
      </w:r>
      <w:bookmarkEnd w:id="128"/>
      <w:bookmarkEnd w:id="129"/>
      <w:bookmarkEnd w:id="130"/>
      <w:bookmarkEnd w:id="131"/>
    </w:p>
    <w:p>
      <w:pPr>
        <w:rPr>
          <w:rFonts w:hint="eastAsia"/>
        </w:rPr>
      </w:pPr>
      <w:r>
        <w:rPr>
          <w:rFonts w:hint="eastAsia"/>
        </w:rPr>
        <w:t>双币流动性定义：用户可以选择两种不同的加密货币或稳定币来添加流动性。这种方式可以提供更多元化的资产组合，同时增加流动性池的深度和稳定性。</w:t>
      </w:r>
    </w:p>
    <w:p>
      <w:pPr>
        <w:rPr>
          <w:rFonts w:hint="eastAsia"/>
        </w:rPr>
      </w:pPr>
      <w:r>
        <w:rPr>
          <w:rFonts w:hint="eastAsia"/>
        </w:rPr>
        <w:t>抵抗市场抛压：当市场出现大幅波动时，双币流动性可以作为一种风险管理工具。通过持有两种资产，用户可以在一种资产价值下跌时，通过另一种资产的相对稳定来平衡风险。</w:t>
      </w:r>
    </w:p>
    <w:p>
      <w:pPr>
        <w:rPr>
          <w:rFonts w:hint="eastAsia"/>
        </w:rPr>
      </w:pPr>
      <w:r>
        <w:rPr>
          <w:rFonts w:hint="eastAsia"/>
        </w:rPr>
        <w:t>流动性深度：双币流动性的添加有助于增加流动性池的深度，这意味着在大额交易发生时，对市场价格的影响会更小，从而减少滑点，提高交易效率。</w:t>
      </w:r>
    </w:p>
    <w:p>
      <w:pPr>
        <w:rPr>
          <w:rFonts w:hint="eastAsia"/>
        </w:rPr>
      </w:pPr>
      <w:r>
        <w:rPr>
          <w:rFonts w:hint="eastAsia"/>
        </w:rPr>
        <w:t>用户选择灵活性：用户可以根据自己的风险偏好和市场判断，选择添加流动性的两种货币。这种灵活性允许用户根据自己的投资策略来调整流动性池的组成。</w:t>
      </w:r>
    </w:p>
    <w:p>
      <w:pPr>
        <w:outlineLvl w:val="1"/>
        <w:rPr>
          <w:rFonts w:hint="eastAsia"/>
        </w:rPr>
      </w:pPr>
      <w:bookmarkStart w:id="132" w:name="_Toc16517"/>
      <w:bookmarkStart w:id="133" w:name="_Toc24174"/>
      <w:bookmarkStart w:id="134" w:name="_Toc19084"/>
      <w:bookmarkStart w:id="135" w:name="_Toc20561"/>
      <w:r>
        <w:rPr>
          <w:rFonts w:hint="eastAsia"/>
        </w:rPr>
        <w:t>1、流动性赎回机制排队自动赎回：</w:t>
      </w:r>
      <w:bookmarkEnd w:id="132"/>
      <w:bookmarkEnd w:id="133"/>
      <w:bookmarkEnd w:id="134"/>
      <w:bookmarkEnd w:id="135"/>
    </w:p>
    <w:p>
      <w:pPr>
        <w:rPr>
          <w:rFonts w:hint="eastAsia"/>
        </w:rPr>
      </w:pPr>
      <w:r>
        <w:rPr>
          <w:rFonts w:hint="eastAsia"/>
        </w:rPr>
        <w:t>用户提交赎回请求后，系统会根据请求的顺序将赎回操作加入到一个队列中。这种机制确保所有用户的赎回请求都按照先来先服务的原则得到处理。</w:t>
      </w:r>
    </w:p>
    <w:p>
      <w:pPr>
        <w:rPr>
          <w:rFonts w:hint="eastAsia"/>
        </w:rPr>
      </w:pPr>
      <w:r>
        <w:rPr>
          <w:rFonts w:hint="eastAsia"/>
        </w:rPr>
        <w:t>赎回用户添加的Rcv和Uto份额：</w:t>
      </w:r>
    </w:p>
    <w:p>
      <w:pPr>
        <w:rPr>
          <w:rFonts w:hint="eastAsia"/>
        </w:rPr>
      </w:pPr>
      <w:r>
        <w:rPr>
          <w:rFonts w:hint="eastAsia"/>
        </w:rPr>
        <w:t>当用户发起赎回请求时，系统将只允许用户赎回他们最初添加到流动池中的代币和相应的份额。这意味着用户不能赎回其他用户添加的代币或份额。</w:t>
      </w:r>
    </w:p>
    <w:p>
      <w:pPr>
        <w:outlineLvl w:val="1"/>
        <w:rPr>
          <w:rFonts w:hint="eastAsia"/>
        </w:rPr>
      </w:pPr>
      <w:bookmarkStart w:id="136" w:name="_Toc15314"/>
      <w:bookmarkStart w:id="137" w:name="_Toc4290"/>
      <w:bookmarkStart w:id="138" w:name="_Toc4606"/>
      <w:bookmarkStart w:id="139" w:name="_Toc18548"/>
      <w:r>
        <w:rPr>
          <w:rFonts w:hint="eastAsia"/>
        </w:rPr>
        <w:t>2、代币和黄金的按比例份额：</w:t>
      </w:r>
      <w:bookmarkEnd w:id="136"/>
      <w:bookmarkEnd w:id="137"/>
      <w:bookmarkEnd w:id="138"/>
      <w:bookmarkEnd w:id="139"/>
    </w:p>
    <w:p>
      <w:pPr>
        <w:rPr>
          <w:rFonts w:hint="eastAsia"/>
        </w:rPr>
      </w:pPr>
      <w:r>
        <w:rPr>
          <w:rFonts w:hint="eastAsia"/>
        </w:rPr>
        <w:t>用户赎回的代币和黄金份额将按照他们最初添加流动性时的比例进行计算。例如，如果用户添加了50%的流动性，那么在赎回时，他们将获得流动池中相应50%的代币和黄金份额。</w:t>
      </w:r>
    </w:p>
    <w:p>
      <w:pPr>
        <w:outlineLvl w:val="1"/>
        <w:rPr>
          <w:rFonts w:hint="eastAsia"/>
        </w:rPr>
      </w:pPr>
      <w:bookmarkStart w:id="140" w:name="_Toc5419"/>
      <w:bookmarkStart w:id="141" w:name="_Toc4877"/>
      <w:bookmarkStart w:id="142" w:name="_Toc18471"/>
      <w:bookmarkStart w:id="143" w:name="_Toc21312"/>
      <w:r>
        <w:rPr>
          <w:rFonts w:hint="eastAsia"/>
        </w:rPr>
        <w:t>3、剩余RCV或Uto的处理：</w:t>
      </w:r>
      <w:bookmarkEnd w:id="140"/>
      <w:bookmarkEnd w:id="141"/>
      <w:bookmarkEnd w:id="142"/>
      <w:bookmarkEnd w:id="143"/>
    </w:p>
    <w:p>
      <w:pPr>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rPr>
          <w:rFonts w:hint="eastAsia"/>
        </w:rPr>
      </w:pPr>
      <w:r>
        <w:rPr>
          <w:rFonts w:hint="eastAsia"/>
        </w:rPr>
        <w:t>流动性提供者的风险和收益：</w:t>
      </w:r>
    </w:p>
    <w:p>
      <w:pPr>
        <w:rPr>
          <w:rFonts w:hint="eastAsia"/>
        </w:rPr>
      </w:pPr>
      <w:r>
        <w:rPr>
          <w:rFonts w:hint="eastAsia"/>
        </w:rPr>
        <w:t>流动性提供者在提供流动性时，需要考虑到可能的市场波动和价格变动。虽然流动性提供可以带来交易费的收益，但也存在资产价值波动的风险。</w:t>
      </w:r>
    </w:p>
    <w:p>
      <w:pPr>
        <w:rPr>
          <w:rFonts w:hint="eastAsia"/>
        </w:rPr>
      </w:pPr>
      <w:r>
        <w:rPr>
          <w:rFonts w:hint="eastAsia"/>
        </w:rPr>
        <w:t>赎回机制的优化：</w:t>
      </w:r>
    </w:p>
    <w:p>
      <w:pPr>
        <w:rPr>
          <w:rFonts w:hint="eastAsia"/>
        </w:rPr>
      </w:pPr>
      <w:r>
        <w:rPr>
          <w:rFonts w:hint="eastAsia"/>
        </w:rPr>
        <w:t>为了提高赎回效率和用户体验，平台可能会不断优化赎回机制，比如通过改进算法来减少赎回时的滑点，或者提供更灵活的赎回选项。</w:t>
      </w:r>
    </w:p>
    <w:p>
      <w:pPr>
        <w:rPr>
          <w:rFonts w:hint="eastAsia"/>
        </w:rPr>
      </w:pPr>
      <w:r>
        <w:rPr>
          <w:rFonts w:hint="eastAsia"/>
        </w:rPr>
        <w:t>智能合约的安全性：</w:t>
      </w:r>
    </w:p>
    <w:p>
      <w:pPr>
        <w:rPr>
          <w:rFonts w:hint="eastAsia"/>
        </w:rPr>
      </w:pPr>
      <w:r>
        <w:rPr>
          <w:rFonts w:hint="eastAsia"/>
        </w:rPr>
        <w:t>流动性赎回机制通常由智能合约实现，因此智能合约的安全性至关重要。平台需要确保智能合约经过严格的测试和审计，以防止潜在的安全漏洞。</w:t>
      </w:r>
    </w:p>
    <w:p>
      <w:pPr>
        <w:rPr>
          <w:rFonts w:hint="eastAsia"/>
        </w:rPr>
      </w:pPr>
    </w:p>
    <w:p>
      <w:pPr>
        <w:outlineLvl w:val="1"/>
        <w:rPr>
          <w:rFonts w:hint="eastAsia"/>
        </w:rPr>
      </w:pPr>
      <w:bookmarkStart w:id="144" w:name="_Toc2708"/>
      <w:bookmarkStart w:id="145" w:name="_Toc16588"/>
      <w:bookmarkStart w:id="146" w:name="_Toc6747"/>
      <w:bookmarkStart w:id="147" w:name="_Toc7218"/>
      <w:r>
        <w:rPr>
          <w:rFonts w:hint="eastAsia"/>
        </w:rPr>
        <w:t>3. 买入滑点：</w:t>
      </w:r>
      <w:bookmarkEnd w:id="144"/>
      <w:bookmarkEnd w:id="145"/>
      <w:bookmarkEnd w:id="146"/>
      <w:bookmarkEnd w:id="147"/>
    </w:p>
    <w:p>
      <w:pPr>
        <w:rPr>
          <w:rFonts w:hint="eastAsia"/>
        </w:rPr>
      </w:pPr>
      <w:r>
        <w:rPr>
          <w:rFonts w:hint="eastAsia"/>
        </w:rPr>
        <w:t xml:space="preserve">   - 买入操作设有1%的滑点，其中双币流动性提供者（LP）可获得5%的分红。分红Uto</w:t>
      </w:r>
    </w:p>
    <w:p>
      <w:pPr>
        <w:rPr>
          <w:rFonts w:hint="eastAsia"/>
        </w:rPr>
      </w:pPr>
    </w:p>
    <w:p>
      <w:pPr>
        <w:rPr>
          <w:rFonts w:hint="eastAsia"/>
        </w:rPr>
      </w:pPr>
      <w:r>
        <w:rPr>
          <w:rFonts w:hint="eastAsia"/>
        </w:rPr>
        <w:t xml:space="preserve"> 卖出滑点：</w:t>
      </w:r>
    </w:p>
    <w:p>
      <w:pPr>
        <w:rPr>
          <w:rFonts w:hint="eastAsia"/>
        </w:rPr>
      </w:pPr>
      <w:r>
        <w:rPr>
          <w:rFonts w:hint="eastAsia"/>
        </w:rPr>
        <w:t xml:space="preserve">   - 卖出操作设有1%的滑点，其中单币流动性提供者可获得0.5%的分红Uto</w:t>
      </w:r>
    </w:p>
    <w:p>
      <w:pPr>
        <w:rPr>
          <w:rFonts w:hint="eastAsia"/>
        </w:rPr>
      </w:pPr>
      <w:r>
        <w:rPr>
          <w:rFonts w:hint="eastAsia"/>
        </w:rPr>
        <w:t>### 功能名称</w:t>
      </w:r>
    </w:p>
    <w:p>
      <w:pPr>
        <w:rPr>
          <w:rFonts w:hint="eastAsia"/>
        </w:rPr>
      </w:pPr>
      <w:r>
        <w:rPr>
          <w:rFonts w:hint="eastAsia"/>
        </w:rPr>
        <w:t>贡献值挂单卖出机制（CVPSM）</w:t>
      </w:r>
    </w:p>
    <w:p>
      <w:pPr>
        <w:rPr>
          <w:rFonts w:hint="eastAsia"/>
        </w:rPr>
      </w:pPr>
    </w:p>
    <w:p>
      <w:pPr>
        <w:rPr>
          <w:rFonts w:hint="eastAsia"/>
        </w:rPr>
      </w:pPr>
      <w:r>
        <w:rPr>
          <w:rFonts w:hint="eastAsia"/>
        </w:rPr>
        <w:t>### 运行原理</w:t>
      </w:r>
    </w:p>
    <w:p>
      <w:pPr>
        <w:rPr>
          <w:rFonts w:hint="eastAsia"/>
        </w:rPr>
      </w:pPr>
      <w:r>
        <w:rPr>
          <w:rFonts w:hint="eastAsia"/>
        </w:rPr>
        <w:t xml:space="preserve"> 贡献值获取：</w:t>
      </w:r>
    </w:p>
    <w:p>
      <w:pPr>
        <w:rPr>
          <w:rFonts w:hint="eastAsia"/>
        </w:rPr>
      </w:pPr>
      <w:r>
        <w:rPr>
          <w:rFonts w:hint="eastAsia"/>
        </w:rPr>
        <w:t xml:space="preserve">   - 用户通过参与平台的挖矿活动获得贡献值，这些贡献值体现了用户对网络的贡献程度。</w:t>
      </w:r>
    </w:p>
    <w:p>
      <w:pPr>
        <w:rPr>
          <w:rFonts w:hint="eastAsia"/>
        </w:rPr>
      </w:pPr>
    </w:p>
    <w:p>
      <w:pPr>
        <w:rPr>
          <w:rFonts w:hint="eastAsia"/>
        </w:rPr>
      </w:pPr>
      <w:r>
        <w:rPr>
          <w:rFonts w:hint="eastAsia"/>
        </w:rPr>
        <w:t xml:space="preserve"> 挂单卖出：</w:t>
      </w:r>
    </w:p>
    <w:p>
      <w:pPr>
        <w:rPr>
          <w:rFonts w:hint="eastAsia"/>
        </w:rPr>
      </w:pPr>
      <w:r>
        <w:rPr>
          <w:rFonts w:hint="eastAsia"/>
        </w:rPr>
        <w:t xml:space="preserve">   - 用户可以选择将其贡献值在平台上进行挂单卖出，设定期望的卖出价格和数量。</w:t>
      </w:r>
    </w:p>
    <w:p>
      <w:pPr>
        <w:rPr>
          <w:rFonts w:hint="eastAsia"/>
        </w:rPr>
      </w:pPr>
    </w:p>
    <w:p>
      <w:pPr>
        <w:outlineLvl w:val="1"/>
        <w:rPr>
          <w:rFonts w:hint="eastAsia"/>
        </w:rPr>
      </w:pPr>
      <w:bookmarkStart w:id="148" w:name="_Toc27972"/>
      <w:bookmarkStart w:id="149" w:name="_Toc22623"/>
      <w:bookmarkStart w:id="150" w:name="_Toc14119"/>
      <w:bookmarkStart w:id="151" w:name="_Toc31887"/>
      <w:r>
        <w:rPr>
          <w:rFonts w:hint="eastAsia"/>
        </w:rPr>
        <w:t>3. 点对点交易：</w:t>
      </w:r>
      <w:bookmarkEnd w:id="148"/>
      <w:bookmarkEnd w:id="149"/>
      <w:bookmarkEnd w:id="150"/>
      <w:bookmarkEnd w:id="151"/>
    </w:p>
    <w:p>
      <w:pPr>
        <w:rPr>
          <w:rFonts w:hint="eastAsia"/>
        </w:rPr>
      </w:pPr>
      <w:r>
        <w:rPr>
          <w:rFonts w:hint="eastAsia"/>
        </w:rPr>
        <w:t xml:space="preserve">   - 用户挂单后，其他用户可以浏览到这些卖单，并选择与卖方进行点对点交易。</w:t>
      </w:r>
    </w:p>
    <w:p>
      <w:pPr>
        <w:rPr>
          <w:rFonts w:hint="eastAsia"/>
        </w:rPr>
      </w:pPr>
    </w:p>
    <w:p>
      <w:pPr>
        <w:rPr>
          <w:rFonts w:hint="eastAsia"/>
        </w:rPr>
      </w:pPr>
      <w:r>
        <w:rPr>
          <w:rFonts w:hint="eastAsia"/>
        </w:rPr>
        <w:t xml:space="preserve"> 底池交互限制：</w:t>
      </w:r>
    </w:p>
    <w:p>
      <w:pPr>
        <w:rPr>
          <w:rFonts w:hint="eastAsia"/>
        </w:rPr>
      </w:pPr>
      <w:r>
        <w:rPr>
          <w:rFonts w:hint="eastAsia"/>
        </w:rPr>
        <w:t xml:space="preserve">   - 为了防止底池资金被清空，限制用户直接使用挖矿获得的贡献值与底池进行交互。</w:t>
      </w:r>
    </w:p>
    <w:p>
      <w:pPr>
        <w:rPr>
          <w:rFonts w:hint="eastAsia"/>
        </w:rPr>
      </w:pPr>
    </w:p>
    <w:p>
      <w:pPr>
        <w:rPr>
          <w:rFonts w:hint="eastAsia"/>
        </w:rPr>
      </w:pPr>
      <w:r>
        <w:rPr>
          <w:rFonts w:hint="eastAsia"/>
        </w:rPr>
        <w:t xml:space="preserve"> 流动性池交互：</w:t>
      </w:r>
    </w:p>
    <w:p>
      <w:pPr>
        <w:rPr>
          <w:rFonts w:hint="eastAsia"/>
        </w:rPr>
      </w:pPr>
      <w:r>
        <w:rPr>
          <w:rFonts w:hint="eastAsia"/>
        </w:rPr>
        <w:t xml:space="preserve">   - 用户可以将贡献值添加到双币流动性池（LP）中，为平台提供流动性，并获得相应的LP代币作为份额证明。</w:t>
      </w:r>
    </w:p>
    <w:p>
      <w:pPr>
        <w:rPr>
          <w:rFonts w:hint="eastAsia"/>
        </w:rPr>
      </w:pPr>
    </w:p>
    <w:p>
      <w:pPr>
        <w:rPr>
          <w:rFonts w:hint="eastAsia"/>
        </w:rPr>
      </w:pPr>
      <w:r>
        <w:rPr>
          <w:rFonts w:hint="eastAsia"/>
        </w:rPr>
        <w:t xml:space="preserve"> LP份额分红：</w:t>
      </w:r>
    </w:p>
    <w:p>
      <w:pPr>
        <w:rPr>
          <w:rFonts w:hint="eastAsia"/>
        </w:rPr>
      </w:pPr>
      <w:r>
        <w:rPr>
          <w:rFonts w:hint="eastAsia"/>
        </w:rPr>
        <w:t xml:space="preserve">   - 作为流动性提供者，用户持有的LP份额将根据交易平台的手续费收益获得分红。</w:t>
      </w:r>
    </w:p>
    <w:p>
      <w:pPr>
        <w:rPr>
          <w:rFonts w:hint="eastAsia"/>
        </w:rPr>
      </w:pPr>
    </w:p>
    <w:p>
      <w:pPr>
        <w:rPr>
          <w:rFonts w:hint="eastAsia"/>
        </w:rPr>
      </w:pPr>
      <w:r>
        <w:rPr>
          <w:rFonts w:hint="eastAsia"/>
        </w:rPr>
        <w:t xml:space="preserve"> 智能合约管理：</w:t>
      </w:r>
    </w:p>
    <w:p>
      <w:pPr>
        <w:rPr>
          <w:rFonts w:hint="eastAsia"/>
        </w:rPr>
      </w:pPr>
      <w:r>
        <w:rPr>
          <w:rFonts w:hint="eastAsia"/>
        </w:rPr>
        <w:t xml:space="preserve">   - 所有挂单卖出和交易过程都通过智能合约自动执行，确保交易的安全性和透明度。</w:t>
      </w:r>
    </w:p>
    <w:p>
      <w:pPr>
        <w:rPr>
          <w:rFonts w:hint="eastAsia"/>
        </w:rPr>
      </w:pPr>
    </w:p>
    <w:p>
      <w:pPr>
        <w:rPr>
          <w:rFonts w:hint="eastAsia"/>
        </w:rPr>
      </w:pPr>
      <w:r>
        <w:rPr>
          <w:rFonts w:hint="eastAsia"/>
        </w:rPr>
        <w:t xml:space="preserve"> 交易滑点设置：</w:t>
      </w:r>
    </w:p>
    <w:p>
      <w:pPr>
        <w:rPr>
          <w:rFonts w:hint="eastAsia"/>
        </w:rPr>
      </w:pPr>
      <w:r>
        <w:rPr>
          <w:rFonts w:hint="eastAsia"/>
        </w:rPr>
        <w:t xml:space="preserve">   - 平台可以设置买入和卖出操作的滑点，以应对市场流动性变化，保护用户利益。</w:t>
      </w:r>
    </w:p>
    <w:p>
      <w:pPr>
        <w:rPr>
          <w:rFonts w:hint="eastAsia"/>
        </w:rPr>
      </w:pPr>
    </w:p>
    <w:p>
      <w:pPr>
        <w:outlineLvl w:val="1"/>
        <w:rPr>
          <w:rFonts w:hint="eastAsia"/>
        </w:rPr>
      </w:pPr>
      <w:bookmarkStart w:id="152" w:name="_Toc20860"/>
      <w:bookmarkStart w:id="153" w:name="_Toc13093"/>
      <w:bookmarkStart w:id="154" w:name="_Toc4668"/>
      <w:bookmarkStart w:id="155" w:name="_Toc1099"/>
      <w:r>
        <w:rPr>
          <w:rFonts w:hint="eastAsia"/>
        </w:rPr>
        <w:t>9. 交易历史记录：</w:t>
      </w:r>
      <w:bookmarkEnd w:id="152"/>
      <w:bookmarkEnd w:id="153"/>
      <w:bookmarkEnd w:id="154"/>
      <w:bookmarkEnd w:id="155"/>
    </w:p>
    <w:p>
      <w:pPr>
        <w:rPr>
          <w:rFonts w:hint="eastAsia"/>
        </w:rPr>
      </w:pPr>
      <w:r>
        <w:rPr>
          <w:rFonts w:hint="eastAsia"/>
        </w:rPr>
        <w:t xml:space="preserve">   - 用户可以在个人中心查看自己的挂单卖出记录和交易历史，包括成交价格、时间和数量。</w:t>
      </w:r>
    </w:p>
    <w:p>
      <w:pPr>
        <w:rPr>
          <w:rFonts w:hint="eastAsia"/>
        </w:rPr>
      </w:pPr>
    </w:p>
    <w:p>
      <w:pPr>
        <w:outlineLvl w:val="2"/>
        <w:rPr>
          <w:rFonts w:hint="eastAsia"/>
        </w:rPr>
      </w:pPr>
      <w:bookmarkStart w:id="156" w:name="_Toc8940"/>
      <w:r>
        <w:rPr>
          <w:rFonts w:hint="eastAsia"/>
        </w:rPr>
        <w:t xml:space="preserve"> 系统保护机制：</w:t>
      </w:r>
      <w:bookmarkEnd w:id="156"/>
    </w:p>
    <w:p>
      <w:pPr>
        <w:rPr>
          <w:rFonts w:hint="eastAsia"/>
        </w:rPr>
      </w:pPr>
      <w:r>
        <w:rPr>
          <w:rFonts w:hint="eastAsia"/>
        </w:rPr>
        <w:t xml:space="preserve">    - 系统将监控底池资金状况，一旦检测到底池资金低于预设的安全阈值，将自动采取措施限制某些交易，以保护整个网络的金融安全。</w:t>
      </w:r>
    </w:p>
    <w:p>
      <w:pPr>
        <w:rPr>
          <w:rFonts w:hint="eastAsia"/>
        </w:rPr>
      </w:pPr>
    </w:p>
    <w:p>
      <w:pPr>
        <w:rPr>
          <w:rFonts w:hint="eastAsia"/>
        </w:rPr>
      </w:pPr>
      <w:r>
        <w:rPr>
          <w:rFonts w:hint="eastAsia"/>
        </w:rPr>
        <w:t>基于您的要求，我们可以对“贡献值挂单卖出机制”（CVPSM）进行调整，以确保用户通过智能合约从底池购买的贡献值（RCV）能够与底池进行交互，同时增加追踪记录检测功能。以下是调整后的功能描述和运行原理：</w:t>
      </w:r>
    </w:p>
    <w:p>
      <w:pPr>
        <w:rPr>
          <w:rFonts w:hint="eastAsia"/>
        </w:rPr>
      </w:pPr>
    </w:p>
    <w:p>
      <w:pPr>
        <w:rPr>
          <w:rFonts w:hint="eastAsia"/>
        </w:rPr>
      </w:pPr>
      <w:r>
        <w:rPr>
          <w:rFonts w:hint="eastAsia"/>
        </w:rPr>
        <w:t>### 功能名称</w:t>
      </w:r>
    </w:p>
    <w:p>
      <w:pPr>
        <w:rPr>
          <w:rFonts w:hint="eastAsia"/>
        </w:rPr>
      </w:pPr>
      <w:r>
        <w:rPr>
          <w:rFonts w:hint="eastAsia"/>
        </w:rPr>
        <w:t>贡献值底池交互与追踪记录检测机制（Contributed Value Pool Interaction and Tracking Audit Mechanism, CVPITA）</w:t>
      </w:r>
    </w:p>
    <w:p>
      <w:pPr>
        <w:rPr>
          <w:rFonts w:hint="eastAsia"/>
        </w:rPr>
      </w:pPr>
    </w:p>
    <w:p>
      <w:pPr>
        <w:rPr>
          <w:rFonts w:hint="eastAsia"/>
        </w:rPr>
      </w:pPr>
      <w:r>
        <w:rPr>
          <w:rFonts w:hint="eastAsia"/>
        </w:rPr>
        <w:t>### 运行原理</w:t>
      </w:r>
    </w:p>
    <w:p>
      <w:pPr>
        <w:rPr>
          <w:rFonts w:hint="eastAsia"/>
        </w:rPr>
      </w:pPr>
      <w:r>
        <w:rPr>
          <w:rFonts w:hint="eastAsia"/>
        </w:rPr>
        <w:t xml:space="preserve"> 智能合约购买：</w:t>
      </w:r>
    </w:p>
    <w:p>
      <w:pPr>
        <w:rPr>
          <w:rFonts w:hint="eastAsia"/>
        </w:rPr>
      </w:pPr>
      <w:r>
        <w:rPr>
          <w:rFonts w:hint="eastAsia"/>
        </w:rPr>
        <w:t xml:space="preserve">   - 用户必须通过智能合约从底池购买贡献值（RCV），智能合约记录所有购买交易。</w:t>
      </w:r>
    </w:p>
    <w:p>
      <w:pPr>
        <w:rPr>
          <w:rFonts w:hint="eastAsia"/>
        </w:rPr>
      </w:pPr>
    </w:p>
    <w:p>
      <w:pPr>
        <w:rPr>
          <w:rFonts w:hint="eastAsia"/>
        </w:rPr>
      </w:pPr>
      <w:r>
        <w:rPr>
          <w:rFonts w:hint="eastAsia"/>
        </w:rPr>
        <w:t xml:space="preserve"> 底池交互权限：</w:t>
      </w:r>
    </w:p>
    <w:p>
      <w:pPr>
        <w:rPr>
          <w:rFonts w:hint="eastAsia"/>
        </w:rPr>
      </w:pPr>
      <w:r>
        <w:rPr>
          <w:rFonts w:hint="eastAsia"/>
        </w:rPr>
        <w:t xml:space="preserve">   - 用户购买的贡献值（RCV）将被标记，并允许与底池进行交互，包括卖出和参与其他底池活动。</w:t>
      </w:r>
    </w:p>
    <w:p>
      <w:pPr>
        <w:rPr>
          <w:rFonts w:hint="eastAsia"/>
        </w:rPr>
      </w:pPr>
    </w:p>
    <w:p>
      <w:pPr>
        <w:outlineLvl w:val="1"/>
        <w:rPr>
          <w:rFonts w:hint="eastAsia"/>
        </w:rPr>
      </w:pPr>
      <w:bookmarkStart w:id="157" w:name="_Toc19910"/>
      <w:bookmarkStart w:id="158" w:name="_Toc29315"/>
      <w:bookmarkStart w:id="159" w:name="_Toc27008"/>
      <w:bookmarkStart w:id="160" w:name="_Toc9034"/>
      <w:r>
        <w:rPr>
          <w:rFonts w:hint="eastAsia"/>
        </w:rPr>
        <w:t>3. 追踪记录检测：</w:t>
      </w:r>
      <w:bookmarkEnd w:id="157"/>
      <w:bookmarkEnd w:id="158"/>
      <w:bookmarkEnd w:id="159"/>
      <w:bookmarkEnd w:id="160"/>
    </w:p>
    <w:p>
      <w:pPr>
        <w:rPr>
          <w:rFonts w:hint="eastAsia"/>
        </w:rPr>
      </w:pPr>
      <w:r>
        <w:rPr>
          <w:rFonts w:hint="eastAsia"/>
        </w:rPr>
        <w:t xml:space="preserve">   - 平台实施追踪记录检测系统，确保所有从底池购买的RCV交易都有详细的记录，包括购买时间、数量、价格和交易哈希。</w:t>
      </w:r>
    </w:p>
    <w:p>
      <w:pPr>
        <w:rPr>
          <w:rFonts w:hint="eastAsia"/>
        </w:rPr>
      </w:pPr>
    </w:p>
    <w:p>
      <w:pPr>
        <w:rPr>
          <w:rFonts w:hint="eastAsia"/>
        </w:rPr>
      </w:pPr>
      <w:r>
        <w:rPr>
          <w:rFonts w:hint="eastAsia"/>
        </w:rPr>
        <w:t xml:space="preserve"> 点对点交易限制：</w:t>
      </w:r>
    </w:p>
    <w:p>
      <w:pPr>
        <w:rPr>
          <w:rFonts w:hint="eastAsia"/>
        </w:rPr>
      </w:pPr>
      <w:r>
        <w:rPr>
          <w:rFonts w:hint="eastAsia"/>
        </w:rPr>
        <w:t xml:space="preserve">   - 用户不能直接将通过挖矿获得的未标记的RCV进行点对点交易，以防止底池资金流失。</w:t>
      </w:r>
    </w:p>
    <w:p>
      <w:pPr>
        <w:rPr>
          <w:rFonts w:hint="eastAsia"/>
        </w:rPr>
      </w:pPr>
    </w:p>
    <w:p>
      <w:pPr>
        <w:rPr>
          <w:rFonts w:hint="eastAsia"/>
        </w:rPr>
      </w:pPr>
      <w:r>
        <w:rPr>
          <w:rFonts w:hint="eastAsia"/>
        </w:rPr>
        <w:t xml:space="preserve"> 流动性池参与：</w:t>
      </w:r>
    </w:p>
    <w:p>
      <w:pPr>
        <w:rPr>
          <w:rFonts w:hint="eastAsia"/>
        </w:rPr>
      </w:pPr>
      <w:r>
        <w:rPr>
          <w:rFonts w:hint="eastAsia"/>
        </w:rPr>
        <w:t xml:space="preserve">   - 用户可以将购买的RCV添加到双币流动性池（LP）中，为平台提供流动性，并根据LP份额获得交易手续费分红。</w:t>
      </w:r>
    </w:p>
    <w:p>
      <w:pPr>
        <w:rPr>
          <w:rFonts w:hint="eastAsia"/>
        </w:rPr>
      </w:pPr>
    </w:p>
    <w:p>
      <w:pPr>
        <w:rPr>
          <w:rFonts w:hint="eastAsia"/>
        </w:rPr>
      </w:pPr>
      <w:r>
        <w:rPr>
          <w:rFonts w:hint="eastAsia"/>
        </w:rPr>
        <w:t xml:space="preserve"> 交易滑点与保护：</w:t>
      </w:r>
    </w:p>
    <w:p>
      <w:pPr>
        <w:rPr>
          <w:rFonts w:hint="eastAsia"/>
        </w:rPr>
      </w:pPr>
      <w:r>
        <w:rPr>
          <w:rFonts w:hint="eastAsia"/>
        </w:rPr>
        <w:t xml:space="preserve">   - 平台设置买入和卖出操作的滑点，保护用户免受市场剧烈波动的影响，并确保底池资金安全。</w:t>
      </w:r>
    </w:p>
    <w:p>
      <w:pPr>
        <w:rPr>
          <w:rFonts w:hint="eastAsia"/>
        </w:rPr>
      </w:pPr>
    </w:p>
    <w:p>
      <w:pPr>
        <w:rPr>
          <w:rFonts w:hint="eastAsia"/>
        </w:rPr>
      </w:pPr>
      <w:r>
        <w:rPr>
          <w:rFonts w:hint="eastAsia"/>
        </w:rPr>
        <w:t xml:space="preserve"> 智能合约管理：</w:t>
      </w:r>
    </w:p>
    <w:p>
      <w:pPr>
        <w:rPr>
          <w:rFonts w:hint="eastAsia"/>
        </w:rPr>
      </w:pPr>
      <w:r>
        <w:rPr>
          <w:rFonts w:hint="eastAsia"/>
        </w:rPr>
        <w:t xml:space="preserve">   - 所有RCV的购买、挂单卖出和交易过程都通过智能合约自动执行，确保交易的安全性和透明度。</w:t>
      </w:r>
    </w:p>
    <w:p>
      <w:pPr>
        <w:rPr>
          <w:rFonts w:hint="eastAsia"/>
        </w:rPr>
      </w:pPr>
    </w:p>
    <w:p>
      <w:pPr>
        <w:rPr>
          <w:rFonts w:hint="eastAsia"/>
        </w:rPr>
      </w:pPr>
      <w:r>
        <w:rPr>
          <w:rFonts w:hint="eastAsia"/>
        </w:rPr>
        <w:t xml:space="preserve"> 交易历史与审计：</w:t>
      </w:r>
    </w:p>
    <w:p>
      <w:pPr>
        <w:rPr>
          <w:rFonts w:hint="eastAsia"/>
        </w:rPr>
      </w:pPr>
      <w:r>
        <w:rPr>
          <w:rFonts w:hint="eastAsia"/>
        </w:rPr>
        <w:t xml:space="preserve">   - 用户可以在个人中心查看自己的RCV交易历史，包括所有与底池交互的详细记录。</w:t>
      </w:r>
    </w:p>
    <w:p>
      <w:pPr>
        <w:rPr>
          <w:rFonts w:hint="eastAsia"/>
        </w:rPr>
      </w:pPr>
    </w:p>
    <w:p>
      <w:pPr>
        <w:outlineLvl w:val="1"/>
        <w:rPr>
          <w:rFonts w:hint="eastAsia"/>
        </w:rPr>
      </w:pPr>
      <w:bookmarkStart w:id="161" w:name="_Toc25451"/>
      <w:bookmarkStart w:id="162" w:name="_Toc26819"/>
      <w:bookmarkStart w:id="163" w:name="_Toc29538"/>
      <w:bookmarkStart w:id="164" w:name="_Toc20902"/>
      <w:r>
        <w:rPr>
          <w:rFonts w:hint="eastAsia"/>
        </w:rPr>
        <w:t>9. 系统保护机制：</w:t>
      </w:r>
      <w:bookmarkEnd w:id="161"/>
      <w:bookmarkEnd w:id="162"/>
      <w:bookmarkEnd w:id="163"/>
      <w:bookmarkEnd w:id="164"/>
    </w:p>
    <w:p>
      <w:pPr>
        <w:rPr>
          <w:rFonts w:hint="eastAsia"/>
        </w:rPr>
      </w:pPr>
      <w:r>
        <w:rPr>
          <w:rFonts w:hint="eastAsia"/>
        </w:rPr>
        <w:t xml:space="preserve">    - 系统监控底池资金状况，一旦检测到底池资金低于安全阈值，将自动限制某些交易，保护网络金融安全。</w:t>
      </w:r>
    </w:p>
    <w:p>
      <w:pPr>
        <w:rPr>
          <w:rFonts w:hint="eastAsia"/>
        </w:rPr>
      </w:pPr>
    </w:p>
    <w:p>
      <w:pPr>
        <w:outlineLvl w:val="2"/>
        <w:rPr>
          <w:rFonts w:hint="eastAsia"/>
        </w:rPr>
      </w:pPr>
      <w:bookmarkStart w:id="165" w:name="_Toc17616"/>
      <w:r>
        <w:rPr>
          <w:rFonts w:hint="eastAsia"/>
        </w:rPr>
        <w:t xml:space="preserve"> 贡献值的赎回与转换：</w:t>
      </w:r>
      <w:bookmarkEnd w:id="165"/>
    </w:p>
    <w:p>
      <w:pPr>
        <w:rPr>
          <w:rFonts w:hint="eastAsia"/>
        </w:rPr>
      </w:pPr>
      <w:r>
        <w:rPr>
          <w:rFonts w:hint="eastAsia"/>
        </w:rPr>
        <w:t xml:space="preserve">    - 用户可以根据平台规则，将RCV赎回或转换为其他形式的资产，如Uto代币，增加资金的流动性。</w:t>
      </w:r>
    </w:p>
    <w:p>
      <w:pPr>
        <w:rPr>
          <w:rFonts w:hint="eastAsia"/>
        </w:rPr>
      </w:pPr>
    </w:p>
    <w:p>
      <w:pPr>
        <w:rPr>
          <w:rFonts w:hint="eastAsia"/>
        </w:rPr>
      </w:pPr>
      <w:r>
        <w:rPr>
          <w:rFonts w:hint="eastAsia"/>
        </w:rPr>
        <w:t>贡献值（RCV）是UtoDePIN网络平台上的一种重要机制，它体现了用户对平台的贡献程度，并能够被用于多种用途。以下是贡献值的主要用途和功能的详细描述：</w:t>
      </w:r>
    </w:p>
    <w:p>
      <w:pPr>
        <w:rPr>
          <w:rFonts w:hint="eastAsia"/>
        </w:rPr>
      </w:pPr>
    </w:p>
    <w:p>
      <w:pPr>
        <w:rPr>
          <w:rFonts w:hint="eastAsia"/>
        </w:rPr>
      </w:pPr>
      <w:r>
        <w:rPr>
          <w:rFonts w:hint="eastAsia"/>
        </w:rPr>
        <w:t xml:space="preserve"> 支付矿工费（Gas费）：</w:t>
      </w:r>
    </w:p>
    <w:p>
      <w:pPr>
        <w:rPr>
          <w:rFonts w:hint="eastAsia"/>
        </w:rPr>
      </w:pPr>
      <w:r>
        <w:rPr>
          <w:rFonts w:hint="eastAsia"/>
        </w:rPr>
        <w:t xml:space="preserve">   - 用户可以使用贡献值来支付进行区块链交易时产生的矿工费。这减轻了用户进行交易时的经济负担，尤其是对于频繁交易的用户来说，能够有效降低成本。</w:t>
      </w:r>
    </w:p>
    <w:p>
      <w:pPr>
        <w:rPr>
          <w:rFonts w:hint="eastAsia"/>
        </w:rPr>
      </w:pPr>
    </w:p>
    <w:p>
      <w:pPr>
        <w:rPr>
          <w:rFonts w:hint="eastAsia"/>
        </w:rPr>
      </w:pPr>
      <w:r>
        <w:rPr>
          <w:rFonts w:hint="eastAsia"/>
        </w:rPr>
        <w:t xml:space="preserve"> 兑换永久代币：</w:t>
      </w:r>
    </w:p>
    <w:p>
      <w:pPr>
        <w:rPr>
          <w:rFonts w:hint="eastAsia"/>
        </w:rPr>
      </w:pPr>
      <w:r>
        <w:rPr>
          <w:rFonts w:hint="eastAsia"/>
        </w:rPr>
        <w:t xml:space="preserve">   - 贡献值可以用来兑换平台的永久代币，这些代币不受自动燃烧机制的影响，用户可以长期持有或用于未来的交易和投票等活动。</w:t>
      </w:r>
    </w:p>
    <w:p>
      <w:pPr>
        <w:rPr>
          <w:rFonts w:hint="eastAsia"/>
        </w:rPr>
      </w:pPr>
    </w:p>
    <w:p>
      <w:pPr>
        <w:outlineLvl w:val="1"/>
        <w:rPr>
          <w:rFonts w:hint="eastAsia"/>
        </w:rPr>
      </w:pPr>
      <w:bookmarkStart w:id="166" w:name="_Toc19161"/>
      <w:bookmarkStart w:id="167" w:name="_Toc16039"/>
      <w:bookmarkStart w:id="168" w:name="_Toc2848"/>
      <w:bookmarkStart w:id="169" w:name="_Toc23226"/>
      <w:r>
        <w:rPr>
          <w:rFonts w:hint="eastAsia"/>
        </w:rPr>
        <w:t>3. 避免自动燃烧：</w:t>
      </w:r>
      <w:bookmarkEnd w:id="166"/>
      <w:bookmarkEnd w:id="167"/>
      <w:bookmarkEnd w:id="168"/>
      <w:bookmarkEnd w:id="169"/>
    </w:p>
    <w:p>
      <w:pPr>
        <w:rPr>
          <w:rFonts w:hint="eastAsia"/>
        </w:rPr>
      </w:pPr>
      <w:r>
        <w:rPr>
          <w:rFonts w:hint="eastAsia"/>
        </w:rPr>
        <w:t xml:space="preserve">   - 平台可能会实行自动燃烧机制以管理代币的流通量和价值稳定性。持有贡献值的用户可以避免其持有的代币被自动燃烧，从而保持其资产的完整性。</w:t>
      </w:r>
    </w:p>
    <w:p>
      <w:pPr>
        <w:rPr>
          <w:rFonts w:hint="eastAsia"/>
        </w:rPr>
      </w:pPr>
    </w:p>
    <w:p>
      <w:pPr>
        <w:rPr>
          <w:rFonts w:hint="eastAsia"/>
        </w:rPr>
      </w:pPr>
      <w:r>
        <w:rPr>
          <w:rFonts w:hint="eastAsia"/>
        </w:rPr>
        <w:t xml:space="preserve"> 激励参与推广活动：</w:t>
      </w:r>
    </w:p>
    <w:p>
      <w:pPr>
        <w:rPr>
          <w:rFonts w:hint="eastAsia"/>
        </w:rPr>
      </w:pPr>
      <w:r>
        <w:rPr>
          <w:rFonts w:hint="eastAsia"/>
        </w:rPr>
        <w:t xml:space="preserve">   - 用户通过参与推广活动，如邀请新用户加入平台，可以获得贡献值作为奖励。这种机制鼓励用户积极参与平台的扩展和社区的发展。</w:t>
      </w:r>
    </w:p>
    <w:p>
      <w:pPr>
        <w:rPr>
          <w:rFonts w:hint="eastAsia"/>
        </w:rPr>
      </w:pPr>
    </w:p>
    <w:p>
      <w:pPr>
        <w:rPr>
          <w:rFonts w:hint="eastAsia"/>
        </w:rPr>
      </w:pPr>
      <w:r>
        <w:rPr>
          <w:rFonts w:hint="eastAsia"/>
        </w:rPr>
        <w:t xml:space="preserve"> 提升社区治理权利：</w:t>
      </w:r>
    </w:p>
    <w:p>
      <w:pPr>
        <w:rPr>
          <w:rFonts w:hint="eastAsia"/>
        </w:rPr>
      </w:pPr>
      <w:r>
        <w:rPr>
          <w:rFonts w:hint="eastAsia"/>
        </w:rPr>
        <w:t xml:space="preserve">   - 贡献值可能与用户在社区治理中的投票权和影响力相关联。拥有更多贡献值的用户可能在决策过程中拥有更大的话语权。</w:t>
      </w:r>
    </w:p>
    <w:p>
      <w:pPr>
        <w:rPr>
          <w:rFonts w:hint="eastAsia"/>
        </w:rPr>
      </w:pPr>
    </w:p>
    <w:p>
      <w:pPr>
        <w:rPr>
          <w:rFonts w:hint="eastAsia"/>
        </w:rPr>
      </w:pPr>
      <w:r>
        <w:rPr>
          <w:rFonts w:hint="eastAsia"/>
        </w:rPr>
        <w:t xml:space="preserve"> 解锁特殊功能或服务：</w:t>
      </w:r>
    </w:p>
    <w:p>
      <w:pPr>
        <w:rPr>
          <w:rFonts w:hint="eastAsia"/>
        </w:rPr>
      </w:pPr>
      <w:r>
        <w:rPr>
          <w:rFonts w:hint="eastAsia"/>
        </w:rPr>
        <w:t xml:space="preserve">   - 平台可能会为拥有一定数量贡献值的用户提供特殊功能或服务，如加速交易处理、优先客服支持等。</w:t>
      </w:r>
    </w:p>
    <w:p>
      <w:pPr>
        <w:rPr>
          <w:rFonts w:hint="eastAsia"/>
        </w:rPr>
      </w:pPr>
    </w:p>
    <w:p>
      <w:pPr>
        <w:rPr>
          <w:rFonts w:hint="eastAsia"/>
        </w:rPr>
      </w:pPr>
      <w:r>
        <w:rPr>
          <w:rFonts w:hint="eastAsia"/>
        </w:rPr>
        <w:t xml:space="preserve"> 参与平台决策和发展：</w:t>
      </w:r>
    </w:p>
    <w:p>
      <w:pPr>
        <w:rPr>
          <w:rFonts w:hint="eastAsia"/>
        </w:rPr>
      </w:pPr>
      <w:r>
        <w:rPr>
          <w:rFonts w:hint="eastAsia"/>
        </w:rPr>
        <w:t xml:space="preserve">   - 用户可以使用贡献值参与平台的发展方向决策，例如对新功能的开发、改进措施或合作伙伴的选择等进行投票。</w:t>
      </w:r>
    </w:p>
    <w:p>
      <w:pPr>
        <w:rPr>
          <w:rFonts w:hint="eastAsia"/>
        </w:rPr>
      </w:pPr>
    </w:p>
    <w:p>
      <w:pPr>
        <w:rPr>
          <w:rFonts w:hint="eastAsia"/>
        </w:rPr>
      </w:pPr>
      <w:r>
        <w:rPr>
          <w:rFonts w:hint="eastAsia"/>
        </w:rPr>
        <w:t xml:space="preserve"> 奖励和激励机制：</w:t>
      </w:r>
    </w:p>
    <w:p>
      <w:pPr>
        <w:rPr>
          <w:rFonts w:hint="eastAsia"/>
        </w:rPr>
      </w:pPr>
      <w:r>
        <w:rPr>
          <w:rFonts w:hint="eastAsia"/>
        </w:rPr>
        <w:t xml:space="preserve">   - 平台可能会定期举办各种活动和竞赛，用户可以通过积累贡献值来参与这些活动，赢取额外的奖励或荣誉。</w:t>
      </w:r>
    </w:p>
    <w:p>
      <w:pPr>
        <w:rPr>
          <w:rFonts w:hint="eastAsia"/>
        </w:rPr>
      </w:pPr>
    </w:p>
    <w:p>
      <w:pPr>
        <w:rPr>
          <w:rFonts w:hint="eastAsia"/>
        </w:rPr>
      </w:pPr>
      <w:r>
        <w:rPr>
          <w:rFonts w:hint="eastAsia"/>
        </w:rPr>
        <w:t>通过上述功能，贡献值成为了连接用户与平台的重要纽带，不仅增强了用户的参与感和归属感，还有助于平台的长期健康发展和社区的活跃度。</w:t>
      </w:r>
    </w:p>
    <w:p>
      <w:pPr>
        <w:outlineLvl w:val="0"/>
        <w:rPr>
          <w:rFonts w:hint="eastAsia"/>
        </w:rPr>
      </w:pPr>
      <w:bookmarkStart w:id="170" w:name="_Toc18053"/>
      <w:bookmarkStart w:id="171" w:name="_Toc20993"/>
      <w:bookmarkStart w:id="172" w:name="_Toc13927"/>
      <w:bookmarkStart w:id="173" w:name="_Toc8309"/>
      <w:r>
        <w:rPr>
          <w:rFonts w:hint="eastAsia"/>
        </w:rPr>
        <w:t>第六章：零撸签到推广系统</w:t>
      </w:r>
      <w:bookmarkEnd w:id="170"/>
      <w:bookmarkEnd w:id="171"/>
      <w:bookmarkEnd w:id="172"/>
      <w:bookmarkEnd w:id="173"/>
    </w:p>
    <w:p>
      <w:pPr>
        <w:outlineLvl w:val="1"/>
        <w:rPr>
          <w:rFonts w:hint="eastAsia"/>
        </w:rPr>
      </w:pPr>
      <w:bookmarkStart w:id="174" w:name="_Toc17629"/>
      <w:bookmarkStart w:id="175" w:name="_Toc23568"/>
      <w:bookmarkStart w:id="176" w:name="_Toc28712"/>
      <w:bookmarkStart w:id="177" w:name="_Toc5136"/>
      <w:r>
        <w:rPr>
          <w:rFonts w:hint="eastAsia"/>
        </w:rPr>
        <w:t>1 签到开采机制</w:t>
      </w:r>
      <w:bookmarkEnd w:id="174"/>
      <w:bookmarkEnd w:id="175"/>
      <w:bookmarkEnd w:id="176"/>
      <w:bookmarkEnd w:id="177"/>
      <w:r>
        <w:rPr>
          <w:rFonts w:hint="eastAsia"/>
        </w:rPr>
        <w:t xml:space="preserve"> </w:t>
      </w:r>
    </w:p>
    <w:p>
      <w:pPr>
        <w:rPr>
          <w:rFonts w:hint="eastAsia"/>
        </w:rPr>
      </w:pPr>
      <w:r>
        <w:rPr>
          <w:rFonts w:hint="eastAsia"/>
        </w:rPr>
        <w:t>签到开采是UtoDePIN网络为用户提供的一种日常参与方式，旨在鼓励用户每天登录平台并进行签到，以获取相应的奖励。用户通过每日签到可以积累积分或代币，这些奖励可以用于平台内的交易、兑换商品或参与其他活动。签到开采机制的目的是提高用户粘性，同时为用户的忠诚度和活跃度提供回报。</w:t>
      </w:r>
    </w:p>
    <w:p>
      <w:pPr>
        <w:outlineLvl w:val="1"/>
        <w:rPr>
          <w:rFonts w:hint="eastAsia"/>
        </w:rPr>
      </w:pPr>
      <w:bookmarkStart w:id="178" w:name="_Toc26035"/>
      <w:bookmarkStart w:id="179" w:name="_Toc10242"/>
      <w:bookmarkStart w:id="180" w:name="_Toc20820"/>
      <w:bookmarkStart w:id="181" w:name="_Toc29639"/>
      <w:r>
        <w:rPr>
          <w:rFonts w:hint="eastAsia"/>
        </w:rPr>
        <w:t>2 提前开采规则</w:t>
      </w:r>
      <w:bookmarkEnd w:id="178"/>
      <w:bookmarkEnd w:id="179"/>
      <w:bookmarkEnd w:id="180"/>
      <w:bookmarkEnd w:id="181"/>
      <w:r>
        <w:rPr>
          <w:rFonts w:hint="eastAsia"/>
        </w:rPr>
        <w:t xml:space="preserve"> </w:t>
      </w:r>
    </w:p>
    <w:p>
      <w:pPr>
        <w:rPr>
          <w:rFonts w:hint="eastAsia"/>
        </w:rPr>
      </w:pPr>
      <w:r>
        <w:rPr>
          <w:rFonts w:hint="eastAsia"/>
        </w:rPr>
        <w:t>用户可以在开采倒计时启动后的1至24小时内，通过长按按钮来重新开始24小时的倒计时。</w:t>
      </w:r>
    </w:p>
    <w:p>
      <w:pPr>
        <w:rPr>
          <w:rFonts w:hint="eastAsia"/>
        </w:rPr>
      </w:pPr>
      <w:r>
        <w:rPr>
          <w:rFonts w:hint="eastAsia"/>
        </w:rPr>
        <w:t xml:space="preserve">   - 基础开采速率设定为每小时6枚Uto，但随着平台用户数量的增加，基础开采速率会相应调整。</w:t>
      </w:r>
    </w:p>
    <w:p>
      <w:pPr>
        <w:outlineLvl w:val="1"/>
        <w:rPr>
          <w:rFonts w:hint="eastAsia"/>
        </w:rPr>
      </w:pPr>
      <w:bookmarkStart w:id="182" w:name="_Toc8133"/>
      <w:bookmarkStart w:id="183" w:name="_Toc8831"/>
      <w:bookmarkStart w:id="184" w:name="_Toc3957"/>
      <w:bookmarkStart w:id="185" w:name="_Toc19005"/>
      <w:r>
        <w:rPr>
          <w:rFonts w:hint="eastAsia"/>
        </w:rPr>
        <w:t>3 开采速率调整机制</w:t>
      </w:r>
      <w:bookmarkEnd w:id="182"/>
      <w:bookmarkEnd w:id="183"/>
      <w:bookmarkEnd w:id="184"/>
      <w:bookmarkEnd w:id="185"/>
      <w:r>
        <w:rPr>
          <w:rFonts w:hint="eastAsia"/>
        </w:rPr>
        <w:t xml:space="preserve"> </w:t>
      </w:r>
    </w:p>
    <w:p>
      <w:pPr>
        <w:rPr>
          <w:rFonts w:hint="eastAsia"/>
        </w:rPr>
      </w:pPr>
      <w:r>
        <w:rPr>
          <w:rFonts w:hint="eastAsia"/>
        </w:rPr>
        <w:t>每当平台新增1万名用户，基础开采速率会降低1%，以此鼓励用户积极参与和推广平台。</w:t>
      </w:r>
    </w:p>
    <w:p>
      <w:pPr>
        <w:rPr>
          <w:rFonts w:hint="eastAsia"/>
        </w:rPr>
      </w:pPr>
      <w:r>
        <w:rPr>
          <w:rFonts w:hint="eastAsia"/>
        </w:rPr>
        <w:t xml:space="preserve">   - 未进行开采超过24小时的用户将面临Uto收益的削减，具体削减比例会根据实际情况设定。</w:t>
      </w:r>
    </w:p>
    <w:p>
      <w:pPr>
        <w:rPr>
          <w:rFonts w:hint="eastAsia"/>
        </w:rPr>
      </w:pPr>
      <w:r>
        <w:rPr>
          <w:rFonts w:hint="eastAsia"/>
        </w:rPr>
        <w:t xml:space="preserve">   - 用户需在平均每30天内推广至少30人，否则每个月的基础产能将降低1%。若一个月内推广不足30人，下个月的基础产能将减少1%，用户需要补齐推广人数才能恢复基础产能。</w:t>
      </w:r>
    </w:p>
    <w:p>
      <w:pPr>
        <w:rPr>
          <w:rFonts w:hint="eastAsia"/>
        </w:rPr>
      </w:pPr>
      <w:r>
        <w:rPr>
          <w:rFonts w:hint="eastAsia"/>
        </w:rPr>
        <w:t xml:space="preserve">   - 如果用户长期不进行开采，他们持有的Uto数量将逐渐减少，每小时减少0.01枚Uto（已映射代币除外）。</w:t>
      </w:r>
    </w:p>
    <w:p>
      <w:pPr>
        <w:outlineLvl w:val="1"/>
        <w:rPr>
          <w:rFonts w:hint="eastAsia"/>
        </w:rPr>
      </w:pPr>
      <w:bookmarkStart w:id="186" w:name="_Toc2881"/>
      <w:bookmarkStart w:id="187" w:name="_Toc514"/>
      <w:bookmarkStart w:id="188" w:name="_Toc13079"/>
      <w:bookmarkStart w:id="189" w:name="_Toc13951"/>
      <w:r>
        <w:rPr>
          <w:rFonts w:hint="eastAsia"/>
        </w:rPr>
        <w:t>4 用户模式选择</w:t>
      </w:r>
      <w:bookmarkEnd w:id="186"/>
      <w:bookmarkEnd w:id="187"/>
      <w:bookmarkEnd w:id="188"/>
      <w:bookmarkEnd w:id="189"/>
      <w:r>
        <w:rPr>
          <w:rFonts w:hint="eastAsia"/>
        </w:rPr>
        <w:t xml:space="preserve"> </w:t>
      </w:r>
    </w:p>
    <w:p>
      <w:pPr>
        <w:rPr>
          <w:rFonts w:hint="eastAsia"/>
        </w:rPr>
      </w:pPr>
      <w:r>
        <w:rPr>
          <w:rFonts w:hint="eastAsia"/>
        </w:rPr>
        <w:t>UtoDePIN网络提供两种用户模式：广告模式和纯净模式，以满足不同用户的偏好。在广告模式下，用户可以通过观看广告来获得额外的奖励，而平台则通过广告收入来支持奖励机制。纯净模式则不包含广告，为用户提供了一个无干扰的使用环境。用户可以根据自己的喜好和需求在两种模式之间进行选择。</w:t>
      </w:r>
    </w:p>
    <w:p>
      <w:pPr>
        <w:rPr>
          <w:rFonts w:hint="eastAsia"/>
        </w:rPr>
      </w:pPr>
      <w:r>
        <w:rPr>
          <w:rFonts w:hint="eastAsia"/>
        </w:rPr>
        <w:t>在广告模式下，上游广告商广告联盟获得的资金将直接与市价购买黄金，其中81%转入公共储备金，19%打入做市储备金。</w:t>
      </w:r>
    </w:p>
    <w:p>
      <w:pPr>
        <w:outlineLvl w:val="1"/>
        <w:rPr>
          <w:rFonts w:hint="eastAsia"/>
        </w:rPr>
      </w:pPr>
      <w:bookmarkStart w:id="190" w:name="_Toc28010"/>
      <w:bookmarkStart w:id="191" w:name="_Toc30903"/>
      <w:bookmarkStart w:id="192" w:name="_Toc25941"/>
      <w:bookmarkStart w:id="193" w:name="_Toc29052"/>
      <w:r>
        <w:rPr>
          <w:rFonts w:hint="eastAsia"/>
        </w:rPr>
        <w:t>5 代币映射与铸造</w:t>
      </w:r>
      <w:bookmarkEnd w:id="190"/>
      <w:bookmarkEnd w:id="191"/>
      <w:bookmarkEnd w:id="192"/>
      <w:bookmarkEnd w:id="193"/>
      <w:r>
        <w:rPr>
          <w:rFonts w:hint="eastAsia"/>
        </w:rPr>
        <w:t xml:space="preserve"> </w:t>
      </w:r>
    </w:p>
    <w:p>
      <w:pPr>
        <w:rPr>
          <w:rFonts w:hint="eastAsia"/>
        </w:rPr>
      </w:pPr>
      <w:r>
        <w:rPr>
          <w:rFonts w:hint="eastAsia"/>
        </w:rPr>
        <w:t>代币映射是指将用户在UtoDePIN网络中的积分或奖励转换为可交易的代币的过程。铸造则是根据特定的算法和规则，将这些代币发行到用户的账户中。铸造的最低挂单价（即铸造价格、销毁兑现价格）会根据公共储备金中的黄金数量与流通数量计算得出，确保代币价值的稳定性。</w:t>
      </w:r>
    </w:p>
    <w:p>
      <w:pPr>
        <w:outlineLvl w:val="1"/>
        <w:rPr>
          <w:rFonts w:hint="eastAsia"/>
        </w:rPr>
      </w:pPr>
      <w:bookmarkStart w:id="194" w:name="_Toc17412"/>
      <w:bookmarkStart w:id="195" w:name="_Toc3658"/>
      <w:bookmarkStart w:id="196" w:name="_Toc4511"/>
      <w:bookmarkStart w:id="197" w:name="_Toc5416"/>
      <w:r>
        <w:rPr>
          <w:rFonts w:hint="eastAsia"/>
        </w:rPr>
        <w:t>6 升值算法与映射降低</w:t>
      </w:r>
      <w:bookmarkEnd w:id="194"/>
      <w:bookmarkEnd w:id="195"/>
      <w:bookmarkEnd w:id="196"/>
      <w:bookmarkEnd w:id="197"/>
    </w:p>
    <w:p>
      <w:pPr>
        <w:rPr>
          <w:rFonts w:hint="eastAsia"/>
        </w:rPr>
      </w:pPr>
      <w:r>
        <w:rPr>
          <w:rFonts w:hint="eastAsia"/>
        </w:rPr>
        <w:t xml:space="preserve"> 升值算法是UtoDePIN网络用来调整代币价值和映射价格的机制。该算法会根据市场供需、用户行为和其他相关因素来动态调整代币的价值。映射降低则是指随着代币价值的提升，用户在进行代币映射时所需支付的成本会相应降低，从而鼓励用户持有和积累更多的代币，享受代币升值带来的收益。升值算法的具体细节和映射降低的规则将由UtoDePIN网络根据市场情况和技术发展进行优化和调整。</w:t>
      </w:r>
    </w:p>
    <w:p>
      <w:pPr>
        <w:outlineLvl w:val="1"/>
        <w:rPr>
          <w:rFonts w:hint="eastAsia"/>
        </w:rPr>
      </w:pPr>
      <w:bookmarkStart w:id="198" w:name="_Toc18468"/>
      <w:bookmarkStart w:id="199" w:name="_Toc29740"/>
      <w:bookmarkStart w:id="200" w:name="_Toc13412"/>
      <w:bookmarkStart w:id="201" w:name="_Toc28780"/>
      <w:r>
        <w:rPr>
          <w:rFonts w:hint="eastAsia"/>
        </w:rPr>
        <w:t>7三级分享推广模式的详细参数：</w:t>
      </w:r>
      <w:bookmarkEnd w:id="198"/>
      <w:bookmarkEnd w:id="199"/>
      <w:bookmarkEnd w:id="200"/>
      <w:bookmarkEnd w:id="201"/>
    </w:p>
    <w:p>
      <w:pPr>
        <w:rPr>
          <w:rFonts w:hint="eastAsia"/>
        </w:rPr>
      </w:pPr>
      <w:r>
        <w:rPr>
          <w:rFonts w:hint="eastAsia"/>
        </w:rPr>
        <w:t xml:space="preserve"> 基础推广奖励：</w:t>
      </w:r>
    </w:p>
    <w:p>
      <w:pPr>
        <w:rPr>
          <w:rFonts w:hint="eastAsia"/>
        </w:rPr>
      </w:pPr>
      <w:r>
        <w:rPr>
          <w:rFonts w:hint="eastAsia"/>
        </w:rPr>
        <w:t xml:space="preserve">   - 用户A邀请用户B加入平台时，用户A的奖励速度将提升35%。</w:t>
      </w:r>
    </w:p>
    <w:p>
      <w:pPr>
        <w:rPr>
          <w:rFonts w:hint="eastAsia"/>
        </w:rPr>
      </w:pPr>
      <w:r>
        <w:rPr>
          <w:rFonts w:hint="eastAsia"/>
        </w:rPr>
        <w:t xml:space="preserve">   - 该奖励速度提升的有效时间为7天。</w:t>
      </w:r>
    </w:p>
    <w:p>
      <w:pPr>
        <w:rPr>
          <w:rFonts w:hint="eastAsia"/>
        </w:rPr>
      </w:pPr>
      <w:r>
        <w:rPr>
          <w:rFonts w:hint="eastAsia"/>
        </w:rPr>
        <w:t xml:space="preserve"> 二级推广奖励：</w:t>
      </w:r>
    </w:p>
    <w:p>
      <w:pPr>
        <w:rPr>
          <w:rFonts w:hint="eastAsia"/>
        </w:rPr>
      </w:pPr>
      <w:r>
        <w:rPr>
          <w:rFonts w:hint="eastAsia"/>
        </w:rPr>
        <w:t xml:space="preserve">   - 当用户B邀请用户C加入平台时，用户A的奖励速度将进一步提升30%。</w:t>
      </w:r>
    </w:p>
    <w:p>
      <w:pPr>
        <w:rPr>
          <w:rFonts w:hint="eastAsia"/>
        </w:rPr>
      </w:pPr>
      <w:r>
        <w:rPr>
          <w:rFonts w:hint="eastAsia"/>
        </w:rPr>
        <w:t xml:space="preserve">   - 用户B的奖励速度也将增加35%。</w:t>
      </w:r>
    </w:p>
    <w:p>
      <w:pPr>
        <w:rPr>
          <w:rFonts w:hint="eastAsia"/>
        </w:rPr>
      </w:pPr>
      <w:r>
        <w:rPr>
          <w:rFonts w:hint="eastAsia"/>
        </w:rPr>
        <w:t xml:space="preserve">   - 用户A和B的奖励速度提升有效时间分别为6天和7天。</w:t>
      </w:r>
    </w:p>
    <w:p>
      <w:pPr>
        <w:outlineLvl w:val="1"/>
        <w:rPr>
          <w:rFonts w:hint="eastAsia"/>
        </w:rPr>
      </w:pPr>
      <w:bookmarkStart w:id="202" w:name="_Toc26219"/>
      <w:bookmarkStart w:id="203" w:name="_Toc21410"/>
      <w:bookmarkStart w:id="204" w:name="_Toc17179"/>
      <w:bookmarkStart w:id="205" w:name="_Toc32573"/>
      <w:r>
        <w:rPr>
          <w:rFonts w:hint="eastAsia"/>
        </w:rPr>
        <w:t>3. 三级推广奖励：</w:t>
      </w:r>
      <w:bookmarkEnd w:id="202"/>
      <w:bookmarkEnd w:id="203"/>
      <w:bookmarkEnd w:id="204"/>
      <w:bookmarkEnd w:id="205"/>
    </w:p>
    <w:p>
      <w:pPr>
        <w:rPr>
          <w:rFonts w:hint="eastAsia"/>
        </w:rPr>
      </w:pPr>
      <w:r>
        <w:rPr>
          <w:rFonts w:hint="eastAsia"/>
        </w:rPr>
        <w:t xml:space="preserve">   - 用户C进一步分享给用户D时，用户A的奖励速度将再次提升25%。</w:t>
      </w:r>
    </w:p>
    <w:p>
      <w:pPr>
        <w:rPr>
          <w:rFonts w:hint="eastAsia"/>
        </w:rPr>
      </w:pPr>
      <w:r>
        <w:rPr>
          <w:rFonts w:hint="eastAsia"/>
        </w:rPr>
        <w:t xml:space="preserve">   - 用户B的奖励速度提升30%，而用户C的奖励速度提升35%。</w:t>
      </w:r>
    </w:p>
    <w:p>
      <w:pPr>
        <w:rPr>
          <w:rFonts w:hint="eastAsia"/>
        </w:rPr>
      </w:pPr>
      <w:r>
        <w:rPr>
          <w:rFonts w:hint="eastAsia"/>
        </w:rPr>
        <w:t xml:space="preserve">   - 用户A、B和C的奖励速度提升有效时间分别为5天、6天和7天。</w:t>
      </w:r>
    </w:p>
    <w:p>
      <w:pPr>
        <w:rPr>
          <w:rFonts w:hint="eastAsia"/>
        </w:rPr>
      </w:pPr>
    </w:p>
    <w:p>
      <w:pPr>
        <w:outlineLvl w:val="0"/>
        <w:rPr>
          <w:rFonts w:hint="eastAsia"/>
        </w:rPr>
      </w:pPr>
      <w:bookmarkStart w:id="206" w:name="_Toc1106"/>
      <w:bookmarkStart w:id="207" w:name="_Toc13089"/>
      <w:bookmarkStart w:id="208" w:name="_Toc10255"/>
      <w:bookmarkStart w:id="209" w:name="_Toc22177"/>
      <w:r>
        <w:rPr>
          <w:rFonts w:hint="eastAsia"/>
        </w:rPr>
        <w:t>第七章：业务池任务机制</w:t>
      </w:r>
      <w:bookmarkEnd w:id="206"/>
      <w:bookmarkEnd w:id="207"/>
      <w:bookmarkEnd w:id="208"/>
      <w:bookmarkEnd w:id="209"/>
    </w:p>
    <w:p>
      <w:pPr>
        <w:outlineLvl w:val="1"/>
        <w:rPr>
          <w:rFonts w:hint="eastAsia"/>
        </w:rPr>
      </w:pPr>
      <w:bookmarkStart w:id="210" w:name="_Toc5719"/>
      <w:bookmarkStart w:id="211" w:name="_Toc18291"/>
      <w:bookmarkStart w:id="212" w:name="_Toc9049"/>
      <w:bookmarkStart w:id="213" w:name="_Toc21470"/>
      <w:r>
        <w:rPr>
          <w:rFonts w:hint="eastAsia"/>
        </w:rPr>
        <w:t>1 功能介绍</w:t>
      </w:r>
      <w:bookmarkEnd w:id="210"/>
      <w:bookmarkEnd w:id="211"/>
      <w:bookmarkEnd w:id="212"/>
      <w:bookmarkEnd w:id="213"/>
    </w:p>
    <w:p>
      <w:pPr>
        <w:rPr>
          <w:rFonts w:hint="eastAsia"/>
        </w:rPr>
      </w:pPr>
      <w:r>
        <w:rPr>
          <w:rFonts w:hint="eastAsia"/>
        </w:rPr>
        <w:t>业务池是UtoDePIN网络的核心组件，提供集中的平台用于资源管理、任务分配和奖励分配。用户和企业可以在业务池发布任务，并设置完成任务的资源提供者的奖励。核心功能涵盖任务创建、资源匹配、奖励自动分配和任务执行监控。</w:t>
      </w:r>
    </w:p>
    <w:p>
      <w:pPr>
        <w:outlineLvl w:val="1"/>
        <w:rPr>
          <w:rFonts w:hint="eastAsia"/>
        </w:rPr>
      </w:pPr>
      <w:bookmarkStart w:id="214" w:name="_Toc23372"/>
      <w:bookmarkStart w:id="215" w:name="_Toc11454"/>
      <w:bookmarkStart w:id="216" w:name="_Toc23225"/>
      <w:bookmarkStart w:id="217" w:name="_Toc25880"/>
      <w:r>
        <w:rPr>
          <w:rFonts w:hint="eastAsia"/>
        </w:rPr>
        <w:t>2 特点分析</w:t>
      </w:r>
      <w:bookmarkEnd w:id="214"/>
      <w:bookmarkEnd w:id="215"/>
      <w:bookmarkEnd w:id="216"/>
      <w:bookmarkEnd w:id="217"/>
    </w:p>
    <w:p>
      <w:pPr>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p>
      <w:pPr>
        <w:outlineLvl w:val="1"/>
        <w:rPr>
          <w:rFonts w:hint="eastAsia"/>
        </w:rPr>
      </w:pPr>
      <w:bookmarkStart w:id="218" w:name="_Toc8403"/>
      <w:bookmarkStart w:id="219" w:name="_Toc9732"/>
      <w:bookmarkStart w:id="220" w:name="_Toc465"/>
      <w:bookmarkStart w:id="221" w:name="_Toc7437"/>
      <w:r>
        <w:rPr>
          <w:rFonts w:hint="eastAsia"/>
        </w:rPr>
        <w:t>3 任务创建流程</w:t>
      </w:r>
      <w:bookmarkEnd w:id="218"/>
      <w:bookmarkEnd w:id="219"/>
      <w:bookmarkEnd w:id="220"/>
      <w:bookmarkEnd w:id="221"/>
    </w:p>
    <w:p>
      <w:pPr>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p>
      <w:pPr>
        <w:outlineLvl w:val="1"/>
        <w:rPr>
          <w:rFonts w:hint="eastAsia"/>
        </w:rPr>
      </w:pPr>
      <w:bookmarkStart w:id="222" w:name="_Toc17078"/>
      <w:bookmarkStart w:id="223" w:name="_Toc20206"/>
      <w:bookmarkStart w:id="224" w:name="_Toc2579"/>
      <w:bookmarkStart w:id="225" w:name="_Toc24306"/>
      <w:r>
        <w:rPr>
          <w:rFonts w:hint="eastAsia"/>
        </w:rPr>
        <w:t>4 资源贡献者角色</w:t>
      </w:r>
      <w:bookmarkEnd w:id="222"/>
      <w:bookmarkEnd w:id="223"/>
      <w:bookmarkEnd w:id="224"/>
      <w:bookmarkEnd w:id="225"/>
    </w:p>
    <w:p>
      <w:pPr>
        <w:rPr>
          <w:rFonts w:hint="eastAsia"/>
        </w:rPr>
      </w:pPr>
      <w:r>
        <w:rPr>
          <w:rFonts w:hint="eastAsia"/>
        </w:rPr>
        <w:t>资源贡献者在业务池中作为执行者，提供算力、存储和带宽等资源支持任务执行。通过API界面与业务池交互，贡献资源，参与任务执行，并根据贡献获得奖励。</w:t>
      </w:r>
    </w:p>
    <w:p>
      <w:pPr>
        <w:outlineLvl w:val="1"/>
        <w:rPr>
          <w:rFonts w:hint="eastAsia"/>
        </w:rPr>
      </w:pPr>
      <w:bookmarkStart w:id="226" w:name="_Toc13975"/>
      <w:bookmarkStart w:id="227" w:name="_Toc9578"/>
      <w:bookmarkStart w:id="228" w:name="_Toc2336"/>
      <w:bookmarkStart w:id="229" w:name="_Toc5604"/>
      <w:r>
        <w:rPr>
          <w:rFonts w:hint="eastAsia"/>
        </w:rPr>
        <w:t>5 资金注入者职责</w:t>
      </w:r>
      <w:bookmarkEnd w:id="226"/>
      <w:bookmarkEnd w:id="227"/>
      <w:bookmarkEnd w:id="228"/>
      <w:bookmarkEnd w:id="229"/>
    </w:p>
    <w:p>
      <w:pPr>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p>
      <w:pPr>
        <w:outlineLvl w:val="1"/>
        <w:rPr>
          <w:rFonts w:hint="eastAsia"/>
        </w:rPr>
      </w:pPr>
      <w:bookmarkStart w:id="230" w:name="_Toc31623"/>
      <w:bookmarkStart w:id="231" w:name="_Toc16381"/>
      <w:bookmarkStart w:id="232" w:name="_Toc21292"/>
      <w:bookmarkStart w:id="233" w:name="_Toc3424"/>
      <w:r>
        <w:rPr>
          <w:rFonts w:hint="eastAsia"/>
        </w:rPr>
        <w:t>6 任务执行与撤回</w:t>
      </w:r>
      <w:bookmarkEnd w:id="230"/>
      <w:bookmarkEnd w:id="231"/>
      <w:bookmarkEnd w:id="232"/>
      <w:bookmarkEnd w:id="233"/>
    </w:p>
    <w:p>
      <w:pPr>
        <w:rPr>
          <w:rFonts w:hint="eastAsia"/>
        </w:rPr>
      </w:pPr>
      <w:r>
        <w:rPr>
          <w:rFonts w:hint="eastAsia"/>
        </w:rPr>
        <w:t>业务池监督任务执行过程，确保任务按既定目标和规格完成。若任务执行中出现问题或需求变更，提供任务撤回机制，允许任务创建者撤回和调整任务。</w:t>
      </w:r>
    </w:p>
    <w:p>
      <w:pPr>
        <w:outlineLvl w:val="1"/>
        <w:rPr>
          <w:rFonts w:hint="eastAsia"/>
        </w:rPr>
      </w:pPr>
      <w:bookmarkStart w:id="234" w:name="_Toc876"/>
      <w:bookmarkStart w:id="235" w:name="_Toc8480"/>
      <w:bookmarkStart w:id="236" w:name="_Toc13148"/>
      <w:bookmarkStart w:id="237" w:name="_Toc23392"/>
      <w:r>
        <w:rPr>
          <w:rFonts w:hint="eastAsia"/>
        </w:rPr>
        <w:t>7 应用领域</w:t>
      </w:r>
      <w:bookmarkEnd w:id="234"/>
      <w:bookmarkEnd w:id="235"/>
      <w:bookmarkEnd w:id="236"/>
      <w:bookmarkEnd w:id="237"/>
    </w:p>
    <w:p>
      <w:pPr>
        <w:rPr>
          <w:rFonts w:hint="eastAsia"/>
        </w:rPr>
      </w:pPr>
      <w:r>
        <w:rPr>
          <w:rFonts w:hint="eastAsia"/>
        </w:rPr>
        <w:t>业务池应用领域广泛，包括DePIN加速、服务器加速与深度计算、人工智能等。在不同领域中，业务池通过提高资源管理效率，支持创新和发展。</w:t>
      </w:r>
    </w:p>
    <w:p>
      <w:pPr>
        <w:rPr>
          <w:rFonts w:hint="eastAsia"/>
        </w:rPr>
      </w:pPr>
      <w:r>
        <w:rPr>
          <w:rFonts w:hint="eastAsia"/>
        </w:rPr>
        <w:t>8 功能名称：双向挂单匹配系统（Bidirectional Order Matching System, BOMS）</w:t>
      </w:r>
    </w:p>
    <w:p>
      <w:pPr>
        <w:rPr>
          <w:rFonts w:hint="eastAsia"/>
        </w:rPr>
      </w:pPr>
      <w:r>
        <w:rPr>
          <w:rFonts w:hint="eastAsia"/>
        </w:rPr>
        <w:t>运行原理</w:t>
      </w:r>
    </w:p>
    <w:p>
      <w:pPr>
        <w:rPr>
          <w:rFonts w:hint="eastAsia"/>
        </w:rPr>
      </w:pPr>
      <w:r>
        <w:rPr>
          <w:rFonts w:hint="eastAsia"/>
        </w:rPr>
        <w:t>用户界面设计：系统提供界面，允许需求者和节点提供者输入报价和需求。</w:t>
      </w:r>
    </w:p>
    <w:p>
      <w:pPr>
        <w:rPr>
          <w:rFonts w:hint="eastAsia"/>
        </w:rPr>
      </w:pPr>
      <w:r>
        <w:rPr>
          <w:rFonts w:hint="eastAsia"/>
        </w:rPr>
        <w:t>需求发布：需求者发布任务，明确要求、期望时间和支付价格。</w:t>
      </w:r>
    </w:p>
    <w:p>
      <w:pPr>
        <w:rPr>
          <w:rFonts w:hint="eastAsia"/>
        </w:rPr>
      </w:pPr>
      <w:r>
        <w:rPr>
          <w:rFonts w:hint="eastAsia"/>
        </w:rPr>
        <w:t>节点报价：节点提供者根据资源情况提交价格报价。</w:t>
      </w:r>
    </w:p>
    <w:p>
      <w:pPr>
        <w:rPr>
          <w:rFonts w:hint="eastAsia"/>
        </w:rPr>
      </w:pPr>
      <w:r>
        <w:rPr>
          <w:rFonts w:hint="eastAsia"/>
        </w:rPr>
        <w:t>智能匹配算法：系统根据需求者价格和节点提供者报价进行匹配。</w:t>
      </w:r>
    </w:p>
    <w:p>
      <w:pPr>
        <w:rPr>
          <w:rFonts w:hint="eastAsia"/>
        </w:rPr>
      </w:pPr>
      <w:r>
        <w:rPr>
          <w:rFonts w:hint="eastAsia"/>
        </w:rPr>
        <w:t>双向报价机制：需求者和节点提供者可以双向报价。</w:t>
      </w:r>
    </w:p>
    <w:p>
      <w:pPr>
        <w:rPr>
          <w:rFonts w:hint="eastAsia"/>
        </w:rPr>
      </w:pPr>
      <w:r>
        <w:rPr>
          <w:rFonts w:hint="eastAsia"/>
        </w:rPr>
        <w:t>实时更新与通知：系统实时更新挂单状态，并在匹配成功或新报价时通知用户。</w:t>
      </w:r>
    </w:p>
    <w:p>
      <w:pPr>
        <w:rPr>
          <w:rFonts w:hint="eastAsia"/>
        </w:rPr>
      </w:pPr>
      <w:r>
        <w:rPr>
          <w:rFonts w:hint="eastAsia"/>
        </w:rPr>
        <w:t>交易确认与执行：匹配成功后，双方确认交易细节，智能合约自动执行任务分配和资金划拨。</w:t>
      </w:r>
    </w:p>
    <w:p>
      <w:pPr>
        <w:rPr>
          <w:rFonts w:hint="eastAsia"/>
        </w:rPr>
      </w:pPr>
      <w:r>
        <w:rPr>
          <w:rFonts w:hint="eastAsia"/>
        </w:rPr>
        <w:t>任务进度跟踪：需求者跟踪任务执行进度。</w:t>
      </w:r>
    </w:p>
    <w:p>
      <w:pPr>
        <w:rPr>
          <w:rFonts w:hint="eastAsia"/>
        </w:rPr>
      </w:pPr>
      <w:r>
        <w:rPr>
          <w:rFonts w:hint="eastAsia"/>
        </w:rPr>
        <w:t>评价与反馈机制：任务完成后双方互评。</w:t>
      </w:r>
    </w:p>
    <w:p>
      <w:pPr>
        <w:rPr>
          <w:rFonts w:hint="eastAsia"/>
        </w:rPr>
      </w:pPr>
      <w:r>
        <w:rPr>
          <w:rFonts w:hint="eastAsia"/>
        </w:rPr>
        <w:t>智能合约保障：所有交易通过区块链智能合约执行，确保透明性、安全性和不可篡改性。</w:t>
      </w:r>
    </w:p>
    <w:p>
      <w:pPr>
        <w:rPr>
          <w:rFonts w:hint="eastAsia"/>
        </w:rPr>
      </w:pPr>
      <w:r>
        <w:rPr>
          <w:rFonts w:hint="eastAsia"/>
        </w:rPr>
        <w:t>纠纷解决机制：提供纠纷解决机制，确保双方权益。</w:t>
      </w:r>
    </w:p>
    <w:p>
      <w:pPr>
        <w:rPr>
          <w:rFonts w:hint="eastAsia"/>
        </w:rPr>
      </w:pPr>
      <w:r>
        <w:rPr>
          <w:rFonts w:hint="eastAsia"/>
        </w:rPr>
        <w:t>BOMS通过提供一个高效、透明的任务分配和资源匹配平台，促进需求者和节点提供者之间的交易，提高网络运作效率。</w:t>
      </w:r>
    </w:p>
    <w:p>
      <w:pPr>
        <w:rPr>
          <w:rFonts w:hint="eastAsia"/>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1040"/>
        <w:jc w:val="both"/>
        <w:rPr>
          <w:rFonts w:ascii="宋体" w:hAnsi="宋体" w:eastAsia="宋体" w:cs="宋体"/>
          <w:b w:val="0"/>
          <w:bCs w:val="0"/>
          <w:i/>
          <w:color w:val="auto"/>
          <w:spacing w:val="0"/>
          <w:position w:val="0"/>
          <w:sz w:val="20"/>
          <w:szCs w:val="20"/>
          <w:shd w:val="clear" w:color="auto" w:fill="auto"/>
        </w:rPr>
      </w:pPr>
      <w:r>
        <w:rPr>
          <w:rFonts w:ascii="宋体" w:hAnsi="宋体" w:eastAsia="宋体" w:cs="宋体"/>
          <w:b w:val="0"/>
          <w:bCs w:val="0"/>
          <w:i/>
          <w:color w:val="auto"/>
          <w:spacing w:val="0"/>
          <w:position w:val="0"/>
          <w:sz w:val="20"/>
          <w:szCs w:val="20"/>
          <w:shd w:val="clear" w:color="auto" w:fill="auto"/>
        </w:rPr>
        <w:t>DePIN业务上游公司参考单价</w:t>
      </w:r>
    </w:p>
    <w:tbl>
      <w:tblPr>
        <w:tblStyle w:val="2"/>
        <w:tblW w:w="0" w:type="auto"/>
        <w:tblInd w:w="0" w:type="dxa"/>
        <w:tblLayout w:type="autofit"/>
        <w:tblCellMar>
          <w:top w:w="0" w:type="dxa"/>
          <w:left w:w="10" w:type="dxa"/>
          <w:bottom w:w="0" w:type="dxa"/>
          <w:right w:w="10" w:type="dxa"/>
        </w:tblCellMar>
      </w:tblPr>
      <w:tblGrid>
        <w:gridCol w:w="1274"/>
        <w:gridCol w:w="1103"/>
        <w:gridCol w:w="2486"/>
        <w:gridCol w:w="1587"/>
        <w:gridCol w:w="2072"/>
      </w:tblGrid>
      <w:tr>
        <w:tblPrEx>
          <w:tblCellMar>
            <w:top w:w="0" w:type="dxa"/>
            <w:left w:w="10" w:type="dxa"/>
            <w:bottom w:w="0" w:type="dxa"/>
            <w:right w:w="10" w:type="dxa"/>
          </w:tblCellMar>
        </w:tblPrEx>
        <w:trPr>
          <w:trHeight w:val="1" w:hRule="atLeast"/>
        </w:trPr>
        <w:tc>
          <w:tcPr>
            <w:tcW w:w="1274" w:type="dxa"/>
            <w:tcBorders>
              <w:top w:val="single" w:color="B3B3B3"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业务称呼</w:t>
            </w:r>
          </w:p>
        </w:tc>
        <w:tc>
          <w:tcPr>
            <w:tcW w:w="1103" w:type="dxa"/>
            <w:tcBorders>
              <w:top w:val="single" w:color="B3B3B3" w:sz="0" w:space="0"/>
              <w:left w:val="single" w:color="B3B3B3"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业务</w:t>
            </w:r>
          </w:p>
        </w:tc>
        <w:tc>
          <w:tcPr>
            <w:tcW w:w="2487" w:type="dxa"/>
            <w:tcBorders>
              <w:top w:val="single" w:color="B3B3B3" w:sz="0" w:space="0"/>
              <w:left w:val="single" w:color="B3B3B3"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电信、联通参考单价</w:t>
            </w:r>
          </w:p>
        </w:tc>
        <w:tc>
          <w:tcPr>
            <w:tcW w:w="1587" w:type="dxa"/>
            <w:tcBorders>
              <w:top w:val="single" w:color="B3B3B3" w:sz="0" w:space="0"/>
              <w:left w:val="single" w:color="B3B3B3"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移动参考单价</w:t>
            </w:r>
          </w:p>
        </w:tc>
        <w:tc>
          <w:tcPr>
            <w:tcW w:w="2073" w:type="dxa"/>
            <w:tcBorders>
              <w:top w:val="single" w:color="B3B3B3" w:sz="0" w:space="0"/>
              <w:left w:val="single" w:color="B3B3B3"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95计账 结算</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短视频B2</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百度视频</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月2850/1Gbps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月2050/1Gbps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长视频A1</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爱奇艺</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月3200/1Gbps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月2250/1Gbps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月结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短视频Z1</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字节汇聚</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u w:val="single"/>
                <w:shd w:val="clear" w:color="auto" w:fill="auto"/>
              </w:rPr>
              <w:t>月2550/1Gbps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u w:val="single"/>
                <w:shd w:val="clear" w:color="auto" w:fill="auto"/>
              </w:rPr>
              <w:t>月2200/1Gbps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短视频A1</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快手汇聚</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月2750/1Gbps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月2100/1Gbps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长视频W1</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月2900/1Gbps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长视频T1</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腾讯专线</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月3600/1Gbps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月2800/1Gbps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月结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短视频K1</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快手专线</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月3500/1Gbps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短视频T1</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腾讯汇聚</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短视频D1</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快手盒子</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月1700/1Gbps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短视频B1</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百度汇聚</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月2600/1Gbps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字节盒子</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字节盒子</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月2100/1Gbps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月1800/1Gbps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网盘专线</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网盘专线</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月3600/1Gbps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月2600/1Gbps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月结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定向招募</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腾讯直连</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腾讯直连</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0"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p>
        </w:tc>
      </w:tr>
    </w:tbl>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1040"/>
        <w:jc w:val="both"/>
        <w:rPr>
          <w:rFonts w:ascii="Times New Roman" w:hAnsi="Times New Roman" w:eastAsia="Times New Roman" w:cs="Times New Roman"/>
          <w:b w:val="0"/>
          <w:bCs w:val="0"/>
          <w:i/>
          <w:color w:val="auto"/>
          <w:spacing w:val="0"/>
          <w:position w:val="0"/>
          <w:sz w:val="20"/>
          <w:szCs w:val="20"/>
          <w:shd w:val="clear" w:color="auto" w:fill="auto"/>
        </w:rPr>
      </w:pPr>
      <w:r>
        <w:rPr>
          <w:rFonts w:ascii="宋体" w:hAnsi="宋体" w:eastAsia="宋体" w:cs="宋体"/>
          <w:b w:val="0"/>
          <w:bCs w:val="0"/>
          <w:i/>
          <w:color w:val="auto"/>
          <w:spacing w:val="0"/>
          <w:position w:val="0"/>
          <w:sz w:val="20"/>
          <w:szCs w:val="20"/>
          <w:shd w:val="clear" w:color="auto" w:fill="auto"/>
        </w:rPr>
        <w:t>配置要求</w:t>
      </w:r>
    </w:p>
    <w:tbl>
      <w:tblPr>
        <w:tblStyle w:val="2"/>
        <w:tblW w:w="0" w:type="auto"/>
        <w:tblInd w:w="3" w:type="dxa"/>
        <w:tblLayout w:type="autofit"/>
        <w:tblCellMar>
          <w:top w:w="0" w:type="dxa"/>
          <w:left w:w="10" w:type="dxa"/>
          <w:bottom w:w="0" w:type="dxa"/>
          <w:right w:w="10" w:type="dxa"/>
        </w:tblCellMar>
      </w:tblPr>
      <w:tblGrid>
        <w:gridCol w:w="1965"/>
        <w:gridCol w:w="2670"/>
        <w:gridCol w:w="1080"/>
        <w:gridCol w:w="2745"/>
      </w:tblGrid>
      <w:tr>
        <w:tblPrEx>
          <w:tblCellMar>
            <w:top w:w="0" w:type="dxa"/>
            <w:left w:w="10" w:type="dxa"/>
            <w:bottom w:w="0" w:type="dxa"/>
            <w:right w:w="10" w:type="dxa"/>
          </w:tblCellMar>
        </w:tblPrEx>
        <w:trPr>
          <w:trHeight w:val="0" w:hRule="atLeast"/>
        </w:trPr>
        <w:tc>
          <w:tcPr>
            <w:tcW w:w="196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上行宽带配置</w:t>
            </w:r>
          </w:p>
        </w:tc>
        <w:tc>
          <w:tcPr>
            <w:tcW w:w="267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CPU</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存储器</w:t>
            </w: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磁盘</w:t>
            </w:r>
          </w:p>
        </w:tc>
      </w:tr>
      <w:tr>
        <w:tblPrEx>
          <w:tblCellMar>
            <w:top w:w="0" w:type="dxa"/>
            <w:left w:w="10" w:type="dxa"/>
            <w:bottom w:w="0" w:type="dxa"/>
            <w:right w:w="10" w:type="dxa"/>
          </w:tblCellMar>
        </w:tblPrEx>
        <w:trPr>
          <w:trHeight w:val="0" w:hRule="atLeast"/>
        </w:trPr>
        <w:tc>
          <w:tcPr>
            <w:tcW w:w="196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100Mbps</w:t>
            </w:r>
          </w:p>
        </w:tc>
        <w:tc>
          <w:tcPr>
            <w:tcW w:w="267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线程≥8，主频≥0G</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≥8G</w:t>
            </w: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300-800G优质SSD</w:t>
            </w:r>
          </w:p>
        </w:tc>
      </w:tr>
      <w:tr>
        <w:tblPrEx>
          <w:tblCellMar>
            <w:top w:w="0" w:type="dxa"/>
            <w:left w:w="10" w:type="dxa"/>
            <w:bottom w:w="0" w:type="dxa"/>
            <w:right w:w="10" w:type="dxa"/>
          </w:tblCellMar>
        </w:tblPrEx>
        <w:trPr>
          <w:trHeight w:val="0" w:hRule="atLeast"/>
        </w:trPr>
        <w:tc>
          <w:tcPr>
            <w:tcW w:w="196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500Mbps</w:t>
            </w:r>
          </w:p>
        </w:tc>
        <w:tc>
          <w:tcPr>
            <w:tcW w:w="267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线程≥8，主频≥0G</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≥8G</w:t>
            </w: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1-3T优质SSD</w:t>
            </w:r>
          </w:p>
        </w:tc>
      </w:tr>
      <w:tr>
        <w:tblPrEx>
          <w:tblCellMar>
            <w:top w:w="0" w:type="dxa"/>
            <w:left w:w="10" w:type="dxa"/>
            <w:bottom w:w="0" w:type="dxa"/>
            <w:right w:w="10" w:type="dxa"/>
          </w:tblCellMar>
        </w:tblPrEx>
        <w:trPr>
          <w:trHeight w:val="0" w:hRule="atLeast"/>
        </w:trPr>
        <w:tc>
          <w:tcPr>
            <w:tcW w:w="196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1Gbps</w:t>
            </w:r>
          </w:p>
        </w:tc>
        <w:tc>
          <w:tcPr>
            <w:tcW w:w="267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线程≥20，主频≥0G</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≥16G</w:t>
            </w: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2-5T优质SSD</w:t>
            </w:r>
          </w:p>
        </w:tc>
      </w:tr>
      <w:tr>
        <w:tblPrEx>
          <w:tblCellMar>
            <w:top w:w="0" w:type="dxa"/>
            <w:left w:w="10" w:type="dxa"/>
            <w:bottom w:w="0" w:type="dxa"/>
            <w:right w:w="10" w:type="dxa"/>
          </w:tblCellMar>
        </w:tblPrEx>
        <w:trPr>
          <w:trHeight w:val="0" w:hRule="atLeast"/>
        </w:trPr>
        <w:tc>
          <w:tcPr>
            <w:tcW w:w="196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3Gbps</w:t>
            </w:r>
          </w:p>
        </w:tc>
        <w:tc>
          <w:tcPr>
            <w:tcW w:w="267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线程≥32，主频≥0G</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≥32G</w:t>
            </w: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6-15T优质SSD</w:t>
            </w:r>
          </w:p>
        </w:tc>
      </w:tr>
      <w:tr>
        <w:tblPrEx>
          <w:tblCellMar>
            <w:top w:w="0" w:type="dxa"/>
            <w:left w:w="10" w:type="dxa"/>
            <w:bottom w:w="0" w:type="dxa"/>
            <w:right w:w="10" w:type="dxa"/>
          </w:tblCellMar>
        </w:tblPrEx>
        <w:trPr>
          <w:trHeight w:val="0" w:hRule="atLeast"/>
        </w:trPr>
        <w:tc>
          <w:tcPr>
            <w:tcW w:w="196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5Gbps</w:t>
            </w:r>
          </w:p>
        </w:tc>
        <w:tc>
          <w:tcPr>
            <w:tcW w:w="267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线程≥48，主频≥0G</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≥64G</w:t>
            </w: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10-25T优质SSD</w:t>
            </w:r>
          </w:p>
        </w:tc>
      </w:tr>
    </w:tbl>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bl>
      <w:tblPr>
        <w:tblStyle w:val="2"/>
        <w:tblW w:w="0" w:type="auto"/>
        <w:tblInd w:w="18" w:type="dxa"/>
        <w:tblLayout w:type="autofit"/>
        <w:tblCellMar>
          <w:top w:w="0" w:type="dxa"/>
          <w:left w:w="10" w:type="dxa"/>
          <w:bottom w:w="0" w:type="dxa"/>
          <w:right w:w="10" w:type="dxa"/>
        </w:tblCellMar>
      </w:tblPr>
      <w:tblGrid>
        <w:gridCol w:w="5942"/>
        <w:gridCol w:w="2492"/>
      </w:tblGrid>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GPU共享计算参考收益:</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GPU型号:</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预计收益:元/月(受设备性能及调用率影响会有差别)</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A800-80G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8035</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A100-80G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5184</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A100-40G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2410</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A6000-48G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1958</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A5000-24G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837</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A4000-16G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502</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4090-24G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1612</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4070-12G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691</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3090TI-24G3090-24G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1324</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3080TI-12G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1440</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3080-10G3070 T-8G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865</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3070-8G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371</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3060 T-8G3060-12G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314</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2080ti-11G2060super-8G1080ti-11GV100-32GV100-16Gp100-16G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256</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p40-24G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2650</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D4-8G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970</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rtx8000-48Grtx5000-16GT4-16G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591</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TITANX-12G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423</w:t>
            </w:r>
          </w:p>
        </w:tc>
      </w:tr>
    </w:tbl>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1040"/>
        <w:jc w:val="both"/>
        <w:rPr>
          <w:rFonts w:ascii="Times New Roman" w:hAnsi="Times New Roman" w:eastAsia="Times New Roman" w:cs="Times New Roman"/>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单机配置需具备</w:t>
      </w:r>
      <w:r>
        <w:rPr>
          <w:rFonts w:ascii="Times New Roman" w:hAnsi="Times New Roman" w:eastAsia="Times New Roman" w:cs="Times New Roman"/>
          <w:b w:val="0"/>
          <w:bCs w:val="0"/>
          <w:color w:val="auto"/>
          <w:spacing w:val="0"/>
          <w:position w:val="0"/>
          <w:sz w:val="20"/>
          <w:szCs w:val="20"/>
          <w:shd w:val="clear" w:color="auto" w:fill="auto"/>
        </w:rPr>
        <w:t>16</w:t>
      </w:r>
      <w:r>
        <w:rPr>
          <w:rFonts w:ascii="宋体" w:hAnsi="宋体" w:eastAsia="宋体" w:cs="宋体"/>
          <w:b w:val="0"/>
          <w:bCs w:val="0"/>
          <w:color w:val="auto"/>
          <w:spacing w:val="0"/>
          <w:position w:val="0"/>
          <w:sz w:val="20"/>
          <w:szCs w:val="20"/>
          <w:shd w:val="clear" w:color="auto" w:fill="auto"/>
        </w:rPr>
        <w:t>线程处理器、</w:t>
      </w:r>
      <w:r>
        <w:rPr>
          <w:rFonts w:ascii="Times New Roman" w:hAnsi="Times New Roman" w:eastAsia="Times New Roman" w:cs="Times New Roman"/>
          <w:b w:val="0"/>
          <w:bCs w:val="0"/>
          <w:color w:val="auto"/>
          <w:spacing w:val="0"/>
          <w:position w:val="0"/>
          <w:sz w:val="20"/>
          <w:szCs w:val="20"/>
          <w:shd w:val="clear" w:color="auto" w:fill="auto"/>
        </w:rPr>
        <w:t>16GB</w:t>
      </w:r>
      <w:r>
        <w:rPr>
          <w:rFonts w:ascii="宋体" w:hAnsi="宋体" w:eastAsia="宋体" w:cs="宋体"/>
          <w:b w:val="0"/>
          <w:bCs w:val="0"/>
          <w:color w:val="auto"/>
          <w:spacing w:val="0"/>
          <w:position w:val="0"/>
          <w:sz w:val="20"/>
          <w:szCs w:val="20"/>
          <w:shd w:val="clear" w:color="auto" w:fill="auto"/>
        </w:rPr>
        <w:t>存储器，存储器大小必须大于显卡的显存。系统盘达到</w:t>
      </w:r>
      <w:r>
        <w:rPr>
          <w:rFonts w:ascii="Times New Roman" w:hAnsi="Times New Roman" w:eastAsia="Times New Roman" w:cs="Times New Roman"/>
          <w:b w:val="0"/>
          <w:bCs w:val="0"/>
          <w:color w:val="auto"/>
          <w:spacing w:val="0"/>
          <w:position w:val="0"/>
          <w:sz w:val="20"/>
          <w:szCs w:val="20"/>
          <w:shd w:val="clear" w:color="auto" w:fill="auto"/>
        </w:rPr>
        <w:t>60G</w:t>
      </w:r>
      <w:r>
        <w:rPr>
          <w:rFonts w:ascii="宋体" w:hAnsi="宋体" w:eastAsia="宋体" w:cs="宋体"/>
          <w:b w:val="0"/>
          <w:bCs w:val="0"/>
          <w:color w:val="auto"/>
          <w:spacing w:val="0"/>
          <w:position w:val="0"/>
          <w:sz w:val="20"/>
          <w:szCs w:val="20"/>
          <w:shd w:val="clear" w:color="auto" w:fill="auto"/>
        </w:rPr>
        <w:t>，推荐使用</w:t>
      </w:r>
      <w:r>
        <w:rPr>
          <w:rFonts w:ascii="Times New Roman" w:hAnsi="Times New Roman" w:eastAsia="Times New Roman" w:cs="Times New Roman"/>
          <w:b w:val="0"/>
          <w:bCs w:val="0"/>
          <w:color w:val="auto"/>
          <w:spacing w:val="0"/>
          <w:position w:val="0"/>
          <w:sz w:val="20"/>
          <w:szCs w:val="20"/>
          <w:shd w:val="clear" w:color="auto" w:fill="auto"/>
        </w:rPr>
        <w:t>1T</w:t>
      </w:r>
      <w:r>
        <w:rPr>
          <w:rFonts w:ascii="宋体" w:hAnsi="宋体" w:eastAsia="宋体" w:cs="宋体"/>
          <w:b w:val="0"/>
          <w:bCs w:val="0"/>
          <w:color w:val="auto"/>
          <w:spacing w:val="0"/>
          <w:position w:val="0"/>
          <w:sz w:val="20"/>
          <w:szCs w:val="20"/>
          <w:shd w:val="clear" w:color="auto" w:fill="auto"/>
        </w:rPr>
        <w:t>的</w:t>
      </w:r>
      <w:r>
        <w:rPr>
          <w:rFonts w:ascii="Times New Roman" w:hAnsi="Times New Roman" w:eastAsia="Times New Roman" w:cs="Times New Roman"/>
          <w:b w:val="0"/>
          <w:bCs w:val="0"/>
          <w:color w:val="auto"/>
          <w:spacing w:val="0"/>
          <w:position w:val="0"/>
          <w:sz w:val="20"/>
          <w:szCs w:val="20"/>
          <w:shd w:val="clear" w:color="auto" w:fill="auto"/>
        </w:rPr>
        <w:t>SSD</w:t>
      </w:r>
      <w:r>
        <w:rPr>
          <w:rFonts w:ascii="宋体" w:hAnsi="宋体" w:eastAsia="宋体" w:cs="宋体"/>
          <w:b w:val="0"/>
          <w:bCs w:val="0"/>
          <w:color w:val="auto"/>
          <w:spacing w:val="0"/>
          <w:position w:val="0"/>
          <w:sz w:val="20"/>
          <w:szCs w:val="20"/>
          <w:shd w:val="clear" w:color="auto" w:fill="auto"/>
        </w:rPr>
        <w:t>硬盘。显卡支持</w:t>
      </w:r>
      <w:r>
        <w:rPr>
          <w:rFonts w:ascii="Times New Roman" w:hAnsi="Times New Roman" w:eastAsia="Times New Roman" w:cs="Times New Roman"/>
          <w:b w:val="0"/>
          <w:bCs w:val="0"/>
          <w:color w:val="auto"/>
          <w:spacing w:val="0"/>
          <w:position w:val="0"/>
          <w:sz w:val="20"/>
          <w:szCs w:val="20"/>
          <w:shd w:val="clear" w:color="auto" w:fill="auto"/>
        </w:rPr>
        <w:t>NVIDIA</w:t>
      </w:r>
      <w:r>
        <w:rPr>
          <w:rFonts w:ascii="宋体" w:hAnsi="宋体" w:eastAsia="宋体" w:cs="宋体"/>
          <w:b w:val="0"/>
          <w:bCs w:val="0"/>
          <w:color w:val="auto"/>
          <w:spacing w:val="0"/>
          <w:position w:val="0"/>
          <w:sz w:val="20"/>
          <w:szCs w:val="20"/>
          <w:shd w:val="clear" w:color="auto" w:fill="auto"/>
        </w:rPr>
        <w:t>品牌且显存大于</w:t>
      </w:r>
      <w:r>
        <w:rPr>
          <w:rFonts w:ascii="Times New Roman" w:hAnsi="Times New Roman" w:eastAsia="Times New Roman" w:cs="Times New Roman"/>
          <w:b w:val="0"/>
          <w:bCs w:val="0"/>
          <w:color w:val="auto"/>
          <w:spacing w:val="0"/>
          <w:position w:val="0"/>
          <w:sz w:val="20"/>
          <w:szCs w:val="20"/>
          <w:shd w:val="clear" w:color="auto" w:fill="auto"/>
        </w:rPr>
        <w:t>8G</w:t>
      </w:r>
      <w:r>
        <w:rPr>
          <w:rFonts w:ascii="宋体" w:hAnsi="宋体" w:eastAsia="宋体" w:cs="宋体"/>
          <w:b w:val="0"/>
          <w:bCs w:val="0"/>
          <w:color w:val="auto"/>
          <w:spacing w:val="0"/>
          <w:position w:val="0"/>
          <w:sz w:val="20"/>
          <w:szCs w:val="20"/>
          <w:shd w:val="clear" w:color="auto" w:fill="auto"/>
        </w:rPr>
        <w:t>的</w:t>
      </w:r>
      <w:r>
        <w:rPr>
          <w:rFonts w:ascii="Times New Roman" w:hAnsi="Times New Roman" w:eastAsia="Times New Roman" w:cs="Times New Roman"/>
          <w:b w:val="0"/>
          <w:bCs w:val="0"/>
          <w:color w:val="auto"/>
          <w:spacing w:val="0"/>
          <w:position w:val="0"/>
          <w:sz w:val="20"/>
          <w:szCs w:val="20"/>
          <w:shd w:val="clear" w:color="auto" w:fill="auto"/>
        </w:rPr>
        <w:t>GPU</w:t>
      </w:r>
      <w:r>
        <w:rPr>
          <w:rFonts w:ascii="宋体" w:hAnsi="宋体" w:eastAsia="宋体" w:cs="宋体"/>
          <w:b w:val="0"/>
          <w:bCs w:val="0"/>
          <w:color w:val="auto"/>
          <w:spacing w:val="0"/>
          <w:position w:val="0"/>
          <w:sz w:val="20"/>
          <w:szCs w:val="20"/>
          <w:shd w:val="clear" w:color="auto" w:fill="auto"/>
        </w:rPr>
        <w:t>。单机多</w:t>
      </w:r>
      <w:r>
        <w:rPr>
          <w:rFonts w:ascii="Times New Roman" w:hAnsi="Times New Roman" w:eastAsia="Times New Roman" w:cs="Times New Roman"/>
          <w:b w:val="0"/>
          <w:bCs w:val="0"/>
          <w:color w:val="auto"/>
          <w:spacing w:val="0"/>
          <w:position w:val="0"/>
          <w:sz w:val="20"/>
          <w:szCs w:val="20"/>
          <w:shd w:val="clear" w:color="auto" w:fill="auto"/>
        </w:rPr>
        <w:t>GPU</w:t>
      </w:r>
      <w:r>
        <w:rPr>
          <w:rFonts w:ascii="宋体" w:hAnsi="宋体" w:eastAsia="宋体" w:cs="宋体"/>
          <w:b w:val="0"/>
          <w:bCs w:val="0"/>
          <w:color w:val="auto"/>
          <w:spacing w:val="0"/>
          <w:position w:val="0"/>
          <w:sz w:val="20"/>
          <w:szCs w:val="20"/>
          <w:shd w:val="clear" w:color="auto" w:fill="auto"/>
        </w:rPr>
        <w:t>需确保所有</w:t>
      </w:r>
      <w:r>
        <w:rPr>
          <w:rFonts w:ascii="Times New Roman" w:hAnsi="Times New Roman" w:eastAsia="Times New Roman" w:cs="Times New Roman"/>
          <w:b w:val="0"/>
          <w:bCs w:val="0"/>
          <w:color w:val="auto"/>
          <w:spacing w:val="0"/>
          <w:position w:val="0"/>
          <w:sz w:val="20"/>
          <w:szCs w:val="20"/>
          <w:shd w:val="clear" w:color="auto" w:fill="auto"/>
        </w:rPr>
        <w:t>GPU</w:t>
      </w:r>
      <w:r>
        <w:rPr>
          <w:rFonts w:ascii="宋体" w:hAnsi="宋体" w:eastAsia="宋体" w:cs="宋体"/>
          <w:b w:val="0"/>
          <w:bCs w:val="0"/>
          <w:color w:val="auto"/>
          <w:spacing w:val="0"/>
          <w:position w:val="0"/>
          <w:sz w:val="20"/>
          <w:szCs w:val="20"/>
          <w:shd w:val="clear" w:color="auto" w:fill="auto"/>
        </w:rPr>
        <w:t>的型号相同，每张</w:t>
      </w:r>
      <w:r>
        <w:rPr>
          <w:rFonts w:ascii="Times New Roman" w:hAnsi="Times New Roman" w:eastAsia="Times New Roman" w:cs="Times New Roman"/>
          <w:b w:val="0"/>
          <w:bCs w:val="0"/>
          <w:color w:val="auto"/>
          <w:spacing w:val="0"/>
          <w:position w:val="0"/>
          <w:sz w:val="20"/>
          <w:szCs w:val="20"/>
          <w:shd w:val="clear" w:color="auto" w:fill="auto"/>
        </w:rPr>
        <w:t>GPU</w:t>
      </w:r>
      <w:r>
        <w:rPr>
          <w:rFonts w:ascii="宋体" w:hAnsi="宋体" w:eastAsia="宋体" w:cs="宋体"/>
          <w:b w:val="0"/>
          <w:bCs w:val="0"/>
          <w:color w:val="auto"/>
          <w:spacing w:val="0"/>
          <w:position w:val="0"/>
          <w:sz w:val="20"/>
          <w:szCs w:val="20"/>
          <w:shd w:val="clear" w:color="auto" w:fill="auto"/>
        </w:rPr>
        <w:t>需分配至少</w:t>
      </w:r>
      <w:r>
        <w:rPr>
          <w:rFonts w:ascii="Times New Roman" w:hAnsi="Times New Roman" w:eastAsia="Times New Roman" w:cs="Times New Roman"/>
          <w:b w:val="0"/>
          <w:bCs w:val="0"/>
          <w:color w:val="auto"/>
          <w:spacing w:val="0"/>
          <w:position w:val="0"/>
          <w:sz w:val="20"/>
          <w:szCs w:val="20"/>
          <w:shd w:val="clear" w:color="auto" w:fill="auto"/>
        </w:rPr>
        <w:t>8</w:t>
      </w:r>
      <w:r>
        <w:rPr>
          <w:rFonts w:ascii="宋体" w:hAnsi="宋体" w:eastAsia="宋体" w:cs="宋体"/>
          <w:b w:val="0"/>
          <w:bCs w:val="0"/>
          <w:color w:val="auto"/>
          <w:spacing w:val="0"/>
          <w:position w:val="0"/>
          <w:sz w:val="20"/>
          <w:szCs w:val="20"/>
          <w:shd w:val="clear" w:color="auto" w:fill="auto"/>
        </w:rPr>
        <w:t>线程的</w:t>
      </w:r>
      <w:r>
        <w:rPr>
          <w:rFonts w:ascii="Times New Roman" w:hAnsi="Times New Roman" w:eastAsia="Times New Roman" w:cs="Times New Roman"/>
          <w:b w:val="0"/>
          <w:bCs w:val="0"/>
          <w:color w:val="auto"/>
          <w:spacing w:val="0"/>
          <w:position w:val="0"/>
          <w:sz w:val="20"/>
          <w:szCs w:val="20"/>
          <w:shd w:val="clear" w:color="auto" w:fill="auto"/>
        </w:rPr>
        <w:t>CPU</w:t>
      </w:r>
      <w:r>
        <w:rPr>
          <w:rFonts w:ascii="宋体" w:hAnsi="宋体" w:eastAsia="宋体" w:cs="宋体"/>
          <w:b w:val="0"/>
          <w:bCs w:val="0"/>
          <w:color w:val="auto"/>
          <w:spacing w:val="0"/>
          <w:position w:val="0"/>
          <w:sz w:val="20"/>
          <w:szCs w:val="20"/>
          <w:shd w:val="clear" w:color="auto" w:fill="auto"/>
        </w:rPr>
        <w:t>资源，存储器大小应大于或等于显存大小。每台机器需要有</w:t>
      </w:r>
      <w:r>
        <w:rPr>
          <w:rFonts w:ascii="Times New Roman" w:hAnsi="Times New Roman" w:eastAsia="Times New Roman" w:cs="Times New Roman"/>
          <w:b w:val="0"/>
          <w:bCs w:val="0"/>
          <w:color w:val="auto"/>
          <w:spacing w:val="0"/>
          <w:position w:val="0"/>
          <w:sz w:val="20"/>
          <w:szCs w:val="20"/>
          <w:shd w:val="clear" w:color="auto" w:fill="auto"/>
        </w:rPr>
        <w:t>500GB</w:t>
      </w:r>
      <w:r>
        <w:rPr>
          <w:rFonts w:ascii="宋体" w:hAnsi="宋体" w:eastAsia="宋体" w:cs="宋体"/>
          <w:b w:val="0"/>
          <w:bCs w:val="0"/>
          <w:color w:val="auto"/>
          <w:spacing w:val="0"/>
          <w:position w:val="0"/>
          <w:sz w:val="20"/>
          <w:szCs w:val="20"/>
          <w:shd w:val="clear" w:color="auto" w:fill="auto"/>
        </w:rPr>
        <w:t>的</w:t>
      </w:r>
      <w:r>
        <w:rPr>
          <w:rFonts w:ascii="Times New Roman" w:hAnsi="Times New Roman" w:eastAsia="Times New Roman" w:cs="Times New Roman"/>
          <w:b w:val="0"/>
          <w:bCs w:val="0"/>
          <w:color w:val="auto"/>
          <w:spacing w:val="0"/>
          <w:position w:val="0"/>
          <w:sz w:val="20"/>
          <w:szCs w:val="20"/>
          <w:shd w:val="clear" w:color="auto" w:fill="auto"/>
        </w:rPr>
        <w:t>SSD</w:t>
      </w:r>
      <w:r>
        <w:rPr>
          <w:rFonts w:ascii="宋体" w:hAnsi="宋体" w:eastAsia="宋体" w:cs="宋体"/>
          <w:b w:val="0"/>
          <w:bCs w:val="0"/>
          <w:color w:val="auto"/>
          <w:spacing w:val="0"/>
          <w:position w:val="0"/>
          <w:sz w:val="20"/>
          <w:szCs w:val="20"/>
          <w:shd w:val="clear" w:color="auto" w:fill="auto"/>
        </w:rPr>
        <w:t>硬盘空间，推荐使用</w:t>
      </w:r>
      <w:r>
        <w:rPr>
          <w:rFonts w:ascii="Times New Roman" w:hAnsi="Times New Roman" w:eastAsia="Times New Roman" w:cs="Times New Roman"/>
          <w:b w:val="0"/>
          <w:bCs w:val="0"/>
          <w:color w:val="auto"/>
          <w:spacing w:val="0"/>
          <w:position w:val="0"/>
          <w:sz w:val="20"/>
          <w:szCs w:val="20"/>
          <w:shd w:val="clear" w:color="auto" w:fill="auto"/>
        </w:rPr>
        <w:t>nvme</w:t>
      </w:r>
      <w:r>
        <w:rPr>
          <w:rFonts w:ascii="宋体" w:hAnsi="宋体" w:eastAsia="宋体" w:cs="宋体"/>
          <w:b w:val="0"/>
          <w:bCs w:val="0"/>
          <w:color w:val="auto"/>
          <w:spacing w:val="0"/>
          <w:position w:val="0"/>
          <w:sz w:val="20"/>
          <w:szCs w:val="20"/>
          <w:shd w:val="clear" w:color="auto" w:fill="auto"/>
        </w:rPr>
        <w:t>协议的硬盘。</w:t>
      </w:r>
    </w:p>
    <w:p>
      <w:pPr>
        <w:spacing w:before="0" w:after="0" w:line="240" w:lineRule="auto"/>
        <w:ind w:left="0" w:right="0" w:firstLine="1040"/>
        <w:jc w:val="both"/>
        <w:rPr>
          <w:rFonts w:ascii="Times New Roman" w:hAnsi="Times New Roman" w:eastAsia="Times New Roman" w:cs="Times New Roman"/>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带宽不低于</w:t>
      </w:r>
      <w:r>
        <w:rPr>
          <w:rFonts w:ascii="Times New Roman" w:hAnsi="Times New Roman" w:eastAsia="Times New Roman" w:cs="Times New Roman"/>
          <w:b w:val="0"/>
          <w:bCs w:val="0"/>
          <w:color w:val="auto"/>
          <w:spacing w:val="0"/>
          <w:position w:val="0"/>
          <w:sz w:val="20"/>
          <w:szCs w:val="20"/>
          <w:shd w:val="clear" w:color="auto" w:fill="auto"/>
        </w:rPr>
        <w:t>100M</w:t>
      </w:r>
      <w:r>
        <w:rPr>
          <w:rFonts w:ascii="宋体" w:hAnsi="宋体" w:eastAsia="宋体" w:cs="宋体"/>
          <w:b w:val="0"/>
          <w:bCs w:val="0"/>
          <w:color w:val="auto"/>
          <w:spacing w:val="0"/>
          <w:position w:val="0"/>
          <w:sz w:val="20"/>
          <w:szCs w:val="20"/>
          <w:shd w:val="clear" w:color="auto" w:fill="auto"/>
        </w:rPr>
        <w:t>上下行宽带，可多设备共享同一带宽。</w:t>
      </w:r>
    </w:p>
    <w:p>
      <w:pPr>
        <w:rPr>
          <w:rFonts w:hint="eastAsia"/>
        </w:rPr>
      </w:pPr>
      <w:r>
        <w:rPr>
          <w:rFonts w:hint="eastAsia"/>
        </w:rPr>
        <w:t>UtoDePIN网络构建了一个去中心化的生态系统，其节点搭建和运营成本与传统的IDC（Internet Data Center，互联网数据中心）机房企业存在显著差异。以下是UtoDePIN网络相对于IDC节点机房企业的成本优势分析：</w:t>
      </w:r>
    </w:p>
    <w:p>
      <w:pPr>
        <w:rPr>
          <w:rFonts w:hint="eastAsia"/>
        </w:rPr>
      </w:pPr>
      <w:r>
        <w:rPr>
          <w:rFonts w:hint="eastAsia"/>
        </w:rPr>
        <w:t>电费成本差异：</w:t>
      </w:r>
    </w:p>
    <w:p>
      <w:pPr>
        <w:rPr>
          <w:rFonts w:hint="eastAsia"/>
        </w:rPr>
      </w:pPr>
      <w:r>
        <w:rPr>
          <w:rFonts w:hint="eastAsia"/>
        </w:rPr>
        <w:t>家庭用电成本较低，一般在0.3元至0.5元人民币每度，而企业用电成本较高，通常在1元至5元人民币每度。由于GPU等硬件设备耗电量大，这一差异在长期运营中尤为显著。</w:t>
      </w:r>
    </w:p>
    <w:p>
      <w:pPr>
        <w:rPr>
          <w:rFonts w:hint="eastAsia"/>
        </w:rPr>
      </w:pPr>
      <w:r>
        <w:rPr>
          <w:rFonts w:hint="eastAsia"/>
        </w:rPr>
        <w:t>宽带费用对比：</w:t>
      </w:r>
    </w:p>
    <w:p>
      <w:pPr>
        <w:rPr>
          <w:rFonts w:hint="eastAsia"/>
        </w:rPr>
      </w:pPr>
      <w:r>
        <w:rPr>
          <w:rFonts w:hint="eastAsia"/>
        </w:rPr>
        <w:t>家庭宽带费用远低于企业专线。例如，江苏移动的家庭宽带成本大约为每月30元，提供100Mbps上行速率，而企业专线每月1M的费用就高达100元。</w:t>
      </w:r>
    </w:p>
    <w:p>
      <w:pPr>
        <w:rPr>
          <w:rFonts w:hint="eastAsia"/>
        </w:rPr>
      </w:pPr>
      <w:r>
        <w:rPr>
          <w:rFonts w:hint="eastAsia"/>
        </w:rPr>
        <w:t>宽带速度与成本：</w:t>
      </w:r>
    </w:p>
    <w:p>
      <w:pPr>
        <w:rPr>
          <w:rFonts w:hint="eastAsia"/>
        </w:rPr>
      </w:pPr>
      <w:r>
        <w:rPr>
          <w:rFonts w:hint="eastAsia"/>
        </w:rPr>
        <w:t>家庭宽带虽然速度可能低于企业专线，但其成本优势明显。江苏电信的1000M汇聚宽带家庭用户成本约为1000元每月，而企业专线宽带，尤其是1Gbps专线，成本可能高达每月6000至12000元。</w:t>
      </w:r>
    </w:p>
    <w:p>
      <w:pPr>
        <w:rPr>
          <w:rFonts w:hint="eastAsia"/>
        </w:rPr>
      </w:pPr>
      <w:r>
        <w:rPr>
          <w:rFonts w:hint="eastAsia"/>
        </w:rPr>
        <w:t>硬件投资与折旧：</w:t>
      </w:r>
    </w:p>
    <w:p>
      <w:pPr>
        <w:rPr>
          <w:rFonts w:hint="eastAsia"/>
        </w:rPr>
      </w:pPr>
      <w:r>
        <w:rPr>
          <w:rFonts w:hint="eastAsia"/>
        </w:rPr>
        <w:t>UtoDePIN网络的节点可能采用家用或小型办公设备，其硬件投资和折旧成本通常低于IDC机房中使用的专用服务器和网络设备。</w:t>
      </w:r>
    </w:p>
    <w:p>
      <w:pPr>
        <w:rPr>
          <w:rFonts w:hint="eastAsia"/>
        </w:rPr>
      </w:pPr>
      <w:r>
        <w:rPr>
          <w:rFonts w:hint="eastAsia"/>
        </w:rPr>
        <w:t>运维成本：</w:t>
      </w:r>
    </w:p>
    <w:p>
      <w:pPr>
        <w:rPr>
          <w:rFonts w:hint="eastAsia"/>
        </w:rPr>
      </w:pPr>
      <w:r>
        <w:rPr>
          <w:rFonts w:hint="eastAsia"/>
        </w:rPr>
        <w:t>家庭或小型办公环境的运维成本较低，因为可以利用现有的居住或办公空间，而IDC机房需要专业的运维团队和数据中心设施，成本较高。</w:t>
      </w:r>
    </w:p>
    <w:p>
      <w:pPr>
        <w:rPr>
          <w:rFonts w:hint="eastAsia"/>
        </w:rPr>
      </w:pPr>
      <w:r>
        <w:rPr>
          <w:rFonts w:hint="eastAsia"/>
        </w:rPr>
        <w:t>网络稳定性与冗余：</w:t>
      </w:r>
    </w:p>
    <w:p>
      <w:pPr>
        <w:rPr>
          <w:rFonts w:hint="eastAsia"/>
        </w:rPr>
      </w:pPr>
      <w:r>
        <w:rPr>
          <w:rFonts w:hint="eastAsia"/>
        </w:rPr>
        <w:t>虽然IDC机房可能提供更高级别的网络稳定性和冗余，但UtoDePIN网络通过分布式节点设计，能够在一定程度上降低单点故障的风险。</w:t>
      </w:r>
    </w:p>
    <w:p>
      <w:pPr>
        <w:rPr>
          <w:rFonts w:hint="eastAsia"/>
        </w:rPr>
      </w:pPr>
      <w:r>
        <w:rPr>
          <w:rFonts w:hint="eastAsia"/>
        </w:rPr>
        <w:t>扩展性与灵活性：</w:t>
      </w:r>
    </w:p>
    <w:p>
      <w:pPr>
        <w:rPr>
          <w:rFonts w:hint="eastAsia"/>
        </w:rPr>
      </w:pPr>
      <w:r>
        <w:rPr>
          <w:rFonts w:hint="eastAsia"/>
        </w:rPr>
        <w:t>UtoDePIN网络的节点可以灵活地在不同地理位置部署，便于扩展和维护，而IDC机房的扩展可能受到空间和基础设施的限制。</w:t>
      </w:r>
    </w:p>
    <w:p>
      <w:pPr>
        <w:rPr>
          <w:rFonts w:hint="eastAsia"/>
        </w:rPr>
      </w:pPr>
      <w:r>
        <w:rPr>
          <w:rFonts w:hint="eastAsia"/>
        </w:rPr>
        <w:t>环境影响与能源效率：</w:t>
      </w:r>
    </w:p>
    <w:p>
      <w:pPr>
        <w:rPr>
          <w:rFonts w:hint="eastAsia"/>
        </w:rPr>
      </w:pPr>
      <w:r>
        <w:rPr>
          <w:rFonts w:hint="eastAsia"/>
        </w:rPr>
        <w:t>UtoDePIN网络鼓励采用环境友好的能源策略和节能技术，可能在能源效率方面具有优势，而传统IDC机房可能面临更高的能源消耗和环境影响。</w:t>
      </w:r>
    </w:p>
    <w:p>
      <w:pPr>
        <w:rPr>
          <w:rFonts w:hint="eastAsia"/>
        </w:rPr>
      </w:pPr>
      <w:r>
        <w:rPr>
          <w:rFonts w:hint="eastAsia"/>
        </w:rPr>
        <w:t>合规性与政策风险：</w:t>
      </w:r>
    </w:p>
    <w:p>
      <w:pPr>
        <w:rPr>
          <w:rFonts w:hint="eastAsia"/>
        </w:rPr>
      </w:pPr>
      <w:r>
        <w:rPr>
          <w:rFonts w:hint="eastAsia"/>
        </w:rPr>
        <w:t>UtoDePIN网络在设计时已考虑到合规性，尤其是在大陆地区的政策限制，这可能减少了政策变动带来的风险和成本。</w:t>
      </w:r>
    </w:p>
    <w:p>
      <w:pPr>
        <w:rPr>
          <w:rFonts w:hint="eastAsia"/>
        </w:rPr>
      </w:pPr>
      <w:r>
        <w:rPr>
          <w:rFonts w:hint="eastAsia"/>
        </w:rPr>
        <w:t>市场策略与用户基础：</w:t>
      </w:r>
    </w:p>
    <w:p>
      <w:pPr>
        <w:rPr>
          <w:rFonts w:hint="eastAsia"/>
        </w:rPr>
      </w:pPr>
      <w:r>
        <w:rPr>
          <w:rFonts w:hint="eastAsia"/>
        </w:rPr>
        <w:t>UtoDePIN网络通过全球化的市场策略和多语言支持，能够吸引和服务全球用户，而IDC机房可能更多地服务于特定区域或行业。</w:t>
      </w:r>
    </w:p>
    <w:p>
      <w:pPr>
        <w:rPr>
          <w:rFonts w:hint="eastAsia"/>
        </w:rPr>
      </w:pPr>
      <w:r>
        <w:rPr>
          <w:rFonts w:hint="eastAsia"/>
        </w:rPr>
        <w:t>通过上述分析，可以看出UtoDePIN网络在成本控制、资源利用和市场适应性方面具有明显优势，尤其是在电费和宽带费用这两个关键成本因素上，展现出其去中心化模式的经济效益。</w:t>
      </w:r>
    </w:p>
    <w:p>
      <w:pPr>
        <w:rPr>
          <w:rFonts w:hint="eastAsia"/>
        </w:rPr>
      </w:pPr>
    </w:p>
    <w:p>
      <w:pPr>
        <w:outlineLvl w:val="0"/>
        <w:rPr>
          <w:rFonts w:hint="eastAsia"/>
        </w:rPr>
      </w:pPr>
      <w:bookmarkStart w:id="238" w:name="_Toc32333"/>
      <w:bookmarkStart w:id="239" w:name="_Toc2637"/>
      <w:bookmarkStart w:id="240" w:name="_Toc23556"/>
      <w:bookmarkStart w:id="241" w:name="_Toc30641"/>
      <w:r>
        <w:rPr>
          <w:rFonts w:hint="eastAsia"/>
        </w:rPr>
        <w:t>第八章：跨链桥代币与多币开采模型</w:t>
      </w:r>
      <w:bookmarkEnd w:id="238"/>
      <w:bookmarkEnd w:id="239"/>
      <w:bookmarkEnd w:id="240"/>
      <w:bookmarkEnd w:id="241"/>
    </w:p>
    <w:p>
      <w:pPr>
        <w:outlineLvl w:val="1"/>
        <w:rPr>
          <w:rFonts w:hint="eastAsia"/>
        </w:rPr>
      </w:pPr>
      <w:bookmarkStart w:id="242" w:name="_Toc20976"/>
      <w:bookmarkStart w:id="243" w:name="_Toc2934"/>
      <w:bookmarkStart w:id="244" w:name="_Toc14808"/>
      <w:bookmarkStart w:id="245" w:name="_Toc25790"/>
      <w:r>
        <w:rPr>
          <w:rFonts w:hint="eastAsia"/>
        </w:rPr>
        <w:t>1 跨链桥代币介绍</w:t>
      </w:r>
      <w:bookmarkEnd w:id="242"/>
      <w:bookmarkEnd w:id="243"/>
      <w:bookmarkEnd w:id="244"/>
      <w:bookmarkEnd w:id="245"/>
    </w:p>
    <w:p>
      <w:pPr>
        <w:rPr>
          <w:rFonts w:hint="eastAsia"/>
        </w:rPr>
      </w:pPr>
      <w:r>
        <w:rPr>
          <w:rFonts w:hint="eastAsia"/>
        </w:rPr>
        <w:t>跨链桥代币是实现不同区块链之间资产转移和通信的数字资产。它们允许用户在不同的区块链网络之间无缝移动其加密货币和其他代币化资产，从而提高了资产的流动性和互操作性。</w:t>
      </w:r>
    </w:p>
    <w:p>
      <w:pPr>
        <w:rPr>
          <w:rFonts w:hint="eastAsia"/>
        </w:rPr>
      </w:pPr>
      <w:r>
        <w:rPr>
          <w:rFonts w:hint="eastAsia"/>
        </w:rPr>
        <w:t>功能与优势：跨链桥代币的主要功能是连接不同的区块链网络，提供资产转移的便利性。它们的优势包括提高资本效率、降低交易成本、增强网络间的协作潜力。</w:t>
      </w:r>
    </w:p>
    <w:p>
      <w:pPr>
        <w:rPr>
          <w:rFonts w:hint="eastAsia"/>
        </w:rPr>
      </w:pPr>
      <w:r>
        <w:rPr>
          <w:rFonts w:hint="eastAsia"/>
        </w:rPr>
        <w:t>技术实现：跨链桥通常通过锁定原始链上的资产，并在目标链上发行相应数量的代表代币来实现。这些代币与原始资产价值挂钩，确保了跨链转移的安全性和准确性。</w:t>
      </w:r>
    </w:p>
    <w:p>
      <w:pPr>
        <w:rPr>
          <w:rFonts w:hint="eastAsia"/>
        </w:rPr>
      </w:pPr>
      <w:r>
        <w:rPr>
          <w:rFonts w:hint="eastAsia"/>
        </w:rPr>
        <w:t>安全性考量：跨链桥的安全性是其设计中的一个关键方面。它们需要采用先进的加密技术，以及对潜在攻击的防御机制，确保用户资产的安全。</w:t>
      </w:r>
    </w:p>
    <w:p>
      <w:pPr>
        <w:outlineLvl w:val="1"/>
        <w:rPr>
          <w:rFonts w:hint="eastAsia"/>
        </w:rPr>
      </w:pPr>
      <w:bookmarkStart w:id="246" w:name="_Toc22119"/>
      <w:bookmarkStart w:id="247" w:name="_Toc27297"/>
      <w:bookmarkStart w:id="248" w:name="_Toc16034"/>
      <w:bookmarkStart w:id="249" w:name="_Toc6347"/>
      <w:r>
        <w:rPr>
          <w:rFonts w:hint="eastAsia"/>
        </w:rPr>
        <w:t>2 多币开采模型流程</w:t>
      </w:r>
      <w:bookmarkEnd w:id="246"/>
      <w:bookmarkEnd w:id="247"/>
      <w:bookmarkEnd w:id="248"/>
      <w:bookmarkEnd w:id="249"/>
    </w:p>
    <w:p>
      <w:pPr>
        <w:rPr>
          <w:rFonts w:hint="eastAsia"/>
        </w:rPr>
      </w:pPr>
      <w:r>
        <w:rPr>
          <w:rFonts w:hint="eastAsia"/>
        </w:rPr>
        <w:t>多币开采模型是一种允许用户利用其计算资源挖掘多种加密货币的系统。这种模型为用户提供了多样化的投资机会，并允许他们根据自己的偏好和市场条件选择挖掘不同的货币。</w:t>
      </w:r>
    </w:p>
    <w:p>
      <w:pPr>
        <w:rPr>
          <w:rFonts w:hint="eastAsia"/>
        </w:rPr>
      </w:pPr>
      <w:r>
        <w:rPr>
          <w:rFonts w:hint="eastAsia"/>
        </w:rPr>
        <w:t>用户选择：用户可以根据自己的策略和市场分析选择要挖掘的货币种类。</w:t>
      </w:r>
    </w:p>
    <w:p>
      <w:pPr>
        <w:outlineLvl w:val="1"/>
        <w:rPr>
          <w:rFonts w:hint="eastAsia"/>
        </w:rPr>
      </w:pPr>
      <w:bookmarkStart w:id="250" w:name="_Toc9807"/>
      <w:bookmarkStart w:id="251" w:name="_Toc6945"/>
      <w:bookmarkStart w:id="252" w:name="_Toc9313"/>
      <w:bookmarkStart w:id="253" w:name="_Toc1911"/>
      <w:r>
        <w:rPr>
          <w:rFonts w:hint="eastAsia"/>
        </w:rPr>
        <w:t>3 收益分配机制</w:t>
      </w:r>
      <w:bookmarkEnd w:id="250"/>
      <w:bookmarkEnd w:id="251"/>
      <w:bookmarkEnd w:id="252"/>
      <w:bookmarkEnd w:id="253"/>
    </w:p>
    <w:p>
      <w:pPr>
        <w:rPr>
          <w:rFonts w:hint="eastAsia"/>
        </w:rPr>
      </w:pPr>
      <w:r>
        <w:rPr>
          <w:rFonts w:hint="eastAsia"/>
        </w:rPr>
        <w:t>收益分配机制是多币开采模型中的核心组成部分，确保用户根据其贡献获得公平的回报。收益分配 - 做市储备金：在开采过程开始前，从用户获得的收益中扣除5%，这部分资金将转入做市储备金中。</w:t>
      </w:r>
    </w:p>
    <w:p>
      <w:pPr>
        <w:rPr>
          <w:rFonts w:hint="eastAsia"/>
        </w:rPr>
      </w:pPr>
      <w:r>
        <w:rPr>
          <w:rFonts w:hint="eastAsia"/>
        </w:rPr>
        <w:t xml:space="preserve"> 收益分配 - 公共储备金：同样地，从用户收益中扣除另外5%，转入公共储备金中，用于支持平台的稳定运行和发展。</w:t>
      </w:r>
    </w:p>
    <w:p>
      <w:pPr>
        <w:rPr>
          <w:rFonts w:hint="eastAsia"/>
        </w:rPr>
      </w:pPr>
      <w:r>
        <w:rPr>
          <w:rFonts w:hint="eastAsia"/>
        </w:rPr>
        <w:t>收益分配 - 映射储备金：再从用户的收益中扣除5%，这部分资金将转入映射储备金中，用于代币映射和其他相关服务个人收益：在完成上述收益分配后，剩余的收益将直接用来购买用户所选择的代币，并发放至用户的账户中。</w:t>
      </w:r>
    </w:p>
    <w:p>
      <w:pPr>
        <w:rPr>
          <w:rFonts w:hint="eastAsia"/>
        </w:rPr>
      </w:pPr>
      <w:r>
        <w:rPr>
          <w:rFonts w:hint="eastAsia"/>
        </w:rPr>
        <w:t>通过这些机制，UtoDePIN网络旨在为用户提供一个安全、高效、透明的跨链资产转移和多币种开采的环境，同时确保用户能够在去中心化的世界中获得稳定的收益和资产增值。</w:t>
      </w:r>
    </w:p>
    <w:p>
      <w:pPr>
        <w:rPr>
          <w:rFonts w:hint="eastAsia"/>
        </w:rPr>
      </w:pPr>
    </w:p>
    <w:p>
      <w:pPr>
        <w:outlineLvl w:val="0"/>
        <w:rPr>
          <w:rFonts w:hint="eastAsia"/>
        </w:rPr>
      </w:pPr>
      <w:bookmarkStart w:id="254" w:name="_Toc19544"/>
      <w:bookmarkStart w:id="255" w:name="_Toc32202"/>
      <w:bookmarkStart w:id="256" w:name="_Toc27138"/>
      <w:bookmarkStart w:id="257" w:name="_Toc26026"/>
      <w:r>
        <w:rPr>
          <w:rFonts w:hint="eastAsia"/>
        </w:rPr>
        <w:t>第十章：GPU算力保底机制与配置要求</w:t>
      </w:r>
      <w:bookmarkEnd w:id="254"/>
      <w:bookmarkEnd w:id="255"/>
      <w:bookmarkEnd w:id="256"/>
      <w:bookmarkEnd w:id="257"/>
    </w:p>
    <w:p>
      <w:pPr>
        <w:outlineLvl w:val="1"/>
        <w:rPr>
          <w:rFonts w:hint="eastAsia"/>
        </w:rPr>
      </w:pPr>
      <w:bookmarkStart w:id="258" w:name="_Toc20459"/>
      <w:bookmarkStart w:id="259" w:name="_Toc7871"/>
      <w:bookmarkStart w:id="260" w:name="_Toc31473"/>
      <w:bookmarkStart w:id="261" w:name="_Toc11357"/>
      <w:r>
        <w:rPr>
          <w:rFonts w:hint="eastAsia"/>
        </w:rPr>
        <w:t>1 GPU算力保底资金</w:t>
      </w:r>
      <w:bookmarkEnd w:id="258"/>
      <w:bookmarkEnd w:id="259"/>
      <w:bookmarkEnd w:id="260"/>
      <w:bookmarkEnd w:id="261"/>
    </w:p>
    <w:p>
      <w:pPr>
        <w:rPr>
          <w:rFonts w:hint="eastAsia"/>
        </w:rPr>
      </w:pPr>
      <w:r>
        <w:rPr>
          <w:rFonts w:hint="eastAsia"/>
        </w:rPr>
        <w:t>GPU算力保底资金是UtoDePIN网络为确保用户在使用GPU进行计算任务时，能够得到稳定且可预期的收益而设立的一种机制。这种机制旨在降低用户参与网络计算任务的风险，提高用户参与的积极性。</w:t>
      </w:r>
    </w:p>
    <w:p>
      <w:pPr>
        <w:rPr>
          <w:rFonts w:hint="eastAsia"/>
        </w:rPr>
      </w:pPr>
      <w:r>
        <w:rPr>
          <w:rFonts w:hint="eastAsia"/>
        </w:rPr>
        <w:t>资金来源：保底资金主要来源于网络的做市储备金，这部分资金是网络运营过程中积累的，用于支持和保障用户收益的稳定性。</w:t>
      </w:r>
    </w:p>
    <w:p>
      <w:pPr>
        <w:rPr>
          <w:rFonts w:hint="eastAsia"/>
        </w:rPr>
      </w:pPr>
      <w:r>
        <w:rPr>
          <w:rFonts w:hint="eastAsia"/>
        </w:rPr>
        <w:t>保底条件：用户需满足一定的条件，如连续运行的时间要求，以及断线时间的限制，才能享受保底机制带来的保障。</w:t>
      </w:r>
    </w:p>
    <w:p>
      <w:pPr>
        <w:rPr>
          <w:rFonts w:hint="eastAsia"/>
        </w:rPr>
      </w:pPr>
      <w:r>
        <w:rPr>
          <w:rFonts w:hint="eastAsia"/>
        </w:rPr>
        <w:t>性能要求：用户设备的GPU性能需达到网络设定的最低标准，以确保能够高效完成计算任务，从而有资格获得保底收益。</w:t>
      </w:r>
    </w:p>
    <w:p>
      <w:pPr>
        <w:outlineLvl w:val="1"/>
        <w:rPr>
          <w:rFonts w:hint="eastAsia"/>
        </w:rPr>
      </w:pPr>
      <w:bookmarkStart w:id="262" w:name="_Toc32602"/>
      <w:bookmarkStart w:id="263" w:name="_Toc12481"/>
      <w:bookmarkStart w:id="264" w:name="_Toc3931"/>
      <w:bookmarkStart w:id="265" w:name="_Toc21652"/>
      <w:r>
        <w:rPr>
          <w:rFonts w:hint="eastAsia"/>
        </w:rPr>
        <w:t>2 接入规则与性能要求</w:t>
      </w:r>
      <w:bookmarkEnd w:id="262"/>
      <w:bookmarkEnd w:id="263"/>
      <w:bookmarkEnd w:id="264"/>
      <w:bookmarkEnd w:id="265"/>
    </w:p>
    <w:p>
      <w:pPr>
        <w:rPr>
          <w:rFonts w:hint="eastAsia"/>
        </w:rPr>
      </w:pPr>
      <w:r>
        <w:rPr>
          <w:rFonts w:hint="eastAsia"/>
        </w:rPr>
        <w:t>接入规则和性能要求是UtoDePIN网络对参与GPU算力任务的设备提出的一系列标准和规定，以确保网络的高效运行和任务的顺利完成。</w:t>
      </w:r>
    </w:p>
    <w:p>
      <w:pPr>
        <w:rPr>
          <w:rFonts w:hint="eastAsia"/>
        </w:rPr>
      </w:pPr>
      <w:r>
        <w:rPr>
          <w:rFonts w:hint="eastAsia"/>
        </w:rPr>
        <w:t>接入时长：设备需保证一定的在线时长，如最短接入时长为100天，之后每月底自动顺延，以保证网络的稳定性和持续性。</w:t>
      </w:r>
    </w:p>
    <w:p>
      <w:pPr>
        <w:rPr>
          <w:rFonts w:hint="eastAsia"/>
        </w:rPr>
      </w:pPr>
      <w:r>
        <w:rPr>
          <w:rFonts w:hint="eastAsia"/>
        </w:rPr>
        <w:t>性能标准：设备必须满足特定的性能标准，包括但不限于GPU型号、显存大小、CPU线程数和主频、存储器容量等，以保证计算任务的高效执行。</w:t>
      </w:r>
    </w:p>
    <w:p>
      <w:pPr>
        <w:rPr>
          <w:rFonts w:hint="eastAsia"/>
        </w:rPr>
      </w:pPr>
      <w:r>
        <w:rPr>
          <w:rFonts w:hint="eastAsia"/>
        </w:rPr>
        <w:t>维护与更新：用户需定期对设备进行维护和更新，确保设备性能的稳定和安全措施的到位。</w:t>
      </w:r>
    </w:p>
    <w:p>
      <w:pPr>
        <w:rPr>
          <w:rFonts w:hint="eastAsia"/>
        </w:rPr>
      </w:pPr>
      <w:r>
        <w:rPr>
          <w:rFonts w:hint="eastAsia"/>
        </w:rPr>
        <w:t>故障处理：在设备发生故障时，用户需要按照网络规定的方式进行报备和处理，以减少对网络运行的影响。</w:t>
      </w:r>
    </w:p>
    <w:p>
      <w:pPr>
        <w:rPr>
          <w:rFonts w:hint="eastAsia"/>
        </w:rPr>
      </w:pPr>
      <w:r>
        <w:rPr>
          <w:rFonts w:hint="eastAsia"/>
        </w:rPr>
        <w:t>资源分配：网络将根据设备的性能和稳定性，合理分配计算任务和资源，确保用户收益与设备性能相匹配。</w:t>
      </w:r>
    </w:p>
    <w:p>
      <w:pPr>
        <w:rPr>
          <w:rFonts w:hint="eastAsia"/>
        </w:rPr>
      </w:pPr>
      <w:r>
        <w:rPr>
          <w:rFonts w:hint="eastAsia"/>
        </w:rPr>
        <w:t>通过这些规则和要求，UtoDePIN网络旨在构建一个高效、稳定且用户友好的GPU算力共享平台，鼓励更多的用户参与到网络的建设和发展中来，共同推动去中心化计算网络的进步。</w:t>
      </w:r>
    </w:p>
    <w:p>
      <w:pPr>
        <w:rPr>
          <w:rFonts w:hint="eastAsia"/>
        </w:rPr>
      </w:pPr>
    </w:p>
    <w:p>
      <w:pPr>
        <w:outlineLvl w:val="0"/>
        <w:rPr>
          <w:rFonts w:hint="eastAsia"/>
        </w:rPr>
      </w:pPr>
      <w:bookmarkStart w:id="266" w:name="_Toc12547"/>
      <w:bookmarkStart w:id="267" w:name="_Toc27915"/>
      <w:bookmarkStart w:id="268" w:name="_Toc30315"/>
      <w:bookmarkStart w:id="269" w:name="_Toc18027"/>
      <w:r>
        <w:rPr>
          <w:rFonts w:hint="eastAsia"/>
        </w:rPr>
        <w:t>第十一章：L1守护验证解析节点(服务器节点端)</w:t>
      </w:r>
      <w:bookmarkEnd w:id="266"/>
      <w:bookmarkEnd w:id="267"/>
      <w:bookmarkEnd w:id="268"/>
      <w:bookmarkEnd w:id="269"/>
    </w:p>
    <w:p>
      <w:pPr>
        <w:outlineLvl w:val="1"/>
        <w:rPr>
          <w:rFonts w:hint="eastAsia"/>
        </w:rPr>
      </w:pPr>
      <w:bookmarkStart w:id="270" w:name="_Toc20696"/>
      <w:bookmarkStart w:id="271" w:name="_Toc11880"/>
      <w:bookmarkStart w:id="272" w:name="_Toc9855"/>
      <w:bookmarkStart w:id="273" w:name="_Toc21280"/>
      <w:r>
        <w:rPr>
          <w:rFonts w:hint="eastAsia"/>
        </w:rPr>
        <w:t>1 去中心化身份验证（DID）实现</w:t>
      </w:r>
      <w:bookmarkEnd w:id="270"/>
      <w:bookmarkEnd w:id="271"/>
      <w:bookmarkEnd w:id="272"/>
      <w:bookmarkEnd w:id="273"/>
    </w:p>
    <w:p>
      <w:pPr>
        <w:rPr>
          <w:rFonts w:hint="eastAsia"/>
        </w:rPr>
      </w:pPr>
      <w:r>
        <w:rPr>
          <w:rFonts w:hint="eastAsia"/>
        </w:rPr>
        <w:t>去中心化身份验证（DID）是一种基于区块链技术的新型身份管理系统，它提供了一种安全、可靠且用户友好的身份验证解决方案。</w:t>
      </w:r>
    </w:p>
    <w:p>
      <w:pPr>
        <w:rPr>
          <w:rFonts w:hint="eastAsia"/>
        </w:rPr>
      </w:pPr>
      <w:r>
        <w:rPr>
          <w:rFonts w:hint="eastAsia"/>
        </w:rPr>
        <w:t>唯一身份标识：每个用户在加入UtoDePIN网络时，将生成一个独一无二的DID，该标识符基于加密算法，确保了其在全球范围内的唯一性和安全性。</w:t>
      </w:r>
    </w:p>
    <w:p>
      <w:pPr>
        <w:rPr>
          <w:rFonts w:hint="eastAsia"/>
        </w:rPr>
      </w:pPr>
      <w:r>
        <w:rPr>
          <w:rFonts w:hint="eastAsia"/>
        </w:rPr>
        <w:t>分布式存储：用户的身份数据不是存储在中心化的数据库中，而是分布式存储在区块链网络的多个节点上，增强了数据的抗攻击能力和持久性。</w:t>
      </w:r>
    </w:p>
    <w:p>
      <w:pPr>
        <w:rPr>
          <w:rFonts w:hint="eastAsia"/>
        </w:rPr>
      </w:pPr>
      <w:r>
        <w:rPr>
          <w:rFonts w:hint="eastAsia"/>
        </w:rPr>
        <w:t>加密签名：用户可以利用非对称加密技术对自己的身份信息进行数字签名，确保了信息的真实性和完整性，防止了信息的篡改。</w:t>
      </w:r>
    </w:p>
    <w:p>
      <w:pPr>
        <w:rPr>
          <w:rFonts w:hint="eastAsia"/>
        </w:rPr>
      </w:pPr>
      <w:r>
        <w:rPr>
          <w:rFonts w:hint="eastAsia"/>
        </w:rPr>
        <w:t>智能合约自动化：通过智能合约，身份验证过程可以自动化执行，减少了人工参与，提高了效率并降低了错误率。</w:t>
      </w:r>
    </w:p>
    <w:p>
      <w:pPr>
        <w:rPr>
          <w:rFonts w:hint="eastAsia"/>
        </w:rPr>
      </w:pPr>
      <w:r>
        <w:rPr>
          <w:rFonts w:hint="eastAsia"/>
        </w:rPr>
        <w:t>细粒度权限控制：用户可以精确控制自己的身份信息，选择哪些数据可以被第三方访问，以及在什么条件下可以被访问，增强了用户对自己数据的控制权。</w:t>
      </w:r>
    </w:p>
    <w:p>
      <w:pPr>
        <w:rPr>
          <w:rFonts w:hint="eastAsia"/>
        </w:rPr>
      </w:pPr>
      <w:r>
        <w:rPr>
          <w:rFonts w:hint="eastAsia"/>
        </w:rPr>
        <w:t>跨平台互操作性：遵循行业标准的DID规范，UtoDePIN网络支持与其他区块链系统和平台的互操作，实现身份信息的无缝对接。</w:t>
      </w:r>
    </w:p>
    <w:p>
      <w:pPr>
        <w:rPr>
          <w:rFonts w:hint="eastAsia"/>
        </w:rPr>
      </w:pPr>
      <w:r>
        <w:rPr>
          <w:rFonts w:hint="eastAsia"/>
        </w:rPr>
        <w:t>隐私保护：系统设计注重用户隐私，在身份验证过程中，用户的敏感信息得到充分保护，不被未授权的第三方获取。</w:t>
      </w:r>
    </w:p>
    <w:p>
      <w:pPr>
        <w:rPr>
          <w:rFonts w:hint="eastAsia"/>
        </w:rPr>
      </w:pPr>
      <w:r>
        <w:rPr>
          <w:rFonts w:hint="eastAsia"/>
        </w:rPr>
        <w:t>身份恢复机制：即使在私钥丢失或损坏的情况下，用户也能通过预设的恢复机制找回或重置自己的身份，保障账户安全。</w:t>
      </w:r>
    </w:p>
    <w:p>
      <w:pPr>
        <w:rPr>
          <w:rFonts w:hint="eastAsia"/>
        </w:rPr>
      </w:pPr>
      <w:r>
        <w:rPr>
          <w:rFonts w:hint="eastAsia"/>
        </w:rPr>
        <w:t>安全审计与更新：定期对身份验证系统进行安全审计，及时发现并修复潜在的安全漏洞，确保系统的持续更新与优化。</w:t>
      </w:r>
    </w:p>
    <w:p>
      <w:pPr>
        <w:rPr>
          <w:rFonts w:hint="eastAsia"/>
        </w:rPr>
      </w:pPr>
    </w:p>
    <w:p>
      <w:pPr>
        <w:outlineLvl w:val="1"/>
        <w:rPr>
          <w:rFonts w:hint="eastAsia"/>
        </w:rPr>
      </w:pPr>
      <w:bookmarkStart w:id="274" w:name="_Toc13531"/>
      <w:bookmarkStart w:id="275" w:name="_Toc24592"/>
      <w:bookmarkStart w:id="276" w:name="_Toc12264"/>
      <w:bookmarkStart w:id="277" w:name="_Toc24899"/>
      <w:r>
        <w:rPr>
          <w:rFonts w:hint="eastAsia"/>
        </w:rPr>
        <w:t>2 雪崩HBBFT共识机制运行原理</w:t>
      </w:r>
      <w:bookmarkEnd w:id="274"/>
      <w:bookmarkEnd w:id="275"/>
      <w:bookmarkEnd w:id="276"/>
      <w:bookmarkEnd w:id="277"/>
    </w:p>
    <w:p>
      <w:pPr>
        <w:rPr>
          <w:rFonts w:hint="eastAsia"/>
        </w:rPr>
      </w:pPr>
      <w:r>
        <w:rPr>
          <w:rFonts w:hint="eastAsia"/>
        </w:rPr>
        <w:t>雪崩HBBFT共识机制（Avalanche-Honey Badger BFT, A-HBBFT）是UtoDePIN网络采用的一种创新的共识算法，它结合了雪崩共识的高效概率最终性和HBBFT的强鲁棒性。</w:t>
      </w:r>
    </w:p>
    <w:p>
      <w:pPr>
        <w:rPr>
          <w:rFonts w:hint="eastAsia"/>
        </w:rPr>
      </w:pPr>
      <w:r>
        <w:rPr>
          <w:rFonts w:hint="eastAsia"/>
        </w:rPr>
        <w:t>雪崩共识初始阶段：交易或区块被提出后，网络中的节点开始进行验证，每个节点随机选择少量其他节点进行通信，达成初步共识。</w:t>
      </w:r>
    </w:p>
    <w:p>
      <w:pPr>
        <w:rPr>
          <w:rFonts w:hint="eastAsia"/>
        </w:rPr>
      </w:pPr>
      <w:r>
        <w:rPr>
          <w:rFonts w:hint="eastAsia"/>
        </w:rPr>
        <w:t>概率最终性：随着时间的推移，网络中对交易或区块的确认迅速增加，形成类似雪崩的效应，快速达到高概率的最终性。</w:t>
      </w:r>
    </w:p>
    <w:p>
      <w:pPr>
        <w:rPr>
          <w:rFonts w:hint="eastAsia"/>
        </w:rPr>
      </w:pPr>
      <w:r>
        <w:rPr>
          <w:rFonts w:hint="eastAsia"/>
        </w:rPr>
        <w:t>HBBFT引入：在雪崩共识中获得足够支持的交易或区块，将切换到HBBFT协议，进一步确保拜占庭容错。</w:t>
      </w:r>
    </w:p>
    <w:p>
      <w:pPr>
        <w:rPr>
          <w:rFonts w:hint="eastAsia"/>
        </w:rPr>
      </w:pPr>
      <w:r>
        <w:rPr>
          <w:rFonts w:hint="eastAsia"/>
        </w:rPr>
        <w:t>拜占庭容错：HBBFT作为一种异步BFT协议，能够在存在恶意行为的情况下保证系统的一致性和活性。</w:t>
      </w:r>
    </w:p>
    <w:p>
      <w:pPr>
        <w:rPr>
          <w:rFonts w:hint="eastAsia"/>
        </w:rPr>
      </w:pPr>
      <w:r>
        <w:rPr>
          <w:rFonts w:hint="eastAsia"/>
        </w:rPr>
        <w:t>无Leader设计：HBBFT不依赖单一领导者节点，而是通过分布式的方式让每个节点参与共识过程，提高系统的抗攻击能力。</w:t>
      </w:r>
    </w:p>
    <w:p>
      <w:pPr>
        <w:rPr>
          <w:rFonts w:hint="eastAsia"/>
        </w:rPr>
      </w:pPr>
      <w:r>
        <w:rPr>
          <w:rFonts w:hint="eastAsia"/>
        </w:rPr>
        <w:t>纠删码技术：利用纠删码技术分散交易数据，减轻单个节点的带宽压力，同时保持数据的一致性和完整性。</w:t>
      </w:r>
    </w:p>
    <w:p>
      <w:pPr>
        <w:rPr>
          <w:rFonts w:hint="eastAsia"/>
        </w:rPr>
      </w:pPr>
      <w:r>
        <w:rPr>
          <w:rFonts w:hint="eastAsia"/>
        </w:rPr>
        <w:t>阈值签名和随机性：通过阈值签名和Common Coin解决节点间的一致性问题，确保即使在存在恶意节点的情况下也能达成共识。</w:t>
      </w:r>
    </w:p>
    <w:p>
      <w:pPr>
        <w:rPr>
          <w:rFonts w:hint="eastAsia"/>
        </w:rPr>
      </w:pPr>
      <w:r>
        <w:rPr>
          <w:rFonts w:hint="eastAsia"/>
        </w:rPr>
        <w:t>结合优势：Uto公链结合了雪崩共识和HBBFT的优势，实现了快速又安全的共识机制。</w:t>
      </w:r>
    </w:p>
    <w:p>
      <w:pPr>
        <w:rPr>
          <w:rFonts w:hint="eastAsia"/>
        </w:rPr>
      </w:pPr>
      <w:r>
        <w:rPr>
          <w:rFonts w:hint="eastAsia"/>
        </w:rPr>
        <w:t>网络可扩展性：该共识机制支持网络的动态调整，适应不断变化的网络环境。</w:t>
      </w:r>
    </w:p>
    <w:p>
      <w:pPr>
        <w:rPr>
          <w:rFonts w:hint="eastAsia"/>
        </w:rPr>
      </w:pPr>
      <w:r>
        <w:rPr>
          <w:rFonts w:hint="eastAsia"/>
        </w:rPr>
        <w:t>安全性和去中心化：结合雪崩共识和HBBFT，Uto公链旨在提供一个既安全又去中心化的平台，允许广泛的应用场景和用户参与。</w:t>
      </w:r>
    </w:p>
    <w:p>
      <w:pPr>
        <w:rPr>
          <w:rFonts w:hint="eastAsia"/>
        </w:rPr>
      </w:pPr>
      <w:r>
        <w:rPr>
          <w:rFonts w:hint="eastAsia"/>
        </w:rPr>
        <w:t>通过实现去中心化身份验证和采用雪崩HBBFT共识机制，UtoDePIN网络为用户提供了一个安全、高效、透明的去中心化平台，为区块链技术的应用和发展提供了坚实的基础。</w:t>
      </w:r>
    </w:p>
    <w:p>
      <w:pPr>
        <w:rPr>
          <w:rFonts w:hint="eastAsia"/>
        </w:rPr>
      </w:pPr>
    </w:p>
    <w:p>
      <w:pPr>
        <w:rPr>
          <w:rFonts w:hint="eastAsia"/>
        </w:rPr>
      </w:pPr>
      <w:r>
        <w:rPr>
          <w:rFonts w:hint="eastAsia"/>
        </w:rPr>
        <w:t>3功能名称：双币质押与流动性激励协议（Dual-Staking and Liquidity Incentive Protocol, DSLIP）</w:t>
      </w:r>
    </w:p>
    <w:p>
      <w:pPr>
        <w:rPr>
          <w:rFonts w:hint="eastAsia"/>
        </w:rPr>
      </w:pPr>
      <w:r>
        <w:rPr>
          <w:rFonts w:hint="eastAsia"/>
        </w:rPr>
        <w:t>DSLIP 是一个综合性的质押和流动性激励协议，旨在增强网络的安全性、公平性和灵活性，同时为用户提供即时激励和治理参与的机会。以下是对DSLIP各部分的重新整理和定义：</w:t>
      </w:r>
    </w:p>
    <w:p>
      <w:pPr>
        <w:rPr>
          <w:rFonts w:hint="eastAsia"/>
        </w:rPr>
      </w:pPr>
      <w:r>
        <w:rPr>
          <w:rFonts w:hint="eastAsia"/>
        </w:rPr>
        <w:t>双币质押机制（Dual-Staking Mechanism）</w:t>
      </w:r>
    </w:p>
    <w:p>
      <w:pPr>
        <w:rPr>
          <w:rFonts w:hint="eastAsia"/>
        </w:rPr>
      </w:pPr>
      <w:r>
        <w:rPr>
          <w:rFonts w:hint="eastAsia"/>
        </w:rPr>
        <w:t>用户需按照1:1比例质押Uto代币和贡献值（RCV）以启动和维护网络验证节点。</w:t>
      </w:r>
    </w:p>
    <w:p>
      <w:pPr>
        <w:rPr>
          <w:rFonts w:hint="eastAsia"/>
        </w:rPr>
      </w:pPr>
      <w:r>
        <w:rPr>
          <w:rFonts w:hint="eastAsia"/>
        </w:rPr>
        <w:t>验证节点奖励（Validator Node Rewards）</w:t>
      </w:r>
    </w:p>
    <w:p>
      <w:pPr>
        <w:rPr>
          <w:rFonts w:hint="eastAsia"/>
        </w:rPr>
      </w:pPr>
      <w:r>
        <w:rPr>
          <w:rFonts w:hint="eastAsia"/>
        </w:rPr>
        <w:t>成功运行验证节点的用户将根据节点性能和网络政策获得区块奖励。</w:t>
      </w:r>
    </w:p>
    <w:p>
      <w:pPr>
        <w:rPr>
          <w:rFonts w:hint="eastAsia"/>
        </w:rPr>
      </w:pPr>
      <w:r>
        <w:rPr>
          <w:rFonts w:hint="eastAsia"/>
        </w:rPr>
        <w:t>流动性提供者分红（Liquidity Provider Dividends）</w:t>
      </w:r>
    </w:p>
    <w:p>
      <w:pPr>
        <w:rPr>
          <w:rFonts w:hint="eastAsia"/>
        </w:rPr>
      </w:pPr>
      <w:r>
        <w:rPr>
          <w:rFonts w:hint="eastAsia"/>
        </w:rPr>
        <w:t>用户通过质押代币至流动性池（LP池），根据LP份额及池中流动性、交易量和费率获得分红。</w:t>
      </w:r>
    </w:p>
    <w:p>
      <w:pPr>
        <w:rPr>
          <w:rFonts w:hint="eastAsia"/>
        </w:rPr>
      </w:pPr>
    </w:p>
    <w:p>
      <w:pPr>
        <w:outlineLvl w:val="1"/>
        <w:rPr>
          <w:rFonts w:hint="eastAsia"/>
        </w:rPr>
      </w:pPr>
      <w:bookmarkStart w:id="278" w:name="_Toc22654"/>
      <w:bookmarkStart w:id="279" w:name="_Toc8334"/>
      <w:bookmarkStart w:id="280" w:name="_Toc10861"/>
      <w:bookmarkStart w:id="281" w:name="_Toc18757"/>
      <w:r>
        <w:rPr>
          <w:rFonts w:hint="eastAsia"/>
        </w:rPr>
        <w:t>4流动性赎回机制排队自动赎回：</w:t>
      </w:r>
      <w:bookmarkEnd w:id="278"/>
      <w:bookmarkEnd w:id="279"/>
      <w:bookmarkEnd w:id="280"/>
      <w:bookmarkEnd w:id="281"/>
    </w:p>
    <w:p>
      <w:pPr>
        <w:rPr>
          <w:rFonts w:hint="eastAsia"/>
        </w:rPr>
      </w:pPr>
      <w:r>
        <w:rPr>
          <w:rFonts w:hint="eastAsia"/>
        </w:rPr>
        <w:t>用户提交赎回请求后，系统会根据请求的顺序将赎回操作加入到一个队列中。这种机制确保所有用户的赎回请求都按照先来先服务的原则得到处理。</w:t>
      </w:r>
    </w:p>
    <w:p>
      <w:pPr>
        <w:rPr>
          <w:rFonts w:hint="eastAsia"/>
        </w:rPr>
      </w:pPr>
      <w:r>
        <w:rPr>
          <w:rFonts w:hint="eastAsia"/>
        </w:rPr>
        <w:t>赎回用户添加的Rcv和Uto份额：</w:t>
      </w:r>
    </w:p>
    <w:p>
      <w:pPr>
        <w:rPr>
          <w:rFonts w:hint="eastAsia"/>
        </w:rPr>
      </w:pPr>
      <w:r>
        <w:rPr>
          <w:rFonts w:hint="eastAsia"/>
        </w:rPr>
        <w:t>当用户发起赎回请求时，系统将只允许用户赎回他们最初添加到流动池中的代币和相应的份额。这意味着用户不能赎回其他用户添加的代币或份额。</w:t>
      </w:r>
    </w:p>
    <w:p>
      <w:pPr>
        <w:rPr>
          <w:rFonts w:hint="eastAsia"/>
        </w:rPr>
      </w:pPr>
    </w:p>
    <w:p>
      <w:pPr>
        <w:rPr>
          <w:rFonts w:hint="eastAsia"/>
        </w:rPr>
      </w:pPr>
      <w:r>
        <w:rPr>
          <w:rFonts w:hint="eastAsia"/>
        </w:rPr>
        <w:t>RCV和Uto的按比例份额：</w:t>
      </w:r>
    </w:p>
    <w:p>
      <w:pPr>
        <w:rPr>
          <w:rFonts w:hint="eastAsia"/>
        </w:rPr>
      </w:pPr>
      <w:r>
        <w:rPr>
          <w:rFonts w:hint="eastAsia"/>
        </w:rPr>
        <w:t>用户赎回的RCV和Uto份额将按照他们最初添加流动性时的比例进行计算。例如，如果用户添加了50%的流动性，那么在赎回时，他们将获得流动池中相应50%的代币和黄金份额。</w:t>
      </w:r>
    </w:p>
    <w:p>
      <w:pPr>
        <w:rPr>
          <w:rFonts w:hint="eastAsia"/>
        </w:rPr>
      </w:pPr>
    </w:p>
    <w:p>
      <w:pPr>
        <w:rPr>
          <w:rFonts w:hint="eastAsia"/>
        </w:rPr>
      </w:pPr>
      <w:r>
        <w:rPr>
          <w:rFonts w:hint="eastAsia"/>
        </w:rPr>
        <w:t>剩余RCV或Uto的处理：</w:t>
      </w:r>
    </w:p>
    <w:p>
      <w:pPr>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rPr>
          <w:rFonts w:hint="eastAsia"/>
        </w:rPr>
      </w:pPr>
      <w:r>
        <w:rPr>
          <w:rFonts w:hint="eastAsia"/>
        </w:rPr>
        <w:t>流动性提供者的风险和收益：</w:t>
      </w:r>
    </w:p>
    <w:p>
      <w:pPr>
        <w:rPr>
          <w:rFonts w:hint="eastAsia"/>
        </w:rPr>
      </w:pPr>
      <w:r>
        <w:rPr>
          <w:rFonts w:hint="eastAsia"/>
        </w:rPr>
        <w:t>流动性提供者在提供流动性时，需要考虑到可能的市场波动和价格变动。虽然流动性提供可以带来交易费的收益，但也存在资产价值波动的风险。</w:t>
      </w:r>
    </w:p>
    <w:p>
      <w:pPr>
        <w:rPr>
          <w:rFonts w:hint="eastAsia"/>
        </w:rPr>
      </w:pPr>
      <w:r>
        <w:rPr>
          <w:rFonts w:hint="eastAsia"/>
        </w:rPr>
        <w:t>赎回机制的优化：</w:t>
      </w:r>
    </w:p>
    <w:p>
      <w:pPr>
        <w:rPr>
          <w:rFonts w:hint="eastAsia"/>
        </w:rPr>
      </w:pPr>
      <w:r>
        <w:rPr>
          <w:rFonts w:hint="eastAsia"/>
        </w:rPr>
        <w:t>为了提高赎回效率和用户体验，平台可能会不断优化赎回机制，比如通过改进算法来减少赎回时的滑点，或者提供更灵活的赎回选项。</w:t>
      </w:r>
    </w:p>
    <w:p>
      <w:pPr>
        <w:rPr>
          <w:rFonts w:hint="eastAsia"/>
        </w:rPr>
      </w:pPr>
      <w:r>
        <w:rPr>
          <w:rFonts w:hint="eastAsia"/>
        </w:rPr>
        <w:t>智能合约的安全性：</w:t>
      </w:r>
    </w:p>
    <w:p>
      <w:pPr>
        <w:rPr>
          <w:rFonts w:hint="eastAsia"/>
        </w:rPr>
      </w:pPr>
      <w:r>
        <w:rPr>
          <w:rFonts w:hint="eastAsia"/>
        </w:rPr>
        <w:t>流动性赎回机制通常由智能合约实现，因此智能合约的安全性至关重要。平台需要确保智能合约经过严格的测试和审计，以防止潜在的安全漏洞。</w:t>
      </w:r>
    </w:p>
    <w:p>
      <w:pPr>
        <w:rPr>
          <w:rFonts w:hint="eastAsia"/>
        </w:rPr>
      </w:pPr>
    </w:p>
    <w:p>
      <w:pPr>
        <w:rPr>
          <w:rFonts w:hint="eastAsia"/>
        </w:rPr>
      </w:pPr>
      <w:r>
        <w:rPr>
          <w:rFonts w:hint="eastAsia"/>
        </w:rPr>
        <w:t>5永久代币发行（Perpetual Token Issuance）</w:t>
      </w:r>
    </w:p>
    <w:p>
      <w:pPr>
        <w:rPr>
          <w:rFonts w:hint="eastAsia"/>
        </w:rPr>
      </w:pPr>
      <w:r>
        <w:rPr>
          <w:rFonts w:hint="eastAsia"/>
        </w:rPr>
        <w:t>持续运行验证节点的用户将获得永久代币的生成资格，其质押的RCV将被销毁。</w:t>
      </w:r>
    </w:p>
    <w:p>
      <w:pPr>
        <w:rPr>
          <w:rFonts w:hint="eastAsia"/>
        </w:rPr>
      </w:pPr>
      <w:r>
        <w:rPr>
          <w:rFonts w:hint="eastAsia"/>
        </w:rPr>
        <w:t>奖励公平性（Rewards Fairness）</w:t>
      </w:r>
    </w:p>
    <w:p>
      <w:pPr>
        <w:rPr>
          <w:rFonts w:hint="eastAsia"/>
        </w:rPr>
      </w:pPr>
      <w:r>
        <w:rPr>
          <w:rFonts w:hint="eastAsia"/>
        </w:rPr>
        <w:t>奖励分配根据用户质押的Uto和RCV比例动态调整，确保奖励公平。</w:t>
      </w:r>
    </w:p>
    <w:p>
      <w:pPr>
        <w:rPr>
          <w:rFonts w:hint="eastAsia"/>
        </w:rPr>
      </w:pPr>
      <w:r>
        <w:rPr>
          <w:rFonts w:hint="eastAsia"/>
        </w:rPr>
        <w:t>网络安全性增强（Network Security Enhancement）</w:t>
      </w:r>
    </w:p>
    <w:p>
      <w:pPr>
        <w:rPr>
          <w:rFonts w:hint="eastAsia"/>
        </w:rPr>
      </w:pPr>
      <w:r>
        <w:rPr>
          <w:rFonts w:hint="eastAsia"/>
        </w:rPr>
        <w:t>质押机制提高违规成本，防范恶意行为，增强网络安全。</w:t>
      </w:r>
    </w:p>
    <w:p>
      <w:pPr>
        <w:rPr>
          <w:rFonts w:hint="eastAsia"/>
        </w:rPr>
      </w:pPr>
      <w:r>
        <w:rPr>
          <w:rFonts w:hint="eastAsia"/>
        </w:rPr>
        <w:t>治理参与（Governance Participation）</w:t>
      </w:r>
    </w:p>
    <w:p>
      <w:pPr>
        <w:rPr>
          <w:rFonts w:hint="eastAsia"/>
        </w:rPr>
      </w:pPr>
      <w:r>
        <w:rPr>
          <w:rFonts w:hint="eastAsia"/>
        </w:rPr>
        <w:t>用户质押所获贡献值可用于参与网络治理，如投票。</w:t>
      </w:r>
    </w:p>
    <w:p>
      <w:pPr>
        <w:rPr>
          <w:rFonts w:hint="eastAsia"/>
        </w:rPr>
      </w:pPr>
      <w:r>
        <w:rPr>
          <w:rFonts w:hint="eastAsia"/>
        </w:rPr>
        <w:t>透明化操作（Transparency in Operations）</w:t>
      </w:r>
    </w:p>
    <w:p>
      <w:pPr>
        <w:rPr>
          <w:rFonts w:hint="eastAsia"/>
        </w:rPr>
      </w:pPr>
      <w:r>
        <w:rPr>
          <w:rFonts w:hint="eastAsia"/>
        </w:rPr>
        <w:t>所有奖励分配和质押流程完全透明，增强系统可信度。</w:t>
      </w:r>
    </w:p>
    <w:p>
      <w:pPr>
        <w:rPr>
          <w:rFonts w:hint="eastAsia"/>
        </w:rPr>
      </w:pPr>
      <w:r>
        <w:rPr>
          <w:rFonts w:hint="eastAsia"/>
        </w:rPr>
        <w:t>实时激励（Real-time Incentives）</w:t>
      </w:r>
    </w:p>
    <w:p>
      <w:pPr>
        <w:rPr>
          <w:rFonts w:hint="eastAsia"/>
        </w:rPr>
      </w:pPr>
      <w:r>
        <w:rPr>
          <w:rFonts w:hint="eastAsia"/>
        </w:rPr>
        <w:t>用户获得的奖励实时到账，提升激励时效性。</w:t>
      </w:r>
    </w:p>
    <w:p>
      <w:pPr>
        <w:rPr>
          <w:rFonts w:hint="eastAsia"/>
        </w:rPr>
      </w:pPr>
      <w:r>
        <w:rPr>
          <w:rFonts w:hint="eastAsia"/>
        </w:rPr>
        <w:t>灵活质押策略（Flexible Staking Strategies）</w:t>
      </w:r>
    </w:p>
    <w:p>
      <w:pPr>
        <w:rPr>
          <w:rFonts w:hint="eastAsia"/>
        </w:rPr>
      </w:pPr>
      <w:r>
        <w:rPr>
          <w:rFonts w:hint="eastAsia"/>
        </w:rPr>
        <w:t>用户可根据个人资源和市场情况选择不同的质押额度和周期。</w:t>
      </w:r>
    </w:p>
    <w:p>
      <w:pPr>
        <w:rPr>
          <w:rFonts w:hint="eastAsia"/>
        </w:rPr>
      </w:pPr>
      <w:r>
        <w:rPr>
          <w:rFonts w:hint="eastAsia"/>
        </w:rPr>
        <w:t>节点持续性与RCV保值（Node Sustainability and RCV Preservation）</w:t>
      </w:r>
    </w:p>
    <w:p>
      <w:pPr>
        <w:rPr>
          <w:rFonts w:hint="eastAsia"/>
        </w:rPr>
      </w:pPr>
      <w:r>
        <w:rPr>
          <w:rFonts w:hint="eastAsia"/>
        </w:rPr>
        <w:t>用户选择不提取奖励时，可以持续作为节点运行，其RCV不会自动燃烧，除非用于生成永久代币。</w:t>
      </w:r>
    </w:p>
    <w:p>
      <w:pPr>
        <w:rPr>
          <w:rFonts w:hint="eastAsia"/>
        </w:rPr>
      </w:pPr>
      <w:r>
        <w:rPr>
          <w:rFonts w:hint="eastAsia"/>
        </w:rPr>
        <w:t>区块奖励速率（Block Reward Rate）</w:t>
      </w:r>
    </w:p>
    <w:p>
      <w:pPr>
        <w:rPr>
          <w:rFonts w:hint="eastAsia"/>
        </w:rPr>
      </w:pPr>
      <w:r>
        <w:rPr>
          <w:rFonts w:hint="eastAsia"/>
        </w:rPr>
        <w:t>网络设定每十秒产生一个区块，每个区块奖励50枚RCV，根据质押比例分配给验证节点。</w:t>
      </w:r>
    </w:p>
    <w:p>
      <w:pPr>
        <w:rPr>
          <w:rFonts w:hint="eastAsia"/>
        </w:rPr>
      </w:pPr>
      <w:r>
        <w:rPr>
          <w:rFonts w:hint="eastAsia"/>
        </w:rPr>
        <w:t>通过DSLIP，UtoDePIN网络不仅提供了一个公平和透明的激励机制，还赋予了用户更多的自主权和参与网络治理的机会，同时确保了网络的安全性和稳定性。</w:t>
      </w:r>
    </w:p>
    <w:p>
      <w:pPr>
        <w:rPr>
          <w:rFonts w:hint="eastAsia"/>
        </w:rPr>
      </w:pPr>
    </w:p>
    <w:p>
      <w:pPr>
        <w:outlineLvl w:val="1"/>
        <w:rPr>
          <w:rFonts w:hint="eastAsia"/>
        </w:rPr>
      </w:pPr>
      <w:bookmarkStart w:id="282" w:name="_Toc28668"/>
      <w:bookmarkStart w:id="283" w:name="_Toc31393"/>
      <w:bookmarkStart w:id="284" w:name="_Toc2958"/>
      <w:bookmarkStart w:id="285" w:name="_Toc3184"/>
      <w:r>
        <w:rPr>
          <w:rFonts w:hint="eastAsia"/>
          <w:lang w:val="en-US" w:eastAsia="zh-CN"/>
        </w:rPr>
        <w:t xml:space="preserve">5 </w:t>
      </w:r>
      <w:r>
        <w:rPr>
          <w:rFonts w:hint="eastAsia"/>
        </w:rPr>
        <w:t>去中心化智能合约节点服务（Decentralized Smart Contract Node Service, DSCNS）</w:t>
      </w:r>
      <w:bookmarkEnd w:id="282"/>
      <w:bookmarkEnd w:id="283"/>
      <w:bookmarkEnd w:id="284"/>
      <w:bookmarkEnd w:id="285"/>
    </w:p>
    <w:p>
      <w:pPr>
        <w:rPr>
          <w:rFonts w:hint="eastAsia"/>
        </w:rPr>
      </w:pPr>
      <w:r>
        <w:rPr>
          <w:rFonts w:hint="eastAsia"/>
        </w:rPr>
        <w:t>结语. 智能合约动态节点绑定（Smart Contract Dynamic Node Binding）：</w:t>
      </w:r>
    </w:p>
    <w:p>
      <w:pPr>
        <w:rPr>
          <w:rFonts w:hint="eastAsia"/>
        </w:rPr>
      </w:pPr>
      <w:r>
        <w:rPr>
          <w:rFonts w:hint="eastAsia"/>
        </w:rPr>
        <w:t xml:space="preserve">   - 用户可以通过一个固定的智能合约地址访问Dapp，即使后端节点的IP地址发生变化也不会影响访问。</w:t>
      </w:r>
    </w:p>
    <w:p>
      <w:pPr>
        <w:rPr>
          <w:rFonts w:hint="eastAsia"/>
        </w:rPr>
      </w:pPr>
      <w:r>
        <w:rPr>
          <w:rFonts w:hint="eastAsia"/>
        </w:rPr>
        <w:t xml:space="preserve">   - 该功能通过智能合约自动更新与合约地址关联的IP地址，确保用户始终能够连接到正确的服务节点。</w:t>
      </w:r>
    </w:p>
    <w:p>
      <w:pPr>
        <w:rPr>
          <w:rFonts w:hint="eastAsia"/>
        </w:rPr>
      </w:pPr>
      <w:r>
        <w:rPr>
          <w:rFonts w:hint="eastAsia"/>
        </w:rPr>
        <w:t xml:space="preserve">   - 智能合约动态节点绑定提高了Dapp的可用性和稳定性，同时减少了对中心化DNS服务的依赖。</w:t>
      </w:r>
    </w:p>
    <w:p>
      <w:pPr>
        <w:rPr>
          <w:rFonts w:hint="eastAsia"/>
        </w:rPr>
      </w:pPr>
      <w:r>
        <w:rPr>
          <w:rFonts w:hint="eastAsia"/>
        </w:rPr>
        <w:t xml:space="preserve"> 去中心化应用访问协议（Decentralized Application Access Protocol, DAAP）：</w:t>
      </w:r>
    </w:p>
    <w:p>
      <w:pPr>
        <w:rPr>
          <w:rFonts w:hint="eastAsia"/>
        </w:rPr>
      </w:pPr>
      <w:r>
        <w:rPr>
          <w:rFonts w:hint="eastAsia"/>
        </w:rPr>
        <w:t xml:space="preserve">   - DAAP允许用户直接通过区块链上的智能合约地址访问Dapp，无需传统的域名服务。</w:t>
      </w:r>
    </w:p>
    <w:p>
      <w:pPr>
        <w:rPr>
          <w:rFonts w:hint="eastAsia"/>
        </w:rPr>
      </w:pPr>
      <w:r>
        <w:rPr>
          <w:rFonts w:hint="eastAsia"/>
        </w:rPr>
        <w:t xml:space="preserve">   - 该协议通过区块链网络提供一种去中心化的方法来解析和路由用户请求到正确的应用服务。</w:t>
      </w:r>
    </w:p>
    <w:p>
      <w:pPr>
        <w:rPr>
          <w:rFonts w:hint="eastAsia"/>
        </w:rPr>
      </w:pPr>
      <w:r>
        <w:rPr>
          <w:rFonts w:hint="eastAsia"/>
        </w:rPr>
        <w:t xml:space="preserve">   - DAAP增强了用户访问Dapp的安全性和抗审查性，因为访问信息不再集中存储在单一的服务器上。</w:t>
      </w:r>
    </w:p>
    <w:p>
      <w:pPr>
        <w:rPr>
          <w:rFonts w:hint="eastAsia"/>
        </w:rPr>
      </w:pPr>
      <w:r>
        <w:rPr>
          <w:rFonts w:hint="eastAsia"/>
        </w:rPr>
        <w:t>3. 区块链IP托管服务（Blockchain IP Hosting Service, BIHS）：</w:t>
      </w:r>
    </w:p>
    <w:p>
      <w:pPr>
        <w:rPr>
          <w:rFonts w:hint="eastAsia"/>
        </w:rPr>
      </w:pPr>
      <w:r>
        <w:rPr>
          <w:rFonts w:hint="eastAsia"/>
        </w:rPr>
        <w:t xml:space="preserve">   - BIHS将IP地址托管在区块链上，通过智能合约管理动态IP地址的分配和更新。</w:t>
      </w:r>
    </w:p>
    <w:p>
      <w:pPr>
        <w:rPr>
          <w:rFonts w:hint="eastAsia"/>
        </w:rPr>
      </w:pPr>
      <w:r>
        <w:rPr>
          <w:rFonts w:hint="eastAsia"/>
        </w:rPr>
        <w:t xml:space="preserve">   - 该服务确保Dapp后端的高可用性，即使在IP地址频繁变动的环境中也能保持稳定访问。</w:t>
      </w:r>
    </w:p>
    <w:p>
      <w:pPr>
        <w:rPr>
          <w:rFonts w:hint="eastAsia"/>
        </w:rPr>
      </w:pPr>
      <w:r>
        <w:rPr>
          <w:rFonts w:hint="eastAsia"/>
        </w:rPr>
        <w:t xml:space="preserve">   - 区块链IP托管服务提供了一种透明和不可篡改的方式来管理Dapp的网络位置信息。</w:t>
      </w:r>
    </w:p>
    <w:p>
      <w:pPr>
        <w:rPr>
          <w:rFonts w:hint="eastAsia"/>
        </w:rPr>
      </w:pPr>
      <w:r>
        <w:rPr>
          <w:rFonts w:hint="eastAsia"/>
        </w:rPr>
        <w:t xml:space="preserve"> 智能合约IP同步器（Smart Contract IP Synchronizer）：</w:t>
      </w:r>
    </w:p>
    <w:p>
      <w:pPr>
        <w:rPr>
          <w:rFonts w:hint="eastAsia"/>
        </w:rPr>
      </w:pPr>
      <w:r>
        <w:rPr>
          <w:rFonts w:hint="eastAsia"/>
        </w:rPr>
        <w:t xml:space="preserve">   - 智能合约IP同步器能够实时监测和同步智能合约关联的动态IP地址，保持用户访问的连续性。</w:t>
      </w:r>
    </w:p>
    <w:p>
      <w:pPr>
        <w:rPr>
          <w:rFonts w:hint="eastAsia"/>
        </w:rPr>
      </w:pPr>
      <w:r>
        <w:rPr>
          <w:rFonts w:hint="eastAsia"/>
        </w:rPr>
        <w:t xml:space="preserve">   - 该同步器作为Dapp的一部分，确保用户请求总是被导向最新的服务节点。</w:t>
      </w:r>
    </w:p>
    <w:p>
      <w:pPr>
        <w:rPr>
          <w:rFonts w:hint="eastAsia"/>
        </w:rPr>
      </w:pPr>
      <w:r>
        <w:rPr>
          <w:rFonts w:hint="eastAsia"/>
        </w:rPr>
        <w:t xml:space="preserve">   - 通过智能合约IP同步器，Dapp开发者可以减少维护成本，同时提升用户体验。</w:t>
      </w:r>
    </w:p>
    <w:p>
      <w:pPr>
        <w:rPr>
          <w:rFonts w:hint="eastAsia"/>
        </w:rPr>
      </w:pPr>
      <w:r>
        <w:rPr>
          <w:rFonts w:hint="eastAsia"/>
        </w:rPr>
        <w:t xml:space="preserve"> 动态后端智能合约托管（Dynamic Backend Smart Contract Hosting, DBSCH）：</w:t>
      </w:r>
    </w:p>
    <w:p>
      <w:pPr>
        <w:rPr>
          <w:rFonts w:hint="eastAsia"/>
        </w:rPr>
      </w:pPr>
      <w:r>
        <w:rPr>
          <w:rFonts w:hint="eastAsia"/>
        </w:rPr>
        <w:t xml:space="preserve">   - DBSCH为Dapp提供一种托管解决方案，它结合了智能合约的稳定性和动态IP的灵活性。</w:t>
      </w:r>
    </w:p>
    <w:p>
      <w:pPr>
        <w:rPr>
          <w:rFonts w:hint="eastAsia"/>
        </w:rPr>
      </w:pPr>
      <w:r>
        <w:rPr>
          <w:rFonts w:hint="eastAsia"/>
        </w:rPr>
        <w:t xml:space="preserve">   - 该功能允许Dapp在没有中心化后台服务的情况下运行，由智能合约自动管理后端功能。</w:t>
      </w:r>
    </w:p>
    <w:p>
      <w:pPr>
        <w:rPr>
          <w:rFonts w:hint="eastAsia"/>
        </w:rPr>
      </w:pPr>
      <w:r>
        <w:rPr>
          <w:rFonts w:hint="eastAsia"/>
        </w:rPr>
        <w:t xml:space="preserve">   - 动态后端智能合约托管提供了一种去中心化的运营模式，降低了Dapp的运营风险和成本。</w:t>
      </w:r>
    </w:p>
    <w:p>
      <w:pPr>
        <w:rPr>
          <w:rFonts w:hint="eastAsia"/>
        </w:rPr>
      </w:pPr>
    </w:p>
    <w:p>
      <w:pPr>
        <w:outlineLvl w:val="1"/>
        <w:rPr>
          <w:rFonts w:hint="eastAsia"/>
        </w:rPr>
      </w:pPr>
      <w:bookmarkStart w:id="286" w:name="_Toc3582"/>
      <w:bookmarkStart w:id="287" w:name="_Toc1520"/>
      <w:bookmarkStart w:id="288" w:name="_Toc30542"/>
      <w:bookmarkStart w:id="289" w:name="_Toc31240"/>
      <w:r>
        <w:rPr>
          <w:rFonts w:hint="eastAsia"/>
          <w:lang w:val="en-US" w:eastAsia="zh-CN"/>
        </w:rPr>
        <w:t xml:space="preserve">6 </w:t>
      </w:r>
      <w:r>
        <w:rPr>
          <w:rFonts w:hint="eastAsia"/>
        </w:rPr>
        <w:t>去中心化链游节点托管与自动管理（Decentralized Blockchain Game Node Hosting and Automated Management, DBGNHAM）</w:t>
      </w:r>
      <w:bookmarkEnd w:id="286"/>
      <w:bookmarkEnd w:id="287"/>
      <w:bookmarkEnd w:id="288"/>
      <w:bookmarkEnd w:id="289"/>
    </w:p>
    <w:p>
      <w:pPr>
        <w:rPr>
          <w:rFonts w:hint="eastAsia"/>
        </w:rPr>
      </w:pPr>
      <w:r>
        <w:rPr>
          <w:rFonts w:hint="eastAsia"/>
        </w:rPr>
        <w:t>### 运行原理</w:t>
      </w:r>
    </w:p>
    <w:p>
      <w:pPr>
        <w:rPr>
          <w:rFonts w:hint="eastAsia" w:eastAsia="宋体"/>
          <w:lang w:eastAsia="zh-CN"/>
        </w:rPr>
      </w:pPr>
      <w:r>
        <w:rPr>
          <w:rFonts w:hint="eastAsia"/>
        </w:rPr>
        <w:t xml:space="preserve"> 智能合约地址访问与交互：</w:t>
      </w:r>
    </w:p>
    <w:p>
      <w:pPr>
        <w:rPr>
          <w:rFonts w:hint="eastAsia"/>
        </w:rPr>
      </w:pPr>
      <w:r>
        <w:rPr>
          <w:rFonts w:hint="eastAsia"/>
        </w:rPr>
        <w:t xml:space="preserve">   - 每个链游通过一个独特的智能合约地址进行标识，用户可以直接通过这个地址与游戏进行交互。</w:t>
      </w:r>
    </w:p>
    <w:p>
      <w:pPr>
        <w:rPr>
          <w:rFonts w:hint="eastAsia"/>
        </w:rPr>
      </w:pPr>
      <w:r>
        <w:rPr>
          <w:rFonts w:hint="eastAsia"/>
        </w:rPr>
        <w:t xml:space="preserve">   - 智能合约地址作为游戏的唯一入口，提供了一种去中心化的访问方式，确保了游戏的可访问性和抗审查性。</w:t>
      </w:r>
    </w:p>
    <w:p>
      <w:pPr>
        <w:rPr>
          <w:rFonts w:hint="eastAsia" w:eastAsia="宋体"/>
          <w:lang w:eastAsia="zh-CN"/>
        </w:rPr>
      </w:pPr>
      <w:r>
        <w:rPr>
          <w:rFonts w:hint="eastAsia"/>
        </w:rPr>
        <w:t xml:space="preserve"> 自动化后台管理：</w:t>
      </w:r>
    </w:p>
    <w:p>
      <w:pPr>
        <w:rPr>
          <w:rFonts w:hint="eastAsia"/>
        </w:rPr>
      </w:pPr>
      <w:r>
        <w:rPr>
          <w:rFonts w:hint="eastAsia"/>
        </w:rPr>
        <w:t xml:space="preserve">   - 项目方将游戏的后台管理系统部署在去中心化的节点上，通过智能合约自动执行游戏管理和维护任务。</w:t>
      </w:r>
    </w:p>
    <w:p>
      <w:pPr>
        <w:rPr>
          <w:rFonts w:hint="eastAsia"/>
        </w:rPr>
      </w:pPr>
      <w:r>
        <w:rPr>
          <w:rFonts w:hint="eastAsia"/>
        </w:rPr>
        <w:t xml:space="preserve">   - 这种自动化管理减少了人为干预，提高了游戏运营的效率和稳定性。</w:t>
      </w:r>
    </w:p>
    <w:p>
      <w:pPr>
        <w:outlineLvl w:val="9"/>
        <w:rPr>
          <w:rFonts w:hint="eastAsia" w:eastAsia="宋体"/>
          <w:lang w:eastAsia="zh-CN"/>
        </w:rPr>
      </w:pPr>
      <w:r>
        <w:rPr>
          <w:rFonts w:hint="eastAsia"/>
        </w:rPr>
        <w:t>. 黑洞地址权限转移机制：</w:t>
      </w:r>
    </w:p>
    <w:p>
      <w:pPr>
        <w:rPr>
          <w:rFonts w:hint="eastAsia"/>
        </w:rPr>
      </w:pPr>
      <w:r>
        <w:rPr>
          <w:rFonts w:hint="eastAsia"/>
        </w:rPr>
        <w:t xml:space="preserve">   - 黑洞地址是一种特殊的机制，用于存放不可逆转移的权限或资金。</w:t>
      </w:r>
    </w:p>
    <w:p>
      <w:pPr>
        <w:rPr>
          <w:rFonts w:hint="eastAsia"/>
        </w:rPr>
      </w:pPr>
      <w:r>
        <w:rPr>
          <w:rFonts w:hint="eastAsia"/>
        </w:rPr>
        <w:t xml:space="preserve">   - 项目方可以将关键的管理权限设置为在特定条件下自动转入黑洞地址，例如未能按时支付节点费用，从而确保游戏的公正性和透明度。</w:t>
      </w:r>
    </w:p>
    <w:p>
      <w:pPr>
        <w:rPr>
          <w:rFonts w:hint="eastAsia" w:eastAsia="宋体"/>
          <w:lang w:eastAsia="zh-CN"/>
        </w:rPr>
      </w:pPr>
      <w:r>
        <w:rPr>
          <w:rFonts w:hint="eastAsia"/>
        </w:rPr>
        <w:t xml:space="preserve"> 智能合约托管运行：</w:t>
      </w:r>
    </w:p>
    <w:p>
      <w:pPr>
        <w:rPr>
          <w:rFonts w:hint="eastAsia"/>
        </w:rPr>
      </w:pPr>
      <w:r>
        <w:rPr>
          <w:rFonts w:hint="eastAsia"/>
        </w:rPr>
        <w:t xml:space="preserve">   - 一旦后台管理权限被转入黑洞，智能合约将接管游戏的运行，保证游戏继续按照预设规则公平执行。</w:t>
      </w:r>
    </w:p>
    <w:p>
      <w:pPr>
        <w:rPr>
          <w:rFonts w:hint="eastAsia"/>
        </w:rPr>
      </w:pPr>
      <w:r>
        <w:rPr>
          <w:rFonts w:hint="eastAsia"/>
        </w:rPr>
        <w:t xml:space="preserve">   - 智能合约托管运行确保了游戏的持续性和不可篡改性，即使在项目方无法履行职责的情况下。</w:t>
      </w:r>
    </w:p>
    <w:p>
      <w:pPr>
        <w:rPr>
          <w:rFonts w:hint="eastAsia" w:eastAsia="宋体"/>
          <w:lang w:eastAsia="zh-CN"/>
        </w:rPr>
      </w:pPr>
      <w:r>
        <w:rPr>
          <w:rFonts w:hint="eastAsia"/>
        </w:rPr>
        <w:t xml:space="preserve"> 收益分配与分成机制：</w:t>
      </w:r>
    </w:p>
    <w:p>
      <w:pPr>
        <w:rPr>
          <w:rFonts w:hint="eastAsia"/>
        </w:rPr>
      </w:pPr>
      <w:r>
        <w:rPr>
          <w:rFonts w:hint="eastAsia"/>
        </w:rPr>
        <w:t xml:space="preserve">   - 游戏收益通过智能合约自动分配给所有相关方，包括开发者、节点运营者和玩家。</w:t>
      </w:r>
    </w:p>
    <w:p>
      <w:pPr>
        <w:rPr>
          <w:rFonts w:hint="eastAsia"/>
        </w:rPr>
      </w:pPr>
      <w:r>
        <w:rPr>
          <w:rFonts w:hint="eastAsia"/>
        </w:rPr>
        <w:t xml:space="preserve">   - 分成规则在游戏开始前通过智能合约设定，并在游戏运行期间自动执行，确保了收益分配的公平性和透明性。</w:t>
      </w:r>
    </w:p>
    <w:p>
      <w:pPr>
        <w:rPr>
          <w:rFonts w:hint="eastAsia"/>
        </w:rPr>
      </w:pPr>
      <w:r>
        <w:rPr>
          <w:rFonts w:hint="eastAsia"/>
        </w:rPr>
        <w:t>### 优化措施</w:t>
      </w:r>
    </w:p>
    <w:p>
      <w:pPr>
        <w:rPr>
          <w:rFonts w:hint="eastAsia" w:eastAsia="宋体"/>
          <w:lang w:eastAsia="zh-CN"/>
        </w:rPr>
      </w:pPr>
      <w:r>
        <w:rPr>
          <w:rFonts w:hint="eastAsia"/>
        </w:rPr>
        <w:t>A. 用户界面与体验：</w:t>
      </w:r>
    </w:p>
    <w:p>
      <w:pPr>
        <w:rPr>
          <w:rFonts w:hint="eastAsia"/>
        </w:rPr>
      </w:pPr>
      <w:r>
        <w:rPr>
          <w:rFonts w:hint="eastAsia"/>
        </w:rPr>
        <w:t xml:space="preserve">   - 设计简洁直观的用户界面，提供流畅的用户体验，降低用户的学习曲线，增加用户粘性。</w:t>
      </w:r>
    </w:p>
    <w:p>
      <w:pPr>
        <w:rPr>
          <w:rFonts w:hint="eastAsia" w:eastAsia="宋体"/>
          <w:lang w:eastAsia="zh-CN"/>
        </w:rPr>
      </w:pPr>
      <w:r>
        <w:rPr>
          <w:rFonts w:hint="eastAsia"/>
        </w:rPr>
        <w:t>B. 智能合约安全审计：</w:t>
      </w:r>
    </w:p>
    <w:p>
      <w:pPr>
        <w:rPr>
          <w:rFonts w:hint="eastAsia"/>
        </w:rPr>
      </w:pPr>
      <w:r>
        <w:rPr>
          <w:rFonts w:hint="eastAsia"/>
        </w:rPr>
        <w:t xml:space="preserve">   - 定期对智能合约进行第三方安全审计，确保代码的安全性和可靠性，防止潜在的安全漏洞。</w:t>
      </w:r>
    </w:p>
    <w:p>
      <w:pPr>
        <w:rPr>
          <w:rFonts w:hint="eastAsia" w:eastAsia="宋体"/>
          <w:lang w:eastAsia="zh-CN"/>
        </w:rPr>
      </w:pPr>
      <w:r>
        <w:rPr>
          <w:rFonts w:hint="eastAsia"/>
        </w:rPr>
        <w:t>C. 节点性能监控与优化：</w:t>
      </w:r>
    </w:p>
    <w:p>
      <w:pPr>
        <w:rPr>
          <w:rFonts w:hint="eastAsia"/>
        </w:rPr>
      </w:pPr>
      <w:r>
        <w:rPr>
          <w:rFonts w:hint="eastAsia"/>
        </w:rPr>
        <w:t xml:space="preserve">   - 实施实时监控系统，对节点的性能进行持续监控，及时发现并解决性能瓶颈，确保游戏的流畅运行。</w:t>
      </w:r>
    </w:p>
    <w:p>
      <w:pPr>
        <w:rPr>
          <w:rFonts w:hint="eastAsia" w:eastAsia="宋体"/>
          <w:lang w:eastAsia="zh-CN"/>
        </w:rPr>
      </w:pPr>
      <w:r>
        <w:rPr>
          <w:rFonts w:hint="eastAsia"/>
        </w:rPr>
        <w:t>D. 透明的费用结构与支付机制：</w:t>
      </w:r>
    </w:p>
    <w:p>
      <w:pPr>
        <w:rPr>
          <w:rFonts w:hint="eastAsia"/>
        </w:rPr>
      </w:pPr>
      <w:r>
        <w:rPr>
          <w:rFonts w:hint="eastAsia"/>
        </w:rPr>
        <w:t xml:space="preserve">   - 明确节点费用的计算方式和支付时间表，提供透明的费用信息，帮助项目方有效管理成本。</w:t>
      </w:r>
    </w:p>
    <w:p>
      <w:pPr>
        <w:rPr>
          <w:rFonts w:hint="eastAsia" w:eastAsia="宋体"/>
          <w:lang w:eastAsia="zh-CN"/>
        </w:rPr>
      </w:pPr>
      <w:r>
        <w:rPr>
          <w:rFonts w:hint="eastAsia"/>
        </w:rPr>
        <w:t>E. 社区治理与参与：</w:t>
      </w:r>
    </w:p>
    <w:p>
      <w:pPr>
        <w:rPr>
          <w:rFonts w:hint="eastAsia"/>
        </w:rPr>
      </w:pPr>
      <w:r>
        <w:rPr>
          <w:rFonts w:hint="eastAsia"/>
        </w:rPr>
        <w:t xml:space="preserve">   - 建立社区治理机制，允许社区成员参与游戏的决策过程，提高项目的透明度和用户的信任度。</w:t>
      </w:r>
    </w:p>
    <w:p>
      <w:pPr>
        <w:rPr>
          <w:rFonts w:hint="eastAsia"/>
        </w:rPr>
      </w:pPr>
      <w:r>
        <w:rPr>
          <w:rFonts w:hint="eastAsia"/>
        </w:rPr>
        <w:t>通过上述功能和优化措施，DBGNHAM为去中心化链游提供了一个安全、高效、透明的托管和管理解决方案，有助于增强用户信任，提升游戏的可持续性和市场竞争力。</w:t>
      </w:r>
    </w:p>
    <w:p>
      <w:pPr>
        <w:rPr>
          <w:rFonts w:hint="eastAsia"/>
        </w:rPr>
      </w:pPr>
    </w:p>
    <w:p>
      <w:pPr>
        <w:numPr>
          <w:ilvl w:val="0"/>
          <w:numId w:val="1"/>
        </w:numPr>
        <w:outlineLvl w:val="0"/>
        <w:rPr>
          <w:rFonts w:hint="eastAsia"/>
        </w:rPr>
      </w:pPr>
      <w:bookmarkStart w:id="290" w:name="_Toc889"/>
      <w:bookmarkStart w:id="291" w:name="_Toc4828"/>
      <w:bookmarkStart w:id="292" w:name="_Toc17169"/>
      <w:bookmarkStart w:id="293" w:name="_Toc20967"/>
      <w:r>
        <w:rPr>
          <w:rFonts w:hint="eastAsia"/>
        </w:rPr>
        <w:t>L2边缘计算节点(服务器节点端)</w:t>
      </w:r>
      <w:bookmarkEnd w:id="290"/>
      <w:bookmarkEnd w:id="291"/>
      <w:bookmarkEnd w:id="292"/>
      <w:bookmarkEnd w:id="293"/>
    </w:p>
    <w:p>
      <w:pPr>
        <w:numPr>
          <w:ilvl w:val="0"/>
          <w:numId w:val="0"/>
        </w:numPr>
        <w:outlineLvl w:val="9"/>
        <w:rPr>
          <w:rFonts w:hint="eastAsia"/>
        </w:rPr>
      </w:pPr>
    </w:p>
    <w:p>
      <w:pPr>
        <w:outlineLvl w:val="1"/>
        <w:rPr>
          <w:rFonts w:hint="eastAsia"/>
        </w:rPr>
      </w:pPr>
      <w:bookmarkStart w:id="294" w:name="_Toc32183"/>
      <w:bookmarkStart w:id="295" w:name="_Toc11585"/>
      <w:bookmarkStart w:id="296" w:name="_Toc15729"/>
      <w:bookmarkStart w:id="297" w:name="_Toc22151"/>
      <w:r>
        <w:rPr>
          <w:rFonts w:hint="eastAsia"/>
          <w:lang w:val="en-US" w:eastAsia="zh-CN"/>
        </w:rPr>
        <w:t>1.</w:t>
      </w:r>
      <w:r>
        <w:rPr>
          <w:rFonts w:hint="eastAsia"/>
        </w:rPr>
        <w:t>IPV4和IPV6的双协议支持：</w:t>
      </w:r>
      <w:bookmarkEnd w:id="294"/>
      <w:bookmarkEnd w:id="295"/>
      <w:bookmarkEnd w:id="296"/>
      <w:bookmarkEnd w:id="297"/>
    </w:p>
    <w:p>
      <w:pPr>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pPr>
        <w:rPr>
          <w:rFonts w:hint="eastAsia"/>
        </w:rPr>
      </w:pPr>
    </w:p>
    <w:p>
      <w:pPr>
        <w:outlineLvl w:val="1"/>
        <w:rPr>
          <w:rFonts w:hint="eastAsia"/>
        </w:rPr>
      </w:pPr>
      <w:bookmarkStart w:id="298" w:name="_Toc25441"/>
      <w:bookmarkStart w:id="299" w:name="_Toc29062"/>
      <w:bookmarkStart w:id="300" w:name="_Toc21835"/>
      <w:bookmarkStart w:id="301" w:name="_Toc6490"/>
      <w:r>
        <w:rPr>
          <w:rFonts w:hint="eastAsia"/>
          <w:lang w:val="en-US" w:eastAsia="zh-CN"/>
        </w:rPr>
        <w:t>2.</w:t>
      </w:r>
      <w:r>
        <w:rPr>
          <w:rFonts w:hint="eastAsia"/>
        </w:rPr>
        <w:t>DePIN业务的自动加速技术：</w:t>
      </w:r>
      <w:bookmarkEnd w:id="298"/>
      <w:bookmarkEnd w:id="299"/>
      <w:bookmarkEnd w:id="300"/>
      <w:bookmarkEnd w:id="301"/>
    </w:p>
    <w:p>
      <w:pPr>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pPr>
        <w:rPr>
          <w:rFonts w:hint="eastAsia"/>
        </w:rPr>
      </w:pPr>
    </w:p>
    <w:p>
      <w:pPr>
        <w:numPr>
          <w:ilvl w:val="0"/>
          <w:numId w:val="2"/>
        </w:numPr>
        <w:outlineLvl w:val="1"/>
        <w:rPr>
          <w:rFonts w:hint="eastAsia"/>
        </w:rPr>
      </w:pPr>
      <w:bookmarkStart w:id="302" w:name="_Toc18403"/>
      <w:bookmarkStart w:id="303" w:name="_Toc9608"/>
      <w:bookmarkStart w:id="304" w:name="_Toc22781"/>
      <w:bookmarkStart w:id="305" w:name="_Toc15989"/>
      <w:r>
        <w:rPr>
          <w:rFonts w:hint="eastAsia"/>
        </w:rPr>
        <w:t>智能化线路断开与动态调整：</w:t>
      </w:r>
      <w:bookmarkEnd w:id="302"/>
      <w:bookmarkEnd w:id="303"/>
      <w:bookmarkEnd w:id="304"/>
      <w:bookmarkEnd w:id="305"/>
    </w:p>
    <w:p>
      <w:pPr>
        <w:numPr>
          <w:ilvl w:val="0"/>
          <w:numId w:val="0"/>
        </w:numPr>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pPr>
        <w:numPr>
          <w:ilvl w:val="0"/>
          <w:numId w:val="0"/>
        </w:numPr>
        <w:rPr>
          <w:rFonts w:hint="eastAsia"/>
        </w:rPr>
      </w:pPr>
    </w:p>
    <w:p>
      <w:pPr>
        <w:numPr>
          <w:ilvl w:val="0"/>
          <w:numId w:val="2"/>
        </w:numPr>
        <w:ind w:left="0" w:leftChars="0" w:firstLine="0" w:firstLineChars="0"/>
        <w:outlineLvl w:val="1"/>
        <w:rPr>
          <w:rFonts w:hint="eastAsia"/>
        </w:rPr>
      </w:pPr>
      <w:bookmarkStart w:id="306" w:name="_Toc25035"/>
      <w:bookmarkStart w:id="307" w:name="_Toc5503"/>
      <w:bookmarkStart w:id="308" w:name="_Toc2963"/>
      <w:bookmarkStart w:id="309" w:name="_Toc10075"/>
      <w:r>
        <w:rPr>
          <w:rFonts w:hint="eastAsia"/>
        </w:rPr>
        <w:t>严格的上游方运营商管理：</w:t>
      </w:r>
      <w:bookmarkEnd w:id="306"/>
      <w:bookmarkEnd w:id="307"/>
      <w:bookmarkEnd w:id="308"/>
      <w:bookmarkEnd w:id="309"/>
    </w:p>
    <w:p>
      <w:pPr>
        <w:numPr>
          <w:ilvl w:val="0"/>
          <w:numId w:val="0"/>
        </w:numPr>
        <w:ind w:leftChars="0"/>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p>
      <w:pPr>
        <w:numPr>
          <w:ilvl w:val="0"/>
          <w:numId w:val="2"/>
        </w:numPr>
        <w:ind w:left="0" w:leftChars="0" w:firstLine="0" w:firstLineChars="0"/>
        <w:outlineLvl w:val="1"/>
        <w:rPr>
          <w:rFonts w:hint="eastAsia"/>
        </w:rPr>
      </w:pPr>
      <w:bookmarkStart w:id="310" w:name="_Toc26110"/>
      <w:bookmarkStart w:id="311" w:name="_Toc13906"/>
      <w:bookmarkStart w:id="312" w:name="_Toc7292"/>
      <w:bookmarkStart w:id="313" w:name="_Toc16697"/>
      <w:r>
        <w:rPr>
          <w:rFonts w:hint="eastAsia"/>
        </w:rPr>
        <w:t>针对不同业务需求的方案选择</w:t>
      </w:r>
      <w:bookmarkEnd w:id="310"/>
      <w:bookmarkEnd w:id="311"/>
      <w:bookmarkEnd w:id="312"/>
      <w:bookmarkEnd w:id="313"/>
    </w:p>
    <w:p>
      <w:pPr>
        <w:numPr>
          <w:ilvl w:val="0"/>
          <w:numId w:val="0"/>
        </w:numPr>
        <w:ind w:leftChars="0"/>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p>
      <w:pPr>
        <w:numPr>
          <w:ilvl w:val="0"/>
          <w:numId w:val="2"/>
        </w:numPr>
        <w:ind w:left="0" w:leftChars="0" w:firstLine="0" w:firstLineChars="0"/>
        <w:outlineLvl w:val="1"/>
        <w:rPr>
          <w:rFonts w:hint="eastAsia"/>
        </w:rPr>
      </w:pPr>
      <w:bookmarkStart w:id="314" w:name="_Toc11027"/>
      <w:bookmarkStart w:id="315" w:name="_Toc930"/>
      <w:bookmarkStart w:id="316" w:name="_Toc2740"/>
      <w:bookmarkStart w:id="317" w:name="_Toc7777"/>
      <w:r>
        <w:rPr>
          <w:rFonts w:hint="eastAsia"/>
        </w:rPr>
        <w:t>综合考量的网络设计方案</w:t>
      </w:r>
      <w:bookmarkEnd w:id="314"/>
      <w:bookmarkEnd w:id="315"/>
      <w:bookmarkEnd w:id="316"/>
      <w:bookmarkEnd w:id="317"/>
    </w:p>
    <w:p>
      <w:pPr>
        <w:numPr>
          <w:ilvl w:val="0"/>
          <w:numId w:val="0"/>
        </w:numPr>
        <w:ind w:leftChars="0"/>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pPr>
        <w:rPr>
          <w:rFonts w:hint="eastAsia"/>
        </w:rPr>
      </w:pPr>
      <w:r>
        <w:rPr>
          <w:rFonts w:hint="eastAsia"/>
        </w:rPr>
        <w:t>为了确保网络的高效运行和满足不同用户的需求，对每条IPV4和IPV6线路进行精确的速率设置和优化是至关重要的。以下是对这句话进行优化的建议：</w:t>
      </w:r>
    </w:p>
    <w:p>
      <w:pPr>
        <w:outlineLvl w:val="1"/>
        <w:rPr>
          <w:rFonts w:hint="eastAsia"/>
        </w:rPr>
      </w:pPr>
      <w:bookmarkStart w:id="318" w:name="_Toc20601"/>
      <w:bookmarkStart w:id="319" w:name="_Toc18055"/>
      <w:bookmarkStart w:id="320" w:name="_Toc19557"/>
      <w:bookmarkStart w:id="321" w:name="_Toc19796"/>
      <w:r>
        <w:rPr>
          <w:rFonts w:hint="eastAsia"/>
          <w:lang w:val="en-US" w:eastAsia="zh-CN"/>
        </w:rPr>
        <w:t>7.</w:t>
      </w:r>
      <w:r>
        <w:rPr>
          <w:rFonts w:hint="eastAsia"/>
        </w:rPr>
        <w:t>精确配置带宽限制：</w:t>
      </w:r>
      <w:bookmarkEnd w:id="318"/>
      <w:bookmarkEnd w:id="319"/>
      <w:bookmarkEnd w:id="320"/>
      <w:bookmarkEnd w:id="321"/>
    </w:p>
    <w:p>
      <w:pPr>
        <w:rPr>
          <w:rFonts w:hint="eastAsia"/>
        </w:rPr>
      </w:pPr>
      <w:r>
        <w:rPr>
          <w:rFonts w:hint="eastAsia"/>
        </w:rPr>
        <w:t xml:space="preserve"> - 利用先进的网络管理工具和技术，对每条IPV4和IPV6线路的上行和下行速率进行精确配置，确保带宽资源得到合理分配和有效利用。</w:t>
      </w:r>
    </w:p>
    <w:p>
      <w:pPr>
        <w:rPr>
          <w:rFonts w:hint="eastAsia"/>
        </w:rPr>
      </w:pPr>
      <w:r>
        <w:rPr>
          <w:rFonts w:hint="eastAsia"/>
        </w:rPr>
        <w:t>动态调整带宽分配：</w:t>
      </w:r>
    </w:p>
    <w:p>
      <w:pPr>
        <w:rPr>
          <w:rFonts w:hint="eastAsia"/>
        </w:rPr>
      </w:pPr>
      <w:r>
        <w:rPr>
          <w:rFonts w:hint="eastAsia"/>
        </w:rPr>
        <w:t xml:space="preserve">    - 根据网络流量的实时变化和用户的不同需求，动态调整带宽分配策略，以适应不同的网络负载情况，保证关键业务的流畅运行。</w:t>
      </w:r>
    </w:p>
    <w:p>
      <w:pPr>
        <w:rPr>
          <w:rFonts w:hint="eastAsia"/>
        </w:rPr>
      </w:pPr>
      <w:r>
        <w:rPr>
          <w:rFonts w:hint="eastAsia"/>
        </w:rPr>
        <w:t>实施智能流量管理：</w:t>
      </w:r>
    </w:p>
    <w:p>
      <w:pPr>
        <w:rPr>
          <w:rFonts w:hint="eastAsia"/>
        </w:rPr>
      </w:pPr>
      <w:r>
        <w:rPr>
          <w:rFonts w:hint="eastAsia"/>
        </w:rPr>
        <w:t xml:space="preserve">   - 通过智能流量管理解决方案，自动识别和优先处理关键业务流量，同时对非关键业务流量进行适当的限速，以确保网络资源的最优利用。</w:t>
      </w:r>
    </w:p>
    <w:p>
      <w:pPr>
        <w:rPr>
          <w:rFonts w:hint="eastAsia"/>
        </w:rPr>
      </w:pPr>
      <w:r>
        <w:rPr>
          <w:rFonts w:hint="eastAsia"/>
        </w:rPr>
        <w:t xml:space="preserve"> 采用先进的路由协议：</w:t>
      </w:r>
    </w:p>
    <w:p>
      <w:pPr>
        <w:rPr>
          <w:rFonts w:hint="eastAsia"/>
        </w:rPr>
      </w:pPr>
      <w:r>
        <w:rPr>
          <w:rFonts w:hint="eastAsia"/>
        </w:rPr>
        <w:t xml:space="preserve">   - 使用支持IPV4和IPV6的先进路由协议，如BGP（边界网关协议），以实现更高效的路由选择和流量管理，从而提高网络的整体性能。</w:t>
      </w:r>
    </w:p>
    <w:p>
      <w:pPr>
        <w:rPr>
          <w:rFonts w:hint="eastAsia"/>
        </w:rPr>
      </w:pPr>
      <w:r>
        <w:rPr>
          <w:rFonts w:hint="eastAsia"/>
        </w:rPr>
        <w:t xml:space="preserve"> 利用负载均衡技术：</w:t>
      </w:r>
    </w:p>
    <w:p>
      <w:pPr>
        <w:rPr>
          <w:rFonts w:hint="eastAsia"/>
        </w:rPr>
      </w:pPr>
      <w:r>
        <w:rPr>
          <w:rFonts w:hint="eastAsia"/>
        </w:rPr>
        <w:t xml:space="preserve">   - 在网络中部署负载均衡技术，将流量均匀分配到多条线路上，避免单一线路的过载，确保网络的稳定性和可靠性。</w:t>
      </w:r>
    </w:p>
    <w:p>
      <w:pPr>
        <w:rPr>
          <w:rFonts w:hint="eastAsia"/>
        </w:rPr>
      </w:pPr>
      <w:r>
        <w:rPr>
          <w:rFonts w:hint="eastAsia"/>
        </w:rPr>
        <w:t xml:space="preserve"> 定期进行网络监控和分析：</w:t>
      </w:r>
    </w:p>
    <w:p>
      <w:pPr>
        <w:rPr>
          <w:rFonts w:hint="eastAsia"/>
        </w:rPr>
      </w:pPr>
      <w:r>
        <w:rPr>
          <w:rFonts w:hint="eastAsia"/>
        </w:rPr>
        <w:t xml:space="preserve">   - 定期对网络进行监控和分析，及时发现潜在的瓶颈和问题，通过调整速率设置和优化网络配置，不断提升网络性能。</w:t>
      </w:r>
    </w:p>
    <w:p>
      <w:pPr>
        <w:rPr>
          <w:rFonts w:hint="eastAsia"/>
        </w:rPr>
      </w:pPr>
      <w:r>
        <w:rPr>
          <w:rFonts w:hint="eastAsia"/>
        </w:rPr>
        <w:t xml:space="preserve"> 提供用户自定义设置：</w:t>
      </w:r>
    </w:p>
    <w:p>
      <w:pPr>
        <w:rPr>
          <w:rFonts w:hint="eastAsia"/>
        </w:rPr>
      </w:pPr>
      <w:r>
        <w:rPr>
          <w:rFonts w:hint="eastAsia"/>
        </w:rPr>
        <w:t xml:space="preserve">   - 为用户提供自定义设置选项，允许他们根据自己的需求调整IPV4和IPV6线路的速率，实现个性化的网络体验。</w:t>
      </w:r>
    </w:p>
    <w:p>
      <w:pPr>
        <w:rPr>
          <w:rFonts w:hint="eastAsia"/>
        </w:rPr>
      </w:pPr>
      <w:r>
        <w:rPr>
          <w:rFonts w:hint="eastAsia"/>
        </w:rPr>
        <w:t>通过上述优化措施，可以确保每条IPV4和IPV6线路的速率得到有效管理和优化，从而提供更加稳定、高效的网络服务，满足用户的多样化需求。</w:t>
      </w:r>
    </w:p>
    <w:p>
      <w:pPr>
        <w:rPr>
          <w:rFonts w:hint="eastAsia"/>
        </w:rPr>
      </w:pPr>
      <w:r>
        <w:rPr>
          <w:rFonts w:hint="eastAsia"/>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pPr>
        <w:rPr>
          <w:rFonts w:hint="eastAsia"/>
        </w:rPr>
      </w:pPr>
      <w:r>
        <w:rPr>
          <w:rFonts w:hint="eastAsia"/>
        </w:rPr>
        <w:t>### 支持WiFi下面的设备重新拨号</w:t>
      </w:r>
    </w:p>
    <w:p>
      <w:pPr>
        <w:rPr>
          <w:rFonts w:hint="eastAsia"/>
        </w:rPr>
      </w:pPr>
      <w:r>
        <w:rPr>
          <w:rFonts w:hint="eastAsia"/>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pPr>
        <w:rPr>
          <w:rFonts w:hint="eastAsia"/>
        </w:rPr>
      </w:pPr>
      <w:r>
        <w:rPr>
          <w:rFonts w:hint="eastAsia"/>
        </w:rPr>
        <w:t>### 支持路由器下面的设备</w:t>
      </w:r>
    </w:p>
    <w:p>
      <w:pPr>
        <w:rPr>
          <w:rFonts w:hint="eastAsia"/>
        </w:rPr>
      </w:pPr>
      <w:r>
        <w:rPr>
          <w:rFonts w:hint="eastAsia"/>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pPr>
        <w:rPr>
          <w:rFonts w:hint="eastAsia"/>
        </w:rPr>
      </w:pPr>
      <w:r>
        <w:rPr>
          <w:rFonts w:hint="eastAsia"/>
        </w:rPr>
        <w:t>### 交换机下面的设备重新拨号</w:t>
      </w:r>
    </w:p>
    <w:p>
      <w:pPr>
        <w:rPr>
          <w:rFonts w:hint="eastAsia"/>
        </w:rPr>
      </w:pPr>
      <w:r>
        <w:rPr>
          <w:rFonts w:hint="eastAsia"/>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pPr>
        <w:rPr>
          <w:rFonts w:hint="eastAsia"/>
        </w:rPr>
      </w:pPr>
      <w:r>
        <w:rPr>
          <w:rFonts w:hint="eastAsia"/>
        </w:rPr>
        <w:t>### 支持穿透端口汇聚</w:t>
      </w:r>
    </w:p>
    <w:p>
      <w:pPr>
        <w:rPr>
          <w:rFonts w:hint="eastAsia"/>
        </w:rPr>
      </w:pPr>
      <w:r>
        <w:rPr>
          <w:rFonts w:hint="eastAsia"/>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pPr>
        <w:rPr>
          <w:rFonts w:hint="eastAsia"/>
        </w:rPr>
      </w:pPr>
      <w:r>
        <w:rPr>
          <w:rFonts w:hint="eastAsia"/>
        </w:rPr>
        <w:t>总结来说，PPPoE拨号穿透技术提供了一种灵活的网络接入方式，适用于各种规模和复杂度的网络环境。它允许网络中的设备独立进行拨号上网，获取公网IP地址，从而满足不同的网络需求和应用场景。</w:t>
      </w:r>
    </w:p>
    <w:p>
      <w:pPr>
        <w:rPr>
          <w:rFonts w:hint="eastAsia"/>
        </w:rPr>
      </w:pPr>
      <w:r>
        <w:rPr>
          <w:rFonts w:hint="eastAsia"/>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pPr>
        <w:rPr>
          <w:rFonts w:hint="eastAsia"/>
        </w:rPr>
      </w:pPr>
    </w:p>
    <w:p>
      <w:pPr>
        <w:rPr>
          <w:rFonts w:hint="eastAsia"/>
        </w:rPr>
      </w:pPr>
      <w:r>
        <w:rPr>
          <w:rFonts w:hint="eastAsia"/>
        </w:rPr>
        <w:t xml:space="preserve">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pPr>
        <w:rPr>
          <w:rFonts w:hint="eastAsia"/>
        </w:rPr>
      </w:pPr>
      <w:r>
        <w:rPr>
          <w:rFonts w:hint="eastAsia"/>
        </w:rPr>
        <w:t xml:space="preserve"> 优化网络结构：这种分配方式优化了传统的网络结构，允许多个设备共享一个宽带连接，同时保持各自的网络独立性。这不仅提高了网络的灵活性，还为用户提供了更多的控制选项。</w:t>
      </w:r>
    </w:p>
    <w:p>
      <w:pPr>
        <w:numPr>
          <w:ilvl w:val="0"/>
          <w:numId w:val="3"/>
        </w:numPr>
        <w:outlineLvl w:val="1"/>
        <w:rPr>
          <w:rFonts w:hint="eastAsia"/>
        </w:rPr>
      </w:pPr>
      <w:bookmarkStart w:id="322" w:name="_Toc1354"/>
      <w:bookmarkStart w:id="323" w:name="_Toc3783"/>
      <w:bookmarkStart w:id="324" w:name="_Toc21684"/>
      <w:bookmarkStart w:id="325" w:name="_Toc22828"/>
      <w:r>
        <w:rPr>
          <w:rFonts w:hint="eastAsia"/>
        </w:rPr>
        <w:t>提升网络性能</w:t>
      </w:r>
      <w:bookmarkEnd w:id="322"/>
      <w:bookmarkEnd w:id="323"/>
      <w:bookmarkEnd w:id="324"/>
      <w:bookmarkEnd w:id="325"/>
    </w:p>
    <w:p>
      <w:pPr>
        <w:numPr>
          <w:ilvl w:val="0"/>
          <w:numId w:val="0"/>
        </w:numPr>
        <w:rPr>
          <w:rFonts w:hint="eastAsia"/>
        </w:rPr>
      </w:pPr>
      <w:r>
        <w:rPr>
          <w:rFonts w:hint="eastAsia"/>
        </w:rPr>
        <w:t>：通过为每个设备分配独立的公网IP地址，可以减少内网地址转换（NAT）过程中可能出现的性能损失。这有助于提升网络通信的速度和稳定性。</w:t>
      </w:r>
    </w:p>
    <w:p>
      <w:pPr>
        <w:outlineLvl w:val="1"/>
        <w:rPr>
          <w:rFonts w:hint="eastAsia"/>
        </w:rPr>
      </w:pPr>
      <w:bookmarkStart w:id="326" w:name="_Toc12028"/>
      <w:bookmarkStart w:id="327" w:name="_Toc3819"/>
      <w:bookmarkStart w:id="328" w:name="_Toc15441"/>
      <w:bookmarkStart w:id="329" w:name="_Toc26559"/>
      <w:r>
        <w:rPr>
          <w:rFonts w:hint="eastAsia"/>
          <w:lang w:val="en-US" w:eastAsia="zh-CN"/>
        </w:rPr>
        <w:t>4.</w:t>
      </w:r>
      <w:r>
        <w:rPr>
          <w:rFonts w:hint="eastAsia"/>
        </w:rPr>
        <w:t>增强网络安全性：</w:t>
      </w:r>
      <w:bookmarkEnd w:id="326"/>
      <w:bookmarkEnd w:id="327"/>
      <w:bookmarkEnd w:id="328"/>
      <w:bookmarkEnd w:id="329"/>
    </w:p>
    <w:p>
      <w:pPr>
        <w:rPr>
          <w:rFonts w:hint="eastAsia"/>
        </w:rPr>
      </w:pPr>
      <w:r>
        <w:rPr>
          <w:rFonts w:hint="eastAsia"/>
        </w:rPr>
        <w:t>每个设备拥有独立的公网IP地址，可以更好地进行安全隔离和防护。这有助于提高整个网络的安全性，防止潜在的网络攻击和威胁。</w:t>
      </w:r>
    </w:p>
    <w:p>
      <w:pPr>
        <w:numPr>
          <w:ilvl w:val="0"/>
          <w:numId w:val="3"/>
        </w:numPr>
        <w:ind w:left="0" w:leftChars="0" w:firstLine="0" w:firstLineChars="0"/>
        <w:outlineLvl w:val="1"/>
        <w:rPr>
          <w:rFonts w:hint="eastAsia"/>
        </w:rPr>
      </w:pPr>
      <w:bookmarkStart w:id="330" w:name="_Toc29674"/>
      <w:bookmarkStart w:id="331" w:name="_Toc8391"/>
      <w:bookmarkStart w:id="332" w:name="_Toc2512"/>
      <w:bookmarkStart w:id="333" w:name="_Toc28961"/>
      <w:r>
        <w:rPr>
          <w:rFonts w:hint="eastAsia"/>
        </w:rPr>
        <w:t>简化网络管理：</w:t>
      </w:r>
      <w:bookmarkEnd w:id="330"/>
      <w:bookmarkEnd w:id="331"/>
      <w:bookmarkEnd w:id="332"/>
      <w:bookmarkEnd w:id="333"/>
    </w:p>
    <w:p>
      <w:pPr>
        <w:numPr>
          <w:ilvl w:val="0"/>
          <w:numId w:val="0"/>
        </w:numPr>
        <w:ind w:leftChars="0"/>
        <w:rPr>
          <w:rFonts w:hint="eastAsia"/>
        </w:rPr>
      </w:pPr>
      <w:r>
        <w:rPr>
          <w:rFonts w:hint="eastAsia"/>
        </w:rPr>
        <w:t>用户可以通过简单的配置，实现宽带的共享和独立IP的分配。这简化了网络管理过程，使得用户能够更加方便地控制家庭或小型办公室网络。</w:t>
      </w:r>
    </w:p>
    <w:p>
      <w:pPr>
        <w:numPr>
          <w:ilvl w:val="0"/>
          <w:numId w:val="3"/>
        </w:numPr>
        <w:ind w:left="0" w:leftChars="0" w:firstLine="0" w:firstLineChars="0"/>
        <w:outlineLvl w:val="1"/>
        <w:rPr>
          <w:rFonts w:hint="eastAsia"/>
        </w:rPr>
      </w:pPr>
      <w:bookmarkStart w:id="334" w:name="_Toc20418"/>
      <w:bookmarkStart w:id="335" w:name="_Toc7560"/>
      <w:bookmarkStart w:id="336" w:name="_Toc17023"/>
      <w:bookmarkStart w:id="337" w:name="_Toc4953"/>
      <w:r>
        <w:rPr>
          <w:rFonts w:hint="eastAsia"/>
        </w:rPr>
        <w:t>适应多样化的网络需求：</w:t>
      </w:r>
      <w:bookmarkEnd w:id="334"/>
      <w:bookmarkEnd w:id="335"/>
      <w:bookmarkEnd w:id="336"/>
      <w:bookmarkEnd w:id="337"/>
    </w:p>
    <w:p>
      <w:pPr>
        <w:numPr>
          <w:ilvl w:val="0"/>
          <w:numId w:val="0"/>
        </w:numPr>
        <w:ind w:leftChars="0"/>
        <w:rPr>
          <w:rFonts w:hint="eastAsia"/>
        </w:rPr>
      </w:pPr>
      <w:r>
        <w:rPr>
          <w:rFonts w:hint="eastAsia"/>
        </w:rPr>
        <w:t>无论是家庭用户还是小型企业，这种宽带分配方式都能满足他们对于网络连接的不同需求。用户可以根据自己的实际情况，灵活地配置网络，实现最佳的网络体验。</w:t>
      </w:r>
    </w:p>
    <w:p>
      <w:pPr>
        <w:rPr>
          <w:rFonts w:hint="eastAsia"/>
        </w:rPr>
      </w:pPr>
      <w:r>
        <w:rPr>
          <w:rFonts w:hint="eastAsia"/>
        </w:rPr>
        <w:t>通过上述优化描述，我们可以清晰地理解支持路由器拨号成功后直接为连接的设备分配独立公网IP地址的优势和实现方式。这种技术的应用，为用户提供了更加灵活、高效和安全的网络使用体验。</w:t>
      </w:r>
    </w:p>
    <w:p>
      <w:pPr>
        <w:outlineLvl w:val="1"/>
        <w:rPr>
          <w:rFonts w:hint="eastAsia"/>
        </w:rPr>
      </w:pPr>
      <w:bookmarkStart w:id="338" w:name="_Toc10819"/>
      <w:bookmarkStart w:id="339" w:name="_Toc5299"/>
      <w:bookmarkStart w:id="340" w:name="_Toc27223"/>
      <w:bookmarkStart w:id="341" w:name="_Toc6282"/>
      <w:r>
        <w:rPr>
          <w:rFonts w:hint="eastAsia"/>
          <w:lang w:val="en-US" w:eastAsia="zh-CN"/>
        </w:rPr>
        <w:t>6.</w:t>
      </w:r>
      <w:r>
        <w:rPr>
          <w:rFonts w:hint="eastAsia"/>
        </w:rPr>
        <w:t>混合模式支持：</w:t>
      </w:r>
      <w:bookmarkEnd w:id="338"/>
      <w:bookmarkEnd w:id="339"/>
      <w:bookmarkEnd w:id="340"/>
      <w:bookmarkEnd w:id="341"/>
    </w:p>
    <w:p>
      <w:pPr>
        <w:rPr>
          <w:rFonts w:hint="eastAsia"/>
        </w:rPr>
      </w:pPr>
      <w:r>
        <w:rPr>
          <w:rFonts w:hint="eastAsia"/>
        </w:rPr>
        <w:t>基于物理网卡的混合模式：</w:t>
      </w:r>
    </w:p>
    <w:p>
      <w:pPr>
        <w:rPr>
          <w:rFonts w:hint="eastAsia"/>
        </w:rPr>
      </w:pPr>
      <w:r>
        <w:rPr>
          <w:rFonts w:hint="eastAsia"/>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p>
      <w:pPr>
        <w:outlineLvl w:val="1"/>
        <w:rPr>
          <w:rFonts w:hint="eastAsia"/>
        </w:rPr>
      </w:pPr>
      <w:bookmarkStart w:id="342" w:name="_Toc18135"/>
      <w:bookmarkStart w:id="343" w:name="_Toc6556"/>
      <w:bookmarkStart w:id="344" w:name="_Toc7380"/>
      <w:bookmarkStart w:id="345" w:name="_Toc4253"/>
      <w:r>
        <w:rPr>
          <w:rFonts w:hint="eastAsia"/>
          <w:lang w:val="en-US" w:eastAsia="zh-CN"/>
        </w:rPr>
        <w:t>7.</w:t>
      </w:r>
      <w:r>
        <w:rPr>
          <w:rFonts w:hint="eastAsia"/>
        </w:rPr>
        <w:t>基于VLAN的混合模式：</w:t>
      </w:r>
      <w:bookmarkEnd w:id="342"/>
      <w:bookmarkEnd w:id="343"/>
      <w:bookmarkEnd w:id="344"/>
      <w:bookmarkEnd w:id="345"/>
    </w:p>
    <w:p>
      <w:pPr>
        <w:rPr>
          <w:rFonts w:hint="eastAsia"/>
        </w:rPr>
      </w:pPr>
      <w:r>
        <w:rPr>
          <w:rFonts w:hint="eastAsia"/>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pPr>
        <w:rPr>
          <w:rFonts w:hint="eastAsia"/>
        </w:rPr>
      </w:pPr>
    </w:p>
    <w:p>
      <w:pPr>
        <w:rPr>
          <w:rFonts w:hint="eastAsia" w:eastAsia="宋体"/>
          <w:lang w:eastAsia="zh-CN"/>
        </w:rPr>
      </w:pPr>
      <w:r>
        <w:rPr>
          <w:rFonts w:hint="eastAsia"/>
          <w:lang w:val="en-US" w:eastAsia="zh-CN"/>
        </w:rPr>
        <w:t>8.</w:t>
      </w:r>
      <w:r>
        <w:rPr>
          <w:rFonts w:hint="eastAsia"/>
        </w:rPr>
        <w:t>地理感知流量智能管理（Geo-aware Traffic Intelligence Management, GTIM）</w:t>
      </w:r>
    </w:p>
    <w:p>
      <w:pPr>
        <w:rPr>
          <w:rFonts w:hint="eastAsia"/>
        </w:rPr>
      </w:pPr>
    </w:p>
    <w:p>
      <w:pPr>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pPr>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pPr>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pPr>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pPr>
        <w:rPr>
          <w:rFonts w:hint="eastAsia"/>
        </w:rPr>
      </w:pPr>
      <w:r>
        <w:rPr>
          <w:rFonts w:hint="eastAsia"/>
        </w:rPr>
        <w:t xml:space="preserve"> 策略灵活配置：提供用户友好的界面，使网络管理员能够轻松配置和管理流量调度策略，实现对网络流量的精确控制。</w:t>
      </w:r>
    </w:p>
    <w:p>
      <w:pPr>
        <w:rPr>
          <w:rFonts w:hint="eastAsia"/>
        </w:rPr>
      </w:pPr>
      <w:r>
        <w:rPr>
          <w:rFonts w:hint="eastAsia"/>
        </w:rPr>
        <w:t xml:space="preserve"> 网络安全强化：通过智能拦截省外流量，GTIM有助于提高网络的整体安全性，防止潜在的网络攻击和滥用行为，确保网络环境的稳定和可靠。</w:t>
      </w:r>
    </w:p>
    <w:p>
      <w:pPr>
        <w:rPr>
          <w:rFonts w:hint="eastAsia"/>
        </w:rPr>
      </w:pPr>
      <w:r>
        <w:rPr>
          <w:rFonts w:hint="eastAsia"/>
        </w:rPr>
        <w:t xml:space="preserve"> 资源高效分配：GTIM通过智能化的流量管理，优化网络资源分配，降低运营成本，提升网络服务提供商的市场竞争力。</w:t>
      </w:r>
    </w:p>
    <w:p>
      <w:pPr>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pPr>
        <w:rPr>
          <w:rFonts w:hint="eastAsia"/>
        </w:rPr>
      </w:pPr>
      <w:r>
        <w:rPr>
          <w:rFonts w:hint="eastAsia"/>
        </w:rPr>
        <w:t>通过引入GTIM功能，UtoDePIN网络将能够展示其在网络流量管理领域的先进性和创新能力，同时为用户提供更加安全、高效的网络体验。</w:t>
      </w:r>
    </w:p>
    <w:p>
      <w:pPr>
        <w:rPr>
          <w:rFonts w:hint="eastAsia"/>
        </w:rPr>
      </w:pPr>
    </w:p>
    <w:p>
      <w:pPr>
        <w:outlineLvl w:val="1"/>
        <w:rPr>
          <w:rFonts w:hint="eastAsia"/>
        </w:rPr>
      </w:pPr>
      <w:bookmarkStart w:id="346" w:name="_Toc19010"/>
      <w:bookmarkStart w:id="347" w:name="_Toc29589"/>
      <w:bookmarkStart w:id="348" w:name="_Toc26689"/>
      <w:bookmarkStart w:id="349" w:name="_Toc28645"/>
      <w:r>
        <w:rPr>
          <w:rFonts w:hint="eastAsia"/>
          <w:lang w:val="en-US" w:eastAsia="zh-CN"/>
        </w:rPr>
        <w:t>8.</w:t>
      </w:r>
      <w:r>
        <w:rPr>
          <w:rFonts w:hint="eastAsia"/>
        </w:rPr>
        <w:t>智能宽带流量管理与自动调节系统（Intelligent Broadband Traffic Management and Auto-Adjustment System, IBTMAS）</w:t>
      </w:r>
      <w:bookmarkEnd w:id="346"/>
      <w:bookmarkEnd w:id="347"/>
      <w:bookmarkEnd w:id="348"/>
      <w:bookmarkEnd w:id="349"/>
    </w:p>
    <w:p>
      <w:pPr>
        <w:rPr>
          <w:rFonts w:hint="eastAsia"/>
        </w:rPr>
      </w:pPr>
    </w:p>
    <w:p>
      <w:pPr>
        <w:rPr>
          <w:rFonts w:hint="eastAsia"/>
        </w:rPr>
      </w:pPr>
      <w:r>
        <w:rPr>
          <w:rFonts w:hint="eastAsia"/>
        </w:rPr>
        <w:t xml:space="preserve"> 流量监测与自定义阈值：</w:t>
      </w:r>
    </w:p>
    <w:p>
      <w:pPr>
        <w:rPr>
          <w:rFonts w:hint="eastAsia"/>
        </w:rPr>
      </w:pPr>
      <w:r>
        <w:rPr>
          <w:rFonts w:hint="eastAsia"/>
        </w:rPr>
        <w:t xml:space="preserve"> - 系统实时监控每条宽带的流量使用情况。</w:t>
      </w:r>
    </w:p>
    <w:p>
      <w:pPr>
        <w:rPr>
          <w:rFonts w:hint="eastAsia"/>
        </w:rPr>
      </w:pPr>
      <w:r>
        <w:rPr>
          <w:rFonts w:hint="eastAsia"/>
        </w:rPr>
        <w:t xml:space="preserve">  - 用户可以为每条宽带自定义设置流量阈值，包括每日上行使用量上限。</w:t>
      </w:r>
    </w:p>
    <w:p>
      <w:pPr>
        <w:rPr>
          <w:rFonts w:hint="eastAsia"/>
        </w:rPr>
      </w:pPr>
    </w:p>
    <w:p>
      <w:pPr>
        <w:rPr>
          <w:rFonts w:hint="eastAsia"/>
        </w:rPr>
      </w:pPr>
      <w:r>
        <w:rPr>
          <w:rFonts w:hint="eastAsia"/>
        </w:rPr>
        <w:t xml:space="preserve"> 定时限速与自动恢复：</w:t>
      </w:r>
    </w:p>
    <w:p>
      <w:pPr>
        <w:rPr>
          <w:rFonts w:hint="eastAsia"/>
        </w:rPr>
      </w:pPr>
      <w:r>
        <w:rPr>
          <w:rFonts w:hint="eastAsia"/>
        </w:rPr>
        <w:t xml:space="preserve"> - 用户可以设定特定时间段内的限速规则，系统将在规定时间内自动调整宽带速率。</w:t>
      </w:r>
    </w:p>
    <w:p>
      <w:pPr>
        <w:rPr>
          <w:rFonts w:hint="eastAsia"/>
        </w:rPr>
      </w:pPr>
      <w:r>
        <w:rPr>
          <w:rFonts w:hint="eastAsia"/>
        </w:rPr>
        <w:t xml:space="preserve">  - 限速时间段结束后，系统将自动恢复宽带至正常速率。</w:t>
      </w:r>
    </w:p>
    <w:p>
      <w:pPr>
        <w:rPr>
          <w:rFonts w:hint="eastAsia"/>
        </w:rPr>
      </w:pPr>
    </w:p>
    <w:p>
      <w:pPr>
        <w:outlineLvl w:val="9"/>
        <w:rPr>
          <w:rFonts w:hint="eastAsia"/>
        </w:rPr>
      </w:pPr>
      <w:r>
        <w:rPr>
          <w:rFonts w:hint="eastAsia"/>
        </w:rPr>
        <w:t xml:space="preserve"> 流量超标自动断线：</w:t>
      </w:r>
    </w:p>
    <w:p>
      <w:pPr>
        <w:rPr>
          <w:rFonts w:hint="eastAsia"/>
        </w:rPr>
      </w:pPr>
      <w:r>
        <w:rPr>
          <w:rFonts w:hint="eastAsia"/>
        </w:rPr>
        <w:t xml:space="preserve">  - 当宽带流量超过用户设定的每日上行使用量上限时，系统将自动切断连接。</w:t>
      </w:r>
    </w:p>
    <w:p>
      <w:pPr>
        <w:rPr>
          <w:rFonts w:hint="eastAsia"/>
        </w:rPr>
      </w:pPr>
      <w:r>
        <w:rPr>
          <w:rFonts w:hint="eastAsia"/>
        </w:rPr>
        <w:t xml:space="preserve"> - 断线事件将被记录，供管理员审查和分析。</w:t>
      </w:r>
    </w:p>
    <w:p>
      <w:pPr>
        <w:rPr>
          <w:rFonts w:hint="eastAsia"/>
        </w:rPr>
      </w:pPr>
    </w:p>
    <w:p>
      <w:pPr>
        <w:rPr>
          <w:rFonts w:hint="eastAsia"/>
        </w:rPr>
      </w:pPr>
      <w:r>
        <w:rPr>
          <w:rFonts w:hint="eastAsia"/>
        </w:rPr>
        <w:t xml:space="preserve"> 备用账号自动切换：</w:t>
      </w:r>
    </w:p>
    <w:p>
      <w:pPr>
        <w:rPr>
          <w:rFonts w:hint="eastAsia"/>
        </w:rPr>
      </w:pPr>
      <w:r>
        <w:rPr>
          <w:rFonts w:hint="eastAsia"/>
        </w:rPr>
        <w:t xml:space="preserve"> - 主宽带断线后，系统将自动切换到用户预设的备用账号。</w:t>
      </w:r>
    </w:p>
    <w:p>
      <w:pPr>
        <w:rPr>
          <w:rFonts w:hint="eastAsia"/>
        </w:rPr>
      </w:pPr>
      <w:r>
        <w:rPr>
          <w:rFonts w:hint="eastAsia"/>
        </w:rPr>
        <w:t xml:space="preserve">  - 备用账号具有独立流量套餐，确保服务不中断。</w:t>
      </w:r>
    </w:p>
    <w:p>
      <w:pPr>
        <w:rPr>
          <w:rFonts w:hint="eastAsia"/>
        </w:rPr>
      </w:pPr>
    </w:p>
    <w:p>
      <w:pPr>
        <w:rPr>
          <w:rFonts w:hint="eastAsia"/>
        </w:rPr>
      </w:pPr>
      <w:r>
        <w:rPr>
          <w:rFonts w:hint="eastAsia"/>
        </w:rPr>
        <w:t xml:space="preserve"> 智能流量分配与优化：</w:t>
      </w:r>
    </w:p>
    <w:p>
      <w:pPr>
        <w:rPr>
          <w:rFonts w:hint="eastAsia"/>
        </w:rPr>
      </w:pPr>
      <w:r>
        <w:rPr>
          <w:rFonts w:hint="eastAsia"/>
        </w:rPr>
        <w:t xml:space="preserve"> - 系统根据实时需求和各宽带的剩余流量动态分配流量。</w:t>
      </w:r>
    </w:p>
    <w:p>
      <w:pPr>
        <w:rPr>
          <w:rFonts w:hint="eastAsia"/>
        </w:rPr>
      </w:pPr>
      <w:r>
        <w:rPr>
          <w:rFonts w:hint="eastAsia"/>
        </w:rPr>
        <w:t>- 智能分配旨在减少断线事件，优化用户体验。</w:t>
      </w:r>
    </w:p>
    <w:p>
      <w:pPr>
        <w:rPr>
          <w:rFonts w:hint="eastAsia"/>
        </w:rPr>
      </w:pPr>
    </w:p>
    <w:p>
      <w:pPr>
        <w:rPr>
          <w:rFonts w:hint="eastAsia"/>
        </w:rPr>
      </w:pPr>
      <w:r>
        <w:rPr>
          <w:rFonts w:hint="eastAsia"/>
        </w:rPr>
        <w:t xml:space="preserve"> 用户通知与管理中心：</w:t>
      </w:r>
    </w:p>
    <w:p>
      <w:pPr>
        <w:rPr>
          <w:rFonts w:hint="eastAsia"/>
        </w:rPr>
      </w:pPr>
      <w:r>
        <w:rPr>
          <w:rFonts w:hint="eastAsia"/>
        </w:rPr>
        <w:t xml:space="preserve">   - 系统在执行关键操作时，如断线或速率调整，将通知管理员和相关用户。</w:t>
      </w:r>
    </w:p>
    <w:p>
      <w:pPr>
        <w:rPr>
          <w:rFonts w:hint="eastAsia"/>
        </w:rPr>
      </w:pPr>
      <w:r>
        <w:rPr>
          <w:rFonts w:hint="eastAsia"/>
        </w:rPr>
        <w:t xml:space="preserve"> - 管理员可通过管理界面查看流量详情、断线记录，并手动调整设置。</w:t>
      </w:r>
    </w:p>
    <w:p>
      <w:pPr>
        <w:rPr>
          <w:rFonts w:hint="eastAsia"/>
        </w:rPr>
      </w:pPr>
    </w:p>
    <w:p>
      <w:pPr>
        <w:rPr>
          <w:rFonts w:hint="eastAsia"/>
        </w:rPr>
      </w:pPr>
      <w:r>
        <w:rPr>
          <w:rFonts w:hint="eastAsia"/>
        </w:rPr>
        <w:t xml:space="preserve"> 策略更新与系统学习：</w:t>
      </w:r>
    </w:p>
    <w:p>
      <w:pPr>
        <w:rPr>
          <w:rFonts w:hint="eastAsia"/>
        </w:rPr>
      </w:pPr>
      <w:r>
        <w:rPr>
          <w:rFonts w:hint="eastAsia"/>
        </w:rPr>
        <w:t xml:space="preserve">   - 系统根据历史数据和使用模式不断优化流量管理策略。</w:t>
      </w:r>
    </w:p>
    <w:p>
      <w:pPr>
        <w:rPr>
          <w:rFonts w:hint="eastAsia"/>
        </w:rPr>
      </w:pPr>
      <w:r>
        <w:rPr>
          <w:rFonts w:hint="eastAsia"/>
        </w:rPr>
        <w:t xml:space="preserve">  - 管理员可定期更新流量管理策略，以适应变化的需求。</w:t>
      </w:r>
    </w:p>
    <w:p>
      <w:pPr>
        <w:rPr>
          <w:rFonts w:hint="eastAsia"/>
        </w:rPr>
      </w:pPr>
    </w:p>
    <w:p>
      <w:pPr>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pPr>
        <w:rPr>
          <w:rFonts w:hint="eastAsia"/>
        </w:rPr>
      </w:pPr>
    </w:p>
    <w:p>
      <w:pPr>
        <w:outlineLvl w:val="1"/>
        <w:rPr>
          <w:rFonts w:hint="eastAsia"/>
        </w:rPr>
      </w:pPr>
      <w:bookmarkStart w:id="350" w:name="_Toc23615"/>
      <w:bookmarkStart w:id="351" w:name="_Toc29630"/>
      <w:bookmarkStart w:id="352" w:name="_Toc31354"/>
      <w:bookmarkStart w:id="353" w:name="_Toc8249"/>
      <w:r>
        <w:rPr>
          <w:rFonts w:hint="eastAsia"/>
          <w:lang w:val="en-US" w:eastAsia="zh-CN"/>
        </w:rPr>
        <w:t>9.</w:t>
      </w:r>
      <w:r>
        <w:rPr>
          <w:rFonts w:hint="eastAsia"/>
        </w:rPr>
        <w:t>OIRANS（运营商识别与地区适应性网络服务）</w:t>
      </w:r>
      <w:bookmarkEnd w:id="350"/>
      <w:bookmarkEnd w:id="351"/>
      <w:bookmarkEnd w:id="352"/>
      <w:bookmarkEnd w:id="353"/>
    </w:p>
    <w:p>
      <w:pPr>
        <w:rPr>
          <w:rFonts w:hint="eastAsia"/>
        </w:rPr>
      </w:pPr>
      <w:r>
        <w:rPr>
          <w:rFonts w:hint="eastAsia"/>
        </w:rPr>
        <w:t>网络服务与运营商识别章节补充：</w:t>
      </w:r>
    </w:p>
    <w:p>
      <w:pPr>
        <w:rPr>
          <w:rFonts w:hint="eastAsia"/>
        </w:rPr>
      </w:pPr>
      <w:r>
        <w:rPr>
          <w:rFonts w:hint="eastAsia"/>
        </w:rPr>
        <w:t>运营商识别技术：详细阐述系统如何利用IPv4地址特征进行运营商识别，包括但不限于地址解析、数据匹配和识别算法。同时，评估并展示这一过程的准确性和效率，以及如何通过机器学习等技术不断优化识别过程。</w:t>
      </w:r>
    </w:p>
    <w:p>
      <w:pPr>
        <w:rPr>
          <w:rFonts w:hint="eastAsia"/>
        </w:rPr>
      </w:pPr>
      <w:r>
        <w:rPr>
          <w:rFonts w:hint="eastAsia"/>
        </w:rPr>
        <w:t>IPv4与IPv6应用策略：深入讨论IPv4在PCDN业务中的核心作用，例如其广泛的部署和兼容性。同时，探讨IPv6在海外网络服务中的应用，如更高的地址空间和安全性，展示两种协议的互补性及其在不同场景下的优势。</w:t>
      </w:r>
    </w:p>
    <w:p>
      <w:pPr>
        <w:rPr>
          <w:rFonts w:hint="eastAsia"/>
        </w:rPr>
      </w:pPr>
      <w:r>
        <w:rPr>
          <w:rFonts w:hint="eastAsia"/>
        </w:rPr>
        <w:t>VPN中转解决方案：描述VPN中转如何使海外用户接入国内三大运营商的网络，包括技术实现、用户认证和数据加密等。同时，强调这一过程的安全性和合规性，确保用户数据的安全和隐私保护。</w:t>
      </w:r>
    </w:p>
    <w:p>
      <w:pPr>
        <w:rPr>
          <w:rFonts w:hint="eastAsia"/>
        </w:rPr>
      </w:pPr>
      <w:r>
        <w:rPr>
          <w:rFonts w:hint="eastAsia"/>
        </w:rPr>
        <w:t>技术优势与创新部分补充：</w:t>
      </w:r>
    </w:p>
    <w:p>
      <w:pPr>
        <w:rPr>
          <w:rFonts w:hint="eastAsia"/>
        </w:rPr>
      </w:pPr>
      <w:r>
        <w:rPr>
          <w:rFonts w:hint="eastAsia"/>
        </w:rPr>
        <w:t>智能路由选择：突出系统如何根据用户的地理位置、网络条件和历史数据选择最优路由，以提升服务响应速度和稳定性。展示智能路由选择在不同网络环境下的适应性和优势。</w:t>
      </w:r>
    </w:p>
    <w:p>
      <w:pPr>
        <w:rPr>
          <w:rFonts w:hint="eastAsia"/>
        </w:rPr>
      </w:pPr>
      <w:r>
        <w:rPr>
          <w:rFonts w:hint="eastAsia"/>
        </w:rPr>
        <w:t>VPN中转技术：介绍VPN中转技术如何为国内外用户提供稳定高效的PCDN业务支持，包括技术架构、数据传输优化和故障恢复机制。强调其在网络服务中的重要性和对用户体验的积极影响。</w:t>
      </w:r>
    </w:p>
    <w:p>
      <w:pPr>
        <w:rPr>
          <w:rFonts w:hint="eastAsia"/>
        </w:rPr>
      </w:pPr>
      <w:r>
        <w:rPr>
          <w:rFonts w:hint="eastAsia"/>
        </w:rPr>
        <w:t>用户操作指南部分补充：</w:t>
      </w:r>
    </w:p>
    <w:p>
      <w:pPr>
        <w:rPr>
          <w:rFonts w:hint="eastAsia"/>
        </w:rPr>
      </w:pPr>
      <w:r>
        <w:rPr>
          <w:rFonts w:hint="eastAsia"/>
        </w:rPr>
        <w:t>VPN配置步骤：提供详尽的VPN配置指南，包括软件选择、连接设置、安全配置和故障排除。确保用户能够轻松设置和使用VPN服务。</w:t>
      </w:r>
    </w:p>
    <w:p>
      <w:pPr>
        <w:rPr>
          <w:rFonts w:hint="eastAsia"/>
        </w:rPr>
      </w:pPr>
      <w:r>
        <w:rPr>
          <w:rFonts w:hint="eastAsia"/>
        </w:rPr>
        <w:t>IPv4与IPv6地址运行PCDN业务：指导用户如何利用IPv4和IPv6地址运行PCDN业务，包括地址分配、网络配置和性能优化。确保用户能够充分利用两种协议的优势，提高业务效率。</w:t>
      </w:r>
    </w:p>
    <w:p>
      <w:pPr>
        <w:rPr>
          <w:rFonts w:hint="eastAsia"/>
        </w:rPr>
      </w:pPr>
      <w:r>
        <w:rPr>
          <w:rFonts w:hint="eastAsia"/>
        </w:rPr>
        <w:t>新增功能与优化：</w:t>
      </w:r>
    </w:p>
    <w:p>
      <w:pPr>
        <w:rPr>
          <w:rFonts w:hint="eastAsia"/>
        </w:rPr>
      </w:pPr>
      <w:r>
        <w:rPr>
          <w:rFonts w:hint="eastAsia"/>
        </w:rPr>
        <w:t>VPN协议转网卡功能：介绍这一新功能如何支持多开VPN连接，以及它对提升网络服务的潜在影响，如提高连接稳定性和数据传输效率。</w:t>
      </w:r>
    </w:p>
    <w:p>
      <w:pPr>
        <w:rPr>
          <w:rFonts w:hint="eastAsia"/>
        </w:rPr>
      </w:pPr>
      <w:r>
        <w:rPr>
          <w:rFonts w:hint="eastAsia"/>
        </w:rPr>
        <w:t>全球通用性：阐述OIRANS如何通过支持国内三大运营商IPv4和海外运营商IPv6，实现网络服务的全球通用性，包括跨地域的网络优化和本地化服务。</w:t>
      </w:r>
    </w:p>
    <w:p>
      <w:pPr>
        <w:rPr>
          <w:rFonts w:hint="eastAsia"/>
        </w:rPr>
      </w:pPr>
      <w:r>
        <w:rPr>
          <w:rFonts w:hint="eastAsia"/>
        </w:rPr>
        <w:t>虚拟币奖励：提出一个激励机制，鼓励用户贡献VPN资源，并以虚拟币作为奖励，增强社区参与度和网络扩展性。</w:t>
      </w:r>
    </w:p>
    <w:p>
      <w:pPr>
        <w:rPr>
          <w:rFonts w:hint="eastAsia"/>
        </w:rPr>
      </w:pPr>
      <w:r>
        <w:rPr>
          <w:rFonts w:hint="eastAsia"/>
        </w:rPr>
        <w:t>VPN性能优化：描述至少单线1024KB/s的VPN性能标准，以及支持多线VPN聚合的技术优势，如提高数据吞吐量和降低延迟。</w:t>
      </w:r>
    </w:p>
    <w:p>
      <w:pPr>
        <w:rPr>
          <w:rFonts w:hint="eastAsia"/>
        </w:rPr>
      </w:pPr>
      <w:r>
        <w:rPr>
          <w:rFonts w:hint="eastAsia"/>
        </w:rPr>
        <w:t>提出增加每24小时检测一遍是否有效VPN，否则自动删除的功能，以确保网络服务的稳定性和可靠性。</w:t>
      </w:r>
    </w:p>
    <w:p>
      <w:pPr>
        <w:rPr>
          <w:rFonts w:hint="eastAsia"/>
        </w:rPr>
      </w:pPr>
      <w:r>
        <w:rPr>
          <w:rFonts w:hint="eastAsia"/>
        </w:rPr>
        <w:t>结尾建议：</w:t>
      </w:r>
    </w:p>
    <w:p>
      <w:pPr>
        <w:rPr>
          <w:rFonts w:hint="eastAsia"/>
        </w:rPr>
      </w:pPr>
      <w:r>
        <w:rPr>
          <w:rFonts w:hint="eastAsia"/>
        </w:rPr>
        <w:t>持续优化：强调OIRANS将持续优化和升级，以适应不断变化的网络环境和用户需求，确保系统始终保持行业领先地位。</w:t>
      </w:r>
    </w:p>
    <w:p>
      <w:pPr>
        <w:rPr>
          <w:rFonts w:hint="eastAsia"/>
        </w:rPr>
      </w:pPr>
      <w:r>
        <w:rPr>
          <w:rFonts w:hint="eastAsia"/>
        </w:rPr>
        <w:t>社区反馈：鼓励用户和社区成员提供反馈，以便不断改进系统性能和用户体验。</w:t>
      </w:r>
    </w:p>
    <w:p>
      <w:pPr>
        <w:rPr>
          <w:rFonts w:hint="eastAsia"/>
        </w:rPr>
      </w:pPr>
    </w:p>
    <w:p>
      <w:pPr>
        <w:outlineLvl w:val="0"/>
        <w:rPr>
          <w:rFonts w:hint="eastAsia"/>
        </w:rPr>
      </w:pPr>
      <w:bookmarkStart w:id="354" w:name="_Toc6782"/>
      <w:bookmarkStart w:id="355" w:name="_Toc12410"/>
      <w:bookmarkStart w:id="356" w:name="_Toc20162"/>
      <w:bookmarkStart w:id="357" w:name="_Toc30376"/>
      <w:r>
        <w:rPr>
          <w:rFonts w:hint="eastAsia"/>
        </w:rPr>
        <w:t>第十三章、硬盘储存自由协议（合并大硬盘）-设备特点</w:t>
      </w:r>
      <w:bookmarkEnd w:id="354"/>
      <w:bookmarkEnd w:id="355"/>
      <w:bookmarkEnd w:id="356"/>
      <w:bookmarkEnd w:id="357"/>
    </w:p>
    <w:p>
      <w:pPr>
        <w:rPr>
          <w:rFonts w:hint="eastAsia"/>
        </w:rPr>
      </w:pPr>
      <w:r>
        <w:rPr>
          <w:rFonts w:hint="eastAsia"/>
        </w:rPr>
        <w:t>•本设备具备自由插拔与自由卸载功能。在增加或减少硬盘时，储存空间将自动扩展或缩减，无需手动调整。</w:t>
      </w:r>
    </w:p>
    <w:p>
      <w:pPr>
        <w:rPr>
          <w:rFonts w:hint="eastAsia"/>
        </w:rPr>
      </w:pPr>
      <w:r>
        <w:rPr>
          <w:rFonts w:hint="eastAsia"/>
        </w:rPr>
        <w:t>硬盘储存自由协议（合并大硬盘）-技术优势</w:t>
      </w:r>
    </w:p>
    <w:p>
      <w:pPr>
        <w:rPr>
          <w:rFonts w:hint="eastAsia"/>
        </w:rPr>
      </w:pPr>
      <w:r>
        <w:rPr>
          <w:rFonts w:hint="eastAsia"/>
        </w:rPr>
        <w:t>•采用先进的热文件判断技术，能自动将频繁访问的热文件转移到一级内缓存中，优化存储效率。</w:t>
      </w:r>
    </w:p>
    <w:p>
      <w:pPr>
        <w:rPr>
          <w:rFonts w:hint="eastAsia"/>
        </w:rPr>
      </w:pPr>
      <w:r>
        <w:rPr>
          <w:rFonts w:hint="eastAsia"/>
        </w:rPr>
        <w:t>•配备高达16GB的内存，确保读写操作的高速和效率，满足高负荷存储需求。</w:t>
      </w:r>
    </w:p>
    <w:p>
      <w:pPr>
        <w:rPr>
          <w:rFonts w:hint="eastAsia"/>
        </w:rPr>
      </w:pPr>
      <w:r>
        <w:rPr>
          <w:rFonts w:hint="eastAsia"/>
        </w:rPr>
        <w:t>•在原有存储性能基础上进一步提升了读写加速能力，使用体验更加便捷高效。</w:t>
      </w:r>
    </w:p>
    <w:p>
      <w:pPr>
        <w:rPr>
          <w:rFonts w:hint="eastAsia"/>
        </w:rPr>
      </w:pPr>
      <w:r>
        <w:rPr>
          <w:rFonts w:hint="eastAsia"/>
        </w:rPr>
        <w:t>•融合了三种不同类型硬盘：M.2 SSD、普通固态硬盘（SSD）与机械硬盘（HDD）。这种配置策略可提升存储容量与性能。(支持N多块)</w:t>
      </w:r>
    </w:p>
    <w:p>
      <w:pPr>
        <w:rPr>
          <w:rFonts w:hint="eastAsia"/>
        </w:rPr>
      </w:pPr>
      <w:r>
        <w:rPr>
          <w:rFonts w:hint="eastAsia"/>
        </w:rPr>
        <w:t>•数据首先写入M.2 SSD，空间满时转存至SSD，再满则写入HDD。此策略将三块独立硬盘合为一个超大容量阵列。(支持N多块)</w:t>
      </w:r>
    </w:p>
    <w:p>
      <w:pPr>
        <w:rPr>
          <w:rFonts w:hint="eastAsia"/>
        </w:rPr>
      </w:pPr>
      <w:r>
        <w:rPr>
          <w:rFonts w:hint="eastAsia"/>
        </w:rPr>
        <w:t>•每块硬盘都有单独的文件结构目录(需要特定的软件才能读取单块硬盘的数据)</w:t>
      </w:r>
    </w:p>
    <w:p>
      <w:pPr>
        <w:rPr>
          <w:rFonts w:hint="eastAsia"/>
        </w:rPr>
      </w:pPr>
      <w:r>
        <w:rPr>
          <w:rFonts w:hint="eastAsia"/>
        </w:rPr>
        <w:t>•需注意，因硬盘读写速度与容量各异，这种配置可能导致性能下降。硬盘空间满时，写入速度可能减慢，尤其在HDD部分。</w:t>
      </w:r>
    </w:p>
    <w:p>
      <w:pPr>
        <w:rPr>
          <w:rFonts w:hint="eastAsia"/>
        </w:rPr>
      </w:pPr>
      <w:r>
        <w:rPr>
          <w:rFonts w:hint="eastAsia"/>
        </w:rPr>
        <w:t>•若某块硬盘损坏，仅损坏硬盘上的数据会丢失，其他硬盘数据仍可保留。这种配置既提供数据冗余与可用性优点，也需关注硬盘故障与性能下降风险。</w:t>
      </w:r>
    </w:p>
    <w:p>
      <w:pPr>
        <w:rPr>
          <w:rFonts w:hint="eastAsia"/>
        </w:rPr>
      </w:pPr>
    </w:p>
    <w:p>
      <w:pPr>
        <w:outlineLvl w:val="0"/>
        <w:rPr>
          <w:rFonts w:hint="eastAsia"/>
        </w:rPr>
      </w:pPr>
      <w:bookmarkStart w:id="358" w:name="_Toc26700"/>
      <w:bookmarkStart w:id="359" w:name="_Toc19536"/>
      <w:bookmarkStart w:id="360" w:name="_Toc14274"/>
      <w:bookmarkStart w:id="361" w:name="_Toc1860"/>
      <w:r>
        <w:rPr>
          <w:rFonts w:hint="eastAsia"/>
        </w:rPr>
        <w:t>第十四章、L2 手机边缘计算节点</w:t>
      </w:r>
      <w:bookmarkEnd w:id="358"/>
      <w:bookmarkEnd w:id="359"/>
      <w:bookmarkEnd w:id="360"/>
      <w:bookmarkEnd w:id="361"/>
    </w:p>
    <w:p>
      <w:pPr>
        <w:rPr>
          <w:rFonts w:hint="eastAsia"/>
        </w:rPr>
      </w:pPr>
      <w:r>
        <w:rPr>
          <w:rFonts w:hint="eastAsia"/>
        </w:rPr>
        <w:t>功能名称：L2手机边缘计算节点增强功能（L2 Smartphone Edge Computing Node Enhancement, LS-ECNE）</w:t>
      </w:r>
    </w:p>
    <w:p>
      <w:pPr>
        <w:rPr>
          <w:rFonts w:hint="eastAsia"/>
        </w:rPr>
      </w:pPr>
    </w:p>
    <w:p>
      <w:pPr>
        <w:rPr>
          <w:rFonts w:hint="eastAsia"/>
        </w:rPr>
      </w:pPr>
      <w:r>
        <w:rPr>
          <w:rFonts w:hint="eastAsia"/>
        </w:rPr>
        <w:t>运行原理：</w:t>
      </w:r>
    </w:p>
    <w:p>
      <w:pPr>
        <w:rPr>
          <w:rFonts w:hint="eastAsia"/>
        </w:rPr>
      </w:pPr>
    </w:p>
    <w:p>
      <w:pPr>
        <w:outlineLvl w:val="1"/>
        <w:rPr>
          <w:rFonts w:hint="eastAsia"/>
        </w:rPr>
      </w:pPr>
      <w:r>
        <w:rPr>
          <w:rFonts w:hint="eastAsia"/>
        </w:rPr>
        <w:t xml:space="preserve"> </w:t>
      </w:r>
      <w:bookmarkStart w:id="362" w:name="_Toc30134"/>
      <w:bookmarkStart w:id="363" w:name="_Toc9627"/>
      <w:bookmarkStart w:id="364" w:name="_Toc30500"/>
      <w:bookmarkStart w:id="365" w:name="_Toc31524"/>
      <w:r>
        <w:rPr>
          <w:rFonts w:hint="eastAsia"/>
          <w:lang w:val="en-US" w:eastAsia="zh-CN"/>
        </w:rPr>
        <w:t>1.</w:t>
      </w:r>
      <w:r>
        <w:rPr>
          <w:rFonts w:hint="eastAsia"/>
        </w:rPr>
        <w:t>保活机制：</w:t>
      </w:r>
      <w:bookmarkEnd w:id="362"/>
      <w:bookmarkEnd w:id="363"/>
      <w:bookmarkEnd w:id="364"/>
      <w:bookmarkEnd w:id="365"/>
    </w:p>
    <w:p>
      <w:pPr>
        <w:rPr>
          <w:rFonts w:hint="eastAsia"/>
        </w:rPr>
      </w:pPr>
      <w:r>
        <w:rPr>
          <w:rFonts w:hint="eastAsia"/>
        </w:rPr>
        <w:t xml:space="preserve">   - 利用操作系统的后台运行策略，实现应用在手机后台持续运行的能力，即使在屏幕关闭或用户切换到其他应用后，仍能保持节点服务的活跃状态。</w:t>
      </w:r>
    </w:p>
    <w:p>
      <w:pPr>
        <w:rPr>
          <w:rFonts w:hint="eastAsia"/>
        </w:rPr>
      </w:pPr>
    </w:p>
    <w:p>
      <w:pPr>
        <w:outlineLvl w:val="1"/>
        <w:rPr>
          <w:rFonts w:hint="eastAsia"/>
        </w:rPr>
      </w:pPr>
      <w:r>
        <w:rPr>
          <w:rFonts w:hint="eastAsia"/>
        </w:rPr>
        <w:t xml:space="preserve"> </w:t>
      </w:r>
      <w:bookmarkStart w:id="366" w:name="_Toc30636"/>
      <w:bookmarkStart w:id="367" w:name="_Toc27271"/>
      <w:bookmarkStart w:id="368" w:name="_Toc1546"/>
      <w:bookmarkStart w:id="369" w:name="_Toc18970"/>
      <w:r>
        <w:rPr>
          <w:rFonts w:hint="eastAsia"/>
          <w:lang w:val="en-US" w:eastAsia="zh-CN"/>
        </w:rPr>
        <w:t>2.</w:t>
      </w:r>
      <w:r>
        <w:rPr>
          <w:rFonts w:hint="eastAsia"/>
        </w:rPr>
        <w:t>自动启动权限：</w:t>
      </w:r>
      <w:bookmarkEnd w:id="366"/>
      <w:bookmarkEnd w:id="367"/>
      <w:bookmarkEnd w:id="368"/>
      <w:bookmarkEnd w:id="369"/>
    </w:p>
    <w:p>
      <w:pPr>
        <w:rPr>
          <w:rFonts w:hint="eastAsia"/>
        </w:rPr>
      </w:pPr>
      <w:r>
        <w:rPr>
          <w:rFonts w:hint="eastAsia"/>
        </w:rPr>
        <w:t xml:space="preserve">   - 获取系统启动时自动运行的权限，确保在设备启动时边缘计算节点服务能够自动初始化，快速响应网络请求，减少等待时间。</w:t>
      </w:r>
    </w:p>
    <w:p>
      <w:pPr>
        <w:rPr>
          <w:rFonts w:hint="eastAsia"/>
        </w:rPr>
      </w:pPr>
    </w:p>
    <w:p>
      <w:pPr>
        <w:outlineLvl w:val="1"/>
        <w:rPr>
          <w:rFonts w:hint="eastAsia"/>
        </w:rPr>
      </w:pPr>
      <w:bookmarkStart w:id="370" w:name="_Toc1822"/>
      <w:bookmarkStart w:id="371" w:name="_Toc25551"/>
      <w:bookmarkStart w:id="372" w:name="_Toc32165"/>
      <w:bookmarkStart w:id="373" w:name="_Toc19046"/>
      <w:r>
        <w:rPr>
          <w:rFonts w:hint="eastAsia"/>
        </w:rPr>
        <w:t>3. 通知访问权限：</w:t>
      </w:r>
      <w:bookmarkEnd w:id="370"/>
      <w:bookmarkEnd w:id="371"/>
      <w:bookmarkEnd w:id="372"/>
      <w:bookmarkEnd w:id="373"/>
    </w:p>
    <w:p>
      <w:pPr>
        <w:rPr>
          <w:rFonts w:hint="eastAsia"/>
        </w:rPr>
      </w:pPr>
      <w:r>
        <w:rPr>
          <w:rFonts w:hint="eastAsia"/>
        </w:rPr>
        <w:t xml:space="preserve">   - 通过请求用户授予访问通知的权限，节点可以接收来自系统和应用的实时通知，从而进行相应的数据处理和任务执行，提升服务的响应速度和效率。</w:t>
      </w:r>
    </w:p>
    <w:p>
      <w:pPr>
        <w:rPr>
          <w:rFonts w:hint="eastAsia"/>
        </w:rPr>
      </w:pPr>
    </w:p>
    <w:p>
      <w:pPr>
        <w:outlineLvl w:val="1"/>
        <w:rPr>
          <w:rFonts w:hint="eastAsia"/>
        </w:rPr>
      </w:pPr>
      <w:r>
        <w:rPr>
          <w:rFonts w:hint="eastAsia"/>
        </w:rPr>
        <w:t xml:space="preserve"> </w:t>
      </w:r>
      <w:bookmarkStart w:id="374" w:name="_Toc7422"/>
      <w:bookmarkStart w:id="375" w:name="_Toc12416"/>
      <w:bookmarkStart w:id="376" w:name="_Toc18336"/>
      <w:bookmarkStart w:id="377" w:name="_Toc31531"/>
      <w:r>
        <w:rPr>
          <w:rFonts w:hint="eastAsia"/>
          <w:lang w:val="en-US" w:eastAsia="zh-CN"/>
        </w:rPr>
        <w:t>4.</w:t>
      </w:r>
      <w:r>
        <w:rPr>
          <w:rFonts w:hint="eastAsia"/>
        </w:rPr>
        <w:t>无障碍模式：</w:t>
      </w:r>
      <w:bookmarkEnd w:id="374"/>
      <w:bookmarkEnd w:id="375"/>
      <w:bookmarkEnd w:id="376"/>
      <w:bookmarkEnd w:id="377"/>
    </w:p>
    <w:p>
      <w:pPr>
        <w:rPr>
          <w:rFonts w:hint="eastAsia"/>
        </w:rPr>
      </w:pPr>
      <w:r>
        <w:rPr>
          <w:rFonts w:hint="eastAsia"/>
        </w:rPr>
        <w:t xml:space="preserve">   - 启用无障碍服务权限，允许节点模拟用户的交互操作，进行自动化任务处理，如自动填写表单、自动切换应用等，提高边缘计算的自动化水平。</w:t>
      </w:r>
    </w:p>
    <w:p>
      <w:pPr>
        <w:rPr>
          <w:rFonts w:hint="eastAsia"/>
        </w:rPr>
      </w:pPr>
    </w:p>
    <w:p>
      <w:pPr>
        <w:outlineLvl w:val="1"/>
        <w:rPr>
          <w:rFonts w:hint="eastAsia"/>
        </w:rPr>
      </w:pPr>
      <w:r>
        <w:rPr>
          <w:rFonts w:hint="eastAsia"/>
        </w:rPr>
        <w:t xml:space="preserve"> </w:t>
      </w:r>
      <w:bookmarkStart w:id="378" w:name="_Toc16939"/>
      <w:bookmarkStart w:id="379" w:name="_Toc11966"/>
      <w:bookmarkStart w:id="380" w:name="_Toc15929"/>
      <w:bookmarkStart w:id="381" w:name="_Toc10316"/>
      <w:r>
        <w:rPr>
          <w:rFonts w:hint="eastAsia"/>
          <w:lang w:val="en-US" w:eastAsia="zh-CN"/>
        </w:rPr>
        <w:t>5.</w:t>
      </w:r>
      <w:r>
        <w:rPr>
          <w:rFonts w:hint="eastAsia"/>
        </w:rPr>
        <w:t>尝试请求root权限：</w:t>
      </w:r>
      <w:bookmarkEnd w:id="378"/>
      <w:bookmarkEnd w:id="379"/>
      <w:bookmarkEnd w:id="380"/>
      <w:bookmarkEnd w:id="381"/>
    </w:p>
    <w:p>
      <w:pPr>
        <w:rPr>
          <w:rFonts w:hint="eastAsia"/>
        </w:rPr>
      </w:pPr>
      <w:r>
        <w:rPr>
          <w:rFonts w:hint="eastAsia"/>
        </w:rPr>
        <w:t xml:space="preserve">   - 在用户同意的基础上，尝试获取设备的root权限，以便更深层次地访问和控制设备资源，实现更高级的系统优化和性能提升。</w:t>
      </w:r>
    </w:p>
    <w:p>
      <w:pPr>
        <w:rPr>
          <w:rFonts w:hint="eastAsia"/>
        </w:rPr>
      </w:pPr>
    </w:p>
    <w:p>
      <w:pPr>
        <w:outlineLvl w:val="1"/>
        <w:rPr>
          <w:rFonts w:hint="eastAsia"/>
        </w:rPr>
      </w:pPr>
      <w:r>
        <w:rPr>
          <w:rFonts w:hint="eastAsia"/>
        </w:rPr>
        <w:t xml:space="preserve"> </w:t>
      </w:r>
      <w:bookmarkStart w:id="382" w:name="_Toc17386"/>
      <w:bookmarkStart w:id="383" w:name="_Toc7491"/>
      <w:bookmarkStart w:id="384" w:name="_Toc26626"/>
      <w:bookmarkStart w:id="385" w:name="_Toc9543"/>
      <w:r>
        <w:rPr>
          <w:rFonts w:hint="eastAsia"/>
          <w:lang w:val="en-US" w:eastAsia="zh-CN"/>
        </w:rPr>
        <w:t>6.</w:t>
      </w:r>
      <w:r>
        <w:rPr>
          <w:rFonts w:hint="eastAsia"/>
        </w:rPr>
        <w:t>智能调度算法：</w:t>
      </w:r>
      <w:bookmarkEnd w:id="382"/>
      <w:bookmarkEnd w:id="383"/>
      <w:bookmarkEnd w:id="384"/>
      <w:bookmarkEnd w:id="385"/>
    </w:p>
    <w:p>
      <w:pPr>
        <w:rPr>
          <w:rFonts w:hint="eastAsia"/>
        </w:rPr>
      </w:pPr>
      <w:r>
        <w:rPr>
          <w:rFonts w:hint="eastAsia"/>
        </w:rPr>
        <w:t xml:space="preserve">   - 结合设备的使用模式和性能状态，智能调度计算任务，确保在不影响用户正常使用的前提下，最大化边缘计算节点的工作效率。</w:t>
      </w:r>
    </w:p>
    <w:p>
      <w:pPr>
        <w:rPr>
          <w:rFonts w:hint="eastAsia"/>
        </w:rPr>
      </w:pPr>
    </w:p>
    <w:p>
      <w:pPr>
        <w:outlineLvl w:val="1"/>
        <w:rPr>
          <w:rFonts w:hint="eastAsia"/>
        </w:rPr>
      </w:pPr>
      <w:r>
        <w:rPr>
          <w:rFonts w:hint="eastAsia"/>
        </w:rPr>
        <w:t xml:space="preserve"> </w:t>
      </w:r>
      <w:bookmarkStart w:id="386" w:name="_Toc14792"/>
      <w:bookmarkStart w:id="387" w:name="_Toc4964"/>
      <w:bookmarkStart w:id="388" w:name="_Toc24664"/>
      <w:bookmarkStart w:id="389" w:name="_Toc6446"/>
      <w:r>
        <w:rPr>
          <w:rFonts w:hint="eastAsia"/>
          <w:lang w:val="en-US" w:eastAsia="zh-CN"/>
        </w:rPr>
        <w:t>7.</w:t>
      </w:r>
      <w:r>
        <w:rPr>
          <w:rFonts w:hint="eastAsia"/>
        </w:rPr>
        <w:t>能耗优化：</w:t>
      </w:r>
      <w:bookmarkEnd w:id="386"/>
      <w:bookmarkEnd w:id="387"/>
      <w:bookmarkEnd w:id="388"/>
      <w:bookmarkEnd w:id="389"/>
    </w:p>
    <w:p>
      <w:pPr>
        <w:rPr>
          <w:rFonts w:hint="eastAsia"/>
        </w:rPr>
      </w:pPr>
      <w:r>
        <w:rPr>
          <w:rFonts w:hint="eastAsia"/>
        </w:rPr>
        <w:t xml:space="preserve">   - 通过智能监控设备的电量和性能需求，优化任务的执行时间，减少不必要的能耗，延长设备的续航时间。</w:t>
      </w:r>
    </w:p>
    <w:p>
      <w:pPr>
        <w:rPr>
          <w:rFonts w:hint="eastAsia"/>
        </w:rPr>
      </w:pPr>
    </w:p>
    <w:p>
      <w:pPr>
        <w:outlineLvl w:val="1"/>
        <w:rPr>
          <w:rFonts w:hint="eastAsia"/>
        </w:rPr>
      </w:pPr>
      <w:r>
        <w:rPr>
          <w:rFonts w:hint="eastAsia"/>
        </w:rPr>
        <w:t xml:space="preserve"> </w:t>
      </w:r>
      <w:bookmarkStart w:id="390" w:name="_Toc14861"/>
      <w:bookmarkStart w:id="391" w:name="_Toc13222"/>
      <w:bookmarkStart w:id="392" w:name="_Toc12868"/>
      <w:bookmarkStart w:id="393" w:name="_Toc21794"/>
      <w:r>
        <w:rPr>
          <w:rFonts w:hint="eastAsia"/>
          <w:lang w:val="en-US" w:eastAsia="zh-CN"/>
        </w:rPr>
        <w:t>8.</w:t>
      </w:r>
      <w:r>
        <w:rPr>
          <w:rFonts w:hint="eastAsia"/>
        </w:rPr>
        <w:t>设备健康监测：</w:t>
      </w:r>
      <w:bookmarkEnd w:id="390"/>
      <w:bookmarkEnd w:id="391"/>
      <w:bookmarkEnd w:id="392"/>
      <w:bookmarkEnd w:id="393"/>
    </w:p>
    <w:p>
      <w:pPr>
        <w:rPr>
          <w:rFonts w:hint="eastAsia"/>
        </w:rPr>
      </w:pPr>
      <w:r>
        <w:rPr>
          <w:rFonts w:hint="eastAsia"/>
        </w:rPr>
        <w:t xml:space="preserve">   - 实时监测设备的CPU、内存和存储使用情况，避免过热和过度损耗，保障设备的健康运行。</w:t>
      </w:r>
    </w:p>
    <w:p>
      <w:pPr>
        <w:rPr>
          <w:rFonts w:hint="eastAsia"/>
        </w:rPr>
      </w:pPr>
    </w:p>
    <w:p>
      <w:pPr>
        <w:outlineLvl w:val="1"/>
        <w:rPr>
          <w:rFonts w:hint="eastAsia"/>
        </w:rPr>
      </w:pPr>
      <w:bookmarkStart w:id="394" w:name="_Toc23057"/>
      <w:bookmarkStart w:id="395" w:name="_Toc13279"/>
      <w:bookmarkStart w:id="396" w:name="_Toc293"/>
      <w:bookmarkStart w:id="397" w:name="_Toc4543"/>
      <w:r>
        <w:rPr>
          <w:rFonts w:hint="eastAsia"/>
        </w:rPr>
        <w:t>9. 用户界面与交互：</w:t>
      </w:r>
      <w:bookmarkEnd w:id="394"/>
      <w:bookmarkEnd w:id="395"/>
      <w:bookmarkEnd w:id="396"/>
      <w:bookmarkEnd w:id="397"/>
    </w:p>
    <w:p>
      <w:pPr>
        <w:rPr>
          <w:rFonts w:hint="eastAsia"/>
        </w:rPr>
      </w:pPr>
      <w:r>
        <w:rPr>
          <w:rFonts w:hint="eastAsia"/>
        </w:rPr>
        <w:t xml:space="preserve">   - 提供简洁明了的用户界面，允许用户轻松管理节点状态，查看节点贡献和收益，同时提供必要的帮助和指导。</w:t>
      </w:r>
    </w:p>
    <w:p>
      <w:pPr>
        <w:rPr>
          <w:rFonts w:hint="eastAsia"/>
        </w:rPr>
      </w:pPr>
    </w:p>
    <w:p>
      <w:pPr>
        <w:outlineLvl w:val="0"/>
        <w:rPr>
          <w:rFonts w:hint="eastAsia"/>
        </w:rPr>
      </w:pPr>
      <w:bookmarkStart w:id="398" w:name="_Toc1085"/>
      <w:r>
        <w:rPr>
          <w:rFonts w:hint="eastAsia"/>
        </w:rPr>
        <w:t xml:space="preserve"> </w:t>
      </w:r>
      <w:bookmarkStart w:id="399" w:name="_Toc5478"/>
      <w:bookmarkStart w:id="400" w:name="_Toc22373"/>
      <w:bookmarkStart w:id="401" w:name="_Toc9257"/>
      <w:r>
        <w:rPr>
          <w:rFonts w:hint="eastAsia"/>
        </w:rPr>
        <w:t>安全性保障：</w:t>
      </w:r>
      <w:bookmarkEnd w:id="398"/>
      <w:bookmarkEnd w:id="399"/>
      <w:bookmarkEnd w:id="400"/>
      <w:bookmarkEnd w:id="401"/>
    </w:p>
    <w:p>
      <w:pPr>
        <w:rPr>
          <w:rFonts w:hint="eastAsia"/>
        </w:rPr>
      </w:pPr>
      <w:r>
        <w:rPr>
          <w:rFonts w:hint="eastAsia"/>
        </w:rPr>
        <w:t xml:space="preserve">    - 采用端到端加密和安全认证机制，保护用户数据和节点通信的安全，防止未授权访问和数据泄露。</w:t>
      </w:r>
    </w:p>
    <w:p>
      <w:pPr>
        <w:rPr>
          <w:rFonts w:hint="eastAsia"/>
        </w:rPr>
      </w:pPr>
    </w:p>
    <w:p>
      <w:pPr>
        <w:rPr>
          <w:rFonts w:hint="eastAsia"/>
        </w:rPr>
      </w:pPr>
      <w:r>
        <w:rPr>
          <w:rFonts w:hint="eastAsia"/>
        </w:rPr>
        <w:t>通过这些功能，L2手机边缘计算节点增强功能将能够为用户提供一个高效、智能、安全的手机端边缘计算解决方案，同时为UtoDePIN网络贡献额外的计算能力和网络覆盖。这些功能的添加将有助于提升白皮书中对项目技术实力和创新能力的展示，增强投资者和用户的信心。</w:t>
      </w:r>
    </w:p>
    <w:p>
      <w:pPr>
        <w:rPr>
          <w:rFonts w:hint="eastAsia"/>
        </w:rPr>
      </w:pPr>
    </w:p>
    <w:p>
      <w:pPr>
        <w:outlineLvl w:val="0"/>
        <w:rPr>
          <w:rFonts w:hint="eastAsia"/>
        </w:rPr>
      </w:pPr>
      <w:bookmarkStart w:id="402" w:name="_Toc24839"/>
      <w:bookmarkStart w:id="403" w:name="_Toc31405"/>
      <w:bookmarkStart w:id="404" w:name="_Toc26540"/>
      <w:bookmarkStart w:id="405" w:name="_Toc1819"/>
      <w:r>
        <w:rPr>
          <w:rFonts w:hint="eastAsia"/>
        </w:rPr>
        <w:t>第十五章、UtoDePIN网络云盘组件</w:t>
      </w:r>
      <w:bookmarkEnd w:id="402"/>
      <w:bookmarkEnd w:id="403"/>
      <w:bookmarkEnd w:id="404"/>
      <w:bookmarkEnd w:id="405"/>
    </w:p>
    <w:p>
      <w:pPr>
        <w:outlineLvl w:val="1"/>
        <w:rPr>
          <w:rFonts w:hint="eastAsia"/>
        </w:rPr>
      </w:pPr>
      <w:bookmarkStart w:id="406" w:name="_Toc2795"/>
      <w:bookmarkStart w:id="407" w:name="_Toc23541"/>
      <w:bookmarkStart w:id="408" w:name="_Toc10931"/>
      <w:bookmarkStart w:id="409" w:name="_Toc30436"/>
      <w:r>
        <w:rPr>
          <w:rFonts w:hint="eastAsia"/>
        </w:rPr>
        <w:t>1、私有云与共享激励机制</w:t>
      </w:r>
      <w:bookmarkEnd w:id="406"/>
      <w:bookmarkEnd w:id="407"/>
      <w:bookmarkEnd w:id="408"/>
      <w:bookmarkEnd w:id="409"/>
    </w:p>
    <w:p>
      <w:pPr>
        <w:rPr>
          <w:rFonts w:hint="eastAsia"/>
        </w:rPr>
      </w:pPr>
      <w:r>
        <w:rPr>
          <w:rFonts w:hint="eastAsia"/>
        </w:rPr>
        <w:t>私有云搭建 (Private Cloud Deployment)</w:t>
      </w:r>
    </w:p>
    <w:p>
      <w:pPr>
        <w:rPr>
          <w:rFonts w:hint="eastAsia"/>
        </w:rPr>
      </w:pPr>
      <w:r>
        <w:rPr>
          <w:rFonts w:hint="eastAsia"/>
        </w:rPr>
        <w:t>技术基础：私有云搭建基于虚拟化技术，允许用户将物理服务器转化为多个虚拟机或容器，实现资源的高效利用。</w:t>
      </w:r>
    </w:p>
    <w:p>
      <w:pPr>
        <w:rPr>
          <w:rFonts w:hint="eastAsia"/>
        </w:rPr>
      </w:pPr>
      <w:r>
        <w:rPr>
          <w:rFonts w:hint="eastAsia"/>
        </w:rPr>
        <w:t>资源管理：通过抽象物理硬件资源，用户能够创建和删除虚拟机，根据需求动态调整资源分配。</w:t>
      </w:r>
    </w:p>
    <w:p>
      <w:pPr>
        <w:rPr>
          <w:rFonts w:hint="eastAsia"/>
        </w:rPr>
      </w:pPr>
      <w:r>
        <w:rPr>
          <w:rFonts w:hint="eastAsia"/>
        </w:rPr>
        <w:t>安全性：私有云部署在用户的内部网络中，提供了更高级别的数据控制和安全性。</w:t>
      </w:r>
    </w:p>
    <w:p>
      <w:pPr>
        <w:rPr>
          <w:rFonts w:hint="eastAsia"/>
        </w:rPr>
      </w:pPr>
      <w:r>
        <w:rPr>
          <w:rFonts w:hint="eastAsia"/>
        </w:rPr>
        <w:t>定制化：用户可以根据自己的需求定制私有云环境，包括操作系统、应用程序和服务。</w:t>
      </w:r>
    </w:p>
    <w:p>
      <w:pPr>
        <w:rPr>
          <w:rFonts w:hint="eastAsia"/>
        </w:rPr>
      </w:pPr>
      <w:r>
        <w:rPr>
          <w:rFonts w:hint="eastAsia"/>
        </w:rPr>
        <w:t>空间共享激励机制 (Shared Space Incentive Mechanism)</w:t>
      </w:r>
    </w:p>
    <w:p>
      <w:pPr>
        <w:rPr>
          <w:rFonts w:hint="eastAsia"/>
        </w:rPr>
      </w:pPr>
      <w:r>
        <w:rPr>
          <w:rFonts w:hint="eastAsia"/>
        </w:rPr>
        <w:t>区块链应用：利用区块链的透明性和不可篡改性，记录用户共享空间的详细信息和奖励发放。</w:t>
      </w:r>
    </w:p>
    <w:p>
      <w:pPr>
        <w:rPr>
          <w:rFonts w:hint="eastAsia"/>
        </w:rPr>
      </w:pPr>
      <w:r>
        <w:rPr>
          <w:rFonts w:hint="eastAsia"/>
        </w:rPr>
        <w:t>激励措施：用户通过共享未使用的存储空间，为网络贡献资源，根据共享的空间大小和时长获得Uto币作为奖励。</w:t>
      </w:r>
    </w:p>
    <w:p>
      <w:pPr>
        <w:rPr>
          <w:rFonts w:hint="eastAsia"/>
        </w:rPr>
      </w:pPr>
      <w:r>
        <w:rPr>
          <w:rFonts w:hint="eastAsia"/>
        </w:rPr>
        <w:t>公平性：系统通过智能合约自动执行奖励分配，确保所有参与者根据其贡献获得公平的回报。</w:t>
      </w:r>
    </w:p>
    <w:p>
      <w:pPr>
        <w:rPr>
          <w:rFonts w:hint="eastAsia"/>
        </w:rPr>
      </w:pPr>
      <w:r>
        <w:rPr>
          <w:rFonts w:hint="eastAsia"/>
        </w:rPr>
        <w:t>社区参与：鼓励用户积极参与网络共享空间，促进社区的协作和网络的扩展。</w:t>
      </w:r>
    </w:p>
    <w:p>
      <w:pPr>
        <w:rPr>
          <w:rFonts w:hint="eastAsia"/>
        </w:rPr>
      </w:pPr>
    </w:p>
    <w:p>
      <w:pPr>
        <w:outlineLvl w:val="1"/>
        <w:rPr>
          <w:rFonts w:hint="eastAsia"/>
        </w:rPr>
      </w:pPr>
      <w:bookmarkStart w:id="410" w:name="_Toc5605"/>
      <w:bookmarkStart w:id="411" w:name="_Toc14520"/>
      <w:bookmarkStart w:id="412" w:name="_Toc16185"/>
      <w:bookmarkStart w:id="413" w:name="_Toc26651"/>
      <w:r>
        <w:rPr>
          <w:rFonts w:hint="eastAsia"/>
        </w:rPr>
        <w:t>2、分布式存储节点 (Distributed Storage Nodes)</w:t>
      </w:r>
      <w:bookmarkEnd w:id="410"/>
      <w:bookmarkEnd w:id="411"/>
      <w:bookmarkEnd w:id="412"/>
      <w:bookmarkEnd w:id="413"/>
    </w:p>
    <w:p>
      <w:pPr>
        <w:rPr>
          <w:rFonts w:hint="eastAsia"/>
        </w:rPr>
      </w:pPr>
      <w:r>
        <w:rPr>
          <w:rFonts w:hint="eastAsia"/>
        </w:rPr>
        <w:t>数据分片：数据被切分为多个片段，分散存储在全球的节点上，提高了数据的安全性和可靠性。</w:t>
      </w:r>
    </w:p>
    <w:p>
      <w:pPr>
        <w:rPr>
          <w:rFonts w:hint="eastAsia"/>
        </w:rPr>
      </w:pPr>
      <w:r>
        <w:rPr>
          <w:rFonts w:hint="eastAsia"/>
        </w:rPr>
        <w:t>DHT技术：分布式哈希表（DHT）用于管理数据分片的存储位置，便于快速检索和访问。</w:t>
      </w:r>
    </w:p>
    <w:p>
      <w:pPr>
        <w:rPr>
          <w:rFonts w:hint="eastAsia"/>
        </w:rPr>
      </w:pPr>
      <w:r>
        <w:rPr>
          <w:rFonts w:hint="eastAsia"/>
        </w:rPr>
        <w:t>数据冗余：通过在多个节点上存储数据的副本，即使某些节点失效，数据也不会丢失，保障了数据的持久性。</w:t>
      </w:r>
    </w:p>
    <w:p>
      <w:pPr>
        <w:rPr>
          <w:rFonts w:hint="eastAsia"/>
        </w:rPr>
      </w:pPr>
      <w:r>
        <w:rPr>
          <w:rFonts w:hint="eastAsia"/>
        </w:rPr>
        <w:t>全球访问：用户可以快速访问存储在最近节点上的数据，降低延迟，提高访问速度。</w:t>
      </w:r>
    </w:p>
    <w:p>
      <w:pPr>
        <w:rPr>
          <w:rFonts w:hint="eastAsia"/>
        </w:rPr>
      </w:pPr>
    </w:p>
    <w:p>
      <w:pPr>
        <w:outlineLvl w:val="1"/>
        <w:rPr>
          <w:rFonts w:hint="eastAsia"/>
        </w:rPr>
      </w:pPr>
      <w:bookmarkStart w:id="414" w:name="_Toc16055"/>
      <w:bookmarkStart w:id="415" w:name="_Toc17612"/>
      <w:bookmarkStart w:id="416" w:name="_Toc32070"/>
      <w:bookmarkStart w:id="417" w:name="_Toc29555"/>
      <w:r>
        <w:rPr>
          <w:rFonts w:hint="eastAsia"/>
        </w:rPr>
        <w:t>3. Uto币支付系统（Uto Coin Payment System）</w:t>
      </w:r>
      <w:bookmarkEnd w:id="414"/>
      <w:bookmarkEnd w:id="415"/>
      <w:bookmarkEnd w:id="416"/>
      <w:bookmarkEnd w:id="417"/>
    </w:p>
    <w:p>
      <w:pPr>
        <w:rPr>
          <w:rFonts w:hint="eastAsia"/>
        </w:rPr>
      </w:pPr>
      <w:r>
        <w:rPr>
          <w:rFonts w:hint="eastAsia"/>
        </w:rPr>
        <w:t>技术: 加密货币交易结合智能合约。</w:t>
      </w:r>
    </w:p>
    <w:p>
      <w:pPr>
        <w:rPr>
          <w:rFonts w:hint="eastAsia"/>
        </w:rPr>
      </w:pPr>
      <w:r>
        <w:rPr>
          <w:rFonts w:hint="eastAsia"/>
        </w:rPr>
        <w:t>原理: 用户使用Uto币购买存储和流量服务，智能合约自动处理交易和资源分配。</w:t>
      </w:r>
    </w:p>
    <w:p>
      <w:pPr>
        <w:rPr>
          <w:rFonts w:hint="eastAsia"/>
        </w:rPr>
      </w:pPr>
      <w:r>
        <w:rPr>
          <w:rFonts w:hint="eastAsia"/>
        </w:rPr>
        <w:t xml:space="preserve"> 种子文件共享与加速（Seed File Sharing and Acceleration）</w:t>
      </w:r>
    </w:p>
    <w:p>
      <w:pPr>
        <w:rPr>
          <w:rFonts w:hint="eastAsia"/>
        </w:rPr>
      </w:pPr>
      <w:r>
        <w:rPr>
          <w:rFonts w:hint="eastAsia"/>
        </w:rPr>
        <w:t>技术: P2P网络和文件分发技术。</w:t>
      </w:r>
    </w:p>
    <w:p>
      <w:pPr>
        <w:rPr>
          <w:rFonts w:hint="eastAsia"/>
        </w:rPr>
      </w:pPr>
      <w:r>
        <w:rPr>
          <w:rFonts w:hint="eastAsia"/>
        </w:rPr>
        <w:t>原理: 共享文件作为种子在P2P网络中传播，确保文件一致性。</w:t>
      </w:r>
    </w:p>
    <w:p>
      <w:pPr>
        <w:rPr>
          <w:rFonts w:hint="eastAsia"/>
        </w:rPr>
      </w:pPr>
      <w:r>
        <w:rPr>
          <w:rFonts w:hint="eastAsia"/>
        </w:rPr>
        <w:t xml:space="preserve"> 相似文件匹配搜索（Similar File Matching Search）</w:t>
      </w:r>
    </w:p>
    <w:p>
      <w:pPr>
        <w:rPr>
          <w:rFonts w:hint="eastAsia"/>
        </w:rPr>
      </w:pPr>
      <w:r>
        <w:rPr>
          <w:rFonts w:hint="eastAsia"/>
        </w:rPr>
        <w:t>技术: 文件指纹技术和内容识别系统。</w:t>
      </w:r>
    </w:p>
    <w:p>
      <w:pPr>
        <w:rPr>
          <w:rFonts w:hint="eastAsia"/>
        </w:rPr>
      </w:pPr>
      <w:r>
        <w:rPr>
          <w:rFonts w:hint="eastAsia"/>
        </w:rPr>
        <w:t>原理: 通过文件特征如MD5值匹配和推荐相似文件，提升搜索效率。</w:t>
      </w:r>
    </w:p>
    <w:p>
      <w:pPr>
        <w:rPr>
          <w:rFonts w:hint="eastAsia"/>
        </w:rPr>
      </w:pPr>
      <w:r>
        <w:rPr>
          <w:rFonts w:hint="eastAsia"/>
        </w:rPr>
        <w:t xml:space="preserve"> 边缘节点存储（Edge Node Storage）</w:t>
      </w:r>
    </w:p>
    <w:p>
      <w:pPr>
        <w:rPr>
          <w:rFonts w:hint="eastAsia"/>
        </w:rPr>
      </w:pPr>
      <w:r>
        <w:rPr>
          <w:rFonts w:hint="eastAsia"/>
        </w:rPr>
        <w:t>技术: 边缘计算与缓存技术。</w:t>
      </w:r>
    </w:p>
    <w:p>
      <w:pPr>
        <w:rPr>
          <w:rFonts w:hint="eastAsia"/>
        </w:rPr>
      </w:pPr>
      <w:r>
        <w:rPr>
          <w:rFonts w:hint="eastAsia"/>
        </w:rPr>
        <w:t>原理: 数据存储于接近用户的边缘节点，降低延迟，加快访问速度。</w:t>
      </w:r>
    </w:p>
    <w:p>
      <w:pPr>
        <w:rPr>
          <w:rFonts w:hint="eastAsia"/>
        </w:rPr>
      </w:pPr>
      <w:r>
        <w:rPr>
          <w:rFonts w:hint="eastAsia"/>
        </w:rPr>
        <w:t xml:space="preserve"> MD5值匹配与资源存储</w:t>
      </w:r>
    </w:p>
    <w:p>
      <w:pPr>
        <w:rPr>
          <w:rFonts w:hint="eastAsia"/>
        </w:rPr>
      </w:pPr>
      <w:r>
        <w:rPr>
          <w:rFonts w:hint="eastAsia"/>
        </w:rPr>
        <w:t>功能: 基于MD5值匹配数据，支持用户将视频、图片等资源存储于节点硬盘。</w:t>
      </w:r>
    </w:p>
    <w:p>
      <w:pPr>
        <w:rPr>
          <w:rFonts w:hint="eastAsia"/>
        </w:rPr>
      </w:pPr>
    </w:p>
    <w:p>
      <w:pPr>
        <w:rPr>
          <w:rFonts w:hint="eastAsia"/>
        </w:rPr>
      </w:pPr>
      <w:r>
        <w:rPr>
          <w:rFonts w:hint="eastAsia"/>
          <w:lang w:val="en-US" w:eastAsia="zh-CN"/>
        </w:rPr>
        <w:t>4.</w:t>
      </w:r>
      <w:r>
        <w:rPr>
          <w:rFonts w:hint="eastAsia"/>
        </w:rPr>
        <w:t>流量激活与代币激励系统（Traffic Activation and Token Incentive System, TATIS）</w:t>
      </w:r>
    </w:p>
    <w:p>
      <w:pPr>
        <w:rPr>
          <w:rFonts w:hint="eastAsia"/>
        </w:rPr>
      </w:pPr>
      <w:r>
        <w:rPr>
          <w:rFonts w:hint="eastAsia"/>
        </w:rPr>
        <w:t>功能描述：</w:t>
      </w:r>
    </w:p>
    <w:p>
      <w:pPr>
        <w:rPr>
          <w:rFonts w:hint="eastAsia"/>
        </w:rPr>
      </w:pPr>
      <w:r>
        <w:rPr>
          <w:rFonts w:hint="eastAsia"/>
        </w:rPr>
        <w:t>流量购买选项：</w:t>
      </w:r>
    </w:p>
    <w:p>
      <w:pPr>
        <w:rPr>
          <w:rFonts w:hint="eastAsia"/>
        </w:rPr>
      </w:pPr>
      <w:r>
        <w:rPr>
          <w:rFonts w:hint="eastAsia"/>
        </w:rPr>
        <w:t>用户可以选择购买所需的上传流量，以满足特定资源的下载激活条件。</w:t>
      </w:r>
    </w:p>
    <w:p>
      <w:pPr>
        <w:rPr>
          <w:rFonts w:hint="eastAsia"/>
        </w:rPr>
      </w:pPr>
      <w:r>
        <w:rPr>
          <w:rFonts w:hint="eastAsia"/>
        </w:rPr>
        <w:t>智能合约管理：</w:t>
      </w:r>
    </w:p>
    <w:p>
      <w:pPr>
        <w:rPr>
          <w:rFonts w:hint="eastAsia"/>
        </w:rPr>
      </w:pPr>
      <w:r>
        <w:rPr>
          <w:rFonts w:hint="eastAsia"/>
        </w:rPr>
        <w:t>所有流量购买和激活过程通过智能合约自动执行，确保交易的透明性和安全性。</w:t>
      </w:r>
    </w:p>
    <w:p>
      <w:pPr>
        <w:rPr>
          <w:rFonts w:hint="eastAsia"/>
        </w:rPr>
      </w:pPr>
      <w:r>
        <w:rPr>
          <w:rFonts w:hint="eastAsia"/>
        </w:rPr>
        <w:t>定制化上传要求：</w:t>
      </w:r>
    </w:p>
    <w:p>
      <w:pPr>
        <w:rPr>
          <w:rFonts w:hint="eastAsia"/>
        </w:rPr>
      </w:pPr>
      <w:r>
        <w:rPr>
          <w:rFonts w:hint="eastAsia"/>
        </w:rPr>
        <w:t>节点提供者为每个资源设定不同的上传流量要求，用户必须满足这些要求才能激活下载。</w:t>
      </w:r>
    </w:p>
    <w:p>
      <w:pPr>
        <w:rPr>
          <w:rFonts w:hint="eastAsia"/>
        </w:rPr>
      </w:pPr>
      <w:r>
        <w:rPr>
          <w:rFonts w:hint="eastAsia"/>
        </w:rPr>
        <w:t>代币铸造与分发：</w:t>
      </w:r>
    </w:p>
    <w:p>
      <w:pPr>
        <w:rPr>
          <w:rFonts w:hint="eastAsia"/>
        </w:rPr>
      </w:pPr>
      <w:r>
        <w:rPr>
          <w:rFonts w:hint="eastAsia"/>
        </w:rPr>
        <w:t>用户购买上传流量的资金将按照系统规则铸造成代币，并分发给节点提供者作为奖励。</w:t>
      </w:r>
    </w:p>
    <w:p>
      <w:pPr>
        <w:rPr>
          <w:rFonts w:hint="eastAsia"/>
        </w:rPr>
      </w:pPr>
      <w:r>
        <w:rPr>
          <w:rFonts w:hint="eastAsia"/>
        </w:rPr>
        <w:t>上传流量与代币挂钩：</w:t>
      </w:r>
    </w:p>
    <w:p>
      <w:pPr>
        <w:rPr>
          <w:rFonts w:hint="eastAsia"/>
        </w:rPr>
      </w:pPr>
      <w:r>
        <w:rPr>
          <w:rFonts w:hint="eastAsia"/>
        </w:rPr>
        <w:t>系统中设定的代币价值与用户购买的上传流量价值挂钩，确保代币的稳定性和吸引力。</w:t>
      </w:r>
    </w:p>
    <w:p>
      <w:pPr>
        <w:rPr>
          <w:rFonts w:hint="eastAsia"/>
        </w:rPr>
      </w:pPr>
      <w:r>
        <w:rPr>
          <w:rFonts w:hint="eastAsia"/>
        </w:rPr>
        <w:t>节点提供者激励：</w:t>
      </w:r>
    </w:p>
    <w:p>
      <w:pPr>
        <w:rPr>
          <w:rFonts w:hint="eastAsia"/>
        </w:rPr>
      </w:pPr>
      <w:r>
        <w:rPr>
          <w:rFonts w:hint="eastAsia"/>
        </w:rPr>
        <w:t>节点提供者根据用户购买的流量获得相应份额的代币，激励他们继续提供高质量的资源。</w:t>
      </w:r>
    </w:p>
    <w:p>
      <w:pPr>
        <w:rPr>
          <w:rFonts w:hint="eastAsia"/>
        </w:rPr>
      </w:pPr>
      <w:r>
        <w:rPr>
          <w:rFonts w:hint="eastAsia"/>
        </w:rPr>
        <w:t>用户界面：</w:t>
      </w:r>
    </w:p>
    <w:p>
      <w:pPr>
        <w:rPr>
          <w:rFonts w:hint="eastAsia"/>
        </w:rPr>
      </w:pPr>
      <w:r>
        <w:rPr>
          <w:rFonts w:hint="eastAsia"/>
        </w:rPr>
        <w:t>提供直观的用户界面，让用户可以轻松购买流量、查看激活条件和跟踪交易状态。</w:t>
      </w:r>
    </w:p>
    <w:p>
      <w:pPr>
        <w:rPr>
          <w:rFonts w:hint="eastAsia"/>
        </w:rPr>
      </w:pPr>
      <w:r>
        <w:rPr>
          <w:rFonts w:hint="eastAsia"/>
        </w:rPr>
        <w:t>透明度：</w:t>
      </w:r>
    </w:p>
    <w:p>
      <w:pPr>
        <w:rPr>
          <w:rFonts w:hint="eastAsia"/>
        </w:rPr>
      </w:pPr>
      <w:r>
        <w:rPr>
          <w:rFonts w:hint="eastAsia"/>
        </w:rPr>
        <w:t>所有交易和资金流向都是透明的，用户可以清楚地看到自己的资金如何被用于铸造代币。</w:t>
      </w:r>
    </w:p>
    <w:p>
      <w:pPr>
        <w:rPr>
          <w:rFonts w:hint="eastAsia"/>
        </w:rPr>
      </w:pPr>
      <w:r>
        <w:rPr>
          <w:rFonts w:hint="eastAsia"/>
        </w:rPr>
        <w:t>公平性：</w:t>
      </w:r>
    </w:p>
    <w:p>
      <w:pPr>
        <w:rPr>
          <w:rFonts w:hint="eastAsia"/>
        </w:rPr>
      </w:pPr>
      <w:r>
        <w:rPr>
          <w:rFonts w:hint="eastAsia"/>
        </w:rPr>
        <w:t>系统确保所有用户和节点提供者都在同等的规则下运作，保证公平性。</w:t>
      </w:r>
    </w:p>
    <w:p>
      <w:pPr>
        <w:rPr>
          <w:rFonts w:hint="eastAsia"/>
        </w:rPr>
      </w:pPr>
      <w:r>
        <w:rPr>
          <w:rFonts w:hint="eastAsia"/>
        </w:rPr>
        <w:t>社区治理：</w:t>
      </w:r>
    </w:p>
    <w:p>
      <w:pPr>
        <w:rPr>
          <w:rFonts w:hint="eastAsia"/>
        </w:rPr>
      </w:pPr>
      <w:r>
        <w:rPr>
          <w:rFonts w:hint="eastAsia"/>
        </w:rPr>
        <w:t>允许社区成员参与到系统的治理中，对流量要求和代币分发规则提出建议和投票。</w:t>
      </w:r>
    </w:p>
    <w:p>
      <w:pPr>
        <w:rPr>
          <w:rFonts w:hint="eastAsia"/>
        </w:rPr>
      </w:pPr>
      <w:r>
        <w:rPr>
          <w:rFonts w:hint="eastAsia"/>
        </w:rPr>
        <w:t>教育与支持：</w:t>
      </w:r>
    </w:p>
    <w:p>
      <w:pPr>
        <w:rPr>
          <w:rFonts w:hint="eastAsia"/>
        </w:rPr>
      </w:pPr>
      <w:r>
        <w:rPr>
          <w:rFonts w:hint="eastAsia"/>
        </w:rPr>
        <w:t>提供必要的教育资源和用户支持，帮助用户理解TATIS的工作原理和操作流程。</w:t>
      </w:r>
    </w:p>
    <w:p>
      <w:pPr>
        <w:rPr>
          <w:rFonts w:hint="eastAsia"/>
        </w:rPr>
      </w:pPr>
      <w:r>
        <w:rPr>
          <w:rFonts w:hint="eastAsia"/>
        </w:rPr>
        <w:t>监管合规性：</w:t>
      </w:r>
    </w:p>
    <w:p>
      <w:pPr>
        <w:rPr>
          <w:rFonts w:hint="eastAsia"/>
        </w:rPr>
      </w:pPr>
      <w:r>
        <w:rPr>
          <w:rFonts w:hint="eastAsia"/>
        </w:rPr>
        <w:t>确保TATIS的运作符合所有相关法律法规，避免潜在的法律风险。</w:t>
      </w:r>
    </w:p>
    <w:p>
      <w:pPr>
        <w:rPr>
          <w:rFonts w:hint="eastAsia"/>
        </w:rPr>
      </w:pPr>
      <w:r>
        <w:rPr>
          <w:rFonts w:hint="eastAsia"/>
        </w:rPr>
        <w:t>风险管理：</w:t>
      </w:r>
    </w:p>
    <w:p>
      <w:pPr>
        <w:rPr>
          <w:rFonts w:hint="eastAsia"/>
        </w:rPr>
      </w:pPr>
      <w:r>
        <w:rPr>
          <w:rFonts w:hint="eastAsia"/>
        </w:rPr>
        <w:t>系统内置风险管理机制，监控异常交易和潜在的欺诈行为，保护用户和节点提供者的利益。</w:t>
      </w:r>
    </w:p>
    <w:p>
      <w:pPr>
        <w:rPr>
          <w:rFonts w:hint="eastAsia"/>
        </w:rPr>
      </w:pPr>
      <w:r>
        <w:rPr>
          <w:rFonts w:hint="eastAsia"/>
        </w:rPr>
        <w:t>持续优化：</w:t>
      </w:r>
    </w:p>
    <w:p>
      <w:pPr>
        <w:rPr>
          <w:rFonts w:hint="eastAsia"/>
        </w:rPr>
      </w:pPr>
      <w:r>
        <w:rPr>
          <w:rFonts w:hint="eastAsia"/>
        </w:rPr>
        <w:t>根据用户反馈和市场变化，不断优化TATIS的功能和性能，提升用户体验。</w:t>
      </w:r>
    </w:p>
    <w:p>
      <w:pPr>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pPr>
        <w:rPr>
          <w:rFonts w:hint="eastAsia"/>
        </w:rPr>
      </w:pPr>
    </w:p>
    <w:p>
      <w:pPr>
        <w:rPr>
          <w:rFonts w:hint="eastAsia"/>
        </w:rPr>
      </w:pPr>
    </w:p>
    <w:p>
      <w:pPr>
        <w:outlineLvl w:val="1"/>
        <w:rPr>
          <w:rFonts w:hint="eastAsia"/>
        </w:rPr>
      </w:pPr>
      <w:bookmarkStart w:id="418" w:name="_Toc31727"/>
      <w:bookmarkStart w:id="419" w:name="_Toc3302"/>
      <w:bookmarkStart w:id="420" w:name="_Toc21229"/>
      <w:bookmarkStart w:id="421" w:name="_Toc4705"/>
      <w:r>
        <w:rPr>
          <w:rFonts w:hint="eastAsia"/>
          <w:lang w:val="en-US" w:eastAsia="zh-CN"/>
        </w:rPr>
        <w:t>5.</w:t>
      </w:r>
      <w:r>
        <w:rPr>
          <w:rFonts w:hint="eastAsia"/>
        </w:rPr>
        <w:t>增加对种子文件加速寻址的支持</w:t>
      </w:r>
      <w:bookmarkEnd w:id="418"/>
      <w:bookmarkEnd w:id="419"/>
      <w:bookmarkEnd w:id="420"/>
      <w:bookmarkEnd w:id="421"/>
    </w:p>
    <w:p>
      <w:pPr>
        <w:rPr>
          <w:rFonts w:hint="eastAsia"/>
        </w:rPr>
      </w:pPr>
      <w:r>
        <w:rPr>
          <w:rFonts w:hint="eastAsia"/>
        </w:rPr>
        <w:t>集成DePIN网络：</w:t>
      </w:r>
    </w:p>
    <w:p>
      <w:pPr>
        <w:rPr>
          <w:rFonts w:hint="eastAsia"/>
        </w:rPr>
      </w:pPr>
      <w:r>
        <w:rPr>
          <w:rFonts w:hint="eastAsia"/>
        </w:rPr>
        <w:t>将DePIN网络集成到UtoDePIN平台中，利用其边缘计算节点来提高种子文件的寻址速度。</w:t>
      </w:r>
    </w:p>
    <w:p>
      <w:pPr>
        <w:rPr>
          <w:rFonts w:hint="eastAsia"/>
        </w:rPr>
      </w:pPr>
      <w:r>
        <w:rPr>
          <w:rFonts w:hint="eastAsia"/>
        </w:rPr>
        <w:t>优化P2P网络：</w:t>
      </w:r>
    </w:p>
    <w:p>
      <w:pPr>
        <w:rPr>
          <w:rFonts w:hint="eastAsia"/>
        </w:rPr>
      </w:pPr>
      <w:r>
        <w:rPr>
          <w:rFonts w:hint="eastAsia"/>
        </w:rPr>
        <w:t>通过优化P2P网络协议，提高种子文件在网络中的传播效率，从而加快寻址过程。</w:t>
      </w:r>
    </w:p>
    <w:p>
      <w:pPr>
        <w:rPr>
          <w:rFonts w:hint="eastAsia"/>
        </w:rPr>
      </w:pPr>
      <w:r>
        <w:rPr>
          <w:rFonts w:hint="eastAsia"/>
        </w:rPr>
        <w:t>分布式哈希表（DHT）：</w:t>
      </w:r>
    </w:p>
    <w:p>
      <w:pPr>
        <w:rPr>
          <w:rFonts w:hint="eastAsia"/>
        </w:rPr>
      </w:pPr>
      <w:r>
        <w:rPr>
          <w:rFonts w:hint="eastAsia"/>
        </w:rPr>
        <w:t>利用DHT技术，将种子文件的元数据存储在分布式网络中，便于快速检索和寻址。</w:t>
      </w:r>
    </w:p>
    <w:p>
      <w:pPr>
        <w:rPr>
          <w:rFonts w:hint="eastAsia"/>
        </w:rPr>
      </w:pPr>
      <w:r>
        <w:rPr>
          <w:rFonts w:hint="eastAsia"/>
        </w:rPr>
        <w:t>智能合约自动化：</w:t>
      </w:r>
    </w:p>
    <w:p>
      <w:pPr>
        <w:rPr>
          <w:rFonts w:hint="eastAsia"/>
        </w:rPr>
      </w:pPr>
      <w:r>
        <w:rPr>
          <w:rFonts w:hint="eastAsia"/>
        </w:rPr>
        <w:t>通过智能合约自动化种子文件的注册、搜索和分发过程，提高效率和透明度。</w:t>
      </w:r>
    </w:p>
    <w:p>
      <w:pPr>
        <w:rPr>
          <w:rFonts w:hint="eastAsia"/>
        </w:rPr>
      </w:pPr>
      <w:r>
        <w:rPr>
          <w:rFonts w:hint="eastAsia"/>
        </w:rPr>
        <w:t>节点激励机制：</w:t>
      </w:r>
    </w:p>
    <w:p>
      <w:pPr>
        <w:rPr>
          <w:rFonts w:hint="eastAsia"/>
        </w:rPr>
      </w:pPr>
      <w:r>
        <w:rPr>
          <w:rFonts w:hint="eastAsia"/>
        </w:rPr>
        <w:t>设计激励机制，鼓励用户共享带宽和存储资源，参与到种子文件的加速寻址中。</w:t>
      </w:r>
    </w:p>
    <w:p>
      <w:pPr>
        <w:rPr>
          <w:rFonts w:hint="eastAsia"/>
        </w:rPr>
      </w:pPr>
      <w:r>
        <w:rPr>
          <w:rFonts w:hint="eastAsia"/>
        </w:rPr>
        <w:t>内容分发网络（CDN）：</w:t>
      </w:r>
    </w:p>
    <w:p>
      <w:pPr>
        <w:rPr>
          <w:rFonts w:hint="eastAsia"/>
        </w:rPr>
      </w:pPr>
      <w:r>
        <w:rPr>
          <w:rFonts w:hint="eastAsia"/>
        </w:rPr>
        <w:t>利用CDN技术，将热门种子文件缓存到离用户更近的节点，减少寻址时间和提高下载速度。</w:t>
      </w:r>
    </w:p>
    <w:p>
      <w:pPr>
        <w:outlineLvl w:val="1"/>
        <w:rPr>
          <w:rFonts w:hint="eastAsia"/>
        </w:rPr>
      </w:pPr>
      <w:bookmarkStart w:id="422" w:name="_Toc7787"/>
      <w:bookmarkStart w:id="423" w:name="_Toc13639"/>
      <w:bookmarkStart w:id="424" w:name="_Toc23168"/>
      <w:bookmarkStart w:id="425" w:name="_Toc6379"/>
      <w:r>
        <w:rPr>
          <w:rFonts w:hint="eastAsia"/>
          <w:lang w:val="en-US" w:eastAsia="zh-CN"/>
        </w:rPr>
        <w:t>6.</w:t>
      </w:r>
      <w:r>
        <w:rPr>
          <w:rFonts w:hint="eastAsia"/>
        </w:rPr>
        <w:t>相似文件匹配搜索：</w:t>
      </w:r>
      <w:bookmarkEnd w:id="422"/>
      <w:bookmarkEnd w:id="423"/>
      <w:bookmarkEnd w:id="424"/>
      <w:bookmarkEnd w:id="425"/>
    </w:p>
    <w:p>
      <w:pPr>
        <w:rPr>
          <w:rFonts w:hint="eastAsia"/>
        </w:rPr>
      </w:pPr>
      <w:r>
        <w:rPr>
          <w:rFonts w:hint="eastAsia"/>
        </w:rPr>
        <w:t>通过文件指纹技术和内容识别系统，快速匹配和推荐相似文件，提高种子文件的寻址速度。</w:t>
      </w:r>
    </w:p>
    <w:p>
      <w:pPr>
        <w:rPr>
          <w:rFonts w:hint="eastAsia"/>
        </w:rPr>
      </w:pPr>
      <w:r>
        <w:rPr>
          <w:rFonts w:hint="eastAsia"/>
        </w:rPr>
        <w:t>边缘节点存储：</w:t>
      </w:r>
    </w:p>
    <w:p>
      <w:pPr>
        <w:rPr>
          <w:rFonts w:hint="eastAsia"/>
        </w:rPr>
      </w:pPr>
      <w:r>
        <w:rPr>
          <w:rFonts w:hint="eastAsia"/>
        </w:rPr>
        <w:t>将数据存储在离用户更近的边缘节点上，减少数据传输延迟，提高寻址效率。</w:t>
      </w:r>
    </w:p>
    <w:p>
      <w:pPr>
        <w:rPr>
          <w:rFonts w:hint="eastAsia"/>
        </w:rPr>
      </w:pPr>
      <w:r>
        <w:rPr>
          <w:rFonts w:hint="eastAsia"/>
        </w:rPr>
        <w:t>用户界面与交互优化：</w:t>
      </w:r>
    </w:p>
    <w:p>
      <w:pPr>
        <w:rPr>
          <w:rFonts w:hint="eastAsia"/>
        </w:rPr>
      </w:pPr>
      <w:r>
        <w:rPr>
          <w:rFonts w:hint="eastAsia"/>
        </w:rPr>
        <w:t>在用户界面提供直观的搜索和寻址工具，使用户能够轻松地找到所需的种子文件。</w:t>
      </w:r>
    </w:p>
    <w:p>
      <w:pPr>
        <w:rPr>
          <w:rFonts w:hint="eastAsia"/>
        </w:rPr>
      </w:pPr>
      <w:r>
        <w:rPr>
          <w:rFonts w:hint="eastAsia"/>
        </w:rPr>
        <w:t>安全性保障：</w:t>
      </w:r>
    </w:p>
    <w:p>
      <w:pPr>
        <w:rPr>
          <w:rFonts w:hint="eastAsia"/>
        </w:rPr>
      </w:pPr>
      <w:r>
        <w:rPr>
          <w:rFonts w:hint="eastAsia"/>
        </w:rPr>
        <w:t>加强网络安全措施，保护用户数据和交易过程的安全，防止未授权访问和数据泄露。</w:t>
      </w:r>
    </w:p>
    <w:p>
      <w:pPr>
        <w:rPr>
          <w:rFonts w:hint="eastAsia"/>
        </w:rPr>
      </w:pPr>
      <w:r>
        <w:rPr>
          <w:rFonts w:hint="eastAsia"/>
        </w:rPr>
        <w:t>通过这些措施，UtoDePIN网络可以有效地支持通过Dapin网络给种子文件加速寻址，提升用户体验，并增强平台的吸引力和竞争力。</w:t>
      </w:r>
    </w:p>
    <w:p>
      <w:pPr>
        <w:rPr>
          <w:rFonts w:hint="eastAsia"/>
        </w:rPr>
      </w:pPr>
    </w:p>
    <w:p>
      <w:pPr>
        <w:rPr>
          <w:rFonts w:hint="eastAsia"/>
        </w:rPr>
      </w:pPr>
      <w:r>
        <w:rPr>
          <w:rFonts w:hint="eastAsia"/>
          <w:lang w:val="en-US" w:eastAsia="zh-CN"/>
        </w:rPr>
        <w:t>7.</w:t>
      </w:r>
      <w:r>
        <w:rPr>
          <w:rFonts w:hint="eastAsia"/>
        </w:rPr>
        <w:t>文件夹内文件关联匹配（Folder-based File Association Matching）</w:t>
      </w:r>
    </w:p>
    <w:p>
      <w:pPr>
        <w:rPr>
          <w:rFonts w:hint="eastAsia"/>
        </w:rPr>
      </w:pPr>
      <w:r>
        <w:rPr>
          <w:rFonts w:hint="eastAsia"/>
        </w:rPr>
        <w:t>功能: 系统能够识别文件存储的文件夹名称，并自动匹配出该文件夹内所有关联文件。</w:t>
      </w:r>
    </w:p>
    <w:p>
      <w:pPr>
        <w:rPr>
          <w:rFonts w:hint="eastAsia"/>
        </w:rPr>
      </w:pPr>
      <w:r>
        <w:rPr>
          <w:rFonts w:hint="eastAsia"/>
        </w:rPr>
        <w:t>技术: 采用目录索引和文件元数据技术，实现文件夹内文件的快速识别和关联。</w:t>
      </w:r>
    </w:p>
    <w:p>
      <w:pPr>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pPr>
        <w:rPr>
          <w:rFonts w:hint="eastAsia"/>
        </w:rPr>
      </w:pPr>
      <w:r>
        <w:rPr>
          <w:rFonts w:hint="eastAsia"/>
        </w:rPr>
        <w:t>功能增强说明：</w:t>
      </w:r>
    </w:p>
    <w:p>
      <w:pPr>
        <w:rPr>
          <w:rFonts w:hint="eastAsia"/>
        </w:rPr>
      </w:pPr>
      <w:r>
        <w:rPr>
          <w:rFonts w:hint="eastAsia"/>
        </w:rPr>
        <w:t>智能文件夹识别：系统自动记录并索引用户存储的文件夹名称和路径。</w:t>
      </w:r>
    </w:p>
    <w:p>
      <w:pPr>
        <w:rPr>
          <w:rFonts w:hint="eastAsia"/>
        </w:rPr>
      </w:pPr>
      <w:r>
        <w:rPr>
          <w:rFonts w:hint="eastAsia"/>
        </w:rPr>
        <w:t>关联文件检索：用户搜索时，除了文件特征外，系统还会根据文件夹名称提供关联文件列表。</w:t>
      </w:r>
    </w:p>
    <w:p>
      <w:pPr>
        <w:rPr>
          <w:rFonts w:hint="eastAsia"/>
        </w:rPr>
      </w:pPr>
      <w:r>
        <w:rPr>
          <w:rFonts w:hint="eastAsia"/>
        </w:rPr>
        <w:t>搜索效率提升：结合文件特征和文件夹信息，提高搜索的准确性和效率。</w:t>
      </w:r>
    </w:p>
    <w:p>
      <w:pPr>
        <w:rPr>
          <w:rFonts w:hint="eastAsia"/>
        </w:rPr>
      </w:pPr>
      <w:r>
        <w:rPr>
          <w:rFonts w:hint="eastAsia"/>
        </w:rPr>
        <w:t>用户体验优化：用户能够通过文件夹名称快速找到相关联的所有文件，简化操作流程。</w:t>
      </w:r>
    </w:p>
    <w:p>
      <w:pPr>
        <w:rPr>
          <w:rFonts w:hint="eastAsia"/>
        </w:rPr>
      </w:pPr>
      <w:r>
        <w:rPr>
          <w:rFonts w:hint="eastAsia"/>
        </w:rPr>
        <w:t>通过这项新增功能，Uto共享云平台的搜索和文件管理能力将得到显著增强，为用户提供更加直观和便捷的文件检索体验。</w:t>
      </w:r>
    </w:p>
    <w:p>
      <w:pPr>
        <w:rPr>
          <w:rFonts w:hint="eastAsia"/>
        </w:rPr>
      </w:pPr>
    </w:p>
    <w:p>
      <w:pPr>
        <w:outlineLvl w:val="1"/>
        <w:rPr>
          <w:rFonts w:hint="eastAsia"/>
        </w:rPr>
      </w:pPr>
      <w:bookmarkStart w:id="426" w:name="_Toc25850"/>
      <w:bookmarkStart w:id="427" w:name="_Toc10503"/>
      <w:bookmarkStart w:id="428" w:name="_Toc16990"/>
      <w:bookmarkStart w:id="429" w:name="_Toc10431"/>
      <w:r>
        <w:rPr>
          <w:rFonts w:hint="eastAsia"/>
          <w:lang w:val="en-US" w:eastAsia="zh-CN"/>
        </w:rPr>
        <w:t>7.</w:t>
      </w:r>
      <w:r>
        <w:rPr>
          <w:rFonts w:hint="eastAsia"/>
        </w:rPr>
        <w:t xml:space="preserve"> 敏感文件自动管理智能合约功能列表：</w:t>
      </w:r>
      <w:bookmarkEnd w:id="426"/>
      <w:bookmarkEnd w:id="427"/>
      <w:bookmarkEnd w:id="428"/>
      <w:bookmarkEnd w:id="429"/>
    </w:p>
    <w:p>
      <w:pPr>
        <w:rPr>
          <w:rFonts w:hint="eastAsia"/>
        </w:rPr>
      </w:pPr>
      <w:r>
        <w:rPr>
          <w:rFonts w:hint="eastAsia"/>
        </w:rPr>
        <w:t>敏感文件举报响应：</w:t>
      </w:r>
    </w:p>
    <w:p>
      <w:pPr>
        <w:rPr>
          <w:rFonts w:hint="eastAsia"/>
        </w:rPr>
      </w:pPr>
      <w:r>
        <w:rPr>
          <w:rFonts w:hint="eastAsia"/>
        </w:rPr>
        <w:t>智能合约自动接收用户对敏感文件的举报。</w:t>
      </w:r>
    </w:p>
    <w:p>
      <w:pPr>
        <w:rPr>
          <w:rFonts w:hint="eastAsia"/>
        </w:rPr>
      </w:pPr>
      <w:r>
        <w:rPr>
          <w:rFonts w:hint="eastAsia"/>
        </w:rPr>
        <w:t>自动内容检测与分类：</w:t>
      </w:r>
    </w:p>
    <w:p>
      <w:pPr>
        <w:rPr>
          <w:rFonts w:hint="eastAsia"/>
        </w:rPr>
      </w:pPr>
      <w:r>
        <w:rPr>
          <w:rFonts w:hint="eastAsia"/>
        </w:rPr>
        <w:t>智能合约集成自动内容检测，对举报的文件进行敏感性分析和分类。</w:t>
      </w:r>
    </w:p>
    <w:p>
      <w:pPr>
        <w:rPr>
          <w:rFonts w:hint="eastAsia"/>
        </w:rPr>
      </w:pPr>
      <w:r>
        <w:rPr>
          <w:rFonts w:hint="eastAsia"/>
        </w:rPr>
        <w:t>禁止分享功能：</w:t>
      </w:r>
    </w:p>
    <w:p>
      <w:pPr>
        <w:rPr>
          <w:rFonts w:hint="eastAsia"/>
        </w:rPr>
      </w:pPr>
      <w:r>
        <w:rPr>
          <w:rFonts w:hint="eastAsia"/>
        </w:rPr>
        <w:t>一旦文件被确认为敏感，智能合约自动禁止该文件的分享功能。</w:t>
      </w:r>
    </w:p>
    <w:p>
      <w:pPr>
        <w:rPr>
          <w:rFonts w:hint="eastAsia"/>
        </w:rPr>
      </w:pPr>
      <w:r>
        <w:rPr>
          <w:rFonts w:hint="eastAsia"/>
        </w:rPr>
        <w:t>种子功能禁用：</w:t>
      </w:r>
    </w:p>
    <w:p>
      <w:pPr>
        <w:rPr>
          <w:rFonts w:hint="eastAsia"/>
        </w:rPr>
      </w:pPr>
      <w:r>
        <w:rPr>
          <w:rFonts w:hint="eastAsia"/>
        </w:rPr>
        <w:t>对于敏感文件，智能合约自动禁用其作为种子文件的功能，阻止其在网络中传播。</w:t>
      </w:r>
    </w:p>
    <w:p>
      <w:pPr>
        <w:rPr>
          <w:rFonts w:hint="eastAsia"/>
        </w:rPr>
      </w:pPr>
      <w:r>
        <w:rPr>
          <w:rFonts w:hint="eastAsia"/>
        </w:rPr>
        <w:t>下载权限保留：</w:t>
      </w:r>
    </w:p>
    <w:p>
      <w:pPr>
        <w:rPr>
          <w:rFonts w:hint="eastAsia"/>
        </w:rPr>
      </w:pPr>
      <w:r>
        <w:rPr>
          <w:rFonts w:hint="eastAsia"/>
        </w:rPr>
        <w:t>即使分享和种子功能被禁用，用户存储在云盘中的文件保持可下载状态。</w:t>
      </w:r>
    </w:p>
    <w:p>
      <w:pPr>
        <w:rPr>
          <w:rFonts w:hint="eastAsia"/>
        </w:rPr>
      </w:pPr>
      <w:r>
        <w:rPr>
          <w:rFonts w:hint="eastAsia"/>
        </w:rPr>
        <w:t>加速功能正常运行：</w:t>
      </w:r>
    </w:p>
    <w:p>
      <w:pPr>
        <w:rPr>
          <w:rFonts w:hint="eastAsia"/>
        </w:rPr>
      </w:pPr>
      <w:r>
        <w:rPr>
          <w:rFonts w:hint="eastAsia"/>
        </w:rPr>
        <w:t>敏感文件的加速功能不受影响，保持正常运行。</w:t>
      </w:r>
    </w:p>
    <w:p>
      <w:pPr>
        <w:rPr>
          <w:rFonts w:hint="eastAsia"/>
        </w:rPr>
      </w:pPr>
      <w:r>
        <w:rPr>
          <w:rFonts w:hint="eastAsia"/>
        </w:rPr>
        <w:t>Uto付费云盘存储保障：</w:t>
      </w:r>
    </w:p>
    <w:p>
      <w:pPr>
        <w:rPr>
          <w:rFonts w:hint="eastAsia"/>
        </w:rPr>
      </w:pPr>
      <w:r>
        <w:rPr>
          <w:rFonts w:hint="eastAsia"/>
        </w:rPr>
        <w:t>用户在Uto付费云盘中的文件存储不受影响，保障用户数据的安全。</w:t>
      </w:r>
    </w:p>
    <w:p>
      <w:pPr>
        <w:rPr>
          <w:rFonts w:hint="eastAsia"/>
        </w:rPr>
      </w:pPr>
      <w:r>
        <w:rPr>
          <w:rFonts w:hint="eastAsia"/>
        </w:rPr>
        <w:t>云盘文件下载正常：</w:t>
      </w:r>
    </w:p>
    <w:p>
      <w:pPr>
        <w:rPr>
          <w:rFonts w:hint="eastAsia"/>
        </w:rPr>
      </w:pPr>
      <w:r>
        <w:rPr>
          <w:rFonts w:hint="eastAsia"/>
        </w:rPr>
        <w:t>用户可以正常下载存储在Uto付费云盘中的敏感文件。</w:t>
      </w:r>
    </w:p>
    <w:p>
      <w:pPr>
        <w:rPr>
          <w:rFonts w:hint="eastAsia"/>
        </w:rPr>
      </w:pPr>
      <w:r>
        <w:rPr>
          <w:rFonts w:hint="eastAsia"/>
        </w:rPr>
        <w:t>状态变更透明通知：</w:t>
      </w:r>
    </w:p>
    <w:p>
      <w:pPr>
        <w:rPr>
          <w:rFonts w:hint="eastAsia"/>
        </w:rPr>
      </w:pPr>
      <w:r>
        <w:rPr>
          <w:rFonts w:hint="eastAsia"/>
        </w:rPr>
        <w:t>智能合约在文件状态变更时，自动向用户发送透明通知。</w:t>
      </w:r>
    </w:p>
    <w:p>
      <w:pPr>
        <w:rPr>
          <w:rFonts w:hint="eastAsia"/>
        </w:rPr>
      </w:pPr>
      <w:r>
        <w:rPr>
          <w:rFonts w:hint="eastAsia"/>
        </w:rPr>
        <w:t>区块链记录保持：</w:t>
      </w:r>
    </w:p>
    <w:p>
      <w:pPr>
        <w:rPr>
          <w:rFonts w:hint="eastAsia"/>
        </w:rPr>
      </w:pPr>
      <w:r>
        <w:rPr>
          <w:rFonts w:hint="eastAsia"/>
        </w:rPr>
        <w:t>所有关于文件状态变更的操作和记录均在区块链上保存，确保可追溯性和透明度。</w:t>
      </w:r>
    </w:p>
    <w:p>
      <w:pPr>
        <w:rPr>
          <w:rFonts w:hint="eastAsia"/>
        </w:rPr>
      </w:pPr>
      <w:r>
        <w:rPr>
          <w:rFonts w:hint="eastAsia"/>
        </w:rPr>
        <w:t>用户行为监控：</w:t>
      </w:r>
    </w:p>
    <w:p>
      <w:pPr>
        <w:rPr>
          <w:rFonts w:hint="eastAsia"/>
        </w:rPr>
      </w:pPr>
      <w:r>
        <w:rPr>
          <w:rFonts w:hint="eastAsia"/>
        </w:rPr>
        <w:t>智能合约监控用户行为，确保用户仅在允许的权限范围内使用文件。</w:t>
      </w:r>
    </w:p>
    <w:p>
      <w:pPr>
        <w:rPr>
          <w:rFonts w:hint="eastAsia"/>
        </w:rPr>
      </w:pPr>
      <w:r>
        <w:rPr>
          <w:rFonts w:hint="eastAsia"/>
        </w:rPr>
        <w:t>服务连续性保障：</w:t>
      </w:r>
    </w:p>
    <w:p>
      <w:pPr>
        <w:rPr>
          <w:rFonts w:hint="eastAsia"/>
        </w:rPr>
      </w:pPr>
      <w:r>
        <w:rPr>
          <w:rFonts w:hint="eastAsia"/>
        </w:rPr>
        <w:t>智能合约确保即使在处理敏感文件时，用户的正常使用体验不受影响。</w:t>
      </w:r>
    </w:p>
    <w:p>
      <w:pPr>
        <w:rPr>
          <w:rFonts w:hint="eastAsia"/>
        </w:rPr>
      </w:pPr>
      <w:r>
        <w:rPr>
          <w:rFonts w:hint="eastAsia"/>
        </w:rPr>
        <w:t>自动权限调整：</w:t>
      </w:r>
    </w:p>
    <w:p>
      <w:pPr>
        <w:rPr>
          <w:rFonts w:hint="eastAsia"/>
        </w:rPr>
      </w:pPr>
      <w:r>
        <w:rPr>
          <w:rFonts w:hint="eastAsia"/>
        </w:rPr>
        <w:t>智能合约根据文件状态自动调整用户访问权限，确保遵守敏感文件管理规则。</w:t>
      </w:r>
    </w:p>
    <w:p>
      <w:pPr>
        <w:rPr>
          <w:rFonts w:hint="eastAsia"/>
        </w:rPr>
      </w:pPr>
      <w:r>
        <w:rPr>
          <w:rFonts w:hint="eastAsia"/>
        </w:rPr>
        <w:t>独立访问权限维护：</w:t>
      </w:r>
    </w:p>
    <w:p>
      <w:pPr>
        <w:rPr>
          <w:rFonts w:hint="eastAsia"/>
        </w:rPr>
      </w:pPr>
      <w:r>
        <w:rPr>
          <w:rFonts w:hint="eastAsia"/>
        </w:rPr>
        <w:t>智能合约确保用户对云盘中文件的访问权限独立于文件的分享和种子状态。</w:t>
      </w:r>
    </w:p>
    <w:p>
      <w:pPr>
        <w:rPr>
          <w:rFonts w:hint="eastAsia"/>
        </w:rPr>
      </w:pPr>
      <w:r>
        <w:rPr>
          <w:rFonts w:hint="eastAsia"/>
        </w:rPr>
        <w:t>使用指导与帮助：</w:t>
      </w:r>
    </w:p>
    <w:p>
      <w:pPr>
        <w:rPr>
          <w:rFonts w:hint="eastAsia"/>
        </w:rPr>
      </w:pPr>
      <w:r>
        <w:rPr>
          <w:rFonts w:hint="eastAsia"/>
        </w:rPr>
        <w:t>智能合约在敏感文件状态变更时，提供使用指导和帮助，确保用户了解如何合规使用。</w:t>
      </w:r>
    </w:p>
    <w:p>
      <w:pPr>
        <w:rPr>
          <w:rFonts w:hint="eastAsia"/>
        </w:rPr>
      </w:pPr>
      <w:r>
        <w:rPr>
          <w:rFonts w:hint="eastAsia"/>
        </w:rPr>
        <w:t>通过这些智能合约功能，Uto共享云平台能够高效、公正地管理敏感文件，同时保障用户的合法权益和正常使用体验。</w:t>
      </w:r>
    </w:p>
    <w:p>
      <w:pPr>
        <w:rPr>
          <w:rFonts w:hint="eastAsia"/>
        </w:rPr>
      </w:pPr>
    </w:p>
    <w:p>
      <w:pPr>
        <w:rPr>
          <w:rFonts w:hint="eastAsia"/>
        </w:rPr>
      </w:pPr>
      <w:r>
        <w:rPr>
          <w:rFonts w:hint="eastAsia"/>
          <w:lang w:val="en-US" w:eastAsia="zh-CN"/>
        </w:rPr>
        <w:t>8.</w:t>
      </w:r>
      <w:r>
        <w:rPr>
          <w:rFonts w:hint="eastAsia"/>
        </w:rPr>
        <w:t>功能名称：UtoDePIN网络公平资源交换与兼容性协议（UtoDePIN Fair Resource Exchange and Compatibility Protocol, UFECP）</w:t>
      </w:r>
    </w:p>
    <w:p>
      <w:pPr>
        <w:rPr>
          <w:rFonts w:hint="eastAsia"/>
        </w:rPr>
      </w:pPr>
      <w:r>
        <w:rPr>
          <w:rFonts w:hint="eastAsia"/>
        </w:rPr>
        <w:t xml:space="preserve"> 兼容性接口实现</w:t>
      </w:r>
    </w:p>
    <w:p>
      <w:pPr>
        <w:rPr>
          <w:rFonts w:hint="eastAsia"/>
        </w:rPr>
      </w:pPr>
      <w:r>
        <w:rPr>
          <w:rFonts w:hint="eastAsia"/>
        </w:rPr>
        <w:t>描述：开发与BT网络兼容的接口，允许UtoDePIN网络节点无缝交互并共享资源。</w:t>
      </w:r>
    </w:p>
    <w:p>
      <w:pPr>
        <w:rPr>
          <w:rFonts w:hint="eastAsia"/>
        </w:rPr>
      </w:pPr>
      <w:r>
        <w:rPr>
          <w:rFonts w:hint="eastAsia"/>
        </w:rPr>
        <w:t xml:space="preserve"> 实时数据同步</w:t>
      </w:r>
    </w:p>
    <w:p>
      <w:pPr>
        <w:rPr>
          <w:rFonts w:hint="eastAsia"/>
        </w:rPr>
      </w:pPr>
      <w:r>
        <w:rPr>
          <w:rFonts w:hint="eastAsia"/>
        </w:rPr>
        <w:t>描述：记录用户在BT网络上的下载量，并实时同步至UtoDePIN网络，以监控数据交换。</w:t>
      </w:r>
    </w:p>
    <w:p>
      <w:pPr>
        <w:outlineLvl w:val="2"/>
        <w:rPr>
          <w:rFonts w:hint="eastAsia"/>
        </w:rPr>
      </w:pPr>
      <w:bookmarkStart w:id="430" w:name="_Toc4596"/>
      <w:r>
        <w:rPr>
          <w:rFonts w:hint="eastAsia"/>
        </w:rPr>
        <w:t>上传配额关联</w:t>
      </w:r>
      <w:bookmarkEnd w:id="430"/>
    </w:p>
    <w:p>
      <w:pPr>
        <w:rPr>
          <w:rFonts w:hint="eastAsia"/>
        </w:rPr>
      </w:pPr>
      <w:r>
        <w:rPr>
          <w:rFonts w:hint="eastAsia"/>
        </w:rPr>
        <w:t>描述：确保用户在UtoDePIN网络上的上传配额与BT网络下载量成1:1比例，维持数据交换平衡。</w:t>
      </w:r>
    </w:p>
    <w:p>
      <w:pPr>
        <w:rPr>
          <w:rFonts w:hint="eastAsia"/>
        </w:rPr>
      </w:pPr>
      <w:r>
        <w:rPr>
          <w:rFonts w:hint="eastAsia"/>
        </w:rPr>
        <w:t xml:space="preserve"> 智能合约监控</w:t>
      </w:r>
    </w:p>
    <w:p>
      <w:pPr>
        <w:rPr>
          <w:rFonts w:hint="eastAsia"/>
        </w:rPr>
      </w:pPr>
      <w:r>
        <w:rPr>
          <w:rFonts w:hint="eastAsia"/>
        </w:rPr>
        <w:t>描述：利用智能合约自动监控用户的上传下载行为，执行公平资源交换规则。</w:t>
      </w:r>
    </w:p>
    <w:p>
      <w:pPr>
        <w:rPr>
          <w:rFonts w:hint="eastAsia"/>
        </w:rPr>
      </w:pPr>
      <w:r>
        <w:rPr>
          <w:rFonts w:hint="eastAsia"/>
        </w:rPr>
        <w:t xml:space="preserve"> 用户信誉度管理</w:t>
      </w:r>
    </w:p>
    <w:p>
      <w:pPr>
        <w:rPr>
          <w:rFonts w:hint="eastAsia"/>
        </w:rPr>
      </w:pPr>
      <w:r>
        <w:rPr>
          <w:rFonts w:hint="eastAsia"/>
        </w:rPr>
        <w:t>描述：建立用户信誉评分系统，根据用户交换行为评定信誉度，高信誉用户享有更多网络优势。</w:t>
      </w:r>
    </w:p>
    <w:p>
      <w:pPr>
        <w:rPr>
          <w:rFonts w:hint="eastAsia"/>
        </w:rPr>
      </w:pPr>
      <w:r>
        <w:rPr>
          <w:rFonts w:hint="eastAsia"/>
        </w:rPr>
        <w:t xml:space="preserve"> 防吸血行为算法</w:t>
      </w:r>
    </w:p>
    <w:p>
      <w:pPr>
        <w:rPr>
          <w:rFonts w:hint="eastAsia"/>
        </w:rPr>
      </w:pPr>
      <w:r>
        <w:rPr>
          <w:rFonts w:hint="eastAsia"/>
        </w:rPr>
        <w:t>描述：部署算法识别并限制只下载不上传的用户，保护网络资源不被单方面消耗。</w:t>
      </w:r>
    </w:p>
    <w:p>
      <w:pPr>
        <w:rPr>
          <w:rFonts w:hint="eastAsia"/>
        </w:rPr>
      </w:pPr>
      <w:r>
        <w:rPr>
          <w:rFonts w:hint="eastAsia"/>
        </w:rPr>
        <w:t xml:space="preserve"> 节点服务优先级</w:t>
      </w:r>
    </w:p>
    <w:p>
      <w:pPr>
        <w:rPr>
          <w:rFonts w:hint="eastAsia"/>
        </w:rPr>
      </w:pPr>
      <w:r>
        <w:rPr>
          <w:rFonts w:hint="eastAsia"/>
        </w:rPr>
        <w:t>描述：UtoDePIN网络节点优先满足内部需求，减少对BT网络的不必要依赖和影响。</w:t>
      </w:r>
    </w:p>
    <w:p>
      <w:pPr>
        <w:rPr>
          <w:rFonts w:hint="eastAsia"/>
        </w:rPr>
      </w:pPr>
      <w:r>
        <w:rPr>
          <w:rFonts w:hint="eastAsia"/>
        </w:rPr>
        <w:t xml:space="preserve"> 激励与惩罚机制</w:t>
      </w:r>
    </w:p>
    <w:p>
      <w:pPr>
        <w:rPr>
          <w:rFonts w:hint="eastAsia"/>
        </w:rPr>
      </w:pPr>
      <w:r>
        <w:rPr>
          <w:rFonts w:hint="eastAsia"/>
        </w:rPr>
        <w:t>描述：对遵守公平原则的用户给予奖励，对违反规则的用户实施惩罚，以维护网络公平性。</w:t>
      </w:r>
    </w:p>
    <w:p>
      <w:pPr>
        <w:outlineLvl w:val="1"/>
        <w:rPr>
          <w:rFonts w:hint="eastAsia"/>
        </w:rPr>
      </w:pPr>
      <w:bookmarkStart w:id="431" w:name="_Toc10497"/>
      <w:bookmarkStart w:id="432" w:name="_Toc31309"/>
      <w:bookmarkStart w:id="433" w:name="_Toc1648"/>
      <w:bookmarkStart w:id="434" w:name="_Toc26268"/>
      <w:r>
        <w:rPr>
          <w:rFonts w:hint="eastAsia"/>
        </w:rPr>
        <w:t>透明性保障与监管</w:t>
      </w:r>
      <w:bookmarkEnd w:id="431"/>
      <w:bookmarkEnd w:id="432"/>
      <w:bookmarkEnd w:id="433"/>
      <w:bookmarkEnd w:id="434"/>
    </w:p>
    <w:p>
      <w:pPr>
        <w:rPr>
          <w:rFonts w:hint="eastAsia"/>
        </w:rPr>
      </w:pPr>
      <w:r>
        <w:rPr>
          <w:rFonts w:hint="eastAsia"/>
        </w:rPr>
        <w:t>描述：所有用户行为记录上链，确保数据交换的透明度和可监管性。</w:t>
      </w:r>
    </w:p>
    <w:p>
      <w:pPr>
        <w:outlineLvl w:val="1"/>
        <w:rPr>
          <w:rFonts w:hint="eastAsia"/>
        </w:rPr>
      </w:pPr>
      <w:bookmarkStart w:id="435" w:name="_Toc27163"/>
      <w:r>
        <w:rPr>
          <w:rFonts w:hint="eastAsia"/>
        </w:rPr>
        <w:t xml:space="preserve"> </w:t>
      </w:r>
      <w:bookmarkStart w:id="436" w:name="_Toc26455"/>
      <w:bookmarkStart w:id="437" w:name="_Toc8427"/>
      <w:bookmarkStart w:id="438" w:name="_Toc7657"/>
      <w:r>
        <w:rPr>
          <w:rFonts w:hint="eastAsia"/>
        </w:rPr>
        <w:t>用户教育与引导</w:t>
      </w:r>
      <w:bookmarkEnd w:id="435"/>
      <w:bookmarkEnd w:id="436"/>
      <w:bookmarkEnd w:id="437"/>
      <w:bookmarkEnd w:id="438"/>
    </w:p>
    <w:p>
      <w:pPr>
        <w:rPr>
          <w:rFonts w:hint="eastAsia"/>
        </w:rPr>
      </w:pPr>
      <w:r>
        <w:rPr>
          <w:rFonts w:hint="eastAsia"/>
        </w:rPr>
        <w:t>描述：通过教育和引导，提升用户对公平资源交换原则的认识，促进用户积极参与网络建设。</w:t>
      </w:r>
    </w:p>
    <w:p>
      <w:pPr>
        <w:rPr>
          <w:rFonts w:hint="eastAsia"/>
        </w:rPr>
      </w:pPr>
      <w:r>
        <w:rPr>
          <w:rFonts w:hint="eastAsia"/>
        </w:rPr>
        <w:t>UFECP协议旨在通过一系列措施，确保UtoDePIN网络用户在享受BT网络资源的同时，也能够公平地贡献自己的资源，从而维护整个P2P网络的健康发展和资源的可持续利用。</w:t>
      </w:r>
    </w:p>
    <w:p>
      <w:pPr>
        <w:rPr>
          <w:rFonts w:hint="eastAsia"/>
        </w:rPr>
      </w:pPr>
    </w:p>
    <w:p>
      <w:pPr>
        <w:outlineLvl w:val="1"/>
        <w:rPr>
          <w:rFonts w:hint="eastAsia"/>
        </w:rPr>
      </w:pPr>
      <w:bookmarkStart w:id="439" w:name="_Toc13178"/>
      <w:bookmarkStart w:id="440" w:name="_Toc2647"/>
      <w:bookmarkStart w:id="441" w:name="_Toc20569"/>
      <w:bookmarkStart w:id="442" w:name="_Toc14984"/>
      <w:r>
        <w:rPr>
          <w:rFonts w:hint="eastAsia"/>
          <w:lang w:val="en-US" w:eastAsia="zh-CN"/>
        </w:rPr>
        <w:t>9.</w:t>
      </w:r>
      <w:r>
        <w:rPr>
          <w:rFonts w:hint="eastAsia"/>
        </w:rPr>
        <w:t>用户创建个人节点私有云或公共节点付费云</w:t>
      </w:r>
      <w:bookmarkEnd w:id="439"/>
      <w:bookmarkEnd w:id="440"/>
      <w:bookmarkEnd w:id="441"/>
      <w:bookmarkEnd w:id="442"/>
    </w:p>
    <w:p>
      <w:pPr>
        <w:rPr>
          <w:rFonts w:hint="eastAsia"/>
        </w:rPr>
      </w:pPr>
    </w:p>
    <w:p>
      <w:pPr>
        <w:rPr>
          <w:rFonts w:hint="eastAsia"/>
        </w:rPr>
      </w:pPr>
      <w:r>
        <w:rPr>
          <w:rFonts w:hint="eastAsia"/>
        </w:rPr>
        <w:t>个人节点私有云：</w:t>
      </w:r>
    </w:p>
    <w:p>
      <w:pPr>
        <w:rPr>
          <w:rFonts w:hint="eastAsia"/>
        </w:rPr>
      </w:pPr>
      <w:r>
        <w:rPr>
          <w:rFonts w:hint="eastAsia"/>
        </w:rPr>
        <w:t>用户使用自己的服务器作为节点，这意味着用户需要自行负责服务器的维护、管理以及成本。</w:t>
      </w:r>
    </w:p>
    <w:p>
      <w:pPr>
        <w:rPr>
          <w:rFonts w:hint="eastAsia"/>
        </w:rPr>
      </w:pPr>
      <w:r>
        <w:rPr>
          <w:rFonts w:hint="eastAsia"/>
        </w:rPr>
        <w:t>数据存储在用户自己的服务器上，提供了更高的数据控制权和隐私性。</w:t>
      </w:r>
    </w:p>
    <w:p>
      <w:pPr>
        <w:rPr>
          <w:rFonts w:hint="eastAsia"/>
        </w:rPr>
      </w:pPr>
      <w:r>
        <w:rPr>
          <w:rFonts w:hint="eastAsia"/>
        </w:rPr>
        <w:t>适用于对数据安全性和隐私性有较高要求的场景，用户可以完全控制自己的数据。</w:t>
      </w:r>
    </w:p>
    <w:p>
      <w:pPr>
        <w:rPr>
          <w:rFonts w:hint="eastAsia"/>
        </w:rPr>
      </w:pPr>
      <w:r>
        <w:rPr>
          <w:rFonts w:hint="eastAsia"/>
        </w:rPr>
        <w:t>公共节点付费云：</w:t>
      </w:r>
    </w:p>
    <w:p>
      <w:pPr>
        <w:rPr>
          <w:rFonts w:hint="eastAsia"/>
        </w:rPr>
      </w:pPr>
      <w:r>
        <w:rPr>
          <w:rFonts w:hint="eastAsia"/>
        </w:rPr>
        <w:t>用户使用公共服务器作为节点，这些服务器由第三方提供，用户需要为使用的存储空间和资源支付费用。</w:t>
      </w:r>
    </w:p>
    <w:p>
      <w:pPr>
        <w:rPr>
          <w:rFonts w:hint="eastAsia"/>
        </w:rPr>
      </w:pPr>
      <w:r>
        <w:rPr>
          <w:rFonts w:hint="eastAsia"/>
        </w:rPr>
        <w:t>由于是使用别人的资源，所以存在使用成本，但用户无需担心硬件的购买和维护问题。</w:t>
      </w:r>
    </w:p>
    <w:p>
      <w:pPr>
        <w:rPr>
          <w:rFonts w:hint="eastAsia"/>
        </w:rPr>
      </w:pPr>
      <w:r>
        <w:rPr>
          <w:rFonts w:hint="eastAsia"/>
        </w:rPr>
        <w:t>适用于希望简化管理流程、减少自行维护负担的用户，特别是对于没有足够技术能力或不想自行管理服务器的用户来说，这是一种方便的选择。</w:t>
      </w:r>
    </w:p>
    <w:p>
      <w:pPr>
        <w:rPr>
          <w:rFonts w:hint="eastAsia"/>
        </w:rPr>
      </w:pPr>
      <w:r>
        <w:rPr>
          <w:rFonts w:hint="eastAsia"/>
        </w:rPr>
        <w:t>在UtoDePIN网络中，无论选择哪种方式，用户都可以享受到区块链技术带来的优势，如数据的不可篡改性、去中心化存储的安全性等。同时，通过智能合约和加密货币支付系统，用户可以方便地进行资源的购买、使用和管理。</w:t>
      </w:r>
    </w:p>
    <w:p>
      <w:pPr>
        <w:rPr>
          <w:rFonts w:hint="eastAsia"/>
        </w:rPr>
      </w:pPr>
    </w:p>
    <w:p>
      <w:pPr>
        <w:outlineLvl w:val="1"/>
        <w:rPr>
          <w:rFonts w:hint="eastAsia"/>
        </w:rPr>
      </w:pPr>
      <w:bookmarkStart w:id="443" w:name="_Toc4872"/>
      <w:bookmarkStart w:id="444" w:name="_Toc31983"/>
      <w:bookmarkStart w:id="445" w:name="_Toc27806"/>
      <w:bookmarkStart w:id="446" w:name="_Toc7563"/>
      <w:r>
        <w:rPr>
          <w:rFonts w:hint="eastAsia"/>
          <w:lang w:val="en-US" w:eastAsia="zh-CN"/>
        </w:rPr>
        <w:t>10.</w:t>
      </w:r>
      <w:r>
        <w:rPr>
          <w:rFonts w:hint="eastAsia"/>
        </w:rPr>
        <w:t>搭建私有云免费加速服务</w:t>
      </w:r>
      <w:bookmarkEnd w:id="443"/>
      <w:bookmarkEnd w:id="444"/>
      <w:bookmarkEnd w:id="445"/>
      <w:bookmarkEnd w:id="446"/>
    </w:p>
    <w:p>
      <w:pPr>
        <w:rPr>
          <w:rFonts w:hint="eastAsia"/>
        </w:rPr>
      </w:pPr>
      <w:r>
        <w:rPr>
          <w:rFonts w:hint="eastAsia"/>
        </w:rPr>
        <w:t>私有云搭建：</w:t>
      </w:r>
    </w:p>
    <w:p>
      <w:pPr>
        <w:rPr>
          <w:rFonts w:hint="eastAsia"/>
        </w:rPr>
      </w:pPr>
      <w:r>
        <w:rPr>
          <w:rFonts w:hint="eastAsia"/>
        </w:rPr>
        <w:t>用户利用自己的服务器资源搭建私有云，这通常涉及到虚拟化技术，将物理服务器资源抽象成多个虚拟机或容器。</w:t>
      </w:r>
    </w:p>
    <w:p>
      <w:pPr>
        <w:rPr>
          <w:rFonts w:hint="eastAsia"/>
        </w:rPr>
      </w:pPr>
      <w:r>
        <w:rPr>
          <w:rFonts w:hint="eastAsia"/>
        </w:rPr>
        <w:t>免费加速服务：</w:t>
      </w:r>
    </w:p>
    <w:p>
      <w:pPr>
        <w:rPr>
          <w:rFonts w:hint="eastAsia"/>
        </w:rPr>
      </w:pPr>
      <w:r>
        <w:rPr>
          <w:rFonts w:hint="eastAsia"/>
        </w:rPr>
        <w:t>作为私有云节点的运营者，用户可能有权享受区块链加速服务。这种服务可能包括更快的交易处理速度、数据同步优化等。</w:t>
      </w:r>
    </w:p>
    <w:p>
      <w:pPr>
        <w:rPr>
          <w:rFonts w:hint="eastAsia"/>
        </w:rPr>
      </w:pPr>
      <w:r>
        <w:rPr>
          <w:rFonts w:hint="eastAsia"/>
        </w:rPr>
        <w:t>流量贡献要求：</w:t>
      </w:r>
    </w:p>
    <w:p>
      <w:pPr>
        <w:rPr>
          <w:rFonts w:hint="eastAsia"/>
        </w:rPr>
      </w:pPr>
      <w:r>
        <w:rPr>
          <w:rFonts w:hint="eastAsia"/>
        </w:rPr>
        <w:t>为了维持网络的公平性和可持续性，用户需要贡献一定量的流量。这里的“两倍流量”可能意味着用户需要提供相当于他们所消耗流量两倍的上传带宽。</w:t>
      </w:r>
    </w:p>
    <w:p>
      <w:pPr>
        <w:rPr>
          <w:rFonts w:hint="eastAsia"/>
        </w:rPr>
      </w:pPr>
      <w:r>
        <w:rPr>
          <w:rFonts w:hint="eastAsia"/>
        </w:rPr>
        <w:t>资源购买：</w:t>
      </w:r>
    </w:p>
    <w:p>
      <w:pPr>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pPr>
        <w:rPr>
          <w:rFonts w:hint="eastAsia"/>
        </w:rPr>
      </w:pPr>
      <w:r>
        <w:rPr>
          <w:rFonts w:hint="eastAsia"/>
        </w:rPr>
        <w:t>激励与奖励机制：</w:t>
      </w:r>
    </w:p>
    <w:p>
      <w:pPr>
        <w:rPr>
          <w:rFonts w:hint="eastAsia"/>
        </w:rPr>
      </w:pPr>
      <w:r>
        <w:rPr>
          <w:rFonts w:hint="eastAsia"/>
        </w:rPr>
        <w:t>根据UtoDePIN网络的设计，用户通过贡献资源参与网络维护，可能会获得Uto币或其他形式的奖励，这可以视为对用户贡献的一种激励。</w:t>
      </w:r>
    </w:p>
    <w:p>
      <w:pPr>
        <w:rPr>
          <w:rFonts w:hint="eastAsia"/>
        </w:rPr>
      </w:pPr>
      <w:r>
        <w:rPr>
          <w:rFonts w:hint="eastAsia"/>
        </w:rPr>
        <w:t>智能合约与支付系统：</w:t>
      </w:r>
    </w:p>
    <w:p>
      <w:pPr>
        <w:rPr>
          <w:rFonts w:hint="eastAsia"/>
        </w:rPr>
      </w:pPr>
      <w:r>
        <w:rPr>
          <w:rFonts w:hint="eastAsia"/>
        </w:rPr>
        <w:t>所有的交易和资源分配都可能通过智能合约自动执行，确保过程的透明性和安全性。用户可能需要使用Uto币或其他加密货币来支付所需的资源。</w:t>
      </w:r>
    </w:p>
    <w:p>
      <w:pPr>
        <w:rPr>
          <w:rFonts w:hint="eastAsia"/>
        </w:rPr>
      </w:pPr>
    </w:p>
    <w:p>
      <w:pPr>
        <w:outlineLvl w:val="0"/>
        <w:rPr>
          <w:rFonts w:hint="eastAsia"/>
        </w:rPr>
      </w:pPr>
      <w:bookmarkStart w:id="447" w:name="_Toc1170"/>
      <w:bookmarkStart w:id="448" w:name="_Toc25232"/>
      <w:bookmarkStart w:id="449" w:name="_Toc2194"/>
      <w:r>
        <w:rPr>
          <w:rFonts w:hint="eastAsia"/>
        </w:rPr>
        <w:t>第十六章、智能合约安全检测协议（Smart Contract Security Audit Protocol）</w:t>
      </w:r>
      <w:bookmarkEnd w:id="447"/>
      <w:bookmarkEnd w:id="448"/>
      <w:bookmarkEnd w:id="449"/>
    </w:p>
    <w:p>
      <w:pPr>
        <w:rPr>
          <w:rFonts w:hint="eastAsia"/>
        </w:rPr>
      </w:pPr>
      <w:r>
        <w:rPr>
          <w:rFonts w:hint="eastAsia"/>
        </w:rPr>
        <w:t>旨在为去中心化应用（DApps）提供全面的安全保障。以下是详细的协议内容：</w:t>
      </w:r>
    </w:p>
    <w:p>
      <w:pPr>
        <w:rPr>
          <w:rFonts w:hint="eastAsia"/>
        </w:rPr>
      </w:pPr>
      <w:r>
        <w:rPr>
          <w:rFonts w:hint="eastAsia"/>
        </w:rPr>
        <w:t xml:space="preserve"> 源代码自动获取：</w:t>
      </w:r>
    </w:p>
    <w:p>
      <w:pPr>
        <w:rPr>
          <w:rFonts w:hint="eastAsia"/>
        </w:rPr>
      </w:pPr>
      <w:r>
        <w:rPr>
          <w:rFonts w:hint="eastAsia"/>
        </w:rPr>
        <w:t xml:space="preserve">   - 利用自动化工具从区块链网络直接提取已部署的智能合约代码。</w:t>
      </w:r>
    </w:p>
    <w:p>
      <w:pPr>
        <w:rPr>
          <w:rFonts w:hint="eastAsia"/>
        </w:rPr>
      </w:pPr>
      <w:r>
        <w:rPr>
          <w:rFonts w:hint="eastAsia"/>
        </w:rPr>
        <w:t xml:space="preserve">   - 支持从主流的开源代码托管平台获取正在开发中的合约代码。</w:t>
      </w:r>
    </w:p>
    <w:p>
      <w:pPr>
        <w:rPr>
          <w:rFonts w:hint="eastAsia"/>
        </w:rPr>
      </w:pPr>
      <w:r>
        <w:rPr>
          <w:rFonts w:hint="eastAsia"/>
        </w:rPr>
        <w:t xml:space="preserve"> 代码结构深度解析：</w:t>
      </w:r>
    </w:p>
    <w:p>
      <w:pPr>
        <w:rPr>
          <w:rFonts w:hint="eastAsia"/>
        </w:rPr>
      </w:pPr>
      <w:r>
        <w:rPr>
          <w:rFonts w:hint="eastAsia"/>
        </w:rPr>
        <w:t xml:space="preserve">   - 对获取的智能合约代码进行语法和语义分析，识别代码中的函数、变量、控制流等关键元素。</w:t>
      </w:r>
    </w:p>
    <w:p>
      <w:pPr>
        <w:rPr>
          <w:rFonts w:hint="eastAsia"/>
        </w:rPr>
      </w:pPr>
      <w:r>
        <w:rPr>
          <w:rFonts w:hint="eastAsia"/>
        </w:rPr>
        <w:t xml:space="preserve">   - 构建抽象语法树（AST），以便进一步分析和理解代码逻辑。</w:t>
      </w:r>
    </w:p>
    <w:p>
      <w:pPr>
        <w:outlineLvl w:val="1"/>
        <w:rPr>
          <w:rFonts w:hint="eastAsia"/>
        </w:rPr>
      </w:pPr>
      <w:bookmarkStart w:id="450" w:name="_Toc23631"/>
      <w:bookmarkStart w:id="451" w:name="_Toc14551"/>
      <w:bookmarkStart w:id="452" w:name="_Toc298"/>
      <w:bookmarkStart w:id="453" w:name="_Toc3899"/>
      <w:r>
        <w:rPr>
          <w:rFonts w:hint="eastAsia"/>
          <w:lang w:val="en-US" w:eastAsia="zh-CN"/>
        </w:rPr>
        <w:t>1</w:t>
      </w:r>
      <w:r>
        <w:rPr>
          <w:rFonts w:hint="eastAsia"/>
        </w:rPr>
        <w:t xml:space="preserve"> 漏洞和风险模式识别：</w:t>
      </w:r>
      <w:bookmarkEnd w:id="450"/>
      <w:bookmarkEnd w:id="451"/>
      <w:bookmarkEnd w:id="452"/>
      <w:bookmarkEnd w:id="453"/>
    </w:p>
    <w:p>
      <w:pPr>
        <w:rPr>
          <w:rFonts w:hint="eastAsia"/>
        </w:rPr>
      </w:pPr>
      <w:r>
        <w:rPr>
          <w:rFonts w:hint="eastAsia"/>
        </w:rPr>
        <w:t xml:space="preserve">   - 应用机器学习算法，识别代码中的已知漏洞模式，如重入攻击、时间锁问题、权限泄露等。</w:t>
      </w:r>
    </w:p>
    <w:p>
      <w:pPr>
        <w:rPr>
          <w:rFonts w:hint="eastAsia"/>
        </w:rPr>
      </w:pPr>
      <w:r>
        <w:rPr>
          <w:rFonts w:hint="eastAsia"/>
        </w:rPr>
        <w:t xml:space="preserve">   - 利用深度学习模型，发现新的潜在风险模式和未知漏洞。</w:t>
      </w:r>
    </w:p>
    <w:p>
      <w:pPr>
        <w:rPr>
          <w:rFonts w:hint="eastAsia"/>
        </w:rPr>
      </w:pPr>
      <w:r>
        <w:rPr>
          <w:rFonts w:hint="eastAsia"/>
        </w:rPr>
        <w:t xml:space="preserve"> 安全风险评估报告：</w:t>
      </w:r>
    </w:p>
    <w:p>
      <w:pPr>
        <w:rPr>
          <w:rFonts w:hint="eastAsia"/>
        </w:rPr>
      </w:pPr>
      <w:r>
        <w:rPr>
          <w:rFonts w:hint="eastAsia"/>
        </w:rPr>
        <w:t xml:space="preserve">   - 根据识别出的漏洞和风险模式，生成详细的安全评估报告。</w:t>
      </w:r>
    </w:p>
    <w:p>
      <w:pPr>
        <w:rPr>
          <w:rFonts w:hint="eastAsia"/>
        </w:rPr>
      </w:pPr>
      <w:r>
        <w:rPr>
          <w:rFonts w:hint="eastAsia"/>
        </w:rPr>
        <w:t xml:space="preserve">   - 报告中包括风险等级、影响范围、建议的修复措施和最佳实践。</w:t>
      </w:r>
    </w:p>
    <w:p>
      <w:pPr>
        <w:rPr>
          <w:rFonts w:hint="eastAsia"/>
        </w:rPr>
      </w:pPr>
      <w:r>
        <w:rPr>
          <w:rFonts w:hint="eastAsia"/>
        </w:rPr>
        <w:t xml:space="preserve"> 实时运行时监控：</w:t>
      </w:r>
    </w:p>
    <w:p>
      <w:pPr>
        <w:rPr>
          <w:rFonts w:hint="eastAsia"/>
        </w:rPr>
      </w:pPr>
      <w:r>
        <w:rPr>
          <w:rFonts w:hint="eastAsia"/>
        </w:rPr>
        <w:t xml:space="preserve">   - 部署实时监控系统，对智能合约的运行时行为进行跟踪和分析。</w:t>
      </w:r>
    </w:p>
    <w:p>
      <w:pPr>
        <w:rPr>
          <w:rFonts w:hint="eastAsia"/>
        </w:rPr>
      </w:pPr>
      <w:r>
        <w:rPr>
          <w:rFonts w:hint="eastAsia"/>
        </w:rPr>
        <w:t xml:space="preserve">   - 一旦检测到异常行为或潜在攻击，立即触发警报并通知相关人员。</w:t>
      </w:r>
    </w:p>
    <w:p>
      <w:pPr>
        <w:rPr>
          <w:rFonts w:hint="eastAsia"/>
        </w:rPr>
      </w:pPr>
      <w:r>
        <w:rPr>
          <w:rFonts w:hint="eastAsia"/>
        </w:rPr>
        <w:t xml:space="preserve"> 智能预警与响应机制：</w:t>
      </w:r>
    </w:p>
    <w:p>
      <w:pPr>
        <w:rPr>
          <w:rFonts w:hint="eastAsia"/>
        </w:rPr>
      </w:pPr>
      <w:r>
        <w:rPr>
          <w:rFonts w:hint="eastAsia"/>
        </w:rPr>
        <w:t xml:space="preserve">   - 建立智能预警系统，对智能合约的异常交易和行为进行实时监控。</w:t>
      </w:r>
    </w:p>
    <w:p>
      <w:pPr>
        <w:rPr>
          <w:rFonts w:hint="eastAsia"/>
        </w:rPr>
      </w:pPr>
      <w:r>
        <w:rPr>
          <w:rFonts w:hint="eastAsia"/>
        </w:rPr>
        <w:t xml:space="preserve">   - 设定自动化响应措施，如暂停合约执行、回滚交易等，以防止损失扩大。</w:t>
      </w:r>
    </w:p>
    <w:p>
      <w:pPr>
        <w:rPr>
          <w:rFonts w:hint="eastAsia"/>
        </w:rPr>
      </w:pPr>
      <w:r>
        <w:rPr>
          <w:rFonts w:hint="eastAsia"/>
        </w:rPr>
        <w:t xml:space="preserve"> 社区反馈与协作：</w:t>
      </w:r>
    </w:p>
    <w:p>
      <w:pPr>
        <w:rPr>
          <w:rFonts w:hint="eastAsia"/>
        </w:rPr>
      </w:pPr>
      <w:r>
        <w:rPr>
          <w:rFonts w:hint="eastAsia"/>
        </w:rPr>
        <w:t xml:space="preserve">   - 鼓励社区成员参与智能合约的审计工作，提供反馈和建议。</w:t>
      </w:r>
    </w:p>
    <w:p>
      <w:pPr>
        <w:rPr>
          <w:rFonts w:hint="eastAsia"/>
        </w:rPr>
      </w:pPr>
      <w:r>
        <w:rPr>
          <w:rFonts w:hint="eastAsia"/>
        </w:rPr>
        <w:t xml:space="preserve">   - 建立协作平台，促进开发者、审计师和用户之间的信息共享和经验交流。</w:t>
      </w:r>
    </w:p>
    <w:p>
      <w:pPr>
        <w:rPr>
          <w:rFonts w:hint="eastAsia"/>
        </w:rPr>
      </w:pPr>
      <w:r>
        <w:rPr>
          <w:rFonts w:hint="eastAsia"/>
        </w:rPr>
        <w:t xml:space="preserve"> 持续更新与迭代：</w:t>
      </w:r>
    </w:p>
    <w:p>
      <w:pPr>
        <w:rPr>
          <w:rFonts w:hint="eastAsia"/>
        </w:rPr>
      </w:pPr>
      <w:r>
        <w:rPr>
          <w:rFonts w:hint="eastAsia"/>
        </w:rPr>
        <w:t xml:space="preserve">   - 定期更新安全检测协议，以适应新的区块链技术和智能合约标准。</w:t>
      </w:r>
    </w:p>
    <w:p>
      <w:pPr>
        <w:rPr>
          <w:rFonts w:hint="eastAsia"/>
        </w:rPr>
      </w:pPr>
      <w:r>
        <w:rPr>
          <w:rFonts w:hint="eastAsia"/>
        </w:rPr>
        <w:t xml:space="preserve">   - 根据最新的安全研究和漏洞数据库，不断优化检测算法和模型。</w:t>
      </w:r>
    </w:p>
    <w:p>
      <w:pPr>
        <w:outlineLvl w:val="1"/>
        <w:rPr>
          <w:rFonts w:hint="eastAsia"/>
        </w:rPr>
      </w:pPr>
      <w:bookmarkStart w:id="454" w:name="_Toc14292"/>
      <w:bookmarkStart w:id="455" w:name="_Toc15920"/>
      <w:bookmarkStart w:id="456" w:name="_Toc16895"/>
      <w:bookmarkStart w:id="457" w:name="_Toc22578"/>
      <w:r>
        <w:rPr>
          <w:rFonts w:hint="eastAsia"/>
          <w:lang w:val="en-US" w:eastAsia="zh-CN"/>
        </w:rPr>
        <w:t>2</w:t>
      </w:r>
      <w:r>
        <w:rPr>
          <w:rFonts w:hint="eastAsia"/>
        </w:rPr>
        <w:t>. 开发者支持与教育：</w:t>
      </w:r>
      <w:bookmarkEnd w:id="454"/>
      <w:bookmarkEnd w:id="455"/>
      <w:bookmarkEnd w:id="456"/>
      <w:bookmarkEnd w:id="457"/>
    </w:p>
    <w:p>
      <w:pPr>
        <w:rPr>
          <w:rFonts w:hint="eastAsia"/>
        </w:rPr>
      </w:pPr>
      <w:r>
        <w:rPr>
          <w:rFonts w:hint="eastAsia"/>
        </w:rPr>
        <w:t xml:space="preserve">   - 提供开发者指南和最佳实践，帮助开发者编写更安全的智能合约。</w:t>
      </w:r>
    </w:p>
    <w:p>
      <w:pPr>
        <w:rPr>
          <w:rFonts w:hint="eastAsia"/>
        </w:rPr>
      </w:pPr>
      <w:r>
        <w:rPr>
          <w:rFonts w:hint="eastAsia"/>
        </w:rPr>
        <w:t xml:space="preserve">   - 举办培训和研讨会，提高开发者对智能合约安全性的认识和技能。</w:t>
      </w:r>
    </w:p>
    <w:p>
      <w:pPr>
        <w:outlineLvl w:val="0"/>
        <w:rPr>
          <w:rFonts w:hint="eastAsia"/>
        </w:rPr>
      </w:pPr>
      <w:bookmarkStart w:id="458" w:name="_Toc29095"/>
      <w:r>
        <w:rPr>
          <w:rFonts w:hint="eastAsia"/>
        </w:rPr>
        <w:t xml:space="preserve"> </w:t>
      </w:r>
      <w:bookmarkStart w:id="459" w:name="_Toc31899"/>
      <w:bookmarkStart w:id="460" w:name="_Toc4037"/>
      <w:bookmarkStart w:id="461" w:name="_Toc2534"/>
      <w:r>
        <w:rPr>
          <w:rFonts w:hint="eastAsia"/>
        </w:rPr>
        <w:t>审计结果的透明公开：</w:t>
      </w:r>
      <w:bookmarkEnd w:id="458"/>
      <w:bookmarkEnd w:id="459"/>
      <w:bookmarkEnd w:id="460"/>
      <w:bookmarkEnd w:id="461"/>
    </w:p>
    <w:p>
      <w:pPr>
        <w:rPr>
          <w:rFonts w:hint="eastAsia"/>
        </w:rPr>
      </w:pPr>
      <w:r>
        <w:rPr>
          <w:rFonts w:hint="eastAsia"/>
        </w:rPr>
        <w:t xml:space="preserve">    - 将安全审计的结果和建议公开透明化，增加社区的信任和参与。</w:t>
      </w:r>
    </w:p>
    <w:p>
      <w:pPr>
        <w:rPr>
          <w:rFonts w:hint="eastAsia"/>
        </w:rPr>
      </w:pPr>
      <w:r>
        <w:rPr>
          <w:rFonts w:hint="eastAsia"/>
        </w:rPr>
        <w:t xml:space="preserve">    - 鼓励开源智能合约的审计，通过社区的力量共同维护区块链生态的安全。</w:t>
      </w:r>
    </w:p>
    <w:p>
      <w:pPr>
        <w:rPr>
          <w:rFonts w:hint="eastAsia"/>
        </w:rPr>
      </w:pPr>
    </w:p>
    <w:p>
      <w:pPr>
        <w:outlineLvl w:val="0"/>
        <w:rPr>
          <w:rFonts w:hint="eastAsia"/>
        </w:rPr>
      </w:pPr>
      <w:bookmarkStart w:id="462" w:name="_Toc18358"/>
      <w:bookmarkStart w:id="463" w:name="_Toc30502"/>
      <w:bookmarkStart w:id="464" w:name="_Toc788"/>
      <w:bookmarkStart w:id="465" w:name="_Toc9389"/>
      <w:r>
        <w:rPr>
          <w:rFonts w:hint="eastAsia"/>
        </w:rPr>
        <w:t>第十七章、区块链浏览器功能描述</w:t>
      </w:r>
      <w:bookmarkEnd w:id="462"/>
      <w:bookmarkEnd w:id="463"/>
      <w:bookmarkEnd w:id="464"/>
      <w:bookmarkEnd w:id="465"/>
    </w:p>
    <w:p>
      <w:pPr>
        <w:rPr>
          <w:rFonts w:hint="eastAsia"/>
        </w:rPr>
      </w:pPr>
    </w:p>
    <w:p>
      <w:pPr>
        <w:outlineLvl w:val="1"/>
        <w:rPr>
          <w:rFonts w:hint="eastAsia"/>
        </w:rPr>
      </w:pPr>
      <w:r>
        <w:rPr>
          <w:rFonts w:hint="eastAsia"/>
        </w:rPr>
        <w:t xml:space="preserve"> </w:t>
      </w:r>
      <w:bookmarkStart w:id="466" w:name="_Toc17039"/>
      <w:bookmarkStart w:id="467" w:name="_Toc10994"/>
      <w:bookmarkStart w:id="468" w:name="_Toc929"/>
      <w:r>
        <w:rPr>
          <w:rFonts w:hint="eastAsia"/>
          <w:lang w:val="en-US" w:eastAsia="zh-CN"/>
        </w:rPr>
        <w:t>1.</w:t>
      </w:r>
      <w:r>
        <w:rPr>
          <w:rFonts w:hint="eastAsia"/>
        </w:rPr>
        <w:t>钱包和区块查询：</w:t>
      </w:r>
      <w:bookmarkEnd w:id="466"/>
      <w:bookmarkEnd w:id="467"/>
      <w:bookmarkEnd w:id="468"/>
    </w:p>
    <w:p>
      <w:pPr>
        <w:rPr>
          <w:rFonts w:hint="eastAsia"/>
        </w:rPr>
      </w:pPr>
      <w:r>
        <w:rPr>
          <w:rFonts w:hint="eastAsia"/>
        </w:rPr>
        <w:t xml:space="preserve">   - 用户可以查询特定钱包的交易历史、余额变化，以及特定区块的详细信息，如区块高度、哈希值、交易数量等。</w:t>
      </w:r>
    </w:p>
    <w:p>
      <w:pPr>
        <w:rPr>
          <w:rFonts w:hint="eastAsia"/>
        </w:rPr>
      </w:pPr>
    </w:p>
    <w:p>
      <w:pPr>
        <w:outlineLvl w:val="1"/>
        <w:rPr>
          <w:rFonts w:hint="eastAsia"/>
        </w:rPr>
      </w:pPr>
      <w:bookmarkStart w:id="469" w:name="_Toc23013"/>
      <w:bookmarkStart w:id="470" w:name="_Toc9964"/>
      <w:bookmarkStart w:id="471" w:name="_Toc23583"/>
      <w:r>
        <w:rPr>
          <w:rFonts w:hint="eastAsia"/>
          <w:lang w:val="en-US" w:eastAsia="zh-CN"/>
        </w:rPr>
        <w:t>2.</w:t>
      </w:r>
      <w:r>
        <w:rPr>
          <w:rFonts w:hint="eastAsia"/>
        </w:rPr>
        <w:t xml:space="preserve"> 网络统计与监控：</w:t>
      </w:r>
      <w:bookmarkEnd w:id="469"/>
      <w:bookmarkEnd w:id="470"/>
      <w:bookmarkEnd w:id="471"/>
    </w:p>
    <w:p>
      <w:pPr>
        <w:rPr>
          <w:rFonts w:hint="eastAsia"/>
        </w:rPr>
      </w:pPr>
      <w:r>
        <w:rPr>
          <w:rFonts w:hint="eastAsia"/>
        </w:rPr>
        <w:t xml:space="preserve">   - 提供网络的实时统计数据，包括总交易量、活跃节点数和哈希率等，以及对网络活动的实时监控。</w:t>
      </w:r>
    </w:p>
    <w:p>
      <w:pPr>
        <w:rPr>
          <w:rFonts w:hint="eastAsia"/>
        </w:rPr>
      </w:pPr>
    </w:p>
    <w:p>
      <w:pPr>
        <w:outlineLvl w:val="1"/>
        <w:rPr>
          <w:rFonts w:hint="eastAsia"/>
        </w:rPr>
      </w:pPr>
      <w:bookmarkStart w:id="472" w:name="_Toc16609"/>
      <w:bookmarkStart w:id="473" w:name="_Toc26404"/>
      <w:bookmarkStart w:id="474" w:name="_Toc11635"/>
      <w:bookmarkStart w:id="475" w:name="_Toc10502"/>
      <w:r>
        <w:rPr>
          <w:rFonts w:hint="eastAsia"/>
        </w:rPr>
        <w:t>3. 任务创建与管理：</w:t>
      </w:r>
      <w:bookmarkEnd w:id="472"/>
      <w:bookmarkEnd w:id="473"/>
      <w:bookmarkEnd w:id="474"/>
      <w:bookmarkEnd w:id="475"/>
    </w:p>
    <w:p>
      <w:pPr>
        <w:rPr>
          <w:rFonts w:hint="eastAsia"/>
        </w:rPr>
      </w:pPr>
      <w:r>
        <w:rPr>
          <w:rFonts w:hint="eastAsia"/>
        </w:rPr>
        <w:t xml:space="preserve">   - 用户可以在区块浏览器中创建边缘计算任务，包括详细描述任务要求、所需资源和期望完成时间。</w:t>
      </w:r>
    </w:p>
    <w:p>
      <w:pPr>
        <w:rPr>
          <w:rFonts w:hint="eastAsia"/>
        </w:rPr>
      </w:pPr>
    </w:p>
    <w:p>
      <w:pPr>
        <w:outlineLvl w:val="1"/>
        <w:rPr>
          <w:rFonts w:hint="eastAsia"/>
        </w:rPr>
      </w:pPr>
      <w:r>
        <w:rPr>
          <w:rFonts w:hint="eastAsia"/>
        </w:rPr>
        <w:t xml:space="preserve"> </w:t>
      </w:r>
      <w:bookmarkStart w:id="476" w:name="_Toc17872"/>
      <w:bookmarkStart w:id="477" w:name="_Toc27373"/>
      <w:bookmarkStart w:id="478" w:name="_Toc23521"/>
      <w:r>
        <w:rPr>
          <w:rFonts w:hint="eastAsia"/>
          <w:lang w:val="en-US" w:eastAsia="zh-CN"/>
        </w:rPr>
        <w:t>4.</w:t>
      </w:r>
      <w:r>
        <w:rPr>
          <w:rFonts w:hint="eastAsia"/>
        </w:rPr>
        <w:t>资金注入与智能合约：</w:t>
      </w:r>
      <w:bookmarkEnd w:id="476"/>
      <w:bookmarkEnd w:id="477"/>
      <w:bookmarkEnd w:id="478"/>
    </w:p>
    <w:p>
      <w:pPr>
        <w:rPr>
          <w:rFonts w:hint="eastAsia"/>
        </w:rPr>
      </w:pPr>
      <w:r>
        <w:rPr>
          <w:rFonts w:hint="eastAsia"/>
        </w:rPr>
        <w:t xml:space="preserve">   - 任务创建时，用户需向智能合约注入资金作为奖励。智能合约负责管理任务资金，并在任务完成后自动分配奖励。</w:t>
      </w:r>
    </w:p>
    <w:p>
      <w:pPr>
        <w:rPr>
          <w:rFonts w:hint="eastAsia"/>
        </w:rPr>
      </w:pPr>
    </w:p>
    <w:p>
      <w:pPr>
        <w:outlineLvl w:val="1"/>
        <w:rPr>
          <w:rFonts w:hint="eastAsia"/>
        </w:rPr>
      </w:pPr>
      <w:bookmarkStart w:id="479" w:name="_Toc22016"/>
      <w:bookmarkStart w:id="480" w:name="_Toc15871"/>
      <w:bookmarkStart w:id="481" w:name="_Toc24713"/>
      <w:r>
        <w:rPr>
          <w:rFonts w:hint="eastAsia"/>
          <w:lang w:val="en-US" w:eastAsia="zh-CN"/>
        </w:rPr>
        <w:t>5.</w:t>
      </w:r>
      <w:r>
        <w:rPr>
          <w:rFonts w:hint="eastAsia"/>
        </w:rPr>
        <w:t>节点匹配与任务执行：</w:t>
      </w:r>
      <w:bookmarkEnd w:id="479"/>
      <w:bookmarkEnd w:id="480"/>
      <w:bookmarkEnd w:id="481"/>
    </w:p>
    <w:p>
      <w:pPr>
        <w:rPr>
          <w:rFonts w:hint="eastAsia"/>
        </w:rPr>
      </w:pPr>
      <w:r>
        <w:rPr>
          <w:rFonts w:hint="eastAsia"/>
        </w:rPr>
        <w:t xml:space="preserve">   - 智能合约根据任务要求自动匹配合适的节点执行任务。节点在执行任务后，可以通过智能合约领取奖励。</w:t>
      </w:r>
    </w:p>
    <w:p>
      <w:pPr>
        <w:rPr>
          <w:rFonts w:hint="eastAsia"/>
        </w:rPr>
      </w:pPr>
    </w:p>
    <w:p>
      <w:pPr>
        <w:rPr>
          <w:rFonts w:hint="eastAsia"/>
        </w:rPr>
      </w:pPr>
      <w:r>
        <w:rPr>
          <w:rFonts w:hint="eastAsia"/>
        </w:rPr>
        <w:t xml:space="preserve"> 任务列表浏览：</w:t>
      </w:r>
    </w:p>
    <w:p>
      <w:pPr>
        <w:rPr>
          <w:rFonts w:hint="eastAsia"/>
        </w:rPr>
      </w:pPr>
      <w:r>
        <w:rPr>
          <w:rFonts w:hint="eastAsia"/>
        </w:rPr>
        <w:t xml:space="preserve">   - 用户可以浏览所有可用任务，并根据自己的资源和偏好选择合适的任务执行。</w:t>
      </w:r>
    </w:p>
    <w:p>
      <w:pPr>
        <w:rPr>
          <w:rFonts w:hint="eastAsia"/>
        </w:rPr>
      </w:pPr>
    </w:p>
    <w:p>
      <w:pPr>
        <w:rPr>
          <w:rFonts w:hint="eastAsia"/>
        </w:rPr>
      </w:pPr>
      <w:r>
        <w:rPr>
          <w:rFonts w:hint="eastAsia"/>
        </w:rPr>
        <w:t xml:space="preserve"> 实时监控与反馈：</w:t>
      </w:r>
    </w:p>
    <w:p>
      <w:pPr>
        <w:rPr>
          <w:rFonts w:hint="eastAsia"/>
        </w:rPr>
      </w:pPr>
      <w:r>
        <w:rPr>
          <w:rFonts w:hint="eastAsia"/>
        </w:rPr>
        <w:t xml:space="preserve">   - 用户可以实时监控任务执行状态，包括节点的工作进度和预计完成时间。任务完成后，用户可以验证结果并提供反馈。</w:t>
      </w:r>
    </w:p>
    <w:p>
      <w:pPr>
        <w:rPr>
          <w:rFonts w:hint="eastAsia"/>
        </w:rPr>
      </w:pPr>
    </w:p>
    <w:p>
      <w:pPr>
        <w:rPr>
          <w:rFonts w:hint="eastAsia"/>
        </w:rPr>
      </w:pPr>
      <w:r>
        <w:rPr>
          <w:rFonts w:hint="eastAsia"/>
        </w:rPr>
        <w:t xml:space="preserve"> 奖励领取：</w:t>
      </w:r>
    </w:p>
    <w:p>
      <w:pPr>
        <w:rPr>
          <w:rFonts w:hint="eastAsia"/>
        </w:rPr>
      </w:pPr>
      <w:r>
        <w:rPr>
          <w:rFonts w:hint="eastAsia"/>
        </w:rPr>
        <w:t xml:space="preserve">   - 完成任务的节点可以在区块浏览器上领取奖励，奖励直接转入节点的钱包地址。</w:t>
      </w:r>
    </w:p>
    <w:p>
      <w:pPr>
        <w:rPr>
          <w:rFonts w:hint="eastAsia"/>
        </w:rPr>
      </w:pPr>
    </w:p>
    <w:p>
      <w:pPr>
        <w:outlineLvl w:val="1"/>
        <w:rPr>
          <w:rFonts w:hint="eastAsia"/>
        </w:rPr>
      </w:pPr>
      <w:bookmarkStart w:id="482" w:name="_Toc4495"/>
      <w:bookmarkStart w:id="483" w:name="_Toc8835"/>
      <w:bookmarkStart w:id="484" w:name="_Toc26168"/>
      <w:bookmarkStart w:id="485" w:name="_Toc32017"/>
      <w:r>
        <w:rPr>
          <w:rFonts w:hint="eastAsia"/>
        </w:rPr>
        <w:t>9. 安全性与透明度：</w:t>
      </w:r>
      <w:bookmarkEnd w:id="482"/>
      <w:bookmarkEnd w:id="483"/>
      <w:bookmarkEnd w:id="484"/>
      <w:bookmarkEnd w:id="485"/>
    </w:p>
    <w:p>
      <w:pPr>
        <w:rPr>
          <w:rFonts w:hint="eastAsia"/>
        </w:rPr>
      </w:pPr>
      <w:r>
        <w:rPr>
          <w:rFonts w:hint="eastAsia"/>
        </w:rPr>
        <w:t xml:space="preserve">   - 所有交易和任务执行过程都在区块链上记录，确保了操作的安全性和透明度。</w:t>
      </w:r>
    </w:p>
    <w:p>
      <w:pPr>
        <w:rPr>
          <w:rFonts w:hint="eastAsia"/>
        </w:rPr>
      </w:pPr>
    </w:p>
    <w:p>
      <w:pPr>
        <w:rPr>
          <w:rFonts w:hint="eastAsia"/>
        </w:rPr>
      </w:pPr>
      <w:r>
        <w:rPr>
          <w:rFonts w:hint="eastAsia"/>
        </w:rPr>
        <w:t>### 运行原理</w:t>
      </w:r>
    </w:p>
    <w:p>
      <w:pPr>
        <w:rPr>
          <w:rFonts w:hint="eastAsia"/>
        </w:rPr>
      </w:pPr>
    </w:p>
    <w:p>
      <w:pPr>
        <w:rPr>
          <w:rFonts w:hint="eastAsia"/>
        </w:rPr>
      </w:pPr>
      <w:r>
        <w:rPr>
          <w:rFonts w:hint="eastAsia"/>
        </w:rPr>
        <w:t xml:space="preserve"> 数据索引与API集成：</w:t>
      </w:r>
    </w:p>
    <w:p>
      <w:pPr>
        <w:rPr>
          <w:rFonts w:hint="eastAsia"/>
        </w:rPr>
      </w:pPr>
      <w:r>
        <w:rPr>
          <w:rFonts w:hint="eastAsia"/>
        </w:rPr>
        <w:t xml:space="preserve">   - 区块浏览器通过索引区块链数据和集成API，提供实时的网络信息和交易详情。</w:t>
      </w:r>
    </w:p>
    <w:p>
      <w:pPr>
        <w:rPr>
          <w:rFonts w:hint="eastAsia"/>
        </w:rPr>
      </w:pPr>
    </w:p>
    <w:p>
      <w:pPr>
        <w:rPr>
          <w:rFonts w:hint="eastAsia"/>
        </w:rPr>
      </w:pPr>
      <w:r>
        <w:rPr>
          <w:rFonts w:hint="eastAsia"/>
        </w:rPr>
        <w:t xml:space="preserve"> 智能合约功能：</w:t>
      </w:r>
    </w:p>
    <w:p>
      <w:pPr>
        <w:rPr>
          <w:rFonts w:hint="eastAsia"/>
        </w:rPr>
      </w:pPr>
      <w:r>
        <w:rPr>
          <w:rFonts w:hint="eastAsia"/>
        </w:rPr>
        <w:t xml:space="preserve">   - 利用智能合约自动执行任务创建、资金管理、节点匹配和奖励分配等逻辑。</w:t>
      </w:r>
    </w:p>
    <w:p>
      <w:pPr>
        <w:rPr>
          <w:rFonts w:hint="eastAsia"/>
        </w:rPr>
      </w:pPr>
    </w:p>
    <w:p>
      <w:pPr>
        <w:outlineLvl w:val="1"/>
        <w:rPr>
          <w:rFonts w:hint="eastAsia"/>
        </w:rPr>
      </w:pPr>
      <w:bookmarkStart w:id="486" w:name="_Toc8295"/>
      <w:bookmarkStart w:id="487" w:name="_Toc181"/>
      <w:bookmarkStart w:id="488" w:name="_Toc32111"/>
      <w:bookmarkStart w:id="489" w:name="_Toc24940"/>
      <w:r>
        <w:rPr>
          <w:rFonts w:hint="eastAsia"/>
        </w:rPr>
        <w:t>3. 前端展示与用户交互：</w:t>
      </w:r>
      <w:bookmarkEnd w:id="486"/>
      <w:bookmarkEnd w:id="487"/>
      <w:bookmarkEnd w:id="488"/>
      <w:bookmarkEnd w:id="489"/>
    </w:p>
    <w:p>
      <w:pPr>
        <w:rPr>
          <w:rFonts w:hint="eastAsia"/>
        </w:rPr>
      </w:pPr>
      <w:r>
        <w:rPr>
          <w:rFonts w:hint="eastAsia"/>
        </w:rPr>
        <w:t xml:space="preserve">   - 前端界面使用户能够轻松地创建任务、查询信息和管理自己的操作。</w:t>
      </w:r>
    </w:p>
    <w:p>
      <w:pPr>
        <w:rPr>
          <w:rFonts w:hint="eastAsia"/>
        </w:rPr>
      </w:pPr>
    </w:p>
    <w:p>
      <w:pPr>
        <w:rPr>
          <w:rFonts w:hint="eastAsia"/>
        </w:rPr>
      </w:pPr>
      <w:r>
        <w:rPr>
          <w:rFonts w:hint="eastAsia"/>
        </w:rPr>
        <w:t xml:space="preserve"> 安全性保障：</w:t>
      </w:r>
    </w:p>
    <w:p>
      <w:pPr>
        <w:rPr>
          <w:rFonts w:hint="eastAsia"/>
        </w:rPr>
      </w:pPr>
      <w:r>
        <w:rPr>
          <w:rFonts w:hint="eastAsia"/>
        </w:rPr>
        <w:t xml:space="preserve">   - 采用加密技术保护用户数据，并通过区块链技术确保所有操作的不可篡改性。</w:t>
      </w:r>
    </w:p>
    <w:p>
      <w:pPr>
        <w:rPr>
          <w:rFonts w:hint="eastAsia"/>
        </w:rPr>
      </w:pPr>
    </w:p>
    <w:p>
      <w:pPr>
        <w:rPr>
          <w:rFonts w:hint="eastAsia"/>
        </w:rPr>
      </w:pPr>
      <w:r>
        <w:rPr>
          <w:rFonts w:hint="eastAsia"/>
        </w:rPr>
        <w:t xml:space="preserve"> 实时更新机制：</w:t>
      </w:r>
    </w:p>
    <w:p>
      <w:pPr>
        <w:rPr>
          <w:rFonts w:hint="eastAsia"/>
        </w:rPr>
      </w:pPr>
      <w:r>
        <w:rPr>
          <w:rFonts w:hint="eastAsia"/>
        </w:rPr>
        <w:t xml:space="preserve">   - 浏览器实时更新网络状态和任务执行情况，确保用户能够获得最新信息。</w:t>
      </w:r>
    </w:p>
    <w:p>
      <w:pPr>
        <w:rPr>
          <w:rFonts w:hint="eastAsia"/>
        </w:rPr>
      </w:pPr>
    </w:p>
    <w:p>
      <w:pPr>
        <w:rPr>
          <w:rFonts w:hint="eastAsia"/>
        </w:rPr>
      </w:pPr>
      <w:r>
        <w:rPr>
          <w:rFonts w:hint="eastAsia"/>
        </w:rPr>
        <w:t xml:space="preserve"> 社区反馈与协作：</w:t>
      </w:r>
    </w:p>
    <w:p>
      <w:pPr>
        <w:rPr>
          <w:rFonts w:hint="eastAsia"/>
        </w:rPr>
      </w:pPr>
      <w:r>
        <w:rPr>
          <w:rFonts w:hint="eastAsia"/>
        </w:rPr>
        <w:t xml:space="preserve">   - 鼓励用户提供反馈，参与社区治理，共同提升网络的服务质量。</w:t>
      </w:r>
    </w:p>
    <w:p>
      <w:pPr>
        <w:rPr>
          <w:rFonts w:hint="eastAsia"/>
        </w:rPr>
      </w:pPr>
    </w:p>
    <w:p>
      <w:pPr>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pPr>
        <w:rPr>
          <w:rFonts w:hint="eastAsia"/>
        </w:rPr>
      </w:pPr>
    </w:p>
    <w:p>
      <w:pPr>
        <w:outlineLvl w:val="0"/>
        <w:rPr>
          <w:rFonts w:hint="eastAsia"/>
        </w:rPr>
      </w:pPr>
      <w:bookmarkStart w:id="490" w:name="_Toc4323"/>
      <w:bookmarkStart w:id="491" w:name="_Toc10785"/>
      <w:bookmarkStart w:id="492" w:name="_Toc27539"/>
      <w:bookmarkStart w:id="493" w:name="_Toc6713"/>
      <w:r>
        <w:rPr>
          <w:rFonts w:hint="eastAsia"/>
        </w:rPr>
        <w:t>第十八章、钱包功能</w:t>
      </w:r>
      <w:bookmarkEnd w:id="490"/>
      <w:bookmarkEnd w:id="491"/>
      <w:bookmarkEnd w:id="492"/>
      <w:bookmarkEnd w:id="493"/>
    </w:p>
    <w:p>
      <w:pPr>
        <w:rPr>
          <w:rFonts w:hint="eastAsia"/>
        </w:rPr>
      </w:pPr>
      <w:r>
        <w:rPr>
          <w:rFonts w:hint="eastAsia"/>
        </w:rPr>
        <w:t xml:space="preserve"> 多资产支持：钱包支持多种数字资产，包括Uto代币及其他主流加密货币，为用户提供全面的资产管理服务。</w:t>
      </w:r>
    </w:p>
    <w:p>
      <w:pPr>
        <w:rPr>
          <w:rFonts w:hint="eastAsia"/>
        </w:rPr>
      </w:pPr>
      <w:r>
        <w:rPr>
          <w:rFonts w:hint="eastAsia"/>
        </w:rPr>
        <w:t xml:space="preserve"> 用户界面友好：设计简洁直观的用户界面，确保用户易于理解和操作，提升用户体验。</w:t>
      </w:r>
    </w:p>
    <w:p>
      <w:pPr>
        <w:rPr>
          <w:rFonts w:hint="eastAsia"/>
        </w:rPr>
      </w:pPr>
      <w:r>
        <w:rPr>
          <w:rFonts w:hint="eastAsia"/>
        </w:rPr>
        <w:t>3. 交易管理：提供完整的交易历史记录，用户可以轻松追踪每一笔交易的详细信息。</w:t>
      </w:r>
    </w:p>
    <w:p>
      <w:pPr>
        <w:rPr>
          <w:rFonts w:hint="eastAsia"/>
        </w:rPr>
      </w:pPr>
      <w:r>
        <w:rPr>
          <w:rFonts w:hint="eastAsia"/>
        </w:rPr>
        <w:t xml:space="preserve"> 安全性保障：采用先进的加密技术和多重安全措施，确保用户资金和私钥的安全。</w:t>
      </w:r>
    </w:p>
    <w:p>
      <w:pPr>
        <w:rPr>
          <w:rFonts w:hint="eastAsia"/>
        </w:rPr>
      </w:pPr>
      <w:r>
        <w:rPr>
          <w:rFonts w:hint="eastAsia"/>
        </w:rPr>
        <w:t xml:space="preserve"> 多语言界面：为了满足全球用户的需求，钱包提供多语言支持，方便不同语言背景的用户使用。</w:t>
      </w:r>
    </w:p>
    <w:p>
      <w:pPr>
        <w:rPr>
          <w:rFonts w:hint="eastAsia"/>
        </w:rPr>
      </w:pPr>
      <w:r>
        <w:rPr>
          <w:rFonts w:hint="eastAsia"/>
        </w:rPr>
        <w:t>### 授权管理功能</w:t>
      </w:r>
    </w:p>
    <w:p>
      <w:pPr>
        <w:rPr>
          <w:rFonts w:hint="eastAsia"/>
        </w:rPr>
      </w:pPr>
      <w:r>
        <w:rPr>
          <w:rFonts w:hint="eastAsia"/>
        </w:rPr>
        <w:t xml:space="preserve"> 第三方授权：用户可以授权第三方应用或服务访问自己的账户数据，进行特定的操作。</w:t>
      </w:r>
    </w:p>
    <w:p>
      <w:pPr>
        <w:rPr>
          <w:rFonts w:hint="eastAsia"/>
        </w:rPr>
      </w:pPr>
      <w:r>
        <w:rPr>
          <w:rFonts w:hint="eastAsia"/>
        </w:rPr>
        <w:t xml:space="preserve"> 权限控制：用户可以自定义第三方的权限范围，确保敏感数据和操作得到充分保护。</w:t>
      </w:r>
    </w:p>
    <w:p>
      <w:pPr>
        <w:rPr>
          <w:rFonts w:hint="eastAsia"/>
        </w:rPr>
      </w:pPr>
      <w:r>
        <w:rPr>
          <w:rFonts w:hint="eastAsia"/>
        </w:rPr>
        <w:t>3. 授权审核：用户在授权前可以审查第三方应用的请求详情，包括所需权限和使用目的。</w:t>
      </w:r>
    </w:p>
    <w:p>
      <w:pPr>
        <w:rPr>
          <w:rFonts w:hint="eastAsia"/>
        </w:rPr>
      </w:pPr>
      <w:r>
        <w:rPr>
          <w:rFonts w:hint="eastAsia"/>
        </w:rPr>
        <w:t xml:space="preserve"> 随时取消授权：用户有权随时取消对第三方应用的授权，保障账户的自主控制权。</w:t>
      </w:r>
    </w:p>
    <w:p>
      <w:pPr>
        <w:rPr>
          <w:rFonts w:hint="eastAsia"/>
        </w:rPr>
      </w:pPr>
      <w:r>
        <w:rPr>
          <w:rFonts w:hint="eastAsia"/>
        </w:rPr>
        <w:t xml:space="preserve"> 操作透明：所有授权操作都有明确记录，用户可以随时查看和管理自己的授权历史。</w:t>
      </w:r>
    </w:p>
    <w:p>
      <w:pPr>
        <w:rPr>
          <w:rFonts w:hint="eastAsia"/>
        </w:rPr>
      </w:pPr>
    </w:p>
    <w:p>
      <w:pPr>
        <w:outlineLvl w:val="0"/>
        <w:rPr>
          <w:rFonts w:hint="eastAsia"/>
          <w:lang w:eastAsia="zh-CN"/>
        </w:rPr>
      </w:pPr>
      <w:bookmarkStart w:id="494" w:name="_Toc29768"/>
      <w:bookmarkStart w:id="495" w:name="_Toc7034"/>
      <w:bookmarkStart w:id="496" w:name="_Toc17196"/>
      <w:bookmarkStart w:id="497" w:name="_Toc18774"/>
      <w:r>
        <w:rPr>
          <w:rFonts w:hint="eastAsia"/>
        </w:rPr>
        <w:t>第十九章、</w:t>
      </w:r>
      <w:r>
        <w:rPr>
          <w:rFonts w:hint="default"/>
          <w:lang w:val="en-US"/>
        </w:rPr>
        <w:t xml:space="preserve">L3 </w:t>
      </w:r>
      <w:r>
        <w:rPr>
          <w:rFonts w:hint="eastAsia"/>
          <w:lang w:eastAsia="zh-CN"/>
        </w:rPr>
        <w:t>GPU边缘计算节点</w:t>
      </w:r>
      <w:bookmarkEnd w:id="494"/>
      <w:bookmarkEnd w:id="495"/>
      <w:bookmarkEnd w:id="496"/>
    </w:p>
    <w:p>
      <w:pPr>
        <w:outlineLvl w:val="1"/>
        <w:rPr>
          <w:rFonts w:hint="eastAsia"/>
          <w:lang w:eastAsia="zh-CN"/>
        </w:rPr>
      </w:pPr>
      <w:bookmarkStart w:id="498" w:name="_Toc19268"/>
      <w:bookmarkStart w:id="499" w:name="_Toc7101"/>
      <w:bookmarkStart w:id="500" w:name="_Toc32627"/>
      <w:r>
        <w:rPr>
          <w:rFonts w:hint="eastAsia"/>
          <w:lang w:val="en-US" w:eastAsia="zh-CN"/>
        </w:rPr>
        <w:t>1.</w:t>
      </w:r>
      <w:r>
        <w:rPr>
          <w:rFonts w:hint="eastAsia"/>
          <w:lang w:eastAsia="zh-CN"/>
        </w:rPr>
        <w:t>运行原理：</w:t>
      </w:r>
      <w:bookmarkEnd w:id="498"/>
      <w:bookmarkEnd w:id="499"/>
      <w:bookmarkEnd w:id="500"/>
    </w:p>
    <w:p>
      <w:pPr>
        <w:outlineLvl w:val="9"/>
        <w:rPr>
          <w:rFonts w:hint="eastAsia"/>
          <w:lang w:eastAsia="zh-CN"/>
        </w:rPr>
      </w:pPr>
      <w:bookmarkStart w:id="501" w:name="_Toc19437"/>
      <w:bookmarkStart w:id="502" w:name="_Toc11838"/>
      <w:r>
        <w:rPr>
          <w:rFonts w:hint="eastAsia"/>
          <w:lang w:eastAsia="zh-CN"/>
        </w:rPr>
        <w:t>任务调度：Uto DePIN网络的任务调度系统根据计算任务的特性和资源需求，智能地将任务分配给最优的GPU边缘计算节点。</w:t>
      </w:r>
      <w:bookmarkEnd w:id="501"/>
      <w:bookmarkEnd w:id="502"/>
    </w:p>
    <w:p>
      <w:pPr>
        <w:outlineLvl w:val="9"/>
        <w:rPr>
          <w:rFonts w:hint="eastAsia"/>
          <w:lang w:eastAsia="zh-CN"/>
        </w:rPr>
      </w:pPr>
      <w:bookmarkStart w:id="503" w:name="_Toc1865"/>
      <w:bookmarkStart w:id="504" w:name="_Toc13130"/>
      <w:r>
        <w:rPr>
          <w:rFonts w:hint="eastAsia"/>
          <w:lang w:eastAsia="zh-CN"/>
        </w:rPr>
        <w:t>资源分配：节点根据任务需求动态分配GPU资源，包括显存大小和计算核心数量。</w:t>
      </w:r>
      <w:bookmarkEnd w:id="503"/>
      <w:bookmarkEnd w:id="504"/>
    </w:p>
    <w:p>
      <w:pPr>
        <w:outlineLvl w:val="9"/>
        <w:rPr>
          <w:rFonts w:hint="eastAsia"/>
          <w:lang w:eastAsia="zh-CN"/>
        </w:rPr>
      </w:pPr>
      <w:bookmarkStart w:id="505" w:name="_Toc29344"/>
      <w:bookmarkStart w:id="506" w:name="_Toc19240"/>
      <w:r>
        <w:rPr>
          <w:rFonts w:hint="eastAsia"/>
          <w:lang w:eastAsia="zh-CN"/>
        </w:rPr>
        <w:t>数据传输：利用边缘计算的优势，数据在本地处理，减少数据传输到远端数据中心的需求</w:t>
      </w:r>
    </w:p>
    <w:p>
      <w:pPr>
        <w:outlineLvl w:val="9"/>
        <w:rPr>
          <w:rFonts w:hint="eastAsia"/>
          <w:lang w:eastAsia="zh-CN"/>
        </w:rPr>
      </w:pPr>
    </w:p>
    <w:p>
      <w:pPr>
        <w:outlineLvl w:val="1"/>
        <w:rPr>
          <w:rFonts w:hint="eastAsia"/>
          <w:lang w:eastAsia="zh-CN"/>
        </w:rPr>
      </w:pPr>
      <w:bookmarkStart w:id="507" w:name="_Toc20909"/>
      <w:r>
        <w:rPr>
          <w:rFonts w:hint="eastAsia"/>
          <w:lang w:val="en-US" w:eastAsia="zh-CN"/>
        </w:rPr>
        <w:t>2.</w:t>
      </w:r>
      <w:r>
        <w:rPr>
          <w:rFonts w:hint="eastAsia"/>
          <w:lang w:eastAsia="zh-CN"/>
        </w:rPr>
        <w:t>降低延迟。</w:t>
      </w:r>
      <w:bookmarkEnd w:id="505"/>
      <w:bookmarkEnd w:id="506"/>
      <w:bookmarkEnd w:id="507"/>
    </w:p>
    <w:p>
      <w:pPr>
        <w:outlineLvl w:val="9"/>
        <w:rPr>
          <w:rFonts w:hint="eastAsia"/>
          <w:lang w:eastAsia="zh-CN"/>
        </w:rPr>
      </w:pPr>
      <w:bookmarkStart w:id="508" w:name="_Toc6149"/>
      <w:bookmarkStart w:id="509" w:name="_Toc14458"/>
      <w:r>
        <w:rPr>
          <w:rFonts w:hint="eastAsia"/>
          <w:lang w:eastAsia="zh-CN"/>
        </w:rPr>
        <w:t>实时处理：GPU节点具备快速处理大量数据的能力，支持实时或近实时的数据处理和分析。</w:t>
      </w:r>
      <w:bookmarkEnd w:id="508"/>
      <w:bookmarkEnd w:id="509"/>
    </w:p>
    <w:p>
      <w:pPr>
        <w:outlineLvl w:val="9"/>
        <w:rPr>
          <w:rFonts w:hint="eastAsia"/>
          <w:lang w:eastAsia="zh-CN"/>
        </w:rPr>
      </w:pPr>
      <w:bookmarkStart w:id="510" w:name="_Toc29316"/>
      <w:bookmarkStart w:id="511" w:name="_Toc5109"/>
      <w:r>
        <w:rPr>
          <w:rFonts w:hint="eastAsia"/>
          <w:lang w:eastAsia="zh-CN"/>
        </w:rPr>
        <w:t>结果反馈：处理结果迅速反馈给用户或传回中心数据中心进行进一步处理和存储。</w:t>
      </w:r>
      <w:bookmarkEnd w:id="510"/>
      <w:bookmarkEnd w:id="511"/>
    </w:p>
    <w:p>
      <w:pPr>
        <w:outlineLvl w:val="9"/>
        <w:rPr>
          <w:rFonts w:hint="eastAsia"/>
          <w:lang w:eastAsia="zh-CN"/>
        </w:rPr>
      </w:pPr>
      <w:bookmarkStart w:id="512" w:name="_Toc16431"/>
      <w:bookmarkStart w:id="513" w:name="_Toc4261"/>
      <w:r>
        <w:rPr>
          <w:rFonts w:hint="eastAsia"/>
          <w:lang w:eastAsia="zh-CN"/>
        </w:rPr>
        <w:t>可扩展性：节点资源可以根据需求灵活扩展，以适应不断变化的计算负载。</w:t>
      </w:r>
      <w:bookmarkEnd w:id="512"/>
      <w:bookmarkEnd w:id="513"/>
    </w:p>
    <w:p>
      <w:pPr>
        <w:outlineLvl w:val="9"/>
        <w:rPr>
          <w:rFonts w:hint="eastAsia"/>
          <w:lang w:eastAsia="zh-CN"/>
        </w:rPr>
      </w:pPr>
      <w:bookmarkStart w:id="514" w:name="_Toc18474"/>
      <w:bookmarkStart w:id="515" w:name="_Toc16610"/>
      <w:r>
        <w:rPr>
          <w:rFonts w:hint="eastAsia"/>
          <w:lang w:eastAsia="zh-CN"/>
        </w:rPr>
        <w:t>安全性：采取高级安全措施，包括数据加密和访问控制，保护数据和计算过程的安全。</w:t>
      </w:r>
      <w:bookmarkEnd w:id="514"/>
      <w:bookmarkEnd w:id="515"/>
    </w:p>
    <w:p>
      <w:pPr>
        <w:outlineLvl w:val="9"/>
        <w:rPr>
          <w:rFonts w:hint="eastAsia"/>
          <w:lang w:eastAsia="zh-CN"/>
        </w:rPr>
      </w:pPr>
    </w:p>
    <w:p>
      <w:pPr>
        <w:outlineLvl w:val="1"/>
        <w:rPr>
          <w:rFonts w:hint="eastAsia"/>
          <w:lang w:eastAsia="zh-CN"/>
        </w:rPr>
      </w:pPr>
      <w:bookmarkStart w:id="516" w:name="_Toc1018"/>
      <w:bookmarkStart w:id="517" w:name="_Toc565"/>
      <w:bookmarkStart w:id="518" w:name="_Toc128"/>
      <w:r>
        <w:rPr>
          <w:rFonts w:hint="eastAsia"/>
          <w:lang w:val="en-US" w:eastAsia="zh-CN"/>
        </w:rPr>
        <w:t>3.</w:t>
      </w:r>
      <w:r>
        <w:rPr>
          <w:rFonts w:hint="eastAsia"/>
          <w:lang w:eastAsia="zh-CN"/>
        </w:rPr>
        <w:t>技术优势：</w:t>
      </w:r>
      <w:bookmarkEnd w:id="516"/>
      <w:bookmarkEnd w:id="517"/>
      <w:bookmarkEnd w:id="518"/>
    </w:p>
    <w:p>
      <w:pPr>
        <w:outlineLvl w:val="9"/>
        <w:rPr>
          <w:rFonts w:hint="eastAsia"/>
          <w:lang w:eastAsia="zh-CN"/>
        </w:rPr>
      </w:pPr>
      <w:bookmarkStart w:id="519" w:name="_Toc8498"/>
      <w:bookmarkStart w:id="520" w:name="_Toc14667"/>
      <w:r>
        <w:rPr>
          <w:rFonts w:hint="eastAsia"/>
          <w:lang w:eastAsia="zh-CN"/>
        </w:rPr>
        <w:t>低延迟：数据处理更接近数据源，减少传输时间，提供更快的响应速度。</w:t>
      </w:r>
      <w:bookmarkEnd w:id="519"/>
      <w:bookmarkEnd w:id="520"/>
    </w:p>
    <w:p>
      <w:pPr>
        <w:outlineLvl w:val="9"/>
        <w:rPr>
          <w:rFonts w:hint="eastAsia"/>
          <w:lang w:eastAsia="zh-CN"/>
        </w:rPr>
      </w:pPr>
      <w:bookmarkStart w:id="521" w:name="_Toc13248"/>
      <w:bookmarkStart w:id="522" w:name="_Toc3912"/>
      <w:r>
        <w:rPr>
          <w:rFonts w:hint="eastAsia"/>
          <w:lang w:eastAsia="zh-CN"/>
        </w:rPr>
        <w:t>高带宽：节点通常连接有高带宽网络，支持大量数据的快速传输。</w:t>
      </w:r>
      <w:bookmarkEnd w:id="521"/>
      <w:bookmarkEnd w:id="522"/>
    </w:p>
    <w:p>
      <w:pPr>
        <w:outlineLvl w:val="9"/>
        <w:rPr>
          <w:rFonts w:hint="eastAsia"/>
          <w:lang w:eastAsia="zh-CN"/>
        </w:rPr>
      </w:pPr>
      <w:bookmarkStart w:id="523" w:name="_Toc26858"/>
      <w:bookmarkStart w:id="524" w:name="_Toc5701"/>
      <w:r>
        <w:rPr>
          <w:rFonts w:hint="eastAsia"/>
          <w:lang w:eastAsia="zh-CN"/>
        </w:rPr>
        <w:t>弹性伸缩：资源分配灵活，根据需求动态调整，优化资源利用率。</w:t>
      </w:r>
      <w:bookmarkEnd w:id="523"/>
      <w:bookmarkEnd w:id="524"/>
    </w:p>
    <w:p>
      <w:pPr>
        <w:outlineLvl w:val="9"/>
        <w:rPr>
          <w:rFonts w:hint="eastAsia"/>
          <w:lang w:eastAsia="zh-CN"/>
        </w:rPr>
      </w:pPr>
      <w:bookmarkStart w:id="525" w:name="_Toc16545"/>
      <w:bookmarkStart w:id="526" w:name="_Toc13924"/>
      <w:r>
        <w:rPr>
          <w:rFonts w:hint="eastAsia"/>
          <w:lang w:eastAsia="zh-CN"/>
        </w:rPr>
        <w:t>安全性：在边缘层进行数据的初步处理和过滤，降低数据泄露和被篡改的风险。</w:t>
      </w:r>
      <w:bookmarkEnd w:id="525"/>
      <w:bookmarkEnd w:id="526"/>
    </w:p>
    <w:p>
      <w:pPr>
        <w:outlineLvl w:val="9"/>
        <w:rPr>
          <w:rFonts w:hint="eastAsia"/>
          <w:lang w:eastAsia="zh-CN"/>
        </w:rPr>
      </w:pPr>
    </w:p>
    <w:p>
      <w:pPr>
        <w:outlineLvl w:val="1"/>
        <w:rPr>
          <w:rFonts w:hint="eastAsia"/>
          <w:lang w:eastAsia="zh-CN"/>
        </w:rPr>
      </w:pPr>
      <w:bookmarkStart w:id="527" w:name="_Toc23244"/>
      <w:bookmarkStart w:id="528" w:name="_Toc1778"/>
      <w:bookmarkStart w:id="529" w:name="_Toc4973"/>
      <w:r>
        <w:rPr>
          <w:rFonts w:hint="eastAsia"/>
          <w:lang w:val="en-US" w:eastAsia="zh-CN"/>
        </w:rPr>
        <w:t>4.</w:t>
      </w:r>
      <w:r>
        <w:rPr>
          <w:rFonts w:hint="eastAsia"/>
          <w:lang w:eastAsia="zh-CN"/>
        </w:rPr>
        <w:t>部署考虑：</w:t>
      </w:r>
      <w:bookmarkEnd w:id="527"/>
      <w:bookmarkEnd w:id="528"/>
      <w:bookmarkEnd w:id="529"/>
    </w:p>
    <w:p>
      <w:pPr>
        <w:outlineLvl w:val="9"/>
        <w:rPr>
          <w:rFonts w:hint="eastAsia"/>
          <w:lang w:eastAsia="zh-CN"/>
        </w:rPr>
      </w:pPr>
      <w:bookmarkStart w:id="530" w:name="_Toc21382"/>
      <w:bookmarkStart w:id="531" w:name="_Toc20977"/>
      <w:r>
        <w:rPr>
          <w:rFonts w:hint="eastAsia"/>
          <w:lang w:eastAsia="zh-CN"/>
        </w:rPr>
        <w:t>选择合适的GPU硬件，确保与应用场景的计算需求相匹配。</w:t>
      </w:r>
      <w:bookmarkEnd w:id="530"/>
      <w:bookmarkEnd w:id="531"/>
    </w:p>
    <w:p>
      <w:pPr>
        <w:outlineLvl w:val="9"/>
        <w:rPr>
          <w:rFonts w:hint="eastAsia"/>
          <w:lang w:eastAsia="zh-CN"/>
        </w:rPr>
      </w:pPr>
      <w:bookmarkStart w:id="532" w:name="_Toc21009"/>
      <w:bookmarkStart w:id="533" w:name="_Toc3242"/>
      <w:r>
        <w:rPr>
          <w:rFonts w:hint="eastAsia"/>
          <w:lang w:eastAsia="zh-CN"/>
        </w:rPr>
        <w:t>配置支持GPU加速的操作系统和必要的软件框架。</w:t>
      </w:r>
      <w:bookmarkEnd w:id="532"/>
      <w:bookmarkEnd w:id="533"/>
    </w:p>
    <w:p>
      <w:pPr>
        <w:outlineLvl w:val="9"/>
        <w:rPr>
          <w:rFonts w:hint="eastAsia"/>
          <w:lang w:eastAsia="zh-CN"/>
        </w:rPr>
      </w:pPr>
      <w:bookmarkStart w:id="534" w:name="_Toc8436"/>
      <w:bookmarkStart w:id="535" w:name="_Toc21582"/>
      <w:r>
        <w:rPr>
          <w:rFonts w:hint="eastAsia"/>
          <w:lang w:eastAsia="zh-CN"/>
        </w:rPr>
        <w:t>确保节点具有稳定的网络连接，满足数据传输需求。</w:t>
      </w:r>
      <w:bookmarkEnd w:id="534"/>
      <w:bookmarkEnd w:id="535"/>
    </w:p>
    <w:p>
      <w:pPr>
        <w:outlineLvl w:val="9"/>
        <w:rPr>
          <w:rFonts w:hint="eastAsia"/>
          <w:lang w:eastAsia="zh-CN"/>
        </w:rPr>
      </w:pPr>
      <w:bookmarkStart w:id="536" w:name="_Toc1713"/>
      <w:bookmarkStart w:id="537" w:name="_Toc29992"/>
      <w:r>
        <w:rPr>
          <w:rFonts w:hint="eastAsia"/>
          <w:lang w:eastAsia="zh-CN"/>
        </w:rPr>
        <w:t>实施包括数据加密、访问控制在内的全面安全措施。</w:t>
      </w:r>
      <w:bookmarkEnd w:id="536"/>
      <w:bookmarkEnd w:id="537"/>
    </w:p>
    <w:p>
      <w:pPr>
        <w:outlineLvl w:val="9"/>
        <w:rPr>
          <w:rFonts w:hint="eastAsia"/>
          <w:lang w:eastAsia="zh-CN"/>
        </w:rPr>
      </w:pPr>
    </w:p>
    <w:p>
      <w:pPr>
        <w:outlineLvl w:val="1"/>
        <w:rPr>
          <w:rFonts w:hint="eastAsia"/>
          <w:lang w:eastAsia="zh-CN"/>
        </w:rPr>
      </w:pPr>
      <w:bookmarkStart w:id="538" w:name="_Toc2173"/>
      <w:bookmarkStart w:id="539" w:name="_Toc19898"/>
      <w:bookmarkStart w:id="540" w:name="_Toc3236"/>
      <w:r>
        <w:rPr>
          <w:rFonts w:hint="eastAsia"/>
          <w:lang w:val="en-US" w:eastAsia="zh-CN"/>
        </w:rPr>
        <w:t>5.</w:t>
      </w:r>
      <w:r>
        <w:rPr>
          <w:rFonts w:hint="eastAsia"/>
          <w:lang w:eastAsia="zh-CN"/>
        </w:rPr>
        <w:t>Uto DePIN GPU共享租赁服务</w:t>
      </w:r>
      <w:bookmarkEnd w:id="538"/>
      <w:bookmarkEnd w:id="539"/>
      <w:bookmarkEnd w:id="540"/>
    </w:p>
    <w:p>
      <w:pPr>
        <w:outlineLvl w:val="9"/>
        <w:rPr>
          <w:rFonts w:hint="eastAsia"/>
          <w:lang w:eastAsia="zh-CN"/>
        </w:rPr>
      </w:pPr>
      <w:bookmarkStart w:id="541" w:name="_Toc11138"/>
      <w:bookmarkStart w:id="542" w:name="_Toc27480"/>
      <w:r>
        <w:rPr>
          <w:rFonts w:hint="eastAsia"/>
          <w:lang w:eastAsia="zh-CN"/>
        </w:rPr>
        <w:t>服务模式：</w:t>
      </w:r>
      <w:bookmarkEnd w:id="541"/>
      <w:bookmarkEnd w:id="542"/>
    </w:p>
    <w:p>
      <w:pPr>
        <w:outlineLvl w:val="9"/>
        <w:rPr>
          <w:rFonts w:hint="eastAsia"/>
          <w:lang w:eastAsia="zh-CN"/>
        </w:rPr>
      </w:pPr>
      <w:bookmarkStart w:id="543" w:name="_Toc17635"/>
      <w:bookmarkStart w:id="544" w:name="_Toc21102"/>
      <w:r>
        <w:rPr>
          <w:rFonts w:hint="eastAsia"/>
          <w:lang w:eastAsia="zh-CN"/>
        </w:rPr>
        <w:t>按需租赁：用户基于特定项目的计算需求，选择相应的GPU资源进行短期或长期租赁。</w:t>
      </w:r>
      <w:bookmarkEnd w:id="543"/>
      <w:bookmarkEnd w:id="544"/>
    </w:p>
    <w:p>
      <w:pPr>
        <w:outlineLvl w:val="9"/>
        <w:rPr>
          <w:rFonts w:hint="eastAsia"/>
          <w:lang w:eastAsia="zh-CN"/>
        </w:rPr>
      </w:pPr>
      <w:bookmarkStart w:id="545" w:name="_Toc15972"/>
      <w:bookmarkStart w:id="546" w:name="_Toc31625"/>
      <w:r>
        <w:rPr>
          <w:rFonts w:hint="eastAsia"/>
          <w:lang w:eastAsia="zh-CN"/>
        </w:rPr>
        <w:t>时间计费：用户按照实际使用的计算时间支付费用，实现成本的精确控制。</w:t>
      </w:r>
      <w:bookmarkEnd w:id="545"/>
      <w:bookmarkEnd w:id="546"/>
    </w:p>
    <w:p>
      <w:pPr>
        <w:outlineLvl w:val="9"/>
        <w:rPr>
          <w:rFonts w:hint="eastAsia"/>
          <w:lang w:eastAsia="zh-CN"/>
        </w:rPr>
      </w:pPr>
      <w:bookmarkStart w:id="547" w:name="_Toc23075"/>
      <w:bookmarkStart w:id="548" w:name="_Toc19096"/>
      <w:r>
        <w:rPr>
          <w:rFonts w:hint="eastAsia"/>
          <w:lang w:eastAsia="zh-CN"/>
        </w:rPr>
        <w:t>环境自配置：用户在租赁的GPU资源上自行安装和配置所需的软件环境。</w:t>
      </w:r>
      <w:bookmarkEnd w:id="547"/>
      <w:bookmarkEnd w:id="548"/>
    </w:p>
    <w:p>
      <w:pPr>
        <w:outlineLvl w:val="9"/>
        <w:rPr>
          <w:rFonts w:hint="eastAsia"/>
          <w:lang w:eastAsia="zh-CN"/>
        </w:rPr>
      </w:pPr>
    </w:p>
    <w:p>
      <w:pPr>
        <w:outlineLvl w:val="1"/>
        <w:rPr>
          <w:rFonts w:hint="eastAsia"/>
          <w:lang w:eastAsia="zh-CN"/>
        </w:rPr>
      </w:pPr>
      <w:bookmarkStart w:id="549" w:name="_Toc8847"/>
      <w:bookmarkStart w:id="550" w:name="_Toc3577"/>
      <w:bookmarkStart w:id="551" w:name="_Toc6776"/>
      <w:r>
        <w:rPr>
          <w:rFonts w:hint="eastAsia"/>
          <w:lang w:val="en-US" w:eastAsia="zh-CN"/>
        </w:rPr>
        <w:t>6.</w:t>
      </w:r>
      <w:r>
        <w:rPr>
          <w:rFonts w:hint="eastAsia"/>
          <w:lang w:eastAsia="zh-CN"/>
        </w:rPr>
        <w:t>技术实现：</w:t>
      </w:r>
      <w:bookmarkEnd w:id="549"/>
      <w:bookmarkEnd w:id="550"/>
      <w:bookmarkEnd w:id="551"/>
    </w:p>
    <w:p>
      <w:pPr>
        <w:outlineLvl w:val="9"/>
        <w:rPr>
          <w:rFonts w:hint="eastAsia"/>
          <w:lang w:eastAsia="zh-CN"/>
        </w:rPr>
      </w:pPr>
      <w:bookmarkStart w:id="552" w:name="_Toc6401"/>
      <w:bookmarkStart w:id="553" w:name="_Toc17176"/>
      <w:r>
        <w:rPr>
          <w:rFonts w:hint="eastAsia"/>
          <w:lang w:eastAsia="zh-CN"/>
        </w:rPr>
        <w:t>资源管理平台：建立一个高效的资源管理平台，实时监控GPU资源使用情况，并进行智能调度。</w:t>
      </w:r>
      <w:bookmarkEnd w:id="552"/>
      <w:bookmarkEnd w:id="553"/>
    </w:p>
    <w:p>
      <w:pPr>
        <w:outlineLvl w:val="9"/>
        <w:rPr>
          <w:rFonts w:hint="eastAsia"/>
          <w:lang w:eastAsia="zh-CN"/>
        </w:rPr>
      </w:pPr>
      <w:bookmarkStart w:id="554" w:name="_Toc7802"/>
      <w:bookmarkStart w:id="555" w:name="_Toc13095"/>
      <w:r>
        <w:rPr>
          <w:rFonts w:hint="eastAsia"/>
          <w:lang w:eastAsia="zh-CN"/>
        </w:rPr>
        <w:t>用户界面：设计一个直观易用的用户界面，使用户能够轻松选择、配置和管理租赁的GPU资源。</w:t>
      </w:r>
      <w:bookmarkEnd w:id="554"/>
      <w:bookmarkEnd w:id="555"/>
    </w:p>
    <w:p>
      <w:pPr>
        <w:outlineLvl w:val="9"/>
        <w:rPr>
          <w:rFonts w:hint="eastAsia"/>
          <w:lang w:eastAsia="zh-CN"/>
        </w:rPr>
      </w:pPr>
      <w:bookmarkStart w:id="556" w:name="_Toc3023"/>
      <w:bookmarkStart w:id="557" w:name="_Toc19752"/>
      <w:r>
        <w:rPr>
          <w:rFonts w:hint="eastAsia"/>
          <w:lang w:eastAsia="zh-CN"/>
        </w:rPr>
        <w:t>安全性措施：确保服务的安全性，包括数据传输加密、用户身份验证和网络安全。</w:t>
      </w:r>
      <w:bookmarkEnd w:id="556"/>
      <w:bookmarkEnd w:id="557"/>
    </w:p>
    <w:p>
      <w:pPr>
        <w:outlineLvl w:val="9"/>
        <w:rPr>
          <w:rFonts w:hint="eastAsia"/>
          <w:lang w:eastAsia="zh-CN"/>
        </w:rPr>
      </w:pPr>
      <w:bookmarkStart w:id="558" w:name="_Toc25091"/>
      <w:bookmarkStart w:id="559" w:name="_Toc14155"/>
      <w:r>
        <w:rPr>
          <w:rFonts w:hint="eastAsia"/>
          <w:lang w:eastAsia="zh-CN"/>
        </w:rPr>
        <w:t>计费系统：开发一个自动化的计费系统，根据用户使用的时间、资源消耗等指标计算费用。</w:t>
      </w:r>
      <w:bookmarkEnd w:id="558"/>
      <w:bookmarkEnd w:id="559"/>
    </w:p>
    <w:p>
      <w:pPr>
        <w:outlineLvl w:val="9"/>
        <w:rPr>
          <w:rFonts w:hint="eastAsia"/>
          <w:lang w:eastAsia="zh-CN"/>
        </w:rPr>
      </w:pPr>
      <w:bookmarkStart w:id="560" w:name="_Toc32382"/>
      <w:bookmarkStart w:id="561" w:name="_Toc11359"/>
      <w:r>
        <w:rPr>
          <w:rFonts w:hint="eastAsia"/>
          <w:lang w:eastAsia="zh-CN"/>
        </w:rPr>
        <w:t>用户操作流程：</w:t>
      </w:r>
      <w:bookmarkEnd w:id="560"/>
      <w:bookmarkEnd w:id="561"/>
    </w:p>
    <w:p>
      <w:pPr>
        <w:outlineLvl w:val="9"/>
        <w:rPr>
          <w:rFonts w:hint="eastAsia"/>
          <w:lang w:eastAsia="zh-CN"/>
        </w:rPr>
      </w:pPr>
      <w:bookmarkStart w:id="562" w:name="_Toc7863"/>
      <w:bookmarkStart w:id="563" w:name="_Toc24284"/>
      <w:r>
        <w:rPr>
          <w:rFonts w:hint="eastAsia"/>
          <w:lang w:eastAsia="zh-CN"/>
        </w:rPr>
        <w:t>注册和登录：用户在Uto DePIN平台上创建账户并登录。</w:t>
      </w:r>
      <w:bookmarkEnd w:id="562"/>
      <w:bookmarkEnd w:id="563"/>
    </w:p>
    <w:p>
      <w:pPr>
        <w:outlineLvl w:val="9"/>
        <w:rPr>
          <w:rFonts w:hint="eastAsia"/>
          <w:lang w:eastAsia="zh-CN"/>
        </w:rPr>
      </w:pPr>
      <w:bookmarkStart w:id="564" w:name="_Toc9283"/>
      <w:bookmarkStart w:id="565" w:name="_Toc19883"/>
      <w:r>
        <w:rPr>
          <w:rFonts w:hint="eastAsia"/>
          <w:lang w:eastAsia="zh-CN"/>
        </w:rPr>
        <w:t>选择GPU资源：根据项目需求选择合适的GPU型号和计算能力。</w:t>
      </w:r>
      <w:bookmarkEnd w:id="564"/>
      <w:bookmarkEnd w:id="565"/>
    </w:p>
    <w:p>
      <w:pPr>
        <w:outlineLvl w:val="9"/>
        <w:rPr>
          <w:rFonts w:hint="eastAsia"/>
          <w:lang w:eastAsia="zh-CN"/>
        </w:rPr>
      </w:pPr>
      <w:bookmarkStart w:id="566" w:name="_Toc19302"/>
      <w:bookmarkStart w:id="567" w:name="_Toc31768"/>
      <w:r>
        <w:rPr>
          <w:rFonts w:hint="eastAsia"/>
          <w:lang w:eastAsia="zh-CN"/>
        </w:rPr>
        <w:t>配置环境：在租赁的GPU资源上安装操作系统、驱动程序和必要的应用软件。</w:t>
      </w:r>
      <w:bookmarkEnd w:id="566"/>
      <w:bookmarkEnd w:id="567"/>
    </w:p>
    <w:p>
      <w:pPr>
        <w:outlineLvl w:val="9"/>
        <w:rPr>
          <w:rFonts w:hint="eastAsia"/>
          <w:lang w:eastAsia="zh-CN"/>
        </w:rPr>
      </w:pPr>
      <w:bookmarkStart w:id="568" w:name="_Toc12117"/>
      <w:bookmarkStart w:id="569" w:name="_Toc5941"/>
      <w:r>
        <w:rPr>
          <w:rFonts w:hint="eastAsia"/>
          <w:lang w:eastAsia="zh-CN"/>
        </w:rPr>
        <w:t>运行任务：上传计算任务至GPU节点，并启动执行。</w:t>
      </w:r>
      <w:bookmarkEnd w:id="568"/>
      <w:bookmarkEnd w:id="569"/>
    </w:p>
    <w:p>
      <w:pPr>
        <w:outlineLvl w:val="9"/>
        <w:rPr>
          <w:rFonts w:hint="eastAsia"/>
          <w:lang w:eastAsia="zh-CN"/>
        </w:rPr>
      </w:pPr>
      <w:bookmarkStart w:id="570" w:name="_Toc13684"/>
      <w:bookmarkStart w:id="571" w:name="_Toc19935"/>
      <w:r>
        <w:rPr>
          <w:rFonts w:hint="eastAsia"/>
          <w:lang w:eastAsia="zh-CN"/>
        </w:rPr>
        <w:t>监控和调整：实时监控任务执行状态，根据反馈调整资源配置。</w:t>
      </w:r>
      <w:bookmarkEnd w:id="570"/>
      <w:bookmarkEnd w:id="571"/>
    </w:p>
    <w:p>
      <w:pPr>
        <w:outlineLvl w:val="9"/>
        <w:rPr>
          <w:rFonts w:hint="eastAsia"/>
          <w:lang w:eastAsia="zh-CN"/>
        </w:rPr>
      </w:pPr>
      <w:bookmarkStart w:id="572" w:name="_Toc4996"/>
      <w:bookmarkStart w:id="573" w:name="_Toc24654"/>
      <w:r>
        <w:rPr>
          <w:rFonts w:hint="eastAsia"/>
          <w:lang w:eastAsia="zh-CN"/>
        </w:rPr>
        <w:t>支付费用：根据实际使用情况支付租赁费用。</w:t>
      </w:r>
      <w:bookmarkEnd w:id="572"/>
      <w:bookmarkEnd w:id="573"/>
    </w:p>
    <w:p>
      <w:pPr>
        <w:outlineLvl w:val="9"/>
        <w:rPr>
          <w:rFonts w:hint="eastAsia"/>
          <w:lang w:eastAsia="zh-CN"/>
        </w:rPr>
      </w:pPr>
    </w:p>
    <w:p>
      <w:pPr>
        <w:outlineLvl w:val="1"/>
        <w:rPr>
          <w:rFonts w:hint="eastAsia"/>
          <w:lang w:eastAsia="zh-CN"/>
        </w:rPr>
      </w:pPr>
      <w:bookmarkStart w:id="574" w:name="_Toc21884"/>
      <w:bookmarkStart w:id="575" w:name="_Toc23144"/>
      <w:bookmarkStart w:id="576" w:name="_Toc5697"/>
      <w:r>
        <w:rPr>
          <w:rFonts w:hint="eastAsia"/>
          <w:lang w:val="en-US" w:eastAsia="zh-CN"/>
        </w:rPr>
        <w:t>7.</w:t>
      </w:r>
      <w:r>
        <w:rPr>
          <w:rFonts w:hint="eastAsia"/>
          <w:lang w:eastAsia="zh-CN"/>
        </w:rPr>
        <w:t>优势：</w:t>
      </w:r>
      <w:bookmarkEnd w:id="574"/>
      <w:bookmarkEnd w:id="575"/>
      <w:bookmarkEnd w:id="576"/>
    </w:p>
    <w:p>
      <w:pPr>
        <w:outlineLvl w:val="9"/>
        <w:rPr>
          <w:rFonts w:hint="eastAsia"/>
          <w:lang w:eastAsia="zh-CN"/>
        </w:rPr>
      </w:pPr>
      <w:bookmarkStart w:id="577" w:name="_Toc12998"/>
      <w:bookmarkStart w:id="578" w:name="_Toc6612"/>
      <w:r>
        <w:rPr>
          <w:rFonts w:hint="eastAsia"/>
          <w:lang w:eastAsia="zh-CN"/>
        </w:rPr>
        <w:t>成本效益：用户仅支付实际使用的计算资源，降低长期硬件投资成本。</w:t>
      </w:r>
      <w:bookmarkEnd w:id="577"/>
      <w:bookmarkEnd w:id="578"/>
    </w:p>
    <w:p>
      <w:pPr>
        <w:outlineLvl w:val="9"/>
        <w:rPr>
          <w:rFonts w:hint="eastAsia"/>
          <w:lang w:eastAsia="zh-CN"/>
        </w:rPr>
      </w:pPr>
      <w:bookmarkStart w:id="579" w:name="_Toc19011"/>
      <w:bookmarkStart w:id="580" w:name="_Toc19606"/>
      <w:r>
        <w:rPr>
          <w:rFonts w:hint="eastAsia"/>
          <w:lang w:eastAsia="zh-CN"/>
        </w:rPr>
        <w:t>灵活性：快速扩展或缩减计算资源，适应项目需求变化。</w:t>
      </w:r>
      <w:bookmarkEnd w:id="579"/>
      <w:bookmarkEnd w:id="580"/>
    </w:p>
    <w:p>
      <w:pPr>
        <w:outlineLvl w:val="9"/>
        <w:rPr>
          <w:rFonts w:hint="eastAsia"/>
          <w:lang w:eastAsia="zh-CN"/>
        </w:rPr>
      </w:pPr>
      <w:bookmarkStart w:id="581" w:name="_Toc27370"/>
      <w:bookmarkStart w:id="582" w:name="_Toc12976"/>
      <w:r>
        <w:rPr>
          <w:rFonts w:hint="eastAsia"/>
          <w:lang w:eastAsia="zh-CN"/>
        </w:rPr>
        <w:t>高性能：GPU提供的并行处理能力显著加速计算密集型任务。</w:t>
      </w:r>
      <w:bookmarkEnd w:id="581"/>
      <w:bookmarkEnd w:id="582"/>
    </w:p>
    <w:p>
      <w:pPr>
        <w:outlineLvl w:val="9"/>
        <w:rPr>
          <w:rFonts w:hint="eastAsia"/>
          <w:lang w:eastAsia="zh-CN"/>
        </w:rPr>
      </w:pPr>
      <w:bookmarkStart w:id="583" w:name="_Toc13327"/>
      <w:bookmarkStart w:id="584" w:name="_Toc20725"/>
      <w:r>
        <w:rPr>
          <w:rFonts w:hint="eastAsia"/>
          <w:lang w:eastAsia="zh-CN"/>
        </w:rPr>
        <w:t>易于管理：通过平台界面集中管理GPU资源，简化运维流程。</w:t>
      </w:r>
      <w:bookmarkEnd w:id="583"/>
      <w:bookmarkEnd w:id="584"/>
    </w:p>
    <w:p>
      <w:pPr>
        <w:outlineLvl w:val="9"/>
        <w:rPr>
          <w:rFonts w:hint="eastAsia"/>
          <w:lang w:eastAsia="zh-CN"/>
        </w:rPr>
      </w:pPr>
    </w:p>
    <w:p>
      <w:pPr>
        <w:outlineLvl w:val="1"/>
        <w:rPr>
          <w:rFonts w:hint="eastAsia"/>
          <w:lang w:eastAsia="zh-CN"/>
        </w:rPr>
      </w:pPr>
      <w:bookmarkStart w:id="585" w:name="_Toc30215"/>
      <w:bookmarkStart w:id="586" w:name="_Toc24925"/>
      <w:bookmarkStart w:id="587" w:name="_Toc15876"/>
      <w:r>
        <w:rPr>
          <w:rFonts w:hint="eastAsia"/>
          <w:lang w:val="en-US" w:eastAsia="zh-CN"/>
        </w:rPr>
        <w:t>8.</w:t>
      </w:r>
      <w:r>
        <w:rPr>
          <w:rFonts w:hint="eastAsia"/>
          <w:lang w:eastAsia="zh-CN"/>
        </w:rPr>
        <w:t>注意事项：</w:t>
      </w:r>
      <w:bookmarkEnd w:id="585"/>
      <w:bookmarkEnd w:id="586"/>
      <w:bookmarkEnd w:id="587"/>
    </w:p>
    <w:p>
      <w:pPr>
        <w:outlineLvl w:val="9"/>
        <w:rPr>
          <w:rFonts w:hint="eastAsia"/>
          <w:lang w:eastAsia="zh-CN"/>
        </w:rPr>
      </w:pPr>
      <w:bookmarkStart w:id="588" w:name="_Toc15318"/>
      <w:bookmarkStart w:id="589" w:name="_Toc6059"/>
      <w:r>
        <w:rPr>
          <w:rFonts w:hint="eastAsia"/>
          <w:lang w:eastAsia="zh-CN"/>
        </w:rPr>
        <w:t>技术支持：提供专业的技术支持，帮助用户解决使用过程中的问题。</w:t>
      </w:r>
      <w:bookmarkEnd w:id="588"/>
      <w:bookmarkEnd w:id="589"/>
    </w:p>
    <w:p>
      <w:pPr>
        <w:outlineLvl w:val="9"/>
        <w:rPr>
          <w:rFonts w:hint="eastAsia"/>
          <w:lang w:eastAsia="zh-CN"/>
        </w:rPr>
      </w:pPr>
      <w:bookmarkStart w:id="590" w:name="_Toc23411"/>
      <w:bookmarkStart w:id="591" w:name="_Toc670"/>
      <w:r>
        <w:rPr>
          <w:rFonts w:hint="eastAsia"/>
          <w:lang w:eastAsia="zh-CN"/>
        </w:rPr>
        <w:t>资源预留：在需求高峰时段保证足够的GPU资源可供租赁。</w:t>
      </w:r>
      <w:bookmarkEnd w:id="590"/>
      <w:bookmarkEnd w:id="591"/>
    </w:p>
    <w:p>
      <w:pPr>
        <w:outlineLvl w:val="9"/>
        <w:rPr>
          <w:rFonts w:hint="eastAsia"/>
          <w:lang w:eastAsia="zh-CN"/>
        </w:rPr>
      </w:pPr>
      <w:bookmarkStart w:id="592" w:name="_Toc11502"/>
      <w:bookmarkStart w:id="593" w:name="_Toc2783"/>
      <w:r>
        <w:rPr>
          <w:rFonts w:hint="eastAsia"/>
          <w:lang w:eastAsia="zh-CN"/>
        </w:rPr>
        <w:t>合规性：确保服务遵守数据保护、隐私和行业法规。</w:t>
      </w:r>
      <w:bookmarkEnd w:id="592"/>
      <w:bookmarkEnd w:id="593"/>
    </w:p>
    <w:p>
      <w:pPr>
        <w:outlineLvl w:val="9"/>
        <w:rPr>
          <w:rFonts w:hint="eastAsia"/>
          <w:lang w:eastAsia="zh-CN"/>
        </w:rPr>
      </w:pPr>
      <w:bookmarkStart w:id="594" w:name="_Toc23863"/>
      <w:bookmarkStart w:id="595" w:name="_Toc32447"/>
      <w:r>
        <w:rPr>
          <w:rFonts w:hint="eastAsia"/>
          <w:lang w:eastAsia="zh-CN"/>
        </w:rPr>
        <w:t>通过整合这些详细的描述和要素，Uto DePIN网络将能够为用户提供一个强大、灵活且安全的GPU边缘计算和共享租赁服务，进一步推动高性能计算的普及和应用。</w:t>
      </w:r>
      <w:bookmarkEnd w:id="594"/>
      <w:bookmarkEnd w:id="595"/>
    </w:p>
    <w:p>
      <w:pPr>
        <w:outlineLvl w:val="9"/>
        <w:rPr>
          <w:rFonts w:hint="eastAsia"/>
        </w:rPr>
      </w:pPr>
    </w:p>
    <w:bookmarkEnd w:id="497"/>
    <w:p>
      <w:pPr>
        <w:rPr>
          <w:rFonts w:hint="eastAsia"/>
        </w:rPr>
      </w:pPr>
      <w:r>
        <w:rPr>
          <w:rFonts w:hint="eastAsia"/>
        </w:rPr>
        <w:t>第二十章、Skywork-13B集成到UtoDePIN网络中：</w:t>
      </w:r>
    </w:p>
    <w:p>
      <w:pPr>
        <w:rPr>
          <w:rFonts w:hint="eastAsia"/>
        </w:rPr>
      </w:pPr>
      <w:r>
        <w:rPr>
          <w:rFonts w:hint="eastAsia"/>
        </w:rPr>
        <w:t>集成前准备</w:t>
      </w:r>
    </w:p>
    <w:p>
      <w:pPr>
        <w:rPr>
          <w:rFonts w:hint="eastAsia"/>
        </w:rPr>
      </w:pPr>
      <w:r>
        <w:rPr>
          <w:rFonts w:hint="eastAsia"/>
        </w:rPr>
        <w:t>硬件检查：确保Skywork-13B硬件满足UtoDePIN网络的最低要求，包括CPU、内存、存储和网络连接速度。</w:t>
      </w:r>
    </w:p>
    <w:p>
      <w:pPr>
        <w:rPr>
          <w:rFonts w:hint="eastAsia"/>
        </w:rPr>
      </w:pPr>
      <w:r>
        <w:rPr>
          <w:rFonts w:hint="eastAsia"/>
        </w:rPr>
        <w:t>软件环境：准备所需的软件环境，包括操作系统、区块链节点软件、智能合约开发工具等。</w:t>
      </w:r>
    </w:p>
    <w:p>
      <w:pPr>
        <w:rPr>
          <w:rFonts w:hint="eastAsia"/>
        </w:rPr>
      </w:pPr>
      <w:r>
        <w:rPr>
          <w:rFonts w:hint="eastAsia"/>
        </w:rPr>
        <w:t>步骤1：硬件集成</w:t>
      </w:r>
    </w:p>
    <w:p>
      <w:pPr>
        <w:rPr>
          <w:rFonts w:hint="eastAsia"/>
        </w:rPr>
      </w:pPr>
      <w:r>
        <w:rPr>
          <w:rFonts w:hint="eastAsia"/>
        </w:rPr>
        <w:t>连接Skywork-13B到网络，并确保其具有稳定的电源供应。</w:t>
      </w:r>
    </w:p>
    <w:p>
      <w:pPr>
        <w:rPr>
          <w:rFonts w:hint="eastAsia"/>
        </w:rPr>
      </w:pPr>
      <w:r>
        <w:rPr>
          <w:rFonts w:hint="eastAsia"/>
        </w:rPr>
        <w:t>配置网络接口，确保Skywork-13B可以访问UtoDePIN网络。</w:t>
      </w:r>
    </w:p>
    <w:p>
      <w:pPr>
        <w:rPr>
          <w:rFonts w:hint="eastAsia"/>
        </w:rPr>
      </w:pPr>
      <w:r>
        <w:rPr>
          <w:rFonts w:hint="eastAsia"/>
        </w:rPr>
        <w:t>步骤2：操作系统配置</w:t>
      </w:r>
    </w:p>
    <w:p>
      <w:pPr>
        <w:rPr>
          <w:rFonts w:hint="eastAsia"/>
        </w:rPr>
      </w:pPr>
      <w:r>
        <w:rPr>
          <w:rFonts w:hint="eastAsia"/>
        </w:rPr>
        <w:t>安装适用于Skywork-13B的操作系统，推荐使用Linux发行版，因为它通常与区块链技术兼容。</w:t>
      </w:r>
    </w:p>
    <w:p>
      <w:pPr>
        <w:rPr>
          <w:rFonts w:hint="eastAsia"/>
        </w:rPr>
      </w:pPr>
      <w:r>
        <w:rPr>
          <w:rFonts w:hint="eastAsia"/>
        </w:rPr>
        <w:t>更新系统包并安装必要的依赖项，如git、build-essential等。</w:t>
      </w:r>
    </w:p>
    <w:p>
      <w:pPr>
        <w:rPr>
          <w:rFonts w:hint="eastAsia"/>
        </w:rPr>
      </w:pPr>
      <w:r>
        <w:rPr>
          <w:rFonts w:hint="eastAsia"/>
        </w:rPr>
        <w:t>步骤3：区块链节点安装</w:t>
      </w:r>
    </w:p>
    <w:p>
      <w:pPr>
        <w:rPr>
          <w:rFonts w:hint="eastAsia"/>
        </w:rPr>
      </w:pPr>
      <w:r>
        <w:rPr>
          <w:rFonts w:hint="eastAsia"/>
        </w:rPr>
        <w:t>根据UtoDePIN网络的要求，下载并安装区块链节点软件。</w:t>
      </w:r>
    </w:p>
    <w:p>
      <w:pPr>
        <w:rPr>
          <w:rFonts w:hint="eastAsia"/>
        </w:rPr>
      </w:pPr>
      <w:r>
        <w:rPr>
          <w:rFonts w:hint="eastAsia"/>
        </w:rPr>
        <w:t>配置节点，包括同步区块链数据、设置节点身份和权限等。</w:t>
      </w:r>
    </w:p>
    <w:p>
      <w:pPr>
        <w:rPr>
          <w:rFonts w:hint="eastAsia"/>
        </w:rPr>
      </w:pPr>
      <w:r>
        <w:rPr>
          <w:rFonts w:hint="eastAsia"/>
        </w:rPr>
        <w:t>步骤4：智能合约部署</w:t>
      </w:r>
    </w:p>
    <w:p>
      <w:pPr>
        <w:rPr>
          <w:rFonts w:hint="eastAsia"/>
        </w:rPr>
      </w:pPr>
      <w:r>
        <w:rPr>
          <w:rFonts w:hint="eastAsia"/>
        </w:rPr>
        <w:t>如果Skywork-13B将执行智能合约，需要开发并部署这些合约到UtoDePIN网络。</w:t>
      </w:r>
    </w:p>
    <w:p>
      <w:pPr>
        <w:rPr>
          <w:rFonts w:hint="eastAsia"/>
        </w:rPr>
      </w:pPr>
      <w:r>
        <w:rPr>
          <w:rFonts w:hint="eastAsia"/>
        </w:rPr>
        <w:t>使用Solidity或其他支持的智能合约语言编写合约，并使用Truffle或Hardhat等框架进行编译和部署。</w:t>
      </w:r>
    </w:p>
    <w:p>
      <w:pPr>
        <w:rPr>
          <w:rFonts w:hint="eastAsia"/>
        </w:rPr>
      </w:pPr>
      <w:r>
        <w:rPr>
          <w:rFonts w:hint="eastAsia"/>
        </w:rPr>
        <w:t>步骤5：API集成</w:t>
      </w:r>
    </w:p>
    <w:p>
      <w:pPr>
        <w:rPr>
          <w:rFonts w:hint="eastAsia"/>
        </w:rPr>
      </w:pPr>
      <w:r>
        <w:rPr>
          <w:rFonts w:hint="eastAsia"/>
        </w:rPr>
        <w:t>了解UtoDePIN网络提供的API接口，这些接口可能用于查询区块链数据、提交交易等。</w:t>
      </w:r>
    </w:p>
    <w:p>
      <w:pPr>
        <w:rPr>
          <w:rFonts w:hint="eastAsia"/>
        </w:rPr>
      </w:pPr>
      <w:r>
        <w:rPr>
          <w:rFonts w:hint="eastAsia"/>
        </w:rPr>
        <w:t>在Skywork-13B上编写脚本或使用现有的API客户端库与UtoDePIN网络进行交互。</w:t>
      </w:r>
    </w:p>
    <w:p>
      <w:pPr>
        <w:rPr>
          <w:rFonts w:hint="eastAsia"/>
        </w:rPr>
      </w:pPr>
      <w:r>
        <w:rPr>
          <w:rFonts w:hint="eastAsia"/>
        </w:rPr>
        <w:t>步骤6：安全性配置</w:t>
      </w:r>
    </w:p>
    <w:p>
      <w:pPr>
        <w:rPr>
          <w:rFonts w:hint="eastAsia"/>
        </w:rPr>
      </w:pPr>
      <w:r>
        <w:rPr>
          <w:rFonts w:hint="eastAsia"/>
        </w:rPr>
        <w:t>配置防火墙规则，只允许必要的端口和服务对外开放。</w:t>
      </w:r>
    </w:p>
    <w:p>
      <w:pPr>
        <w:rPr>
          <w:rFonts w:hint="eastAsia"/>
        </w:rPr>
      </w:pPr>
      <w:r>
        <w:rPr>
          <w:rFonts w:hint="eastAsia"/>
        </w:rPr>
        <w:t>实施数据加密，确保交易和存储的数据安全。</w:t>
      </w:r>
    </w:p>
    <w:p>
      <w:pPr>
        <w:rPr>
          <w:rFonts w:hint="eastAsia"/>
        </w:rPr>
      </w:pPr>
      <w:r>
        <w:rPr>
          <w:rFonts w:hint="eastAsia"/>
        </w:rPr>
        <w:t>设置访问控制，确保只有授权用户可以操作Skywork-13B。</w:t>
      </w:r>
    </w:p>
    <w:p>
      <w:pPr>
        <w:rPr>
          <w:rFonts w:hint="eastAsia"/>
        </w:rPr>
      </w:pPr>
      <w:r>
        <w:rPr>
          <w:rFonts w:hint="eastAsia"/>
        </w:rPr>
        <w:t>步骤7：测试</w:t>
      </w:r>
    </w:p>
    <w:p>
      <w:pPr>
        <w:rPr>
          <w:rFonts w:hint="eastAsia"/>
        </w:rPr>
      </w:pPr>
      <w:r>
        <w:rPr>
          <w:rFonts w:hint="eastAsia"/>
        </w:rPr>
        <w:t>在测试网络中部署Skywork-13B，模拟实际运行环境。</w:t>
      </w:r>
    </w:p>
    <w:p>
      <w:pPr>
        <w:rPr>
          <w:rFonts w:hint="eastAsia"/>
        </w:rPr>
      </w:pPr>
      <w:r>
        <w:rPr>
          <w:rFonts w:hint="eastAsia"/>
        </w:rPr>
        <w:t>执行功能测试、性能测试和安全测试，确保集成无误。</w:t>
      </w:r>
    </w:p>
    <w:p>
      <w:pPr>
        <w:rPr>
          <w:rFonts w:hint="eastAsia"/>
        </w:rPr>
      </w:pPr>
      <w:r>
        <w:rPr>
          <w:rFonts w:hint="eastAsia"/>
        </w:rPr>
        <w:t>步骤8：监控系统部署</w:t>
      </w:r>
    </w:p>
    <w:p>
      <w:pPr>
        <w:rPr>
          <w:rFonts w:hint="eastAsia"/>
        </w:rPr>
      </w:pPr>
      <w:r>
        <w:rPr>
          <w:rFonts w:hint="eastAsia"/>
        </w:rPr>
        <w:t>部署监控系统，如Prometheus结合Grafana，以监控Skywork-13B和UtoDePIN网络节点的性能。</w:t>
      </w:r>
    </w:p>
    <w:p>
      <w:pPr>
        <w:rPr>
          <w:rFonts w:hint="eastAsia"/>
        </w:rPr>
      </w:pPr>
      <w:r>
        <w:rPr>
          <w:rFonts w:hint="eastAsia"/>
        </w:rPr>
        <w:t>设置警报机制，以便在出现问题时及时响应。</w:t>
      </w:r>
    </w:p>
    <w:p>
      <w:pPr>
        <w:rPr>
          <w:rFonts w:hint="eastAsia"/>
        </w:rPr>
      </w:pPr>
      <w:r>
        <w:rPr>
          <w:rFonts w:hint="eastAsia"/>
        </w:rPr>
        <w:t>步骤9：文档和培训</w:t>
      </w:r>
    </w:p>
    <w:p>
      <w:pPr>
        <w:rPr>
          <w:rFonts w:hint="eastAsia"/>
        </w:rPr>
      </w:pPr>
      <w:r>
        <w:rPr>
          <w:rFonts w:hint="eastAsia"/>
        </w:rPr>
        <w:t>编写集成文档，记录所有配置和部署步骤。</w:t>
      </w:r>
    </w:p>
    <w:p>
      <w:pPr>
        <w:rPr>
          <w:rFonts w:hint="eastAsia"/>
        </w:rPr>
      </w:pPr>
      <w:r>
        <w:rPr>
          <w:rFonts w:hint="eastAsia"/>
        </w:rPr>
        <w:t>对操作人员进行培训，确保他们了解如何管理Skywork-13B和UtoDePIN网络节点。</w:t>
      </w:r>
    </w:p>
    <w:p>
      <w:pPr>
        <w:rPr>
          <w:rFonts w:hint="eastAsia"/>
        </w:rPr>
      </w:pPr>
      <w:r>
        <w:rPr>
          <w:rFonts w:hint="eastAsia"/>
        </w:rPr>
        <w:t>步骤10：上线</w:t>
      </w:r>
    </w:p>
    <w:p>
      <w:pPr>
        <w:rPr>
          <w:rFonts w:hint="eastAsia"/>
        </w:rPr>
      </w:pPr>
      <w:r>
        <w:rPr>
          <w:rFonts w:hint="eastAsia"/>
        </w:rPr>
        <w:t>在确保测试无误后，将Skywork-13B集成方案部署到生产环境。</w:t>
      </w:r>
    </w:p>
    <w:p>
      <w:pPr>
        <w:rPr>
          <w:rFonts w:hint="eastAsia"/>
        </w:rPr>
      </w:pPr>
      <w:r>
        <w:rPr>
          <w:rFonts w:hint="eastAsia"/>
        </w:rPr>
        <w:t>监控初期运行情况，确保系统稳定。</w:t>
      </w:r>
    </w:p>
    <w:p>
      <w:pPr>
        <w:rPr>
          <w:rFonts w:hint="eastAsia"/>
        </w:rPr>
      </w:pPr>
      <w:r>
        <w:rPr>
          <w:rFonts w:hint="eastAsia"/>
        </w:rPr>
        <w:t>步骤11：维护和升级</w:t>
      </w:r>
    </w:p>
    <w:p>
      <w:pPr>
        <w:rPr>
          <w:rFonts w:hint="eastAsia"/>
        </w:rPr>
      </w:pPr>
      <w:r>
        <w:rPr>
          <w:rFonts w:hint="eastAsia"/>
        </w:rPr>
        <w:t>定期检查系统日志，及时发现并解决问题。</w:t>
      </w:r>
    </w:p>
    <w:p>
      <w:pPr>
        <w:rPr>
          <w:rFonts w:hint="eastAsia"/>
        </w:rPr>
      </w:pPr>
      <w:r>
        <w:rPr>
          <w:rFonts w:hint="eastAsia"/>
        </w:rPr>
        <w:t>跟进UtoDePIN网络的更新，及时升级Skywork-13B上的软件。</w:t>
      </w:r>
    </w:p>
    <w:p>
      <w:pPr>
        <w:rPr>
          <w:rFonts w:hint="eastAsia"/>
        </w:rPr>
      </w:pPr>
      <w:r>
        <w:rPr>
          <w:rFonts w:hint="eastAsia"/>
        </w:rPr>
        <w:t>注意事项</w:t>
      </w:r>
    </w:p>
    <w:p>
      <w:pPr>
        <w:rPr>
          <w:rFonts w:hint="eastAsia"/>
        </w:rPr>
      </w:pPr>
      <w:r>
        <w:rPr>
          <w:rFonts w:hint="eastAsia"/>
        </w:rPr>
        <w:t>在整个集成过程中，始终保持与UtoDePIN网络社区和开发团队的沟通，以便获得技术支持。</w:t>
      </w:r>
    </w:p>
    <w:p>
      <w:pPr>
        <w:rPr>
          <w:rFonts w:hint="eastAsia"/>
        </w:rPr>
      </w:pPr>
      <w:r>
        <w:rPr>
          <w:rFonts w:hint="eastAsia"/>
        </w:rPr>
        <w:t>考虑到区块链技术的快速发展，保持对新技术和最佳实践的关注。</w:t>
      </w:r>
    </w:p>
    <w:p>
      <w:pPr>
        <w:rPr>
          <w:rFonts w:hint="eastAsia"/>
        </w:rPr>
      </w:pPr>
      <w:r>
        <w:rPr>
          <w:rFonts w:hint="eastAsia"/>
        </w:rPr>
        <w:t>请根据您的具体情况调整上述步骤，并确保在专业技术人员的指导下进行操作。如果您需要更具体的技术细节或遇到特定的技术难题，可以提供更多的信息，我会尽力提供帮助。</w:t>
      </w:r>
    </w:p>
    <w:p>
      <w:pPr>
        <w:rPr>
          <w:rFonts w:hint="eastAsia"/>
        </w:rPr>
      </w:pPr>
    </w:p>
    <w:p>
      <w:pPr>
        <w:rPr>
          <w:rFonts w:hint="eastAsia"/>
        </w:rPr>
      </w:pPr>
      <w:r>
        <w:rPr>
          <w:rFonts w:hint="eastAsia"/>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pPr>
        <w:rPr>
          <w:rFonts w:hint="eastAsia"/>
        </w:rPr>
      </w:pPr>
      <w:r>
        <w:rPr>
          <w:rFonts w:hint="eastAsia"/>
        </w:rPr>
        <w:t xml:space="preserve">Model Scope：提供了Skywork-13B模型的下载，包括基础模型和量化版模型。 </w:t>
      </w:r>
    </w:p>
    <w:p>
      <w:pPr>
        <w:rPr>
          <w:rFonts w:hint="eastAsia"/>
        </w:rPr>
      </w:pPr>
      <w:r>
        <w:rPr>
          <w:rFonts w:hint="eastAsia"/>
        </w:rPr>
        <w:t>Skywork-13B下载地址（Model Scope）：https://modelscope.cn/organization/skywork</w:t>
      </w:r>
    </w:p>
    <w:p>
      <w:pPr>
        <w:rPr>
          <w:rFonts w:hint="eastAsia"/>
        </w:rPr>
      </w:pPr>
      <w:r>
        <w:rPr>
          <w:rFonts w:hint="eastAsia"/>
        </w:rPr>
        <w:t>GitHub：昆仑万维在GitHub上也提供了Skywork-13B模型的开源代码和相关资源。</w:t>
      </w:r>
    </w:p>
    <w:p>
      <w:pPr>
        <w:rPr>
          <w:rFonts w:hint="eastAsia"/>
        </w:rPr>
      </w:pPr>
      <w:r>
        <w:rPr>
          <w:rFonts w:hint="eastAsia"/>
        </w:rPr>
        <w:t xml:space="preserve">Skywork-13B下载地址（Github）：https://github.com/SkyworkAI/Skywork </w:t>
      </w:r>
    </w:p>
    <w:p>
      <w:pPr>
        <w:rPr>
          <w:rFonts w:hint="eastAsia"/>
        </w:rPr>
      </w:pPr>
      <w:r>
        <w:rPr>
          <w:rFonts w:hint="eastAsia"/>
        </w:rPr>
        <w:t>天工开放平台：提供了大模型在不同行业的解决方案和联系方式，包括商务和技术合作的电子邮件地址。</w:t>
      </w:r>
    </w:p>
    <w:p>
      <w:pPr>
        <w:rPr>
          <w:rFonts w:hint="eastAsia"/>
        </w:rPr>
      </w:pPr>
      <w:r>
        <w:rPr>
          <w:rFonts w:hint="eastAsia"/>
        </w:rPr>
        <w:t>联系邮箱：skywork-platform@kunlun-inc.com</w:t>
      </w:r>
    </w:p>
    <w:p>
      <w:pPr>
        <w:rPr>
          <w:rFonts w:hint="eastAsia"/>
        </w:rPr>
      </w:pPr>
      <w:r>
        <w:rPr>
          <w:rFonts w:hint="eastAsia"/>
        </w:rPr>
        <w:t xml:space="preserve">开发者社区合作邮箱：skywork-opensource@kunlun-inc.com </w:t>
      </w:r>
    </w:p>
    <w:p>
      <w:pPr>
        <w:rPr>
          <w:rFonts w:hint="eastAsia"/>
        </w:rPr>
      </w:pPr>
      <w:r>
        <w:rPr>
          <w:rFonts w:hint="eastAsia"/>
        </w:rPr>
        <w:t xml:space="preserve">Gitee：在Gitee上也有Skywork开源项目的镜像，提供了模型的特点和训练方法等信息。 </w:t>
      </w:r>
    </w:p>
    <w:p>
      <w:pPr>
        <w:rPr>
          <w:rFonts w:hint="eastAsia"/>
        </w:rPr>
      </w:pPr>
      <w:r>
        <w:rPr>
          <w:rFonts w:hint="eastAsia"/>
        </w:rPr>
        <w:t xml:space="preserve">ModelScope详情页面：提供了Skywork-13B-base模型的详细信息和探索体验。 </w:t>
      </w:r>
    </w:p>
    <w:p>
      <w:pPr>
        <w:rPr>
          <w:rFonts w:hint="eastAsia"/>
        </w:rPr>
      </w:pPr>
      <w:r>
        <w:rPr>
          <w:rFonts w:hint="eastAsia"/>
        </w:rPr>
        <w:t xml:space="preserve">阿里云开发者社区：发表了关于Skywork-13B开源的新闻，提到了模型的特点和开源的意义。 </w:t>
      </w:r>
    </w:p>
    <w:p>
      <w:pPr>
        <w:rPr>
          <w:rFonts w:hint="eastAsia"/>
        </w:rPr>
      </w:pPr>
      <w:r>
        <w:rPr>
          <w:rFonts w:hint="eastAsia"/>
        </w:rPr>
        <w:t xml:space="preserve">IT之家：报道了昆仑万维开源Skywork-13B系列大模型的消息，并提到了配套开源的高质量中文数据集。 </w:t>
      </w:r>
    </w:p>
    <w:p>
      <w:pPr>
        <w:rPr>
          <w:rFonts w:hint="eastAsia"/>
        </w:rPr>
      </w:pPr>
      <w:r>
        <w:rPr>
          <w:rFonts w:hint="eastAsia"/>
        </w:rPr>
        <w:t xml:space="preserve">百度智能云：发表了关于天工Skywork-13B的文章，讨论了其作为开源模型的新里程碑的意义。 </w:t>
      </w:r>
    </w:p>
    <w:p>
      <w:pPr>
        <w:rPr>
          <w:rFonts w:hint="eastAsia"/>
        </w:rPr>
      </w:pPr>
      <w:r>
        <w:rPr>
          <w:rFonts w:hint="eastAsia"/>
        </w:rPr>
        <w:t>以上网站提供了Skywork-13B模型的详细信息、下载途径和社区资源，方便用户获取和使用这一开源模型。</w:t>
      </w:r>
    </w:p>
    <w:p>
      <w:pPr>
        <w:rPr>
          <w:rFonts w:hint="eastAsia"/>
        </w:rPr>
      </w:pPr>
    </w:p>
    <w:p>
      <w:pPr>
        <w:rPr>
          <w:rFonts w:hint="eastAsia"/>
        </w:rPr>
      </w:pPr>
      <w:r>
        <w:rPr>
          <w:rFonts w:hint="eastAsia"/>
        </w:rPr>
        <w:t>第二十一章、合规性保障的智能路由增强系统 (CIRENS) - 用户自选IP与多应用IP分配</w:t>
      </w:r>
    </w:p>
    <w:p>
      <w:pPr>
        <w:rPr>
          <w:rFonts w:hint="eastAsia"/>
        </w:rPr>
      </w:pPr>
      <w:r>
        <w:rPr>
          <w:rFonts w:hint="eastAsia"/>
        </w:rPr>
        <w:t>用户自选IP地址功能：</w:t>
      </w:r>
    </w:p>
    <w:p>
      <w:pPr>
        <w:rPr>
          <w:rFonts w:hint="eastAsia"/>
        </w:rPr>
      </w:pPr>
      <w:r>
        <w:rPr>
          <w:rFonts w:hint="eastAsia"/>
        </w:rPr>
        <w:t>用户可以通过CIRENS界面手动选择特定的IP地址进行连接，提供个性化的网络服务选项。</w:t>
      </w:r>
    </w:p>
    <w:p>
      <w:pPr>
        <w:rPr>
          <w:rFonts w:hint="eastAsia"/>
        </w:rPr>
      </w:pPr>
      <w:r>
        <w:rPr>
          <w:rFonts w:hint="eastAsia"/>
        </w:rPr>
        <w:t>多IP地址并行处理能力：</w:t>
      </w:r>
    </w:p>
    <w:p>
      <w:pPr>
        <w:rPr>
          <w:rFonts w:hint="eastAsia"/>
        </w:rPr>
      </w:pPr>
      <w:r>
        <w:rPr>
          <w:rFonts w:hint="eastAsia"/>
        </w:rPr>
        <w:t>CIRENS支持同时使用多个IP地址，允许用户根据需要为不同的网络活动分配不同的IP资源。</w:t>
      </w:r>
    </w:p>
    <w:p>
      <w:pPr>
        <w:rPr>
          <w:rFonts w:hint="eastAsia"/>
        </w:rPr>
      </w:pPr>
      <w:r>
        <w:rPr>
          <w:rFonts w:hint="eastAsia"/>
        </w:rPr>
        <w:t>应用或窗口级IP地址分配：</w:t>
      </w:r>
    </w:p>
    <w:p>
      <w:pPr>
        <w:rPr>
          <w:rFonts w:hint="eastAsia"/>
        </w:rPr>
      </w:pPr>
      <w:r>
        <w:rPr>
          <w:rFonts w:hint="eastAsia"/>
        </w:rPr>
        <w:t>用户可以为每个应用程序或浏览器窗口指定一个独立的IP地址，实现更精细的网络流量管理。</w:t>
      </w:r>
    </w:p>
    <w:p>
      <w:pPr>
        <w:rPr>
          <w:rFonts w:hint="eastAsia"/>
        </w:rPr>
      </w:pPr>
      <w:r>
        <w:rPr>
          <w:rFonts w:hint="eastAsia"/>
        </w:rPr>
        <w:t>智能合约驱动的IP地址管理：</w:t>
      </w:r>
    </w:p>
    <w:p>
      <w:pPr>
        <w:rPr>
          <w:rFonts w:hint="eastAsia"/>
        </w:rPr>
      </w:pPr>
      <w:r>
        <w:rPr>
          <w:rFonts w:hint="eastAsia"/>
        </w:rPr>
        <w:t>利用智能合约自动执行IP地址的分配和管理，确保分配过程的透明性、公平性和安全性。</w:t>
      </w:r>
    </w:p>
    <w:p>
      <w:pPr>
        <w:rPr>
          <w:rFonts w:hint="eastAsia"/>
        </w:rPr>
      </w:pPr>
      <w:r>
        <w:rPr>
          <w:rFonts w:hint="eastAsia"/>
        </w:rPr>
        <w:t>合规性检查与用户授权：</w:t>
      </w:r>
    </w:p>
    <w:p>
      <w:pPr>
        <w:rPr>
          <w:rFonts w:hint="eastAsia"/>
        </w:rPr>
      </w:pPr>
      <w:r>
        <w:rPr>
          <w:rFonts w:hint="eastAsia"/>
        </w:rPr>
        <w:t>在用户选择或分配IP地址之前，系统将进行合规性检查，确保所选IP地址的使用符合法律法规要求。</w:t>
      </w:r>
    </w:p>
    <w:p>
      <w:pPr>
        <w:rPr>
          <w:rFonts w:hint="eastAsia"/>
        </w:rPr>
      </w:pPr>
      <w:r>
        <w:rPr>
          <w:rFonts w:hint="eastAsia"/>
        </w:rPr>
        <w:t>动态IP地址池更新：</w:t>
      </w:r>
    </w:p>
    <w:p>
      <w:pPr>
        <w:rPr>
          <w:rFonts w:hint="eastAsia"/>
        </w:rPr>
      </w:pPr>
      <w:r>
        <w:rPr>
          <w:rFonts w:hint="eastAsia"/>
        </w:rPr>
        <w:t>CIRENS的IP地址池将根据可用性和用户需求动态更新，确保用户始终有多样化的IP选择。</w:t>
      </w:r>
    </w:p>
    <w:p>
      <w:pPr>
        <w:rPr>
          <w:rFonts w:hint="eastAsia"/>
        </w:rPr>
      </w:pPr>
      <w:r>
        <w:rPr>
          <w:rFonts w:hint="eastAsia"/>
        </w:rPr>
        <w:t>用户界面与体验优化：</w:t>
      </w:r>
    </w:p>
    <w:p>
      <w:pPr>
        <w:rPr>
          <w:rFonts w:hint="eastAsia"/>
        </w:rPr>
      </w:pPr>
      <w:r>
        <w:rPr>
          <w:rFonts w:hint="eastAsia"/>
        </w:rPr>
        <w:t>提供一个直观易用的用户界面，使用户能够轻松选择和管理IP地址，同时查看每个应用或窗口的网络状态。</w:t>
      </w:r>
    </w:p>
    <w:p>
      <w:pPr>
        <w:rPr>
          <w:rFonts w:hint="eastAsia"/>
        </w:rPr>
      </w:pPr>
      <w:r>
        <w:rPr>
          <w:rFonts w:hint="eastAsia"/>
        </w:rPr>
        <w:t>隐私保护与数据安全：</w:t>
      </w:r>
    </w:p>
    <w:p>
      <w:pPr>
        <w:rPr>
          <w:rFonts w:hint="eastAsia"/>
        </w:rPr>
      </w:pPr>
      <w:r>
        <w:rPr>
          <w:rFonts w:hint="eastAsia"/>
        </w:rPr>
        <w:t>确保在IP地址分配和管理过程中，用户的隐私信息得到严格保护，防止数据泄露。</w:t>
      </w:r>
    </w:p>
    <w:p>
      <w:pPr>
        <w:rPr>
          <w:rFonts w:hint="eastAsia"/>
        </w:rPr>
      </w:pPr>
      <w:r>
        <w:rPr>
          <w:rFonts w:hint="eastAsia"/>
        </w:rPr>
        <w:t>多场景支持：</w:t>
      </w:r>
    </w:p>
    <w:p>
      <w:pPr>
        <w:rPr>
          <w:rFonts w:hint="eastAsia"/>
        </w:rPr>
      </w:pPr>
      <w:r>
        <w:rPr>
          <w:rFonts w:hint="eastAsia"/>
        </w:rPr>
        <w:t>CIRENS支持多种使用场景，包括但不限于游戏加速、应用分流、地区限制绕过等，满足用户多样化的网络需求。</w:t>
      </w:r>
    </w:p>
    <w:p>
      <w:pPr>
        <w:rPr>
          <w:rFonts w:hint="eastAsia"/>
        </w:rPr>
      </w:pPr>
      <w:r>
        <w:rPr>
          <w:rFonts w:hint="eastAsia"/>
        </w:rPr>
        <w:t>教育与用户指导：</w:t>
      </w:r>
    </w:p>
    <w:p>
      <w:pPr>
        <w:rPr>
          <w:rFonts w:hint="eastAsia"/>
        </w:rPr>
      </w:pPr>
      <w:r>
        <w:rPr>
          <w:rFonts w:hint="eastAsia"/>
        </w:rPr>
        <w:t>提供详细的帮助文档和用户指导，教育用户如何合理使用自选IP和多IP分配功能，避免违规操作。</w:t>
      </w:r>
    </w:p>
    <w:p>
      <w:pPr>
        <w:rPr>
          <w:rFonts w:hint="eastAsia"/>
        </w:rPr>
      </w:pPr>
      <w:r>
        <w:rPr>
          <w:rFonts w:hint="eastAsia"/>
        </w:rPr>
        <w:t>技术支持与客户服务：</w:t>
      </w:r>
    </w:p>
    <w:p>
      <w:pPr>
        <w:rPr>
          <w:rFonts w:hint="eastAsia"/>
        </w:rPr>
      </w:pPr>
      <w:r>
        <w:rPr>
          <w:rFonts w:hint="eastAsia"/>
        </w:rPr>
        <w:t>建立专业的技术支持团队，为用户提供咨询和故障排除服务，确保用户在使用过程中获得必要的帮助。</w:t>
      </w:r>
    </w:p>
    <w:p>
      <w:pPr>
        <w:rPr>
          <w:rFonts w:hint="eastAsia"/>
        </w:rPr>
      </w:pPr>
      <w:r>
        <w:rPr>
          <w:rFonts w:hint="eastAsia"/>
        </w:rPr>
        <w:t>监管与合规性更新：</w:t>
      </w:r>
    </w:p>
    <w:p>
      <w:pPr>
        <w:rPr>
          <w:rFonts w:hint="eastAsia"/>
        </w:rPr>
      </w:pPr>
      <w:r>
        <w:rPr>
          <w:rFonts w:hint="eastAsia"/>
        </w:rPr>
        <w:t>持续监控法律法规的变化，及时更新CIRENS的功能，确保服务始终符合最新的合规性要求。</w:t>
      </w:r>
    </w:p>
    <w:p>
      <w:pPr>
        <w:rPr>
          <w:rFonts w:hint="eastAsia"/>
        </w:rPr>
      </w:pPr>
      <w:r>
        <w:rPr>
          <w:rFonts w:hint="eastAsia"/>
        </w:rPr>
        <w:t>通过这些功能，CIRENS将为用户提供一个高度灵活和个性化的网络服务体验，同时确保服务的安全性和合规性。这将使CIRENS成为UtoDePIN网络中一个强大的工具，为用户提供无与伦比的网络连接选择。</w:t>
      </w:r>
    </w:p>
    <w:p>
      <w:pPr>
        <w:rPr>
          <w:rFonts w:hint="eastAsia"/>
        </w:rPr>
      </w:pPr>
    </w:p>
    <w:p>
      <w:pPr>
        <w:outlineLvl w:val="0"/>
        <w:rPr>
          <w:rFonts w:hint="eastAsia"/>
        </w:rPr>
      </w:pPr>
      <w:bookmarkStart w:id="596" w:name="_Toc1792"/>
      <w:bookmarkStart w:id="597" w:name="_Toc32029"/>
      <w:bookmarkStart w:id="598" w:name="_Toc1378"/>
      <w:bookmarkStart w:id="599" w:name="_Toc5267"/>
      <w:r>
        <w:rPr>
          <w:rFonts w:hint="eastAsia"/>
        </w:rPr>
        <w:t>第二十二章、分布式存储区块链系统的开源项目地址</w:t>
      </w:r>
      <w:bookmarkEnd w:id="596"/>
      <w:bookmarkEnd w:id="597"/>
      <w:bookmarkEnd w:id="598"/>
      <w:bookmarkEnd w:id="599"/>
    </w:p>
    <w:p>
      <w:pPr>
        <w:rPr>
          <w:rFonts w:hint="eastAsia"/>
        </w:rPr>
      </w:pPr>
      <w:r>
        <w:rPr>
          <w:rFonts w:hint="eastAsia"/>
        </w:rPr>
        <w:t>Swarm:  https://github.com/ethersphere/swarm </w:t>
      </w:r>
    </w:p>
    <w:p>
      <w:pPr>
        <w:rPr>
          <w:rFonts w:hint="eastAsia"/>
        </w:rPr>
      </w:pPr>
      <w:r>
        <w:rPr>
          <w:rFonts w:hint="eastAsia"/>
        </w:rPr>
        <w:t>IPFS:  https://github.com/ipfs/ipfs </w:t>
      </w:r>
    </w:p>
    <w:p>
      <w:pPr>
        <w:rPr>
          <w:rFonts w:hint="eastAsia"/>
        </w:rPr>
      </w:pPr>
      <w:r>
        <w:rPr>
          <w:rFonts w:hint="eastAsia"/>
        </w:rPr>
        <w:t>Filecoin:  https://github.com/filecoin-project </w:t>
      </w:r>
    </w:p>
    <w:p>
      <w:pPr>
        <w:rPr>
          <w:rFonts w:hint="eastAsia"/>
        </w:rPr>
      </w:pPr>
      <w:r>
        <w:rPr>
          <w:rFonts w:hint="eastAsia"/>
        </w:rPr>
        <w:t>Storj:  https://github.com/storj/storj </w:t>
      </w:r>
    </w:p>
    <w:p>
      <w:pPr>
        <w:rPr>
          <w:rFonts w:hint="eastAsia"/>
        </w:rPr>
      </w:pPr>
      <w:r>
        <w:rPr>
          <w:rFonts w:hint="eastAsia"/>
        </w:rPr>
        <w:t>Sia:  https://github.com/NebulousLabs/Sia </w:t>
      </w:r>
    </w:p>
    <w:p>
      <w:pPr>
        <w:rPr>
          <w:rFonts w:hint="eastAsia"/>
        </w:rPr>
      </w:pPr>
      <w:r>
        <w:rPr>
          <w:rFonts w:hint="eastAsia"/>
        </w:rPr>
        <w:t>MaidSafe:  https://github.com/maidsafe </w:t>
      </w:r>
    </w:p>
    <w:p>
      <w:pPr>
        <w:rPr>
          <w:rFonts w:hint="eastAsia"/>
        </w:rPr>
      </w:pPr>
      <w:r>
        <w:rPr>
          <w:rFonts w:hint="eastAsia"/>
        </w:rPr>
        <w:t>蚂蚁集团 LiteIO:  https://github.com/eosphoros-ai/liteio </w:t>
      </w:r>
    </w:p>
    <w:p>
      <w:pPr>
        <w:rPr>
          <w:rFonts w:hint="eastAsia"/>
        </w:rPr>
      </w:pPr>
    </w:p>
    <w:p>
      <w:pPr>
        <w:rPr>
          <w:rFonts w:hint="eastAsia"/>
        </w:rPr>
      </w:pPr>
      <w:r>
        <w:rPr>
          <w:rFonts w:hint="eastAsia"/>
        </w:rPr>
        <w:t>在撰写法律报告时，我们需要确保所有内容都符合当前的法律法规，并且不涉及任何非法活动。以下是根据您提供的白皮书内容和相关法律条款，对Uto DePIN网络系统的法律合规性进行的分析报告。</w:t>
      </w:r>
    </w:p>
    <w:p>
      <w:pPr>
        <w:rPr>
          <w:rFonts w:hint="eastAsia"/>
        </w:rPr>
      </w:pPr>
      <w:r>
        <w:rPr>
          <w:rFonts w:hint="eastAsia"/>
        </w:rPr>
        <w:t> </w:t>
      </w:r>
    </w:p>
    <w:p>
      <w:pPr>
        <w:outlineLvl w:val="0"/>
        <w:rPr>
          <w:rFonts w:hint="eastAsia"/>
          <w:lang w:eastAsia="zh-CN"/>
        </w:rPr>
      </w:pPr>
      <w:bookmarkStart w:id="600" w:name="_Toc28252"/>
      <w:bookmarkStart w:id="601" w:name="_Toc29217"/>
      <w:bookmarkStart w:id="602" w:name="_Toc2517"/>
      <w:r>
        <w:rPr>
          <w:rFonts w:hint="default" w:ascii="Calibri" w:hAnsi="Calibri" w:eastAsia="宋体" w:cs="宋体"/>
          <w:b w:val="0"/>
          <w:bCs w:val="0"/>
          <w:i w:val="0"/>
          <w:iCs w:val="0"/>
          <w:color w:val="auto"/>
          <w:kern w:val="2"/>
          <w:sz w:val="21"/>
          <w:szCs w:val="24"/>
          <w:highlight w:val="none"/>
          <w:vertAlign w:val="baseline"/>
          <w:lang w:val="en-US" w:eastAsia="zh-CN" w:bidi="ar-SA"/>
        </w:rPr>
        <w:t>第二十三章</w:t>
      </w:r>
      <w:r>
        <w:rPr>
          <w:rFonts w:hint="eastAsia" w:ascii="Calibri" w:hAnsi="Calibri" w:eastAsia="宋体" w:cs="宋体"/>
          <w:b w:val="0"/>
          <w:bCs w:val="0"/>
          <w:i w:val="0"/>
          <w:iCs w:val="0"/>
          <w:color w:val="auto"/>
          <w:kern w:val="2"/>
          <w:sz w:val="21"/>
          <w:szCs w:val="24"/>
          <w:highlight w:val="none"/>
          <w:vertAlign w:val="baseline"/>
          <w:lang w:val="en-US" w:eastAsia="zh-CN" w:bidi="ar-SA"/>
        </w:rPr>
        <w:t>、</w:t>
      </w:r>
      <w:r>
        <w:rPr>
          <w:rFonts w:hint="eastAsia"/>
          <w:lang w:eastAsia="zh-CN"/>
        </w:rPr>
        <w:t>用户铸币功能</w:t>
      </w:r>
      <w:bookmarkEnd w:id="600"/>
      <w:bookmarkEnd w:id="601"/>
      <w:bookmarkEnd w:id="602"/>
    </w:p>
    <w:p>
      <w:pPr>
        <w:rPr>
          <w:rFonts w:hint="eastAsia"/>
          <w:lang w:eastAsia="zh-CN"/>
        </w:rPr>
      </w:pPr>
      <w:r>
        <w:rPr>
          <w:rFonts w:hint="eastAsia"/>
          <w:lang w:eastAsia="zh-CN"/>
        </w:rPr>
        <w:t>名称：RBQ</w:t>
      </w:r>
    </w:p>
    <w:p>
      <w:pPr>
        <w:rPr>
          <w:rFonts w:hint="eastAsia"/>
          <w:lang w:eastAsia="zh-CN"/>
        </w:rPr>
      </w:pPr>
      <w:r>
        <w:rPr>
          <w:rFonts w:hint="eastAsia"/>
          <w:lang w:eastAsia="zh-CN"/>
        </w:rPr>
        <w:t>最大流通：1亿(燃烧后可以重新铸造)</w:t>
      </w:r>
    </w:p>
    <w:p>
      <w:pPr>
        <w:rPr>
          <w:rFonts w:hint="eastAsia"/>
          <w:lang w:eastAsia="zh-CN"/>
        </w:rPr>
      </w:pPr>
      <w:r>
        <w:rPr>
          <w:rFonts w:hint="eastAsia"/>
          <w:lang w:eastAsia="zh-CN"/>
        </w:rPr>
        <w:t>铸造：</w:t>
      </w:r>
    </w:p>
    <w:p>
      <w:pPr>
        <w:rPr>
          <w:rFonts w:hint="eastAsia"/>
          <w:lang w:eastAsia="zh-CN"/>
        </w:rPr>
      </w:pPr>
      <w:r>
        <w:rPr>
          <w:rFonts w:hint="eastAsia"/>
          <w:lang w:eastAsia="zh-CN"/>
        </w:rPr>
        <w:t>- 初始汇率：1Uto=100RBQ</w:t>
      </w:r>
    </w:p>
    <w:p>
      <w:pPr>
        <w:rPr>
          <w:rFonts w:hint="eastAsia"/>
          <w:lang w:eastAsia="zh-CN"/>
        </w:rPr>
      </w:pPr>
      <w:r>
        <w:rPr>
          <w:rFonts w:hint="eastAsia"/>
          <w:lang w:eastAsia="zh-CN"/>
        </w:rPr>
        <w:t>- 费用：铸造费80%，15%手续费、5%开拓者</w:t>
      </w:r>
    </w:p>
    <w:p>
      <w:pPr>
        <w:rPr>
          <w:rFonts w:hint="eastAsia"/>
          <w:lang w:eastAsia="zh-CN"/>
        </w:rPr>
      </w:pPr>
      <w:r>
        <w:rPr>
          <w:rFonts w:hint="eastAsia"/>
          <w:lang w:eastAsia="zh-CN"/>
        </w:rPr>
        <w:t xml:space="preserve">  (此参数搭建自定义修改)</w:t>
      </w:r>
    </w:p>
    <w:p>
      <w:pPr>
        <w:rPr>
          <w:rFonts w:hint="eastAsia"/>
          <w:lang w:eastAsia="zh-CN"/>
        </w:rPr>
      </w:pPr>
      <w:r>
        <w:rPr>
          <w:rFonts w:hint="eastAsia"/>
          <w:lang w:eastAsia="zh-CN"/>
        </w:rPr>
        <w:t>- 给对方账户转0.0001RBQ、开拓者5%。</w:t>
      </w:r>
    </w:p>
    <w:p>
      <w:pPr>
        <w:rPr>
          <w:rFonts w:hint="eastAsia"/>
          <w:lang w:eastAsia="zh-CN"/>
        </w:rPr>
      </w:pPr>
      <w:r>
        <w:rPr>
          <w:rFonts w:hint="eastAsia"/>
          <w:lang w:eastAsia="zh-CN"/>
        </w:rPr>
        <w:t>- 铸造费转公共储备金、手续费转做市储备金</w:t>
      </w:r>
    </w:p>
    <w:p>
      <w:pPr>
        <w:outlineLvl w:val="1"/>
        <w:rPr>
          <w:rFonts w:hint="eastAsia"/>
          <w:lang w:eastAsia="zh-CN"/>
        </w:rPr>
      </w:pPr>
      <w:bookmarkStart w:id="603" w:name="_Toc15926"/>
      <w:bookmarkStart w:id="604" w:name="_Toc29601"/>
      <w:bookmarkStart w:id="605" w:name="_Toc22515"/>
      <w:r>
        <w:rPr>
          <w:rFonts w:hint="eastAsia"/>
          <w:lang w:eastAsia="zh-CN"/>
        </w:rPr>
        <w:t>- 单笔最高：500U</w:t>
      </w:r>
      <w:bookmarkEnd w:id="603"/>
      <w:bookmarkEnd w:id="604"/>
      <w:bookmarkEnd w:id="605"/>
    </w:p>
    <w:p>
      <w:pPr>
        <w:rPr>
          <w:rFonts w:hint="eastAsia"/>
          <w:lang w:eastAsia="zh-CN"/>
        </w:rPr>
      </w:pPr>
      <w:r>
        <w:rPr>
          <w:rFonts w:hint="eastAsia"/>
          <w:lang w:eastAsia="zh-CN"/>
        </w:rPr>
        <w:t>- 单笔最少：10U</w:t>
      </w:r>
    </w:p>
    <w:p>
      <w:pPr>
        <w:rPr>
          <w:rFonts w:hint="eastAsia"/>
          <w:lang w:eastAsia="zh-CN"/>
        </w:rPr>
      </w:pPr>
      <w:r>
        <w:rPr>
          <w:rFonts w:hint="eastAsia"/>
          <w:lang w:eastAsia="zh-CN"/>
        </w:rPr>
        <w:t>- 价格：公共储备金÷流通数量=最低价、铸造价格，公共储备金+做市储备金÷流通数量=最高价</w:t>
      </w:r>
    </w:p>
    <w:p>
      <w:pPr>
        <w:rPr>
          <w:rFonts w:hint="eastAsia"/>
          <w:lang w:eastAsia="zh-CN"/>
        </w:rPr>
      </w:pPr>
      <w:r>
        <w:rPr>
          <w:rFonts w:hint="eastAsia"/>
          <w:lang w:eastAsia="zh-CN"/>
        </w:rPr>
        <w:t>- 计算：最高价+溢价500%=涨停，最大跌幅83.33%=泡沫</w:t>
      </w:r>
    </w:p>
    <w:p>
      <w:pPr>
        <w:rPr>
          <w:rFonts w:hint="eastAsia"/>
          <w:lang w:eastAsia="zh-CN"/>
        </w:rPr>
      </w:pPr>
      <w:r>
        <w:rPr>
          <w:rFonts w:hint="eastAsia"/>
          <w:lang w:eastAsia="zh-CN"/>
        </w:rPr>
        <w:t>交易：</w:t>
      </w:r>
    </w:p>
    <w:p>
      <w:pPr>
        <w:rPr>
          <w:rFonts w:hint="eastAsia"/>
          <w:lang w:eastAsia="zh-CN"/>
        </w:rPr>
      </w:pPr>
      <w:r>
        <w:rPr>
          <w:rFonts w:hint="eastAsia"/>
          <w:lang w:eastAsia="zh-CN"/>
        </w:rPr>
        <w:t>- 价值：与公共储备金挂钩</w:t>
      </w:r>
    </w:p>
    <w:p>
      <w:pPr>
        <w:rPr>
          <w:rFonts w:hint="eastAsia"/>
          <w:lang w:eastAsia="zh-CN"/>
        </w:rPr>
      </w:pPr>
      <w:r>
        <w:rPr>
          <w:rFonts w:hint="eastAsia"/>
          <w:lang w:eastAsia="zh-CN"/>
        </w:rPr>
        <w:t>- 功能：支持流动池、挂单交易</w:t>
      </w:r>
    </w:p>
    <w:p>
      <w:pPr>
        <w:rPr>
          <w:rFonts w:hint="eastAsia"/>
          <w:lang w:eastAsia="zh-CN"/>
        </w:rPr>
      </w:pPr>
      <w:r>
        <w:rPr>
          <w:rFonts w:hint="eastAsia"/>
          <w:lang w:eastAsia="zh-CN"/>
        </w:rPr>
        <w:t>- 初始底池：支持单币、双币流动性</w:t>
      </w:r>
    </w:p>
    <w:p>
      <w:pPr>
        <w:rPr>
          <w:rFonts w:hint="eastAsia"/>
          <w:lang w:eastAsia="zh-CN"/>
        </w:rPr>
      </w:pPr>
      <w:r>
        <w:rPr>
          <w:rFonts w:hint="eastAsia"/>
          <w:lang w:eastAsia="zh-CN"/>
        </w:rPr>
        <w:t>- 买入：滑点5%，4%转入共公储备金、开拓者1%。</w:t>
      </w:r>
    </w:p>
    <w:p>
      <w:pPr>
        <w:rPr>
          <w:rFonts w:hint="eastAsia"/>
          <w:lang w:eastAsia="zh-CN"/>
        </w:rPr>
      </w:pPr>
      <w:r>
        <w:rPr>
          <w:rFonts w:hint="eastAsia"/>
          <w:lang w:eastAsia="zh-CN"/>
        </w:rPr>
        <w:t>- 卖出：滑点5%，LP分红1%，3%做市储备金、开拓者1%。</w:t>
      </w:r>
    </w:p>
    <w:p>
      <w:pPr>
        <w:rPr>
          <w:rFonts w:hint="eastAsia"/>
          <w:lang w:eastAsia="zh-CN"/>
        </w:rPr>
      </w:pPr>
      <w:r>
        <w:rPr>
          <w:rFonts w:hint="eastAsia"/>
          <w:lang w:eastAsia="zh-CN"/>
        </w:rPr>
        <w:t>- 每2时分红一次、</w:t>
      </w:r>
    </w:p>
    <w:p>
      <w:pPr>
        <w:rPr>
          <w:rFonts w:hint="eastAsia"/>
          <w:lang w:eastAsia="zh-CN"/>
        </w:rPr>
      </w:pPr>
      <w:r>
        <w:rPr>
          <w:rFonts w:hint="eastAsia"/>
          <w:lang w:eastAsia="zh-CN"/>
        </w:rPr>
        <w:t>- 转账：1%销毁兑Uto</w:t>
      </w:r>
    </w:p>
    <w:p>
      <w:pPr>
        <w:rPr>
          <w:rFonts w:hint="eastAsia"/>
          <w:lang w:eastAsia="zh-CN"/>
        </w:rPr>
      </w:pPr>
      <w:r>
        <w:rPr>
          <w:rFonts w:hint="eastAsia"/>
          <w:lang w:eastAsia="zh-CN"/>
        </w:rPr>
        <w:t>- 做市储备金：数量除以30天，再除以24小时，每小时分发一次到公共储备金</w:t>
      </w:r>
    </w:p>
    <w:p>
      <w:pPr>
        <w:rPr>
          <w:rFonts w:hint="eastAsia"/>
          <w:lang w:eastAsia="zh-CN"/>
        </w:rPr>
      </w:pPr>
      <w:r>
        <w:rPr>
          <w:rFonts w:hint="eastAsia"/>
          <w:lang w:eastAsia="zh-CN"/>
        </w:rPr>
        <w:t>- 单笔金额必须满10U转入公共储备金</w:t>
      </w:r>
    </w:p>
    <w:p>
      <w:pPr>
        <w:rPr>
          <w:rFonts w:hint="eastAsia"/>
          <w:lang w:eastAsia="zh-CN"/>
        </w:rPr>
      </w:pPr>
      <w:r>
        <w:rPr>
          <w:rFonts w:hint="eastAsia"/>
          <w:lang w:eastAsia="zh-CN"/>
        </w:rPr>
        <w:t>- 以铸造、购买成本价计算、收益翻十倍，强制50%销毁兑换储备金</w:t>
      </w:r>
    </w:p>
    <w:p>
      <w:pPr>
        <w:rPr>
          <w:rFonts w:hint="eastAsia"/>
          <w:lang w:eastAsia="zh-CN"/>
        </w:rPr>
      </w:pPr>
      <w:r>
        <w:rPr>
          <w:rFonts w:hint="eastAsia"/>
          <w:lang w:eastAsia="zh-CN"/>
        </w:rPr>
        <w:t>- 铸造量达到1亿、排队开始铸造。</w:t>
      </w:r>
    </w:p>
    <w:p>
      <w:pPr>
        <w:rPr>
          <w:rFonts w:hint="eastAsia"/>
          <w:lang w:eastAsia="zh-CN"/>
        </w:rPr>
      </w:pPr>
      <w:r>
        <w:rPr>
          <w:rFonts w:hint="eastAsia"/>
          <w:lang w:eastAsia="zh-CN"/>
        </w:rPr>
        <w:t>以上仅为模板(用户部署的时候可以随意修改参数)</w:t>
      </w:r>
    </w:p>
    <w:p>
      <w:pPr>
        <w:rPr>
          <w:rFonts w:hint="eastAsia"/>
        </w:rPr>
      </w:pPr>
    </w:p>
    <w:p>
      <w:pPr>
        <w:outlineLvl w:val="0"/>
        <w:rPr>
          <w:rFonts w:hint="eastAsia"/>
          <w:lang w:eastAsia="zh-CN"/>
        </w:rPr>
      </w:pPr>
      <w:bookmarkStart w:id="606" w:name="_Toc6473"/>
      <w:bookmarkStart w:id="607" w:name="_Toc24723"/>
      <w:bookmarkStart w:id="608" w:name="_Toc31451"/>
      <w:bookmarkStart w:id="609" w:name="_Toc23003"/>
      <w:r>
        <w:rPr>
          <w:rFonts w:hint="eastAsia"/>
        </w:rPr>
        <w:t>第二十</w:t>
      </w:r>
      <w:r>
        <w:rPr>
          <w:rFonts w:hint="default"/>
          <w:lang w:val="en-US"/>
        </w:rPr>
        <w:t>四</w:t>
      </w:r>
      <w:r>
        <w:rPr>
          <w:rFonts w:hint="eastAsia"/>
        </w:rPr>
        <w:t>章、</w:t>
      </w:r>
      <w:bookmarkEnd w:id="606"/>
      <w:r>
        <w:rPr>
          <w:rFonts w:hint="eastAsia"/>
          <w:lang w:eastAsia="zh-CN"/>
        </w:rPr>
        <w:t>Uto DePIN生态系统合规性分析报告</w:t>
      </w:r>
      <w:bookmarkEnd w:id="607"/>
      <w:bookmarkEnd w:id="608"/>
      <w:bookmarkEnd w:id="609"/>
    </w:p>
    <w:p>
      <w:pPr>
        <w:outlineLvl w:val="1"/>
        <w:rPr>
          <w:rFonts w:hint="eastAsia"/>
          <w:lang w:eastAsia="zh-CN"/>
        </w:rPr>
      </w:pPr>
      <w:bookmarkStart w:id="610" w:name="_Toc3503"/>
      <w:bookmarkStart w:id="611" w:name="_Toc22826"/>
      <w:bookmarkStart w:id="612" w:name="_Toc28044"/>
      <w:r>
        <w:rPr>
          <w:rFonts w:hint="eastAsia"/>
          <w:lang w:eastAsia="zh-CN"/>
        </w:rPr>
        <w:t>一、报告概览</w:t>
      </w:r>
      <w:bookmarkEnd w:id="610"/>
      <w:bookmarkEnd w:id="611"/>
      <w:bookmarkEnd w:id="612"/>
    </w:p>
    <w:p>
      <w:pPr>
        <w:rPr>
          <w:rFonts w:hint="eastAsia"/>
          <w:lang w:eastAsia="zh-CN"/>
        </w:rPr>
      </w:pPr>
      <w:r>
        <w:rPr>
          <w:rFonts w:hint="eastAsia"/>
          <w:lang w:eastAsia="zh-CN"/>
        </w:rPr>
        <w:t>本报告对Uto DePIN生态系统的合规性进行了全面分析，确保其符合当前法律法规，同时与非法金融活动进行明确区分。</w:t>
      </w:r>
    </w:p>
    <w:p>
      <w:pPr>
        <w:outlineLvl w:val="1"/>
        <w:rPr>
          <w:rFonts w:hint="eastAsia"/>
          <w:lang w:eastAsia="zh-CN"/>
        </w:rPr>
      </w:pPr>
      <w:bookmarkStart w:id="613" w:name="_Toc11251"/>
      <w:bookmarkStart w:id="614" w:name="_Toc23738"/>
      <w:bookmarkStart w:id="615" w:name="_Toc2987"/>
      <w:r>
        <w:rPr>
          <w:rFonts w:hint="eastAsia"/>
          <w:lang w:eastAsia="zh-CN"/>
        </w:rPr>
        <w:t>二、背景介绍</w:t>
      </w:r>
      <w:bookmarkEnd w:id="613"/>
      <w:bookmarkEnd w:id="614"/>
      <w:bookmarkEnd w:id="615"/>
    </w:p>
    <w:p>
      <w:pPr>
        <w:rPr>
          <w:rFonts w:hint="eastAsia"/>
          <w:lang w:eastAsia="zh-CN"/>
        </w:rPr>
      </w:pPr>
      <w:r>
        <w:rPr>
          <w:rFonts w:hint="eastAsia"/>
          <w:lang w:eastAsia="zh-CN"/>
        </w:rPr>
        <w:t>Uto DePIN生态系统是一个基于区块链技术的创新平台，旨在通过技术创新和社区贡献为用户提供合法、可持续的收益来源。</w:t>
      </w:r>
    </w:p>
    <w:p>
      <w:pPr>
        <w:outlineLvl w:val="1"/>
        <w:rPr>
          <w:rFonts w:hint="eastAsia"/>
          <w:lang w:eastAsia="zh-CN"/>
        </w:rPr>
      </w:pPr>
      <w:bookmarkStart w:id="616" w:name="_Toc31184"/>
      <w:bookmarkStart w:id="617" w:name="_Toc18244"/>
      <w:bookmarkStart w:id="618" w:name="_Toc30061"/>
      <w:r>
        <w:rPr>
          <w:rFonts w:hint="eastAsia"/>
          <w:lang w:eastAsia="zh-CN"/>
        </w:rPr>
        <w:t>三、合规性分析</w:t>
      </w:r>
      <w:bookmarkEnd w:id="616"/>
      <w:bookmarkEnd w:id="617"/>
      <w:bookmarkEnd w:id="618"/>
    </w:p>
    <w:p>
      <w:pPr>
        <w:outlineLvl w:val="2"/>
        <w:rPr>
          <w:rFonts w:hint="eastAsia"/>
          <w:lang w:eastAsia="zh-CN"/>
        </w:rPr>
      </w:pPr>
      <w:r>
        <w:rPr>
          <w:rFonts w:hint="eastAsia"/>
          <w:lang w:eastAsia="zh-CN"/>
        </w:rPr>
        <w:t>3.1 与资金盘的对比</w:t>
      </w:r>
    </w:p>
    <w:p>
      <w:pPr>
        <w:rPr>
          <w:rFonts w:hint="eastAsia"/>
          <w:lang w:eastAsia="zh-CN"/>
        </w:rPr>
      </w:pPr>
      <w:r>
        <w:rPr>
          <w:rFonts w:hint="eastAsia"/>
          <w:lang w:eastAsia="zh-CN"/>
        </w:rPr>
        <w:t>资金盘特征：</w:t>
      </w:r>
    </w:p>
    <w:p>
      <w:pPr>
        <w:rPr>
          <w:rFonts w:hint="eastAsia"/>
          <w:lang w:eastAsia="zh-CN"/>
        </w:rPr>
      </w:pPr>
      <w:r>
        <w:rPr>
          <w:rFonts w:hint="eastAsia"/>
          <w:lang w:eastAsia="zh-CN"/>
        </w:rPr>
        <w:t>收益来源：依赖新投资者资金支付早期投资者。</w:t>
      </w:r>
    </w:p>
    <w:p>
      <w:pPr>
        <w:rPr>
          <w:rFonts w:hint="eastAsia"/>
          <w:lang w:eastAsia="zh-CN"/>
        </w:rPr>
      </w:pPr>
      <w:r>
        <w:rPr>
          <w:rFonts w:hint="eastAsia"/>
          <w:lang w:eastAsia="zh-CN"/>
        </w:rPr>
        <w:t>持续性：模式不可持续，易崩溃。</w:t>
      </w:r>
    </w:p>
    <w:p>
      <w:pPr>
        <w:rPr>
          <w:rFonts w:hint="eastAsia"/>
          <w:lang w:eastAsia="zh-CN"/>
        </w:rPr>
      </w:pPr>
      <w:r>
        <w:rPr>
          <w:rFonts w:hint="eastAsia"/>
          <w:lang w:eastAsia="zh-CN"/>
        </w:rPr>
        <w:t>透明度：缺乏监管，信息不透明。</w:t>
      </w:r>
    </w:p>
    <w:p>
      <w:pPr>
        <w:rPr>
          <w:rFonts w:hint="eastAsia"/>
          <w:lang w:eastAsia="zh-CN"/>
        </w:rPr>
      </w:pPr>
      <w:r>
        <w:rPr>
          <w:rFonts w:hint="eastAsia"/>
          <w:lang w:eastAsia="zh-CN"/>
        </w:rPr>
        <w:t>Uto DePIN生态系统：</w:t>
      </w:r>
    </w:p>
    <w:p>
      <w:pPr>
        <w:rPr>
          <w:rFonts w:hint="eastAsia"/>
          <w:lang w:eastAsia="zh-CN"/>
        </w:rPr>
      </w:pPr>
      <w:r>
        <w:rPr>
          <w:rFonts w:hint="eastAsia"/>
          <w:lang w:eastAsia="zh-CN"/>
        </w:rPr>
        <w:t>收益来源多样，包括资源提供、社区治理、服务费和代币增值。</w:t>
      </w:r>
    </w:p>
    <w:p>
      <w:pPr>
        <w:rPr>
          <w:rFonts w:hint="eastAsia"/>
          <w:lang w:eastAsia="zh-CN"/>
        </w:rPr>
      </w:pPr>
      <w:r>
        <w:rPr>
          <w:rFonts w:hint="eastAsia"/>
          <w:lang w:eastAsia="zh-CN"/>
        </w:rPr>
        <w:t>持续性依托于技术创新和社区贡献，模式可持续。</w:t>
      </w:r>
    </w:p>
    <w:p>
      <w:pPr>
        <w:rPr>
          <w:rFonts w:hint="eastAsia"/>
          <w:lang w:eastAsia="zh-CN"/>
        </w:rPr>
      </w:pPr>
      <w:r>
        <w:rPr>
          <w:rFonts w:hint="eastAsia"/>
          <w:lang w:eastAsia="zh-CN"/>
        </w:rPr>
        <w:t>透明度高，区块链技术确保所有交易可追踪、可验证。</w:t>
      </w:r>
    </w:p>
    <w:p>
      <w:pPr>
        <w:outlineLvl w:val="2"/>
        <w:rPr>
          <w:rFonts w:hint="eastAsia"/>
          <w:lang w:eastAsia="zh-CN"/>
        </w:rPr>
      </w:pPr>
      <w:r>
        <w:rPr>
          <w:rFonts w:hint="eastAsia"/>
          <w:lang w:eastAsia="zh-CN"/>
        </w:rPr>
        <w:t>3.2 与传销活动的对比</w:t>
      </w:r>
    </w:p>
    <w:p>
      <w:pPr>
        <w:rPr>
          <w:rFonts w:hint="eastAsia"/>
          <w:lang w:eastAsia="zh-CN"/>
        </w:rPr>
      </w:pPr>
      <w:r>
        <w:rPr>
          <w:rFonts w:hint="eastAsia"/>
          <w:lang w:eastAsia="zh-CN"/>
        </w:rPr>
        <w:t>传销特征：</w:t>
      </w:r>
    </w:p>
    <w:p>
      <w:pPr>
        <w:rPr>
          <w:rFonts w:hint="eastAsia"/>
          <w:lang w:eastAsia="zh-CN"/>
        </w:rPr>
      </w:pPr>
      <w:r>
        <w:rPr>
          <w:rFonts w:hint="eastAsia"/>
          <w:lang w:eastAsia="zh-CN"/>
        </w:rPr>
        <w:t>收益机制：主要依赖发展下线，层级结构明显。</w:t>
      </w:r>
    </w:p>
    <w:p>
      <w:pPr>
        <w:rPr>
          <w:rFonts w:hint="eastAsia"/>
          <w:lang w:eastAsia="zh-CN"/>
        </w:rPr>
      </w:pPr>
      <w:r>
        <w:rPr>
          <w:rFonts w:hint="eastAsia"/>
          <w:lang w:eastAsia="zh-CN"/>
        </w:rPr>
        <w:t>产品或服务：往往缺乏实质性产品或服务支撑。</w:t>
      </w:r>
    </w:p>
    <w:p>
      <w:pPr>
        <w:rPr>
          <w:rFonts w:hint="eastAsia"/>
          <w:lang w:eastAsia="zh-CN"/>
        </w:rPr>
      </w:pPr>
      <w:r>
        <w:rPr>
          <w:rFonts w:hint="eastAsia"/>
          <w:lang w:eastAsia="zh-CN"/>
        </w:rPr>
        <w:t>Uto DePIN生态系统：</w:t>
      </w:r>
    </w:p>
    <w:p>
      <w:pPr>
        <w:rPr>
          <w:rFonts w:hint="eastAsia"/>
          <w:lang w:eastAsia="zh-CN"/>
        </w:rPr>
      </w:pPr>
      <w:r>
        <w:rPr>
          <w:rFonts w:hint="eastAsia"/>
          <w:lang w:eastAsia="zh-CN"/>
        </w:rPr>
        <w:t>收益与个人贡献直接相关，不依赖发展下线。</w:t>
      </w:r>
    </w:p>
    <w:p>
      <w:pPr>
        <w:rPr>
          <w:rFonts w:hint="eastAsia"/>
          <w:lang w:eastAsia="zh-CN"/>
        </w:rPr>
      </w:pPr>
      <w:r>
        <w:rPr>
          <w:rFonts w:hint="eastAsia"/>
          <w:lang w:eastAsia="zh-CN"/>
        </w:rPr>
        <w:t>提供实质性的区块链技术服务和社区治理参与。</w:t>
      </w:r>
    </w:p>
    <w:p>
      <w:pPr>
        <w:outlineLvl w:val="2"/>
        <w:rPr>
          <w:rFonts w:hint="eastAsia"/>
          <w:lang w:eastAsia="zh-CN"/>
        </w:rPr>
      </w:pPr>
      <w:r>
        <w:rPr>
          <w:rFonts w:hint="eastAsia"/>
          <w:lang w:eastAsia="zh-CN"/>
        </w:rPr>
        <w:t>3.3 与非法金融活动的对比</w:t>
      </w:r>
    </w:p>
    <w:p>
      <w:pPr>
        <w:rPr>
          <w:rFonts w:hint="eastAsia"/>
          <w:lang w:eastAsia="zh-CN"/>
        </w:rPr>
      </w:pPr>
      <w:r>
        <w:rPr>
          <w:rFonts w:hint="eastAsia"/>
          <w:lang w:eastAsia="zh-CN"/>
        </w:rPr>
        <w:t>非法金融特征：</w:t>
      </w:r>
    </w:p>
    <w:p>
      <w:pPr>
        <w:rPr>
          <w:rFonts w:hint="eastAsia"/>
          <w:lang w:eastAsia="zh-CN"/>
        </w:rPr>
      </w:pPr>
      <w:r>
        <w:rPr>
          <w:rFonts w:hint="eastAsia"/>
          <w:lang w:eastAsia="zh-CN"/>
        </w:rPr>
        <w:t>法律合规性：常违反金融法规，逃避监管。</w:t>
      </w:r>
    </w:p>
    <w:p>
      <w:pPr>
        <w:rPr>
          <w:rFonts w:hint="eastAsia"/>
          <w:lang w:eastAsia="zh-CN"/>
        </w:rPr>
      </w:pPr>
      <w:r>
        <w:rPr>
          <w:rFonts w:hint="eastAsia"/>
          <w:lang w:eastAsia="zh-CN"/>
        </w:rPr>
        <w:t>风险性：高风险，可能涉及欺诈。</w:t>
      </w:r>
    </w:p>
    <w:p>
      <w:pPr>
        <w:rPr>
          <w:rFonts w:hint="eastAsia"/>
          <w:lang w:eastAsia="zh-CN"/>
        </w:rPr>
      </w:pPr>
      <w:r>
        <w:rPr>
          <w:rFonts w:hint="eastAsia"/>
          <w:lang w:eastAsia="zh-CN"/>
        </w:rPr>
        <w:t>Uto DePIN生态系统：</w:t>
      </w:r>
    </w:p>
    <w:p>
      <w:pPr>
        <w:rPr>
          <w:rFonts w:hint="eastAsia"/>
          <w:lang w:eastAsia="zh-CN"/>
        </w:rPr>
      </w:pPr>
      <w:r>
        <w:rPr>
          <w:rFonts w:hint="eastAsia"/>
          <w:lang w:eastAsia="zh-CN"/>
        </w:rPr>
        <w:t>严格遵守法律法规，与监管机构保持沟通。</w:t>
      </w:r>
    </w:p>
    <w:p>
      <w:pPr>
        <w:rPr>
          <w:rFonts w:hint="eastAsia"/>
          <w:lang w:eastAsia="zh-CN"/>
        </w:rPr>
      </w:pPr>
      <w:r>
        <w:rPr>
          <w:rFonts w:hint="eastAsia"/>
          <w:lang w:eastAsia="zh-CN"/>
        </w:rPr>
        <w:t>实施KYC、AML等合规措施，有效管理风险。</w:t>
      </w:r>
    </w:p>
    <w:p>
      <w:pPr>
        <w:outlineLvl w:val="2"/>
        <w:rPr>
          <w:rFonts w:hint="eastAsia"/>
          <w:lang w:eastAsia="zh-CN"/>
        </w:rPr>
      </w:pPr>
      <w:r>
        <w:rPr>
          <w:rFonts w:hint="eastAsia"/>
          <w:lang w:eastAsia="zh-CN"/>
        </w:rPr>
        <w:t>3.4 与不公平利益分配体系的对比</w:t>
      </w:r>
    </w:p>
    <w:p>
      <w:pPr>
        <w:rPr>
          <w:rFonts w:hint="eastAsia"/>
          <w:lang w:eastAsia="zh-CN"/>
        </w:rPr>
      </w:pPr>
      <w:r>
        <w:rPr>
          <w:rFonts w:hint="eastAsia"/>
          <w:lang w:eastAsia="zh-CN"/>
        </w:rPr>
        <w:t>不公平利益分配体系：</w:t>
      </w:r>
    </w:p>
    <w:p>
      <w:pPr>
        <w:rPr>
          <w:rFonts w:hint="eastAsia"/>
          <w:lang w:eastAsia="zh-CN"/>
        </w:rPr>
      </w:pPr>
      <w:r>
        <w:rPr>
          <w:rFonts w:hint="eastAsia"/>
          <w:lang w:eastAsia="zh-CN"/>
        </w:rPr>
        <w:t>利益分配：少数人获利，多数人受损。</w:t>
      </w:r>
    </w:p>
    <w:p>
      <w:pPr>
        <w:rPr>
          <w:rFonts w:hint="eastAsia"/>
          <w:lang w:eastAsia="zh-CN"/>
        </w:rPr>
      </w:pPr>
      <w:r>
        <w:rPr>
          <w:rFonts w:hint="eastAsia"/>
          <w:lang w:eastAsia="zh-CN"/>
        </w:rPr>
        <w:t>公平性：市场失衡，缺乏公平性。</w:t>
      </w:r>
    </w:p>
    <w:p>
      <w:pPr>
        <w:rPr>
          <w:rFonts w:hint="eastAsia"/>
          <w:lang w:eastAsia="zh-CN"/>
        </w:rPr>
      </w:pPr>
      <w:r>
        <w:rPr>
          <w:rFonts w:hint="eastAsia"/>
          <w:lang w:eastAsia="zh-CN"/>
        </w:rPr>
        <w:t>Uto DePIN生态系统：</w:t>
      </w:r>
    </w:p>
    <w:p>
      <w:pPr>
        <w:rPr>
          <w:rFonts w:hint="eastAsia"/>
          <w:lang w:eastAsia="zh-CN"/>
        </w:rPr>
      </w:pPr>
      <w:r>
        <w:rPr>
          <w:rFonts w:hint="eastAsia"/>
          <w:lang w:eastAsia="zh-CN"/>
        </w:rPr>
        <w:t>利益分配基于用户贡献和市场表现，实现公平分配。</w:t>
      </w:r>
    </w:p>
    <w:p>
      <w:pPr>
        <w:rPr>
          <w:rFonts w:hint="eastAsia"/>
          <w:lang w:eastAsia="zh-CN"/>
        </w:rPr>
      </w:pPr>
      <w:r>
        <w:rPr>
          <w:rFonts w:hint="eastAsia"/>
          <w:lang w:eastAsia="zh-CN"/>
        </w:rPr>
        <w:t>通过智能合约和社区治理确保公平性。</w:t>
      </w:r>
    </w:p>
    <w:p>
      <w:pPr>
        <w:outlineLvl w:val="1"/>
        <w:rPr>
          <w:rFonts w:hint="eastAsia"/>
          <w:lang w:eastAsia="zh-CN"/>
        </w:rPr>
      </w:pPr>
      <w:bookmarkStart w:id="619" w:name="_Toc2540"/>
      <w:bookmarkStart w:id="620" w:name="_Toc30182"/>
      <w:bookmarkStart w:id="621" w:name="_Toc15544"/>
      <w:r>
        <w:rPr>
          <w:rFonts w:hint="eastAsia"/>
          <w:lang w:eastAsia="zh-CN"/>
        </w:rPr>
        <w:t>四、用户收益来源分析</w:t>
      </w:r>
      <w:bookmarkEnd w:id="619"/>
      <w:bookmarkEnd w:id="620"/>
      <w:bookmarkEnd w:id="621"/>
    </w:p>
    <w:p>
      <w:pPr>
        <w:rPr>
          <w:rFonts w:hint="eastAsia"/>
          <w:lang w:eastAsia="zh-CN"/>
        </w:rPr>
      </w:pPr>
      <w:r>
        <w:rPr>
          <w:rFonts w:hint="eastAsia"/>
          <w:lang w:eastAsia="zh-CN"/>
        </w:rPr>
        <w:t>用户通过提供计算、存储等资源获得服务费。</w:t>
      </w:r>
    </w:p>
    <w:p>
      <w:pPr>
        <w:rPr>
          <w:rFonts w:hint="eastAsia"/>
          <w:lang w:eastAsia="zh-CN"/>
        </w:rPr>
      </w:pPr>
      <w:r>
        <w:rPr>
          <w:rFonts w:hint="eastAsia"/>
          <w:lang w:eastAsia="zh-CN"/>
        </w:rPr>
        <w:t>参与网络治理和决策，获得治理奖励。</w:t>
      </w:r>
    </w:p>
    <w:p>
      <w:pPr>
        <w:rPr>
          <w:rFonts w:hint="eastAsia"/>
          <w:lang w:eastAsia="zh-CN"/>
        </w:rPr>
      </w:pPr>
      <w:r>
        <w:rPr>
          <w:rFonts w:hint="eastAsia"/>
          <w:lang w:eastAsia="zh-CN"/>
        </w:rPr>
        <w:t>随着网络增长，代币价值提升带来的资本增值。</w:t>
      </w:r>
    </w:p>
    <w:p>
      <w:pPr>
        <w:outlineLvl w:val="1"/>
        <w:rPr>
          <w:rFonts w:hint="eastAsia"/>
          <w:lang w:eastAsia="zh-CN"/>
        </w:rPr>
      </w:pPr>
      <w:bookmarkStart w:id="622" w:name="_Toc20843"/>
      <w:bookmarkStart w:id="623" w:name="_Toc30066"/>
      <w:bookmarkStart w:id="624" w:name="_Toc9809"/>
      <w:r>
        <w:rPr>
          <w:rFonts w:hint="eastAsia"/>
          <w:lang w:eastAsia="zh-CN"/>
        </w:rPr>
        <w:t>五、合规性措施</w:t>
      </w:r>
      <w:bookmarkEnd w:id="622"/>
      <w:bookmarkEnd w:id="623"/>
      <w:bookmarkEnd w:id="624"/>
    </w:p>
    <w:p>
      <w:pPr>
        <w:rPr>
          <w:rFonts w:hint="eastAsia"/>
          <w:lang w:eastAsia="zh-CN"/>
        </w:rPr>
      </w:pPr>
      <w:r>
        <w:rPr>
          <w:rFonts w:hint="eastAsia"/>
          <w:lang w:eastAsia="zh-CN"/>
        </w:rPr>
        <w:t>实施KYC、AML等合规措施，确保用户身份和资金来源合法。</w:t>
      </w:r>
    </w:p>
    <w:p>
      <w:pPr>
        <w:rPr>
          <w:rFonts w:hint="eastAsia"/>
          <w:lang w:eastAsia="zh-CN"/>
        </w:rPr>
      </w:pPr>
      <w:r>
        <w:rPr>
          <w:rFonts w:hint="eastAsia"/>
          <w:lang w:eastAsia="zh-CN"/>
        </w:rPr>
        <w:t>定期发布透明度报告，增强生态系统的透明度和信任度。</w:t>
      </w:r>
    </w:p>
    <w:p>
      <w:pPr>
        <w:rPr>
          <w:rFonts w:hint="eastAsia"/>
          <w:lang w:eastAsia="zh-CN"/>
        </w:rPr>
      </w:pPr>
      <w:r>
        <w:rPr>
          <w:rFonts w:hint="eastAsia"/>
          <w:lang w:eastAsia="zh-CN"/>
        </w:rPr>
        <w:t>与监管机构保持沟通，确保业务模式和运营策略符合法律法规。</w:t>
      </w:r>
    </w:p>
    <w:p>
      <w:pPr>
        <w:outlineLvl w:val="1"/>
        <w:rPr>
          <w:rFonts w:hint="eastAsia"/>
          <w:lang w:eastAsia="zh-CN"/>
        </w:rPr>
      </w:pPr>
      <w:bookmarkStart w:id="625" w:name="_Toc9383"/>
      <w:bookmarkStart w:id="626" w:name="_Toc4588"/>
      <w:bookmarkStart w:id="627" w:name="_Toc901"/>
      <w:r>
        <w:rPr>
          <w:rFonts w:hint="eastAsia"/>
          <w:lang w:eastAsia="zh-CN"/>
        </w:rPr>
        <w:t>六、结论与建议</w:t>
      </w:r>
      <w:bookmarkEnd w:id="625"/>
      <w:bookmarkEnd w:id="626"/>
      <w:bookmarkEnd w:id="627"/>
    </w:p>
    <w:p>
      <w:pPr>
        <w:rPr>
          <w:rFonts w:hint="eastAsia"/>
          <w:lang w:eastAsia="zh-CN"/>
        </w:rPr>
      </w:pPr>
      <w:r>
        <w:rPr>
          <w:rFonts w:hint="eastAsia"/>
          <w:lang w:eastAsia="zh-CN"/>
        </w:rPr>
        <w:t>Uto DePIN生态系统在设计和运营上均显示出对合规性的高度重视。通过对比分析，我们认为Uto DePIN生态系统与非法金融活动有本质区别，为用户提供了一个合法、可持续的收益平台。建议Uto DePIN生态系统继续加强与监管机构的沟通，根据政策动态调整服务和运营策略，确保长期的合规性和用户权益的保护。</w:t>
      </w:r>
    </w:p>
    <w:p>
      <w:pPr>
        <w:outlineLvl w:val="1"/>
        <w:rPr>
          <w:rFonts w:hint="eastAsia"/>
          <w:lang w:eastAsia="zh-CN"/>
        </w:rPr>
      </w:pPr>
      <w:bookmarkStart w:id="628" w:name="_Toc14907"/>
      <w:bookmarkStart w:id="629" w:name="_Toc29395"/>
      <w:bookmarkStart w:id="630" w:name="_Toc21664"/>
      <w:r>
        <w:rPr>
          <w:rFonts w:hint="eastAsia"/>
          <w:lang w:eastAsia="zh-CN"/>
        </w:rPr>
        <w:t>七、附录</w:t>
      </w:r>
      <w:bookmarkEnd w:id="628"/>
      <w:bookmarkEnd w:id="629"/>
      <w:bookmarkEnd w:id="630"/>
    </w:p>
    <w:p>
      <w:pPr>
        <w:rPr>
          <w:rFonts w:hint="eastAsia"/>
        </w:rPr>
      </w:pPr>
      <w:r>
        <w:rPr>
          <w:rFonts w:hint="eastAsia"/>
        </w:rPr>
        <w:t>Uto DePIN网络系统在设计和运营上已经考虑到了中国大陆的法律法规，并采取了一系列措施以确保合规性。以下是Uto DePIN网络系统与中国大陆政策的对比分析：</w:t>
      </w:r>
    </w:p>
    <w:p>
      <w:pPr>
        <w:rPr>
          <w:rFonts w:hint="eastAsia"/>
          <w:lang w:eastAsia="zh-CN"/>
        </w:rPr>
      </w:pPr>
      <w:r>
        <w:rPr>
          <w:rFonts w:hint="eastAsia"/>
          <w:lang w:eastAsia="zh-CN"/>
        </w:rPr>
        <w:t>虚拟货币的法律地位：</w:t>
      </w:r>
    </w:p>
    <w:p>
      <w:pPr>
        <w:rPr>
          <w:rFonts w:hint="eastAsia"/>
          <w:lang w:eastAsia="zh-CN"/>
        </w:rPr>
      </w:pPr>
      <w:r>
        <w:rPr>
          <w:rFonts w:hint="eastAsia"/>
          <w:lang w:eastAsia="zh-CN"/>
        </w:rPr>
        <w:t>中国大陆政策：虚拟货币不具有与法定货币等同的法律地位，不应且不能作为货币在市场上流通使用。</w:t>
      </w:r>
    </w:p>
    <w:p>
      <w:pPr>
        <w:rPr>
          <w:rFonts w:hint="eastAsia"/>
          <w:lang w:eastAsia="zh-CN"/>
        </w:rPr>
      </w:pPr>
      <w:r>
        <w:rPr>
          <w:rFonts w:hint="eastAsia"/>
          <w:lang w:eastAsia="zh-CN"/>
        </w:rPr>
        <w:t>Uto DePIN网络：明确其代币设计为生态系统内部使用的交换媒介，并非作为法定货币在市场上流通，符合中国大陆对虚拟货币的定位。</w:t>
      </w:r>
    </w:p>
    <w:p>
      <w:pPr>
        <w:rPr>
          <w:rFonts w:hint="eastAsia"/>
          <w:lang w:eastAsia="zh-CN"/>
        </w:rPr>
      </w:pPr>
      <w:r>
        <w:rPr>
          <w:rFonts w:hint="eastAsia"/>
          <w:lang w:eastAsia="zh-CN"/>
        </w:rPr>
        <w:t>非法金融活动：</w:t>
      </w:r>
    </w:p>
    <w:p>
      <w:pPr>
        <w:rPr>
          <w:rFonts w:hint="eastAsia"/>
          <w:lang w:eastAsia="zh-CN"/>
        </w:rPr>
      </w:pPr>
      <w:r>
        <w:rPr>
          <w:rFonts w:hint="eastAsia"/>
          <w:lang w:eastAsia="zh-CN"/>
        </w:rPr>
        <w:t>中国大陆政策：严格禁止虚拟货币相关业务活动，如法定货币与虚拟货币兑换业务、代币发行融资等。</w:t>
      </w:r>
    </w:p>
    <w:p>
      <w:pPr>
        <w:rPr>
          <w:rFonts w:hint="eastAsia"/>
          <w:lang w:eastAsia="zh-CN"/>
        </w:rPr>
      </w:pPr>
      <w:r>
        <w:rPr>
          <w:rFonts w:hint="eastAsia"/>
          <w:lang w:eastAsia="zh-CN"/>
        </w:rPr>
        <w:t>Uto DePIN网络：避免涉及非法金融活动，其代币铸造、销毁兑现等机制不涉及法定货币兑换，且不提供虚拟货币之间的兑换业务。</w:t>
      </w:r>
    </w:p>
    <w:p>
      <w:pPr>
        <w:rPr>
          <w:rFonts w:hint="eastAsia"/>
          <w:lang w:eastAsia="zh-CN"/>
        </w:rPr>
      </w:pPr>
      <w:r>
        <w:rPr>
          <w:rFonts w:hint="eastAsia"/>
          <w:lang w:eastAsia="zh-CN"/>
        </w:rPr>
        <w:t>境外服务提供：</w:t>
      </w:r>
    </w:p>
    <w:p>
      <w:pPr>
        <w:rPr>
          <w:rFonts w:hint="eastAsia"/>
          <w:lang w:eastAsia="zh-CN"/>
        </w:rPr>
      </w:pPr>
      <w:r>
        <w:rPr>
          <w:rFonts w:hint="eastAsia"/>
          <w:lang w:eastAsia="zh-CN"/>
        </w:rPr>
        <w:t>中国大陆政策：境外虚拟货币交易所通过互联网向中国大陆境内居民提供服务属于非法金融活动。</w:t>
      </w:r>
    </w:p>
    <w:p>
      <w:pPr>
        <w:rPr>
          <w:rFonts w:hint="eastAsia"/>
          <w:lang w:eastAsia="zh-CN"/>
        </w:rPr>
      </w:pPr>
      <w:r>
        <w:rPr>
          <w:rFonts w:hint="eastAsia"/>
          <w:lang w:eastAsia="zh-CN"/>
        </w:rPr>
        <w:t>Uto DePIN网络：如果Uto DePIN网络不通过境外交易所向中国大陆居民提供服务，则可能不违反政策。</w:t>
      </w:r>
    </w:p>
    <w:p>
      <w:pPr>
        <w:rPr>
          <w:rFonts w:hint="eastAsia"/>
          <w:lang w:eastAsia="zh-CN"/>
        </w:rPr>
      </w:pPr>
      <w:r>
        <w:rPr>
          <w:rFonts w:hint="eastAsia"/>
          <w:lang w:eastAsia="zh-CN"/>
        </w:rPr>
        <w:t>投资交易风险：</w:t>
      </w:r>
    </w:p>
    <w:p>
      <w:pPr>
        <w:rPr>
          <w:rFonts w:hint="eastAsia"/>
          <w:lang w:eastAsia="zh-CN"/>
        </w:rPr>
      </w:pPr>
      <w:r>
        <w:rPr>
          <w:rFonts w:hint="eastAsia"/>
          <w:lang w:eastAsia="zh-CN"/>
        </w:rPr>
        <w:t>中国大陆政策：参与虚拟货币投资交易活动存在法律风险。</w:t>
      </w:r>
    </w:p>
    <w:p>
      <w:pPr>
        <w:rPr>
          <w:rFonts w:hint="eastAsia"/>
          <w:lang w:eastAsia="zh-CN"/>
        </w:rPr>
      </w:pPr>
      <w:r>
        <w:rPr>
          <w:rFonts w:hint="eastAsia"/>
          <w:lang w:eastAsia="zh-CN"/>
        </w:rPr>
        <w:t>Uto DePIN网络：需要确保用户参与的活动不构成投资交易，且用户充分了解可能存在的法律风险。</w:t>
      </w:r>
    </w:p>
    <w:p>
      <w:pPr>
        <w:rPr>
          <w:rFonts w:hint="eastAsia"/>
          <w:lang w:eastAsia="zh-CN"/>
        </w:rPr>
      </w:pPr>
      <w:r>
        <w:rPr>
          <w:rFonts w:hint="eastAsia"/>
          <w:lang w:eastAsia="zh-CN"/>
        </w:rPr>
        <w:t>金融服务提供：</w:t>
      </w:r>
    </w:p>
    <w:p>
      <w:pPr>
        <w:rPr>
          <w:rFonts w:hint="eastAsia"/>
          <w:lang w:eastAsia="zh-CN"/>
        </w:rPr>
      </w:pPr>
      <w:r>
        <w:rPr>
          <w:rFonts w:hint="eastAsia"/>
          <w:lang w:eastAsia="zh-CN"/>
        </w:rPr>
        <w:t>中国大陆政策：金融机构和非银行支付机构不得为虚拟货币相关业务活动提供服务。</w:t>
      </w:r>
    </w:p>
    <w:p>
      <w:pPr>
        <w:rPr>
          <w:rFonts w:hint="eastAsia"/>
          <w:lang w:eastAsia="zh-CN"/>
        </w:rPr>
      </w:pPr>
      <w:r>
        <w:rPr>
          <w:rFonts w:hint="eastAsia"/>
          <w:lang w:eastAsia="zh-CN"/>
        </w:rPr>
        <w:t>Uto DePIN网络：应避免与金融机构和非银行支付机构合作提供与虚拟货币相关的服务。</w:t>
      </w:r>
    </w:p>
    <w:p>
      <w:pPr>
        <w:rPr>
          <w:rFonts w:hint="eastAsia"/>
          <w:lang w:eastAsia="zh-CN"/>
        </w:rPr>
      </w:pPr>
      <w:r>
        <w:rPr>
          <w:rFonts w:hint="eastAsia"/>
          <w:lang w:eastAsia="zh-CN"/>
        </w:rPr>
        <w:t>合规性措施：</w:t>
      </w:r>
    </w:p>
    <w:p>
      <w:pPr>
        <w:rPr>
          <w:rFonts w:hint="eastAsia"/>
          <w:lang w:eastAsia="zh-CN"/>
        </w:rPr>
      </w:pPr>
      <w:r>
        <w:rPr>
          <w:rFonts w:hint="eastAsia"/>
          <w:lang w:eastAsia="zh-CN"/>
        </w:rPr>
        <w:t>中国大陆政策：要求加强合规性管理，如实施KYC、AML等。</w:t>
      </w:r>
    </w:p>
    <w:p>
      <w:pPr>
        <w:rPr>
          <w:rFonts w:hint="eastAsia"/>
          <w:lang w:eastAsia="zh-CN"/>
        </w:rPr>
      </w:pPr>
      <w:r>
        <w:rPr>
          <w:rFonts w:hint="eastAsia"/>
          <w:lang w:eastAsia="zh-CN"/>
        </w:rPr>
        <w:t>Uto DePIN网络：已提出一系列合规性措施，包括KYC、AML等，以确保网络的合规性。</w:t>
      </w:r>
    </w:p>
    <w:p>
      <w:pPr>
        <w:rPr>
          <w:rFonts w:hint="eastAsia"/>
          <w:lang w:eastAsia="zh-CN"/>
        </w:rPr>
      </w:pPr>
      <w:r>
        <w:rPr>
          <w:rFonts w:hint="eastAsia"/>
          <w:lang w:eastAsia="zh-CN"/>
        </w:rPr>
        <w:t>广告与市场主体管理：</w:t>
      </w:r>
    </w:p>
    <w:p>
      <w:pPr>
        <w:rPr>
          <w:rFonts w:hint="eastAsia"/>
          <w:lang w:eastAsia="zh-CN"/>
        </w:rPr>
      </w:pPr>
      <w:r>
        <w:rPr>
          <w:rFonts w:hint="eastAsia"/>
          <w:lang w:eastAsia="zh-CN"/>
        </w:rPr>
        <w:t>中国大陆政策：市场监管部门加强市场主体登记管理，不得含有与虚拟货币相关字样或内容。</w:t>
      </w:r>
    </w:p>
    <w:p>
      <w:pPr>
        <w:rPr>
          <w:rFonts w:hint="eastAsia"/>
          <w:lang w:eastAsia="zh-CN"/>
        </w:rPr>
      </w:pPr>
      <w:r>
        <w:rPr>
          <w:rFonts w:hint="eastAsia"/>
          <w:lang w:eastAsia="zh-CN"/>
        </w:rPr>
        <w:t>Uto DePIN网络：应遵守市场监管部门的规定，确保其广告和市场主体登记不违反政策。</w:t>
      </w:r>
    </w:p>
    <w:p>
      <w:pPr>
        <w:rPr>
          <w:rFonts w:hint="eastAsia"/>
          <w:lang w:eastAsia="zh-CN"/>
        </w:rPr>
      </w:pPr>
      <w:r>
        <w:rPr>
          <w:rFonts w:hint="eastAsia"/>
          <w:lang w:eastAsia="zh-CN"/>
        </w:rPr>
        <w:t>功能限制与恢复条件：</w:t>
      </w:r>
    </w:p>
    <w:p>
      <w:pPr>
        <w:rPr>
          <w:rFonts w:hint="eastAsia"/>
          <w:lang w:eastAsia="zh-CN"/>
        </w:rPr>
      </w:pPr>
      <w:r>
        <w:rPr>
          <w:rFonts w:hint="eastAsia"/>
          <w:lang w:eastAsia="zh-CN"/>
        </w:rPr>
        <w:t>中国大陆政策：对于虚拟货币相关业务活动实施严格监管。</w:t>
      </w:r>
    </w:p>
    <w:p>
      <w:pPr>
        <w:rPr>
          <w:rFonts w:hint="eastAsia"/>
          <w:lang w:eastAsia="zh-CN"/>
        </w:rPr>
      </w:pPr>
      <w:r>
        <w:rPr>
          <w:rFonts w:hint="eastAsia"/>
          <w:lang w:eastAsia="zh-CN"/>
        </w:rPr>
        <w:t>Uto DePIN网络：针对中国大陆用户实施了功能限制，并设定了功能恢复条件，以在合规框架内逐步恢复服务。</w:t>
      </w:r>
    </w:p>
    <w:p>
      <w:pPr>
        <w:rPr>
          <w:rFonts w:hint="eastAsia"/>
          <w:lang w:eastAsia="zh-CN"/>
        </w:rPr>
      </w:pPr>
      <w:r>
        <w:rPr>
          <w:rFonts w:hint="eastAsia"/>
          <w:lang w:eastAsia="zh-CN"/>
        </w:rPr>
        <w:t>政策遵循与监管沟通：</w:t>
      </w:r>
    </w:p>
    <w:p>
      <w:pPr>
        <w:rPr>
          <w:rFonts w:hint="eastAsia"/>
          <w:lang w:eastAsia="zh-CN"/>
        </w:rPr>
      </w:pPr>
      <w:r>
        <w:rPr>
          <w:rFonts w:hint="eastAsia"/>
          <w:lang w:eastAsia="zh-CN"/>
        </w:rPr>
        <w:t>中国大陆政策：要求相关机构与监管机构保持沟通，确保业务模式和运营策略符合法律法规。</w:t>
      </w:r>
    </w:p>
    <w:p>
      <w:pPr>
        <w:rPr>
          <w:rFonts w:hint="eastAsia"/>
          <w:lang w:eastAsia="zh-CN"/>
        </w:rPr>
      </w:pPr>
      <w:r>
        <w:rPr>
          <w:rFonts w:hint="eastAsia"/>
          <w:lang w:eastAsia="zh-CN"/>
        </w:rPr>
        <w:t>Uto DePIN网络：强调了与监管机构的沟通和政策遵循。</w:t>
      </w:r>
    </w:p>
    <w:p>
      <w:pPr>
        <w:rPr>
          <w:rFonts w:hint="eastAsia"/>
          <w:lang w:eastAsia="zh-CN"/>
        </w:rPr>
      </w:pPr>
      <w:r>
        <w:rPr>
          <w:rFonts w:hint="eastAsia"/>
          <w:lang w:eastAsia="zh-CN"/>
        </w:rPr>
        <w:t>综合以上对比，Uto DePIN网络在设计上有意遵循中国大陆的虚拟货币政策，并采取了多项措施以确保合规性。然而，最终的合规性判断需要根据实际运营情况、用户行为以及监管机构的具体要求来确定。建议Uto DePIN网络持续与监管机构沟通，并根据政策动态调整其服务和运营策略。同时，建议咨询专业法律顾问，以获得更深入的法律分析和专业意见。</w:t>
      </w:r>
    </w:p>
    <w:p>
      <w:pPr>
        <w:rPr>
          <w:rFonts w:hint="eastAsia"/>
        </w:rPr>
      </w:pPr>
    </w:p>
    <w:p>
      <w:pPr>
        <w:rPr>
          <w:rFonts w:hint="eastAsia"/>
        </w:rPr>
      </w:pPr>
    </w:p>
    <w:p>
      <w:pPr>
        <w:rPr>
          <w:rFonts w:hint="eastAsia"/>
        </w:rPr>
      </w:pPr>
      <w:r>
        <w:rPr>
          <w:rFonts w:hint="eastAsia"/>
        </w:rPr>
        <w:t>参与方式：</w:t>
      </w:r>
    </w:p>
    <w:p>
      <w:pPr>
        <w:rPr>
          <w:rFonts w:hint="eastAsia"/>
        </w:rPr>
      </w:pPr>
      <w:r>
        <w:rPr>
          <w:rFonts w:hint="eastAsia"/>
        </w:rPr>
        <w:t>零撸参与开采活动获得收益。</w:t>
      </w:r>
    </w:p>
    <w:p>
      <w:pPr>
        <w:rPr>
          <w:rFonts w:hint="eastAsia"/>
        </w:rPr>
      </w:pPr>
      <w:r>
        <w:rPr>
          <w:rFonts w:hint="eastAsia"/>
        </w:rPr>
        <w:t>每日签到以积累更多储备金和提升收益。</w:t>
      </w:r>
    </w:p>
    <w:p>
      <w:pPr>
        <w:rPr>
          <w:rFonts w:hint="eastAsia"/>
        </w:rPr>
      </w:pPr>
      <w:r>
        <w:rPr>
          <w:rFonts w:hint="eastAsia"/>
        </w:rPr>
        <w:t>推广平台以获取额外奖励。</w:t>
      </w:r>
    </w:p>
    <w:p>
      <w:pPr>
        <w:rPr>
          <w:rFonts w:hint="eastAsia"/>
        </w:rPr>
      </w:pPr>
      <w:r>
        <w:rPr>
          <w:rFonts w:hint="eastAsia"/>
        </w:rPr>
        <w:t>搭建物理节点参与网络维护。</w:t>
      </w:r>
    </w:p>
    <w:p>
      <w:pPr>
        <w:rPr>
          <w:rFonts w:hint="eastAsia"/>
        </w:rPr>
      </w:pPr>
      <w:r>
        <w:rPr>
          <w:rFonts w:hint="eastAsia"/>
        </w:rPr>
        <w:t>参考文献： 在本项目中，我们参考了多篇关于区块链技术、DeFi领域、以及数字资产服务的文献和研究报告，以确保我们的设计理念和实现方式具有前瞻性和创新性。</w:t>
      </w:r>
    </w:p>
    <w:p>
      <w:pPr>
        <w:rPr>
          <w:rFonts w:hint="eastAsia"/>
        </w:rPr>
      </w:pPr>
      <w:r>
        <w:rPr>
          <w:rFonts w:hint="eastAsia"/>
        </w:rPr>
        <w:t>附录： 附录中包含了项目中使用的API界面说明、系统机制、结算方案等技术细节，为开发人员和用户提供了详细的技术文档。</w:t>
      </w:r>
    </w:p>
    <w:p>
      <w:pPr>
        <w:rPr>
          <w:rFonts w:hint="eastAsia"/>
        </w:rPr>
      </w:pPr>
      <w:r>
        <w:rPr>
          <w:rFonts w:hint="eastAsia"/>
        </w:rPr>
        <w:t>技术细节： 技术细节部分深入介绍了UtoDePIN网络的运作机制，包括代币铸造、销毁兑现、升值算法等关键技术点。</w:t>
      </w:r>
    </w:p>
    <w:p>
      <w:pPr>
        <w:rPr>
          <w:rFonts w:hint="eastAsia"/>
        </w:rPr>
      </w:pPr>
      <w:r>
        <w:rPr>
          <w:rFonts w:hint="eastAsia"/>
        </w:rPr>
        <w:t>常见问题解答（FAQ）： 我们收集并回答了用户在参与过程中可能遇到的常见问题，帮助用户更好地理解平台的运作和参与方式。</w:t>
      </w:r>
    </w:p>
    <w:p>
      <w:pPr>
        <w:rPr>
          <w:rFonts w:hint="eastAsia"/>
        </w:rPr>
      </w:pPr>
      <w:r>
        <w:rPr>
          <w:rFonts w:hint="eastAsia"/>
        </w:rPr>
        <w:t>致谢： 在此，我们感谢所有支持和参与UtoDePIN网络的社区成员、合作伙伴以及政策监管机构，是他们的支持和指导使我们能够不断前进。</w:t>
      </w:r>
    </w:p>
    <w:p>
      <w:pPr>
        <w:rPr>
          <w:rFonts w:hint="eastAsia"/>
        </w:rPr>
      </w:pPr>
      <w:r>
        <w:rPr>
          <w:rFonts w:hint="eastAsia"/>
        </w:rPr>
        <w:t>关于团队： UtoDePIN网络由一支专业的团队开发和维护，团队成员具有丰富的区块链和金融行业经验。</w:t>
      </w:r>
    </w:p>
    <w:p>
      <w:pPr>
        <w:rPr>
          <w:rFonts w:hint="eastAsia"/>
        </w:rPr>
      </w:pPr>
      <w:r>
        <w:rPr>
          <w:rFonts w:hint="eastAsia"/>
        </w:rPr>
        <w:t>联系方式</w:t>
      </w:r>
    </w:p>
    <w:p>
      <w:pPr>
        <w:rPr>
          <w:rFonts w:hint="eastAsia"/>
        </w:rPr>
      </w:pPr>
      <w:r>
        <w:rPr>
          <w:rFonts w:hint="eastAsia"/>
        </w:rPr>
        <w:t>电子邮件439995857@qq.com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2"/>
      <w:numFmt w:val="chineseCounting"/>
      <w:suff w:val="nothing"/>
      <w:lvlText w:val="第%1章、"/>
      <w:lvlJc w:val="left"/>
      <w:rPr>
        <w:rFonts w:hint="eastAsia"/>
      </w:rPr>
    </w:lvl>
  </w:abstractNum>
  <w:abstractNum w:abstractNumId="1">
    <w:nsid w:val="00000001"/>
    <w:multiLevelType w:val="singleLevel"/>
    <w:tmpl w:val="00000001"/>
    <w:lvl w:ilvl="0" w:tentative="0">
      <w:start w:val="3"/>
      <w:numFmt w:val="decimal"/>
      <w:suff w:val="space"/>
      <w:lvlText w:val="%1."/>
      <w:lvlJc w:val="left"/>
    </w:lvl>
  </w:abstractNum>
  <w:abstractNum w:abstractNumId="2">
    <w:nsid w:val="00000002"/>
    <w:multiLevelType w:val="singleLevel"/>
    <w:tmpl w:val="00000002"/>
    <w:lvl w:ilvl="0" w:tentative="0">
      <w:start w:val="3"/>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0ZmE3MWI5YWRkYjdmNDRlYzczMzBlMGQ5MzU5MmQifQ=="/>
  </w:docVars>
  <w:rsids>
    <w:rsidRoot w:val="00000000"/>
    <w:rsid w:val="64340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uiPriority w:val="0"/>
  </w:style>
  <w:style w:type="table" w:default="1" w:styleId="2">
    <w:name w:val="Normal Table"/>
    <w:qFormat/>
    <w:uiPriority w:val="0"/>
    <w:tblPr>
      <w:tblCellMar>
        <w:top w:w="0" w:type="dxa"/>
        <w:left w:w="108" w:type="dxa"/>
        <w:bottom w:w="0" w:type="dxa"/>
        <w:right w:w="108" w:type="dxa"/>
      </w:tblCellMar>
    </w:tblPr>
  </w:style>
  <w:style w:type="paragraph" w:customStyle="1" w:styleId="4">
    <w:name w:val="WPSOffice手动目录 1"/>
    <w:uiPriority w:val="0"/>
    <w:pPr>
      <w:ind w:leftChars="0"/>
    </w:pPr>
    <w:rPr>
      <w:rFonts w:ascii="Calibri" w:hAnsi="Calibri" w:eastAsia="宋体" w:cs="宋体"/>
      <w:sz w:val="20"/>
      <w:szCs w:val="20"/>
    </w:rPr>
  </w:style>
  <w:style w:type="paragraph" w:customStyle="1" w:styleId="5">
    <w:name w:val="WPSOffice手动目录 2"/>
    <w:qFormat/>
    <w:uiPriority w:val="0"/>
    <w:pPr>
      <w:ind w:leftChars="200"/>
    </w:pPr>
    <w:rPr>
      <w:rFonts w:ascii="Calibri" w:hAnsi="Calibri" w:eastAsia="宋体" w:cs="宋体"/>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54</Pages>
  <Words>47331</Words>
  <Characters>54843</Characters>
  <Paragraphs>1911</Paragraphs>
  <TotalTime>5</TotalTime>
  <ScaleCrop>false</ScaleCrop>
  <LinksUpToDate>false</LinksUpToDate>
  <CharactersWithSpaces>56912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2024-06-24T11:41:00Z</dcterms:created>
  <dc:creator>葛立恒元宇宙web3.0（边缘计算)</dc:creator>
  <cp:lastModifiedBy>葛立恒元宇宙web3.0（边缘计算)</cp:lastModifiedBy>
  <dcterms:modified xsi:type="dcterms:W3CDTF">2024-06-25T04:32:40Z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CC43828EDAE94E54B2D9418CA1D21CA9_13</vt:lpwstr>
  </property>
</Properties>
</file>