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FairTrade电商平台白皮书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的电商环境中，用户和商家常常面临不公平的权益问题。为了解决这些问题，我们提出了一个全新的电商平台——FairTrade。FairTrade致力于提供一个公平、透明、高效的购物体验，通过DAO组织委员会的治理，确保所有用户和商家的权益得到保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第一部分：平台愿景与使命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愿景： 打造一个全球领先的公平、透明、高效的电商平台。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使命： 通过DAO组织委员会的治理，保障用户和商家的权益，促进公平交易，推动电商行业的健康发展。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第二部分：平台架构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用户注册与管理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支持手机号或邮箱注册，设置强密码。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要求用户提交身份证明文件进行实名认证。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允许用户编辑头像、昵称、联系方式等。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用户可以管理谁可以看到他们的个人资料和活动信息。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商家入驻与管理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商家提交营业执照等资质证明，通过审核后入驻。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商家可以编辑店铺信息、联系方式、服务承诺等。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根据交易历史、用户评价等生成商家信用分。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商品发布与管理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商家发布商品信息，包括标题、描述、图片、价格等。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支持多级分类，方便用户浏览。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商家可以管理商品，进行下架操作。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商家可以实时查看商品的浏览量、收藏量、交易状态。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商品浏览与搜索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用户可以通过关键词、分类、价格等条件搜索商品。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用户可以根据价格区间、信用分等进行筛选。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展示商品的详细信息，包括描述、图片、评价等。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交易与支付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用户可以将感兴趣的商品加入购物车。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用户选择商品后，系统自动创建订单。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支持Uto代币、其他加密货币及传统支付方式。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采用多重加密技术，确保支付过程的安全。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订单管理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用户可以查看自己的订单历史和当前状态。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在规定时间内，用户可以修改订单信息。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用户可以在规定时间内申请取消订单。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评价系统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用户可以对购买的商品和服务进行评价。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商家可以对用户的购买行为进行评价。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评价将展示在商品详情页和用户/商家个人资料页。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信用评分系统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根据用户的交易历史、评价等生成信用分。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在用户和商家的个人资料页面展示信用分。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信用分将影响用户在平台上的交易体验和商家的曝光率。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资金管理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用户可以关联自己的加密货币钱包，进行资金管理。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买家支付的货款在确认收货前由智能合约托管。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买家确认收货后，智能合约自动将货款释放给卖家。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争议解决与客服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用户和商家可以通过平台提交争议。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DAO组织委员会负责处理争议，提供公正的解决方案。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提供在线客服，帮助用户解决交易过程中的问题。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安全性与合规性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用户数据通过加密技术进行保护，确保隐私安全。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平台进行KYC与AML合规性检查，符合国际标准。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定期发布透明度报告，公开披露平台的运营状况。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用户界面与交互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设计简洁直观的用户界面，提升用户体验。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提供多语言界面，方便全球用户使用。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教育资源与支持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提供区块链相关的教育资源，帮助用户理解平台运作。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提供详细的平台使用教程，指导用户高效使用平台。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社区反馈与优化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用户可以通过客户端内的反馈功能提交意见和建议。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平台设有建议箱，收集用户对产品改进和新功能的需求。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跨链互操作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用户可以将自己的资产从一个区块链转移到另一个区块链。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平台支持多种数字货币，用户可以在一个平台上管理多种资产。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优惠券功能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用户可以使用Uto代币购买优惠券。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用户在购物时可以使用优惠券抵扣最高99%的商品金额。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用户可以在个人账户中查看和管理自己的优惠券。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用户在支付时可以选择使用优惠券抵扣部分金额，剩余部分通过支付宝等传统支付方式完成支付。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第三部分：DAO组织委员会的治理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 DAO组织委员会的构成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DAO组织委员会由平台用户选举产生，代表用户的利益。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委员会成员应具备一定的电商、法律或技术背景，以确保决策的专业性和公正性。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 规则制定流程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规则的制定遵循以下流程：提案、讨论、投票、实施。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用户可以通过平台提交规则提案，并由委员会进行初步审核。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 提案机制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用户提交的提案需经过委员会的审核，确保其合理性和可行性。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审核通过的提案将进入公开讨论阶段，供所有用户参与讨论。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 讨论机制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讨论阶段允许用户提出意见和建议，委员会成员需对讨论内容进行总结和反馈。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讨论结束后，委员会将根据讨论结果对提案进行修改和完善。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5. 投票机制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修改后的提案将进入投票阶段，所有用户均有权参与投票。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投票采用区块链技术，确保投票过程的透明性和公正性。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6. 结果公示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投票结束后，结果将被公示，所有用户均可查看投票结果。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通过的提案将进入实施阶段，未通过的提案将被退回提案者，并提供反馈。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7. 规则实施与监督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通过的规则将由委员会监督实施，确保规则的执行。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委员会需定期对规则的执行情况进行评估和反馈，确保规则的有效性和公平性。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8. 规则更新与优化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规则实施一段时间后，委员会将根据平台的运行情况和用户的需求进行优化。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优化后的规则需重新经过提案、讨论、投票和实施的流程。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9. 教育与培训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委员会将提供相关的教育资源和培训，帮助用户理解规则的内容和意义。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通过教育和培训，增加用户对规则的认同感和遵守度。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10. 社区参与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鼓励用户积极参与规则的制定和讨论，增加用户的参与感和归属感。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通过社区活动和奖励机制，激励用户积极参与平台的治理。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11. 透明度报告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委员会将定期发布透明度报告，公开披露规则的制定、投票和实施情况。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透明度报告将增加用户对平台治理的信任和满意度。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第四部分：技术架构与安全保障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 区块链技术的应用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平台采用区块链技术，确保交易记录的不可篡改性和透明性。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利用智能合约实现资金托管和自动释放，保障交易的安全性。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 数据加密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用户数据通过加密技术进行保护，确保隐私安全。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采用先进的加密算法，防止数据泄露和滥用。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 合规性检查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平台进行KYC与AML合规性检查，符合国际标准。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确保平台的合规性，增强用户和商家的信任。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 安全性测试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定期进行安全性测试，及时发现和修复潜在的安全漏洞。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采用第三方安全审计，提高平台的安全性。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5. 应急响应机制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建立快速响应的应急机制，应对可能的安全事件。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提供详细的安全事件处理流程和用户指南，确保用户在遇到问题时能够及时得到帮助。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第五部分：未来发展与展望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 持续优化与升级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根据用户反馈和市场需求，持续优化和升级平台功能。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引入新技术和新理念，提升用户体验和平台竞争力。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 扩展国际市场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逐步扩展国际市场，吸引全球用户和商家。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考虑不同国家和地区的法律法规，确保平台的合规性。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 增强社区参与度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增强社区的参与度，鼓励用户参与平台的治理和决策。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通过社区活动和奖励机制，激励用户积极参与平台的建设。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 探索新的商业模式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探索新的商业模式，如社交电商、内容电商等，增加平台的多样性。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利用大数据和人工智能技术，提供个性化的购物体验。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5. 社会责任与可持续发展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积极履行社会责任，推动可持续发展。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支持环保和公益活动，提升平台的社会形象和影响力。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结语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FairTrade电商平台致力于通过DAO组织委员会的治理，打造一个公平、透明、高效的购物环境。我们相信，通过不断的努力和创新，FairTrade将成为电商行业的领导者，为全球用户提供一个安全、便捷的购物平台。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这份白皮书草案涵盖了FairTrade电商平台的愿景、使命、平台架构、治理机制、技术架构、安全保障以及未来发展与展望。希望这份白皮书能够为您提供一个全面的视角，帮助您更好地理解和规划FairTrade电商平台。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2796</Words>
  <Characters>2926</Characters>
  <Application>WPS Office</Application>
  <Paragraphs>145</Paragraphs>
  <CharactersWithSpaces>2968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2024-07-20T16:02:16Z</dcterms:created>
  <dc:creator>2311DRK48C</dc:creator>
  <lastModifiedBy>2311DRK48C</lastModifiedBy>
  <dcterms:modified xsi:type="dcterms:W3CDTF">2024-07-22T18:38:20Z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1ad908bd8b7445d2afbd8ebba7708ddf_21</vt:lpwstr>
  </property>
</Properties>
</file>