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UtoDePIN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开发文档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区块链网络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1.1L1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功能描述:处理区块链主网事务的节点。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区块链网络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Fork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以太坊: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Fork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以太坊（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Ethereum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），再根据项目需求进行优化和改造。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创世区块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独立公链:创世节点独立分发。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开源:开源，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网络切换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正式网络:正式网络。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测试网络:测试网络。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1.5USDT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跨链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第三方跨链系统接入公链底层:第三方跨链系统接入公链底层。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测试网络:测试网络。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语言支持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繁体中文:繁体中文。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英文:英文。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应用层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模块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功能:模块功能描述。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原理:模块原理描述。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前端托管机制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前端代码托管在区块链上:通过智能合约地址访问。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前端资源通过智能合约进行存储和分发:提供了一种去中心化的前端托管方案。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去中心化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(DNS)DAAP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允许用户通过智能合约地址直接访问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:无需传统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DNS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DAAP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协议通过区块链网络解析智能合约地址:实现去中心化的域名解析服务。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智能合约动态节点绑定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允许用户通过智能合约地址直接访问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:无需传统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DNS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智能合约根据后端节点的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变动自动更新地址映射:保持用户访问的稳定性。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去中心化应用访问协议（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DAAP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允许用户通过智能合约地址直接访问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:无需传统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DNS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DAAP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利用区块链网络提供去中心化的路由服务:增强了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的安全性和抗审查性。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3.6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区块链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托管服务（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BIHS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将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地址托管在区块链上:通过智能合约管理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地址的分配和更新。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BIHS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通过智能合约实现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地址的动态管理:保障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后端的高可用性。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智能合约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同步器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实时监测和同步智能合约关联的动态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地址:同步器作为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的一部分，确保用户请求总是被导向最新的服务节点。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动态后端智能合约托管（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DBSCH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结合智能合约稳定性和动态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灵活性:提供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托管解决方案。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DBSCH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在没有中心化后台服务的情况下运行:由智能合约自动管理后端功能。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区块浏览器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主页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搜索框内容:输入地址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交易哈希值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区块哈希值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区块号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代币查询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钱包下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ip/ip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查询钱包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流量明细等数据。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首页顶部: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表格: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交易量（近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天）、流通总量、总市值、销毁总量、质押总量、验证人数。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最新区块:最新区块、区块号、出块时间、打包者、交易数。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查看更多:查看更多。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最新交易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交易哈希值:最新交易。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从到:最新交易。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查看更多:查看更多。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底部导航栏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开发者中心:开发者中心。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产品: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UTOwallet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、官网。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页面顶部的区块列表:区块列表（中文改为区块）、共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xx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条记录。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区块列表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表格:时间、交易数、手续费。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打包者:奖励、时间、手续费。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交易列表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页面顶部:交易列表（中文改为交易）、共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xx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条记录。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表格状态类型:已确认、打包中、成功、失败。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结果:发送人、接收人、金额、手续费。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4.6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表格:时间、从到、状态、金额、手续费。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合约:合约概览、创建者、数量、其他资产、交易、基本信息、合约名称、合约代码、合约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ABI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、字节码。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合约详情页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合约详情:基本信息、编译器版本、合约代码、合约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ABI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、字节码。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概览:交易哈希值、发送人、时间、手续费、状态、接收人、转账金额、所在区块、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GasPrice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GasLimit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Nonce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InputData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4.9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区块详情:区块哈希值、区块大小、区块高度、出块奖励、创建时间、出块者、交易、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Gas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消耗、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GasLimit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4.10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代币详情页:代币详情页比合约详情页增加‘持有者’部分、前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500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名持有者、序号、地址、数量、占比、价值。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5.L2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扩展节点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功能描述:处理快速结算与数据缓存。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模块功能描述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发布任务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创建任务:创建任务。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铸造担保合约:铸造担保合约。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领取任务:领取任务。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锁定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PCDN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节点:任务开始。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任务结算:释放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PCDN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节点、执行担保合约、任务详情。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后台系统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任务查询:任务查询。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第三方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PCDN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任务查询:模块、节点管理、添加节点、删除节点、节点详情。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挖矿程序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识别用户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:挖矿程序（算法整理钱包地址下的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集）识别用户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识别用户填入挖矿地址: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流量显示。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该钱包地址收益明细展示:大数据整理求和数据。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6.5API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对接数据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日总收益: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系统接入计算。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流量明细:破解第三方广告程序集。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6.6IP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对应钱包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大数据整理求和数据:链与第三方数据进行链侨对接。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第三方破解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破解第三方广告程序集:自动签到、自动派发收益。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第三方计费规则权重计算产量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破解第三方广告程序集:自动签到、自动派发收益。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6.9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接口对接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链与第三方数据进行链侨对接:自动签到、自动派发收益。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业务池任务机制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功能介绍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业务池是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UtoDePIN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网络网络的核心组件，提供集中的平台用于资源管理、任务分配和奖励分配。用户和企业可以在业务池发布任务，并设置完成任务的资源提供者的奖励。核心功能涵盖任务创建、资源匹配、奖励自动分配和任务执行监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特点分析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的特点包括去中心化结构、资源集中管理和奖励机制的有效激励。去中心化确保任务分配的公正性和透明度，集中管理提高资源利用率和执行效率，而奖励机制则鼓励资源提供者积极参与任务，加快任务完成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任务创建流程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任务创建始于用户或企业向业务池注入奖金需求，并定义任务目标和规格，包括任务内容、执行要求和完成时间。任务创建后，业务池负责发布任务，并提供详细信息给有兴趣的资源提供者。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资源贡献者角色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资源贡献者在业务池中作为执行者，提供算力、存储和带宽等资源支持任务执行。通过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界面与业务池交互，贡献资源，参与任务执行，并根据贡献获得奖励。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资金注入者职责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资金注入者通常是上游公司或投资者，负责为业务池提供资金支持，支付资源提供者的报酬和费用。根据任务性质和预期结果，向业务池注入资金，并在任务完成后根据表现支付报酬。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任务执行与撤回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业务池监督任务执行过程，确保任务按既定目标和规格完成。若任务执行中出现问题或需求变更，提供任务撤回机制，允许任务创建者撤回和调整任务。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应用领域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业务池应用领域广泛，包括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PCDN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加速、服务器加速与深度计算、人工智能等。在不同领域中，业务池通过提高资源管理效率，支持创新和发展。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双向挂单匹配系统（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BidirectionalOrderMatchingSystem,BOMS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运行原理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用户界面设计:系统提供界面，允许需求者和节点提供者输入报价和需求。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需求发布:需求者发布任务，明确要求、期望时间和支付价格。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节点报价:节点提供者根据资源情况提交价格报价。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智能匹配算法:系统根据需求者价格和节点提供者报价进行匹配。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双向报价机制:需求者和节点提供者可以双向报价。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实时更新与通知:系统实时更新挂单状态，并在匹配成功或新报价时通知用户。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交易确认与执行:匹配成功后，双方确认交易细节，智能合约自动执行任务分配和资金划拨。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任务进度跟踪:需求者跟踪任务执行进度。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评价与反馈机制:任务完成后双方互评。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智能合约保障:所有交易通过区块链智能合约执行，确保透明性、安全性和不可篡改性。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纠纷解决机制:提供纠纷解决机制，确保双方权益。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BOMS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通过提供一个高效、透明的任务分配和资源匹配平台，促进需求者和节点提供者之间的交易，提高网络运作效率。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自定义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计费规则系统（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Customized95BillingRuleSystem,C95BRS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运行原理: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任务池与资金池独立管理: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每个项目方拥有独立的任务池和任务资金池，确保资金的专款专用和任务的独立管理。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时段定义与权重分配: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项目方可以根据自身业务特点定义不同的高峰时段，并为这些时段分配不同的权重，以反映不同时间段的重要性和成本。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带宽使用量记录与处理: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系统会定期记录带宽使用量，并在高峰时段进行特别的处理，如降序排列和数据筛选，以确定计费带宽量。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自定义计费公式编写: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项目方可以根据自己的需求编写计费公式，以适应不同的业务模式和成本结构。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系数应用与日积分计算: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使用项目方定义的运营商系数和设备系数，结合设备在线时长，计算日积分。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收益计算与分配: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根据日积分和高峰时段的权重，计算项目方在高峰时段的收益，并按照自定义规则进行分配。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在线时长要求: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为了保证计费的准确性，设备需要保持全天在线。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灵活的计费策略: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项目方可以根据自身业务的高峰时段和需求，灵活设置限速和结算比例，如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30%~50%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的收益分配。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风险与收益评估: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项目方需要评估自定义计费规则可能带来的风险和收益，确保计费系统的可持续性和公平性。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10.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用户界面与反馈: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提供用户界面，使项目方能够轻松设置和管理自己的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计费规则，并接收用户反馈以优化计费策略。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通过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C95BRS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，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UtoDePIN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网络为不同的项目方提供了高度定制化的计费解决方案，以适应多样化的业务需求和市场条件。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区块链云盘板块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上传:用户可以将本地文件上传到云盘，支持断点续传和大文件上传。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下载:用户可以下载云盘中的文件，支持多线程下载以提高速度。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播放视频:云盘内的视频文件可以直接在线播放，无需下载。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外链分享:用户可以生成文件的外链，方便分享给其他人。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版本控制:云盘支持文件版本控制，可以查看和恢复旧版本的文件。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加密存储:所有文件在上传前都会进行加密处理，确保数据安全。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智能分类:云盘可以自动识别文件类型，并进行智能分类。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多设备同步: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智能搜索:提供强大的搜索功能，可以快速找到需要的文件。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多媒体预览:支持图片、音频和视频文件的预览功能。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回收站:删除的文件会被放入回收站，用户可以在一定时间内恢复。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8.Uto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铸造合约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晚高峰日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计费系统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运行原理: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时段定义:系统将每天的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18:00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至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23:59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定义为晚高峰时段，共计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小时。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取样点记录:系统每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分钟记录一次带宽使用量，全天共记录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288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个点，晚高峰时段记录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晚高峰时段处理:在晚高峰时段的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个带宽使用量点中，进行降序排列。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数据筛选:从晚高峰时段的带宽使用量点中，去掉前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（即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个点）。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计费带宽量确定:在剩余的带宽使用量点中，选择最高的一个点的带宽使用量作为计费带宽量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系数应用:使用运营商系数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C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和设备系数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，以及设备在线时长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，来计算日积分。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日积分计算:根据日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计费公式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\text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(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日积分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=B\timesC\timesD\times\left(\frac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(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T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)(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24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\right)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进行计算。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权重分配:晚高峰时段的权重设置为最高，通常超过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90%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，以确保收益最大化。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在线时长要求:设备需要保持全天在线，以确保计费的准确性。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具体计算步骤: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记录带宽使用量:系统每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分钟记录一次带宽使用量，全天共记录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288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晚高峰时段记录:在晚高峰时段（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18:00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至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23:59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）内，记录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次带宽使用量。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排序带宽使用量:将晚高峰时段的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个带宽使用量点按照降序排列。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去除前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点:从排列好的带宽使用量点中去除前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选择最大带宽使用量:选择去除后的带宽使用量点中的最大值作为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计算日积分:使用公式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\text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(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日积分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=B\timesC\timesD\times\left(\frac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(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T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)(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24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\right)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计算日积分。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计算收益:根据日积分和晚高峰权重，计算设备在晚高峰时段的收益。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保持在线:确保设备在非晚高峰时段也保持在线，以满足计费需求。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显示节点当天现金收益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PCDN节点矿池机制：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矿池聚合： 在PCDN节点矿池机制中，小节点用户将他们的资源集中到一个矿池中，共同参与挖矿活动。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累计购买： 矿池会累积用户的贡献，直到总金额达到可以购买一枚代币的价值。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奖励计算： 购买的代币数量除以用户贡献的价值，得出每个用户应得的代币数量。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4. 独立挖矿限制： 如果用户的贡献不足以达到一枚代币的价值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增加10%的容差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，他们将无法独立获得代币奖励。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5. 奖励发放： 只有当矿池累计的金额足够购买代币时，才会进行奖励的分配。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6. 优化等待： 用户可以通过提高自己的挖矿贡献来增加获得奖励的可能性，或者等待矿池累积更多的金额。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独立用户PCDN价值产出奖励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运行原理：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1. 价值计算： 用户PCDN产出的价值必须达到至少一枚代币的金额。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2. 容差升值： 系统为用户产出的价值增加10%的容差，用于升值，即允许价值在一定范围内波动而不影响奖励发放。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3. 手续费与返还： 类似于手续费，但这部分额外的价值最终会以某种形式返还给用户。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4. 奖励发放条件： 如果用户PCDN产出的价值未达到最低标准，系统不会立即发放奖励。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5. 等待与优化： 用户需要等待其PCDN产出的价值累积到满足条件，或者通过系统优化来提高产出价值。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分成条目：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产出价值标准： 用户PCDN产出的价值至少需达到一枚代币的金额。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容差升值： 系统自动为用户产出的价值增加10%的容差，用于升值。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手续费与奖励： 系统收取的类似手续费的价值最终会以某种形式返还给用户，增加用户的总收益。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奖励发放条件： 只有当用户PCDN产出的价值满足最低标准时，系统才会发放奖励。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等待机制： 如果产出价值未达标，用户需要等待价值累积或通过系统优化来提高产出。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优化建议： 用户可以通过优化PCDN配置或提高网络质量来增加产出价值，以满足奖励发放条件。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第1枚Uto代币购买：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任务池或矿池转入兑付储备金：1.01U + 0.01U（容差）= 1.02U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兑付储备金价值：1.01U + 1.02U = 2.03U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市场流通量：1枚Uto + 1枚Uto = 2枚Uto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2.03U / 2 = 1.015U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(1.02U - 1.015U)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(1.02U - 1.015U)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(1.015U - 1.01U)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 总共上涨率 = (1.015U - 1.01U)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1.02U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1 * 1.015U = 1.015U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 立刻兑现亏损 = (1.02U - 1.015U)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第2枚Uto代币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兑付储备金：2.03U（初始1.01U + 第一次购买的1.02U）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第2枚Uto代币购买：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任务池或矿池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转入兑付储备金：1.015U + 0.01015U（容差）= 1.02515U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兑付储备金价值：2.03U + 1.02515U = 3.05515U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市场流通量：2枚Uto + 1枚Uto = 3枚Uto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3.05515U / 3 = 1.01838333U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(1.02515 - 1.01838333) / 1.02515 \times 100= 0.66％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=((2.04515 - 2.03676666) / 2.04515) * 100 = 0.409913209％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(1.01838333U - 1.015U) / 1.015U * 100 = 0.33%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(1.01838333U - 1.015U + 0.00495U) / 1.01U * 100 = 0.83%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=1.02+1.02515=2.04515U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2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2 * 1.01838333U = 2.03676666U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(1.02515U - 1.01838333U) / 1.015U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第3枚Uto代币购买：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兑付储备金：3.05515U（初始1.01U + 第一次购买的1.02U + 第二次购买的1.02515U）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第3枚Uto代币购买：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任务池或矿池转入兑付储备金：1.01838333U + 0.0101838333U（容差）= 1.0285671666U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兑付储备金价值：3.05515U + 1.0285671666U = 4.0837171666U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市场流通量：3枚Uto + 1枚Uto = 4枚Uto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计算：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4.0837171666U / 4 = 1.0209292917U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(1.0285671666U - 1.0209292917U) / 1.0285671666U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(4.0837171666U - 4.0695695833U) / 3.05515U * 100 = 0.54%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(1.0209292917U - 1.01838333U) / 1.01838333U * 100 = 0.63%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(1.0209292917U - 1.01U) / 1.01U * 100 = 0.99%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1.01838333U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2.04515U + 1.0285671666U = 3.0737171666U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3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3 * 1.0209292917U = 3.0627878750U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(1.0285671666U - 1.0209292917U) / 1.01838333U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去中心化交易所开发文档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引言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目的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本文档提供了去中心化交易所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(DEX)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开发所需的详细信息，包括功能模块、用户界面设计、后端服务架构以及安全性设计。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范围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本文档涵盖以下主要部分: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功能模块描述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(UI)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后端服务架构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功能模块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首页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轮播图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用于广告宣传。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币种涨幅榜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展示币种波动情况，如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AU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BTC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USDT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ETH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快捷按钮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提供帮助中心、自选、充值、提现等快速入口。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公告栏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展示最新公告。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领空投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项目方发布空投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项目方可以发布空投活动，并填写合约地址。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用户领取空投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用户可以领取空投，需要填写钱包地址并通过去中心化身份验证。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行情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币种涨跌幅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实时获取币种价格和涨跌幅。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热门榜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向对付储备金转入一定金额可以上热门，金额越多排行越高。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审查榜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需要支付审查费用，通过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组织委员会审查是否是割韭菜体系。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行情走势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曲线图（分时）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展示市场深度和实时成交情况。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K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线图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提供市场深度和成交信息，以及币种的发行时间、发行总量、流通总量等简介。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买入卖出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限时买入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卖出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用户可以设置期望的交易价格和数量，以及支付方式。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交易对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展示可交易的币种对。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用户可以查看已提交的买单或卖单列表。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首页设计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首页应包含所有快捷操作入口，以及实时更新的市场信息。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应有清晰的导航栏，方便用户快速找到所需功能。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领空投界面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界面应提供简单的表单填写，以便用户领取空投。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需要有明确的提示信息，指导用户完成领取流程。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行情界面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行情界面应提供实时的数据更新和图表展示。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应有筛选和排序功能，使用户能够根据需要查看不同币种的信息。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交易界面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交易界面应简洁明了，方便用户快速下单。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应提供详细的交易对信息和交易历史记录。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3.5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乌托邦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Swap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去中心化代币价值交换系统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  <w:lang w:val="en-US"/>
        </w:rPr>
        <w:t>(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基于指数上涨公式运转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  <w:lang w:val="en-US"/>
        </w:rPr>
        <w:t>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运行原理: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对付储备金与流通量: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系统维护一个对付储备金池和一个代币流通量。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代币的最低价值由对付储备金除以流通数量决定。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代币池子输入: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用户可以向代币池子输入代币数量，同时添加新发行的代币。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对付储备金池子输入: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用户可以向对付储备金池子输入代币数量，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全网用户持有流通(建议项目方手上保留一枚) ，决定初始价值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(默认直接锁黑洞)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兑现价值: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(添加池子的时候可以二选一)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模式一.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用户持有的代币的兑现价值由对付储备金除以流通数量计算得出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(低风险)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买入代币的算法（起始流通量为1）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1. 初始化: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初始兑付储备金 R = 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初始市场流通量 C = 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2. 计算每一枚代币的购买成本: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对于每一枚代币 i（从2到101，因为已经存在1枚）: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计算当前价格 P_i = \frac{R}{C}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计算购买成本 \text{Cost}_i = P_i \times 1.01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更新兑付储备金 R = R + \text{Cost}_i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更新市场流通量 C = C + 1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3. 计算总成本: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总成本 \text{Total Cost} = \sum_{i=2}^{101} \text{Cost}_i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4. 实际购买: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用户一次性支付总成本到兑付储备金 R_{\text{final}} = R + \text{Total Cost}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更新市场流通量 C_{\text{final}} = C + 100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5. 计算新的代币价格: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P_{\text{final}} = \frac{R_{\text{final}}}{C_{\text{final}}}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卖出代币的算法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1. 初始化: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当前兑付储备金 R = R_{\text{final}}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当前市场流通量 C = C_{\text{final}}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用户要卖出的代币数量 m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2. 计算卖出金额: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\text{Amount} = P_{\text{final}} \times m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3. 更新兑付储备金和市场流通量: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R' = R - \text{Amount}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C' = C - m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4. 计算新的代币价格（如果 C' &gt; 0）: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P' = \frac{R'}{C'}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解释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R 和 C 分别代表兑付储备金和市场流通量。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P_i 代表第 i 枚代币的当前价格。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\text{Cost}_i 代表第 i 枚代币的购买成本，包括1%的容差。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\text{Total Cost} 代表购买100枚代币的总成本。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R_{\text{final}} 和 C_{\text{final}} 分别代表购买后的兑付储备金和市场流通量。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P_{\text{final}} 代表购买100枚代币后的新代币价格。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m 代表用户要卖出的代币数量。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\text{Amount} 代表卖出 m 枚代币所得的金额。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R' 和 C' 分别代表卖出后的兑付储备金和市场流通量。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P' 代表卖出 m 枚代币后的新代币价格。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不支持传统LP流动性底池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</w:p>
    <w:bookmarkStart w:id="0" w:name="OLE_LINK1"/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模式二.</w:t>
      </w: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灵活流动性交易系统 (Flexible Liquidity Trading System, FLTS)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(风险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中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)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运行原理：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灵活流动性交易系统（FLTS）是一个创新的去中心化交易平台，支持用户根据个人偏好选择是否通过流动性池进行代币交易。以下是系统的主要运行原理：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1. 代币池子：用户可以向代币池子注入代币，为平台提供流动性，同时支持新代币的添加。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2. 对付储备金池子：用户可向此池子注入代币，以确定代币的初始价值。系统通过</w:t>
      </w: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对付储备金</w:t>
      </w: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与流通数量的比例来计算代币的初始价值。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最大卖出限制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因为除数和被除数不能为零，用户卖出最大到账99.(18)9%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3. 订单簿交易：用户可以通过订单簿挂单进行交易，系统支持买单和卖单，按照价格优先和时间优先的原则进行订单匹配。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4. 流动性池混合交易：用户可选择与流动性池进行混合交易，以快速匹配订单并成交。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5. 直接交易执行：用户可以选择直接交易模式，绕过流动性池，直接与订单簿上的对手方进行交易。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6. 容差调整：系统提供容差调整功能，用户可以设置容差大小，以调整交易的波动性和速度。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7. 智能合约驱动：所有交易都通过智能合约自动执行，确保交易的透明性、安全性和去中心化。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FLTS为用户提供了灵活性，允许他们根据市场条件和个人策略选择最佳的交易路径，无论是通过流动性池还是直接与订单簿上的对手方交易。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用户主动撤销流动性池再平衡机制（User-Initiated Liquidity Pool Rebalancing Mechanism）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运行原理：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1. 流动性池监控： 智能合约实时监控流动性池中的资产比例和总量，以确保交易的公平性和效率。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2. 用户撤销流动性： 用户可以发起撤销流动性的请求，希望提取其之前添加的流动性。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3. 条件触发平衡： 仅在用户撤销流动性时，智能合约才会触发平衡机制。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4. 资产比例计算： 智能合约根据用户最初添加流动性时的比例，计算应赎回的资产数量。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5. 多余资产分配：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如果因买入增多造成价格上涨，Uto份额会减少，USDT会增多。多余资产（如USDT）将按比例分配到其他流动性池中。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如果因卖入增多造成价格下跌，Uto份额会增多，USDT会减少。多余资产（如Uto）将按比例分配到其他流动性池中。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6. 部分赎回执行： 用户赎回其存入时对应的资产份额。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7. 缺少资产记录： 如果流动性不足，未能完全赎回的资产数量将被记录。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8. 后续交易补足：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当其他用户进行Uto卖出时，系统将缺少的Uto自动补足到之前添加流动性的用户钱包。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当其他用户进行Uto买入时，系统将缺少的USDT自动补足到之前添加流动性的用户钱包。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9. 智能合约自动执行： 所有操作均由智能合约自动执行，确保操作的透明性和自动化。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功能描述：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1. 流动性池监控： 智能合约实时监控流动性池中的资产比例，确保交易的公平性和效率。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2. 用户撤销流动性： 用户可以随时请求撤销其添加的流动性。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3. 条件触发平衡： 仅在用户撤销流动性时，触发智能合约的平衡机制。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4. 资产比例计算： 智能合约确保用户按照最初存入的比例赎回资产。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5. 多余资产分配： 多余资产被均分到其他流动性池中，以维持整个系统的流动性平衡。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6. 部分赎回执行： 用户获得与其存入比例相对应的资产。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7. 缺少资产记录： 未能完全赎回的资产数量被记录，等待后续交易补足。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8. 后续交易补足： 后续有用户进行相反交易时，系统将缺少的部分自动转到用户钱包地址。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9. 智能合约自动执行： 智能合约确保所有操作的透明性和自动化。</w:t>
      </w:r>
    </w:p>
    <w:p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这种机制确保了用户在撤销流动性时能够获得其应得的资产份额，同时通过智能合约自动将多余资产分配到其他流动性池，并在后续交易中补足缺少的部分，从而保持了流动性池的整体平衡。</w:t>
      </w:r>
    </w:p>
    <w:bookmarkEnd w:id="0"/>
    <w:p>
      <w:pPr>
        <w:pStyle w:val="style0"/>
        <w:spacing w:lineRule="auto" w:line="240"/>
        <w:jc w:val="both"/>
        <w:rPr>
          <w:rFonts w:hint="eastAsia"/>
        </w:rPr>
      </w:pPr>
    </w:p>
    <w:bookmarkStart w:id="1" w:name="_GoBack"/>
    <w:bookmarkEnd w:id="1"/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买入权重计算：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1. Uto池子分析：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系统首先分析Uto在流动性池和代币池中的分布情况，以确定哪个池子中的Uto份额较多。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2. USDT分配：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根据Uto的分布，系统将USDT按比例分配到对手储备金池和LP流动性池。大部分USDT将转入对手储备金池，以确保有足够的储备金支持Uto的买入。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3. LP流动性池补充：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剩余的少部分USDT将转入LP流动性池，以维持流动性池的深度和交易的即时性。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4. Uto转出：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同时，系统将按比例从代币池子和LP流动性池转出Uto到用户的钱包，完成买入交易。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卖出权重计算：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1. USDT池子分析：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系统分析USDT在流动性池中的份额，以确定卖出操作对流动性池的影响。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2. Uto转入：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根据USDT的份额，系统将按比例将Uto转入代币池子和LP流动性池，以补充因卖出操作而减少的Uto份额。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3. USDT转出：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同时，系统将按比例将USDT转出到用户钱包地址，完成卖出交易。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流动性池影响：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1. 流动性池深度：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LP流动性池的深度直接影响卖出操作的容差。流动性池越深，卖出操作的容差越低，即价格波动越小。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2. 兑付能力：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随着LP池子中资产的增加，系统的兑付能力增强，这降低了价格的跌幅度，因为市场有足够的流动性来吸收卖出压力。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3. 价格稳定性：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因此，LP池子添加的资产越多，系统对市场波动的缓冲能力越强，从而提高了价格的稳定性。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通过这些优化措施，FLTS系统能够更有效地管理流动性，确保交易的公平性和效率，同时为用户提供灵活的交易选择。智能合约的自动执行机制保证了所有操作的透明性和自动化，进一步增强了系统的可靠性和用户的信任度。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买入价格</w:t>
      </w:r>
    </w:p>
    <w:p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[(</w:t>
      </w:r>
      <w:r>
        <w:rPr>
          <w:rFonts w:hint="eastAsia"/>
          <w:lang w:val="en-US" w:eastAsia="zh-CN"/>
        </w:rPr>
        <w:t>对付</w:t>
      </w:r>
      <w:r>
        <w:rPr>
          <w:rFonts w:hint="eastAsia"/>
          <w:lang w:eastAsia="zh-CN"/>
        </w:rPr>
        <w:t>储备金池÷全网用户持有流通数量包含</w:t>
      </w:r>
      <w:r>
        <w:rPr>
          <w:rFonts w:hint="default"/>
          <w:lang w:val="en-US" w:eastAsia="zh-CN"/>
        </w:rPr>
        <w:t>LP</w:t>
      </w:r>
      <w:r>
        <w:rPr>
          <w:rFonts w:hint="eastAsia"/>
          <w:lang w:val="en-US" w:eastAsia="zh-CN"/>
        </w:rPr>
        <w:t>池子里面代币</w:t>
      </w:r>
      <w:r>
        <w:rPr>
          <w:rFonts w:hint="default"/>
          <w:lang w:val="en-US" w:eastAsia="zh-CN"/>
        </w:rPr>
        <w:t>)+LP</w:t>
      </w:r>
      <w:r>
        <w:rPr>
          <w:rFonts w:hint="eastAsia"/>
          <w:lang w:val="en-US" w:eastAsia="zh-CN"/>
        </w:rPr>
        <w:t>流动性池价值÷</w:t>
      </w:r>
      <w:r>
        <w:rPr>
          <w:rFonts w:hint="default"/>
          <w:lang w:val="en-US" w:eastAsia="zh-CN"/>
        </w:rPr>
        <w:t>2]+</w:t>
      </w:r>
      <w:r>
        <w:rPr>
          <w:rFonts w:hint="eastAsia"/>
          <w:lang w:val="en-US" w:eastAsia="zh-CN"/>
        </w:rPr>
        <w:t>每枚代币设定的容差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买入的价格</w:t>
      </w:r>
    </w:p>
    <w:p>
      <w:pPr>
        <w:pStyle w:val="style0"/>
        <w:spacing w:lineRule="auto" w:line="240"/>
        <w:jc w:val="both"/>
        <w:rPr>
          <w:rFonts w:hint="eastAsia"/>
          <w:lang w:val="en-US" w:eastAsia="zh-CN"/>
        </w:rPr>
      </w:pPr>
    </w:p>
    <w:p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卖出价格</w:t>
      </w:r>
    </w:p>
    <w:p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[(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对付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eastAsia="zh-CN"/>
        </w:rPr>
        <w:t>储备金池÷全网用户持有流通数量包含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池子里面代币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)+LP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流动性池价值÷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2]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池子深度越高容差越低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兑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付能力越高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买出的价格</w:t>
      </w:r>
      <w:r>
        <w:rPr>
          <w:rFonts w:hint="default"/>
          <w:lang w:val="en-US" w:eastAsia="zh-CN"/>
        </w:rPr>
        <w:t>]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模式三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.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采用传统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Swap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交互模型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亏损率超级高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)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容差设置: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模式一，模式二都可以选择设定容差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)</w:t>
      </w:r>
      <w:r>
        <w:rPr>
          <w:rFonts w:ascii="宋体" w:cs="宋体" w:eastAsia="宋体" w:hAnsi="宋体" w:hint="default"/>
          <w:color w:val="auto"/>
          <w:spacing w:val="0"/>
          <w:position w:val="0"/>
          <w:sz w:val="21"/>
          <w:shd w:val="clear" w:color="auto" w:fill="auto"/>
          <w:lang w:val="en-US"/>
        </w:rPr>
        <w:t>(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模式三属于自动容差</w:t>
      </w:r>
      <w:r>
        <w:rPr>
          <w:rFonts w:ascii="宋体" w:cs="宋体" w:eastAsia="宋体" w:hAnsi="宋体" w:hint="default"/>
          <w:color w:val="auto"/>
          <w:spacing w:val="0"/>
          <w:position w:val="0"/>
          <w:sz w:val="21"/>
          <w:shd w:val="clear" w:color="auto" w:fill="auto"/>
          <w:lang w:val="en-US"/>
        </w:rPr>
        <w:t>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用户可以设置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每一枚币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容差值，容差值越大，代币价值的涨幅越快。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静态容差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容</w:t>
      </w:r>
      <w:r>
        <w:rPr>
          <w:rFonts w:ascii="宋体" w:cs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差值的范围是从最低值精确到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位小数，到最高值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50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动态容差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动态容差计算器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数学公式：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T(x) = \text{起始容差} + \left( \frac{\text{最终容差} - \text{起始容差}}{\text{最多代币容差} - 1} \right) \times (x - 1)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运行原理：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定义参数：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\text{起始容差}：代币市场流通量的初始容差，例如10%。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\text{最终容差}：达到流动池流出90%时的容差，例如50%。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\text{最多代币容差}：达到最终容差时的代币数量，例如9000万枚。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计算每枚代币容差增加量：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\text{每枚代币容差增加量} = \frac{\text{最终容差} - \text{起始容差}}{\text{最多代币容差} - 1}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计算任意代币 x 的容差：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对于第一枚代币（x = 1），容差是 \text{起始容差}。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对于每增加的一枚代币，容差增加 \text{每枚代币容差增加量}。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4. 应用公式：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将 x（已发行的代币数量）代入公式，计算 T(x)。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示例应用：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起始容差：10%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最终容差：50%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最多代币容差：9000万枚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对于 x 枚代币：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T(x) = 10\% + \left( \frac{50\% - 10\%}{90,000,000 - 1} \right) \times (x - 1)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简化公式：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T(x) = 10\% + \frac{40\% \times (x - 1)}{89,999,999}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这个公式将根据已发行的市场流通量数量 x 动态计算容差 T(x)，从10%线性增加到50%，直到达到9000万枚代币。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注意：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如果 x 超过9000万枚，容差将保持在50%不变。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确保 x 不超过总发行量1亿枚。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模式一示例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(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未计算动态容差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)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兑付储备金：1.01U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动态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～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20%(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线性增加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)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容差代币区间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:2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～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9000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万枚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转账机制: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每次转账，10%的代币自动转入流动性池。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兑付机制: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兑付储备金中的USDT将转入用户钱包。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交易示例: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当前Uto的市场价值为2U/枚。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A用户向B用户转账100枚Uto。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交易完成后: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B用户实际到账90枚Uto。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B用户获得20枚USDT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交易流程: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A用户发起100枚Uto的转账请求。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系统自动计算10%的转账手续费，即10枚Uto转入流动性池。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扣除手续费后，B用户实际收到90枚Uto。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4. 系统根据当前Uto的市场价值（2U/枚），计算出10枚Uto对应的USDT价值（20U），并转入B用户的钱包。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第1枚Uto代币购买：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用户转入兑付储备金：1.01U + 0.01U（容差）= 1.02U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兑付储备金价值：1.01U + 1.02U = 2.03U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市场流通量：1枚Uto + 1枚Uto = 2枚Uto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2.03U / 2 = 1.015U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(1.02U - 1.015U)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(1.02U - 1.015U)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(1.015U - 1.01U)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 总共上涨率 = (1.015U - 1.01U)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累计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购买总金额 = 1.02U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累计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购买总数量 = 1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累计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Uto总价值 = 1 * 1.015U = 1.015U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算立刻兑现亏损： 立刻兑现亏损 = (1.02U - 1.015U)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第2枚Uto代币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兑付储备金：2.03U（初始1.01U + 第一次购买的1.02U）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第2枚Uto代币购买：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用户转入兑付储备金：1.015U + 0.01015U（容差）= 1.02515U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兑付储备金价值：2.03U + 1.02515U = 3.05515U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市场流通量：2枚Uto + 1枚Uto = 3枚Uto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计算当前价值 = 兑付储备金价值 / 市场流通量 = 3.05515U / 3 = 1.01838333U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计算当前实际容差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(1.02515 - 1.01838333) / 1.02515 \times 100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 0.66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计算总共实际容差 =((2.04515 - 2.03676666) / 2.04515) * 100 = 0.409913209％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计算当前上涨率 = (1.01838333U - 1.015U) / 1.015U * 100 = 0.33%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计算总共上涨率 = (1.01838333U - 1.015U + 0.00495U) / 1.01U * 100 = 0.83%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计算当前购买成本 = 1.015U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计算累计购买总金额 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1.02+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1.0251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5=2.04515U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计算累计购买总数量 = 2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计算累计Uto总价值 = 2 * 1.01838333U = 2.03676666U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计算立刻兑现亏损：立刻兑现亏损 = (1.02515U - 1.01838333U) / 1.015U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第3枚Uto代币购买：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兑付储备金：3.05515U（初始1.01U + 第一次购买的1.02U + 第二次购买的1.02515U）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第3枚Uto代币购买：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用户转入兑付储备金：1.01838333U + 0.0101838333U（容差）= 1.0285671666U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兑付储备金价值：3.05515U + 1.0285671666U = 4.0837171666U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市场流通量：3枚Uto + 1枚Uto = 4枚Uto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计算：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4.0837171666U / 4 = 1.0209292917U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(1.0285671666U - 1.0209292917U) / 1.0285671666U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(4.0837171666U - 4.0695695833U) / 3.05515U * 100 = 0.54%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(1.0209292917U - 1.01838333U) / 1.01838333U * 100 = 0.63%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(1.0209292917U - 1.01U) / 1.01U * 100 = 0.99%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1.01838333U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2.04515U + 1.0285671666U = 3.0737171666U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3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3 * 1.0209292917U = 3.0627878750U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(1.0285671666U - 1.0209292917U) / 1.01838333U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第4枚Uto代币购买：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兑付储备金：4.0837171666U（初始1.01U + 第一次购买的1.02U + 第二次购买的1.02515U + 第三次购买的1.0285671666U）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第4枚Uto代币购买：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用户转入兑付储备金：1.0209292917U + 0.010209292917U（容差）= 1.031138584617U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兑付储备金价值：4.0837171666U + 1.031138584617U = 5.114855751217U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市场流通量：4枚Uto + 1枚Uto = 5枚Uto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重新计算：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5.114855751217U / 5 = 1.0229711502434U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(1.031138584617U - 1.0229711502434U) / 1.031138584617U * 100 = 0.79%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((5.114855751217U - 5.0920062502434U) / 5.114855751217U) * 100 = 0.46%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(1.0229711502434U - 1.0209292917U) / 1.0209292917U * 100 = 0.14%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((1.0229711502434U - 1.01U) / 1.01U) * 100 = 1.86%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1.0209292917U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3.0737171666U + 1.031138584617U = 4.104855751217U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4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4 * 1.0229711502434U = 4.0918846009736U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((1.031138584617U - 1.0229711502434U) / 1.031138584617U) * 100 = 0.79%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第5枚Uto代币购买：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兑付储备金：5.114855751217U（初始1.01U + 第一次购买的1.02U + 第二次购买的1.02515U + 第三次购买的1.0285671666U + 第四次购买的1.031138584617U）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第5枚Uto代币购买：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用户转入兑付储备金：1.0229711502434U + 0.010229711502434U（容差）= 1.033200861745834U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兑付储备金价值：5.114855751217U + 1.033200861745834U = 6.148056612962834U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市场流通量：5枚Uto + 1枚Uto = 6枚Uto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重新计算：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6.148056612962834U / 6 = 1.0246760102971389U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(1.033200861745834U - 1.0246760102971389U) / 1.033200861745834U * 100 = 0.83%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((6.148056612962834U - 6.1296750102971389U) / 6.148056612962834U) * 100 = 0.31%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(1.0246760102971389U - 1.0229711502434U) / 1.0229711502434U * 100 = 0.18%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((1.0246760102971389U - 1.01U) / 1.01U) * 100 = 1.46%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1.0229711502434U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4.104855751217U + 1.033200861745834U = 5.138056612962834U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5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5 * 1.0246760102971389U = 5.1233800514856945U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((1.033200861745834U - 1.0246760102971389U) / 1.033200861745834U) * 100 = 0.83%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第6枚Uto代币购买：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兑付储备金：6.148056612962834U（初始1.01U + 第一次购买的1.02U + 第二次购买的1.02515U + 第三次购买的1.0285671666U + 第四次购买的1.031138584617U + 第五次购买的1.033200861745834U）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第6枚Uto代币购买：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用户转入兑付储备金：1.0246760102971389U + 0.010246760102971389U（容差）= 1.0349227704001103U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兑付储备金价值：6.148056612962834U + 1.0349227704001103U = 7.182979383362944U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市场流通量：6枚Uto + 1枚Uto = 7枚Uto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重新计算：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7.182979383362944U / 7 = 1.0261399133375634U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(1.0349227704001103U - 1.0261399133375634U) / 1.0349227704001103U * 100 = 0.85%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((7.182979383362944U - 7.160839799746561U) / 7.182979383362944U) * 100 = 0.31%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(1.0261399133375634U - 1.0246760102971389U) / 1.0246760102971389U * 100 = 0.16%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((1.0261399133375634U - 1.01U) / 1.01U) * 100 = 1.60%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1.0246760102971389U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5.138056612962834U + 1.0349227704001103U = 6.172979383362944U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6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6 * 1.0261399133375634U = 6.1568394800253804U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((1.0349227704001103U - 1.0261399133375634U) / 1.0246760102971389U) * 100 = 0.85%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第7枚Uto代币购买：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兑付储备金：7.182979383362944U（初始1.01U + 第一次购买的1.02U + 第二次购买的1.02515U + 第三次购买的1.0285671666U + 第四次购买的1.031138584617U + 第五次购买的1.033200861745834U + 第六次购买的1.0349227704001103U）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第7枚Uto代币购买：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用户转入兑付储备金：1.0261399133375634U + 0.010261399133375634U（容差）= 1.036401312470939U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兑付储备金价值：7.182979383362944U + 1.036401312470939U = 8.219380695833883U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市场流通量：7枚Uto + 1枚Uto = 8枚Uto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重新计算：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8.219380695833883U / 8 = 1.027422586979235U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(1.036401312470939U - 1.027422586979235U) / 1.036401312470939U * 100 = 0.87%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((8.219380695833883U - 8.1940750102971389U) / 8.219380695833883U) * 100 = 0.31%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(1.027422586979235U - 1.0261399133375634U) / 1.0261399133375634U * 100 = 0.15%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((1.027422586979235U - 1.01U) / 1.01U) * 100 = 1.72%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1.0261399133375634U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6.172979383362944U + 1.036401312470939U = 7.209380695833883U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7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7 * 1.027422586979235U = 7.191958108854645U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((1.036401312470939U - 1.027422586979235U) / 1.036401312470939U) * 100 = 0.87%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中文名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比特指数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英文简称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:W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  <w:lang w:val="en-US"/>
        </w:rPr>
        <w:t>BTCI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底池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2100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万枚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0.00001634BTC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全网用户持有: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0.00001634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枚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BTC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  <w:lang w:val="en-US"/>
        </w:rPr>
        <w:t>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价值计算:兑付储备金÷全网持有量=价值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容差算法: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5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Swap: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模式二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买入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％滑点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LP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分红BTCI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卖出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1%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滑点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％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LP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分红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BTCI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中文名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中文名称以太指数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val="en-US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英文简称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:W</w:t>
      </w: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val="en-US"/>
        </w:rPr>
        <w:t>ETH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代币池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300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万枚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0.000417747215256039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ETH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全网用户持有: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0.000417747215256039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枚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ETH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  <w:lang w:val="en-US"/>
        </w:rPr>
        <w:t>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价值计算:兑付储备金÷全网持有量=价值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容差算法: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5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Swap: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模式二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买入0.5％滑点0.5％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LP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分红ETHI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卖出0.5%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滑点0.5％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LP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分红ETHI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中文名称币安指数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英文简称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:WBNBI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底池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300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万枚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兑付储备金:0.001758562248997812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全网用户持有:0.001758562248997812枚BNB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/>
        </w:rPr>
        <w:t>I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价值计算:兑付储备金÷全网持有量=价值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容差算法: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5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Swap: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模式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二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买入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0.5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％滑点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0.5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％LP分红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BNB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  <w:lang w:val="en-US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卖出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0.5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%滑点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0.5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％LP分红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BNB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后端服务架构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数据库设计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需要设计一个能够处理高并发请求的数据库。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数据库应支持快速查询和数据更新。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4.2API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应提供完整的端点，以支持前端的所有功能。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应有安全措施，如认证和授权，保护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端点。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服务器和网络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服务器应有足够的处理能力和存储空间。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网络应设计为高可用性和安全性。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加密和认证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所有敏感数据应进行加密处理。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用户认证应采用多因素认证方式。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防御机制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系统应具备防止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DDoS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攻击的能力。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应有定期的安全审计和漏洞扫描。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合规性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平台应遵守相关的法律法规和行业标准。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应有透明的隐私政策和用户协议。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挂单交易订单簿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概述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挂单交易订单簿是交易平台的核心功能之一，它允许用户根据市场条件设置买卖订单。用户可以指定交易的价格和数量，订单将按照用户设定的条件在订单簿中排队等待成交。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用户可以设置一个期望的交易价格，并在该价格达到时自动成交。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订单匹配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挂单交易不会直接进入流动池，而是在订单簿中等待匹配。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灵活性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用户可以更灵活地控制交易时机和价格。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卖单挂单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设置卖单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用户可以设置一个卖单挂单，即在希望卖出的价格上挂出订单。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等待成交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订单将保留在订单簿中，直到市场价格达到用户设定的卖出价格。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市场条件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此功能允许用户在不立即交易的情况下，等待市场达到预期的价格。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买单挂单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设置买单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类似地，用户也可以设置买单挂单，即在希望买入的价格上挂出订单。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市场下跌策略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这为用户提供了一种策略，以等待市场下跌至其期望的买入价格。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查看订单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用户可以在订单簿中查看所有当前挂单的状态，包括自己的挂单。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取消订单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用户可以随时取消未成交的挂单。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订单更新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用户可以修改已有挂单的价格和数量，以适应市场变化。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6.6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数据库设计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订单数据需要存储在高性能的数据库中，以支持快速的查询和更新。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前端展示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订单簿应在前端以列表或图表的形式展示，方便用户查看和操作。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后端逻辑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后端服务需要处理订单的创建、匹配、成交和取消等逻辑。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安全性考虑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认证授权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确保只有订单的所有者可以查看、修改或取消订单。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数据加密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订单数据在传输和存储过程中应进行加密，以防止数据泄露。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直观展示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订单簿应直观展示所有挂单，包括价格、数量、订单状态等信息。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操作便捷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用户应能轻松地进行挂单、取消和修改操作。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钱包功能开发文档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引言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目的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本文档旨在为去中心化交易所的钱包功能开发提供详细指南。钱包功能是用户管理其加密资产的核心工具，需要确保安全性、易用性和功能性。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范围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本文档包括钱包功能的以下主要部分: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钱包创建与管理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导入与导出钱包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转账功能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钱包创建与管理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创建钱包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用户可以创建新的钱包，生成钱包名称、密码和备份助记词。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提供简洁明了的界面，引导用户完成创建过程。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助记词需安全生成和备份，密码需加密存储。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用户可以管理其钱包，包括查看钱包地址、余额和交易历史。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提供清晰的钱包信息展示和操作选项。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确保所有敏感信息都经过加密处理。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导入与导出钱包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导入钱包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用户可以通过助记词或私钥导入已有钱包。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提供导入选项，引导用户输入助记词或私钥。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确保导入过程中的敏感信息安全。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导出钱包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用户可以导出其钱包的助记词或私钥，以便在其他设备上使用。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提供导出选项，允许用户选择导出格式。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导出过程中需提醒用户注意信息安全。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转账功能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发起转账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用户可以向其他地址转账，输入转账金额、收款地址和矿工费。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提供直观的转账表单，包括地址验证和交易确认。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交易前需进行多重验证，确保交易安全。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交易历史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用户可以查看其钱包的交易历史记录。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以列表形式展示交易历史，包括交易详情和状态。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交易历史信息需加密存储，确保用户隐私。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资产概览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显示用户钱包中的所有资产及其价值。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提供资产列表，包括资产名称、数量和价值。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资产信息需实时更新，确保数据准确性。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资产操作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用户可以进行资产的划转、冻结和解冻等操作。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提供操作选项，引导用户完成相应操作。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所有资产操作需进行身份验证和权限检查。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加密技术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使用行业标准的加密技术保护用户数据。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采用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AES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RSA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等加密算法对敏感数据进行加密。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认证机制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实施多因素认证，确保用户身份安全。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结合密码、短信验证码、生物识别等多种认证方式。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交易安全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确保交易过程的安全，防止欺诈和盗窃。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交易过程中进行多重验证，如交易密码、电子邮件确认等。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安全审计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定期进行安全审计，发现并修复潜在的安全漏洞。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采用自动化工具和手动审计相结合的方式。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>
      <w:start w:val="1"/>
      <w:numFmt w:val="decimal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isplayHorizontalDrawingGridEvery w:val="1"/>
  <w:displayVerticalDrawingGridEvery w:val="1"/>
  <w:noPunctuationKerning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sz w:val="21"/>
      <w:szCs w:val="2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Words>14498</Words>
  <Pages>30</Pages>
  <Characters>20420</Characters>
  <Application>WPS Office</Application>
  <Paragraphs>922</Paragraphs>
  <ScaleCrop>false</ScaleCrop>
  <LinksUpToDate>false</LinksUpToDate>
  <CharactersWithSpaces>21633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2024-10-08T03:04:00Z</dcterms:created>
  <dc:creator>Administrator</dc:creator>
  <lastModifiedBy>2311DRK48C</lastModifiedBy>
  <dcterms:modified xsi:type="dcterms:W3CDTF">2024-10-10T22:24:04Z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973b43c1520b41189beda41f550f1b7f_23</vt:lpwstr>
  </property>
</Properties>
</file>