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leftChars="0" w:right="0" w:rightChars="0" w:firstLine="0" w:firstLineChars="0"/>
        <w:jc w:val="center"/>
        <w:rPr/>
      </w:pPr>
      <w:r>
        <w:rPr>
          <w:rFonts w:ascii="宋体" w:eastAsia="宋体" w:hAnsi="宋体"/>
          <w:sz w:val="21"/>
        </w:rPr>
        <w:t>目录</w:t>
      </w:r>
    </w:p>
    <w:p>
      <w:pPr>
        <w:pStyle w:val="style4097"/>
        <w:tabs>
          <w:tab w:val="right" w:leader="dot" w:pos="8306"/>
        </w:tabs>
        <w:rPr>
          <w:b/>
        </w:rPr>
      </w:pPr>
      <w:r>
        <w:rPr/>
        <w:fldChar w:fldCharType="begin"/>
      </w:r>
      <w:r>
        <w:instrText xml:space="preserve">TOC \o "1-2" \h \u </w:instrText>
      </w:r>
      <w:r>
        <w:rPr/>
        <w:fldChar w:fldCharType="separate"/>
      </w:r>
      <w:r>
        <w:rPr>
          <w:b/>
        </w:rPr>
        <w:fldChar w:fldCharType="begin"/>
      </w:r>
      <w:r>
        <w:rPr>
          <w:b/>
        </w:rPr>
        <w:instrText xml:space="preserve"> HYPERLINK \l _Toc4425 </w:instrText>
      </w:r>
      <w:r>
        <w:rPr>
          <w:b/>
        </w:rPr>
        <w:fldChar w:fldCharType="separate"/>
      </w:r>
      <w:r>
        <w:rPr>
          <w:rFonts w:hint="eastAsia"/>
          <w:b/>
        </w:rPr>
        <w:t>前言</w:t>
      </w:r>
      <w:r>
        <w:rPr>
          <w:b/>
        </w:rPr>
        <w:tab/>
      </w:r>
      <w:r>
        <w:rPr>
          <w:b/>
        </w:rPr>
        <w:fldChar w:fldCharType="begin"/>
      </w:r>
      <w:r>
        <w:rPr>
          <w:b/>
        </w:rPr>
        <w:instrText xml:space="preserve"> PAGEREF _Toc4425 \h </w:instrText>
      </w:r>
      <w:r>
        <w:rPr>
          <w:b/>
        </w:rPr>
        <w:fldChar w:fldCharType="separate"/>
      </w:r>
      <w:r>
        <w:rPr>
          <w:b/>
        </w:rPr>
        <w:t>8</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_Toc28001 </w:instrText>
      </w:r>
      <w:r>
        <w:rPr>
          <w:b/>
        </w:rPr>
        <w:fldChar w:fldCharType="separate"/>
      </w:r>
      <w:r>
        <w:rPr>
          <w:rFonts w:hint="eastAsia"/>
          <w:b/>
        </w:rPr>
        <w:t>第一章：Uto DePIN网络概述</w:t>
      </w:r>
      <w:r>
        <w:rPr>
          <w:b/>
        </w:rPr>
        <w:tab/>
      </w:r>
      <w:r>
        <w:rPr>
          <w:b/>
        </w:rPr>
        <w:fldChar w:fldCharType="begin"/>
      </w:r>
      <w:r>
        <w:rPr>
          <w:b/>
        </w:rPr>
        <w:instrText xml:space="preserve"> PAGEREF _Toc28001 \h </w:instrText>
      </w:r>
      <w:r>
        <w:rPr>
          <w:b/>
        </w:rPr>
        <w:fldChar w:fldCharType="separate"/>
      </w:r>
      <w:r>
        <w:rPr>
          <w:b/>
        </w:rPr>
        <w:t>8</w:t>
      </w:r>
      <w:r>
        <w:rPr>
          <w:b/>
        </w:rPr>
        <w:fldChar w:fldCharType="end"/>
      </w:r>
      <w:r>
        <w:rPr>
          <w:b/>
        </w:rPr>
        <w:fldChar w:fldCharType="end"/>
      </w:r>
    </w:p>
    <w:p>
      <w:pPr>
        <w:pStyle w:val="style4098"/>
        <w:tabs>
          <w:tab w:val="right" w:leader="dot" w:pos="8306"/>
        </w:tabs>
        <w:rPr/>
      </w:pPr>
      <w:r>
        <w:rPr/>
        <w:fldChar w:fldCharType="begin"/>
      </w:r>
      <w:r>
        <w:instrText xml:space="preserve"> HYPERLINK \l _Toc30628 </w:instrText>
      </w:r>
      <w:r>
        <w:rPr/>
        <w:fldChar w:fldCharType="separate"/>
      </w:r>
      <w:r>
        <w:rPr>
          <w:rFonts w:hint="eastAsia"/>
        </w:rPr>
        <w:t>1 网络概念</w:t>
      </w:r>
      <w:r>
        <w:tab/>
      </w:r>
      <w:r>
        <w:rPr/>
        <w:fldChar w:fldCharType="begin"/>
      </w:r>
      <w:r>
        <w:instrText xml:space="preserve"> PAGEREF _Toc30628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_Toc5544 </w:instrText>
      </w:r>
      <w:r>
        <w:rPr/>
        <w:fldChar w:fldCharType="separate"/>
      </w:r>
      <w:r>
        <w:rPr>
          <w:rFonts w:hint="eastAsia"/>
        </w:rPr>
        <w:t>2 核心理念</w:t>
      </w:r>
      <w:r>
        <w:tab/>
      </w:r>
      <w:r>
        <w:rPr/>
        <w:fldChar w:fldCharType="begin"/>
      </w:r>
      <w:r>
        <w:instrText xml:space="preserve"> PAGEREF _Toc5544 \h </w:instrText>
      </w:r>
      <w:r>
        <w:rPr/>
        <w:fldChar w:fldCharType="separate"/>
      </w:r>
      <w:r>
        <w:t>8</w:t>
      </w:r>
      <w:r>
        <w:rPr/>
        <w:fldChar w:fldCharType="end"/>
      </w:r>
      <w:r>
        <w:rPr/>
        <w:fldChar w:fldCharType="end"/>
      </w:r>
    </w:p>
    <w:p>
      <w:pPr>
        <w:pStyle w:val="style4098"/>
        <w:tabs>
          <w:tab w:val="right" w:leader="dot" w:pos="8306"/>
        </w:tabs>
        <w:rPr/>
      </w:pPr>
      <w:r>
        <w:rPr/>
        <w:fldChar w:fldCharType="begin"/>
      </w:r>
      <w:r>
        <w:instrText xml:space="preserve"> HYPERLINK \l _Toc31713 </w:instrText>
      </w:r>
      <w:r>
        <w:rPr/>
        <w:fldChar w:fldCharType="separate"/>
      </w:r>
      <w:r>
        <w:rPr>
          <w:rFonts w:hint="eastAsia"/>
        </w:rPr>
        <w:t>3 生态系统架构</w:t>
      </w:r>
      <w:r>
        <w:tab/>
      </w:r>
      <w:r>
        <w:rPr/>
        <w:fldChar w:fldCharType="begin"/>
      </w:r>
      <w:r>
        <w:instrText xml:space="preserve"> PAGEREF _Toc31713 \h </w:instrText>
      </w:r>
      <w:r>
        <w:rPr/>
        <w:fldChar w:fldCharType="separate"/>
      </w:r>
      <w:r>
        <w:t>9</w:t>
      </w:r>
      <w:r>
        <w:rPr/>
        <w:fldChar w:fldCharType="end"/>
      </w:r>
      <w:r>
        <w:rPr/>
        <w:fldChar w:fldCharType="end"/>
      </w:r>
    </w:p>
    <w:p>
      <w:pPr>
        <w:pStyle w:val="style4098"/>
        <w:tabs>
          <w:tab w:val="right" w:leader="dot" w:pos="8306"/>
        </w:tabs>
        <w:rPr/>
      </w:pPr>
      <w:r>
        <w:rPr/>
        <w:fldChar w:fldCharType="begin"/>
      </w:r>
      <w:r>
        <w:instrText xml:space="preserve"> HYPERLINK \l _Toc25684 </w:instrText>
      </w:r>
      <w:r>
        <w:rPr/>
        <w:fldChar w:fldCharType="separate"/>
      </w:r>
      <w:r>
        <w:rPr>
          <w:rFonts w:hint="eastAsia"/>
        </w:rPr>
        <w:t>4 技术与业务模式创新</w:t>
      </w:r>
      <w:r>
        <w:tab/>
      </w:r>
      <w:r>
        <w:rPr/>
        <w:fldChar w:fldCharType="begin"/>
      </w:r>
      <w:r>
        <w:instrText xml:space="preserve"> PAGEREF _Toc25684 \h </w:instrText>
      </w:r>
      <w:r>
        <w:rPr/>
        <w:fldChar w:fldCharType="separate"/>
      </w:r>
      <w:r>
        <w:t>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_Toc1491 </w:instrText>
      </w:r>
      <w:r>
        <w:rPr>
          <w:b/>
        </w:rPr>
        <w:fldChar w:fldCharType="separate"/>
      </w:r>
      <w:r>
        <w:rPr>
          <w:rFonts w:hint="eastAsia"/>
          <w:b/>
        </w:rPr>
        <w:t>第二章：用户权益与社区治理</w:t>
      </w:r>
      <w:r>
        <w:rPr>
          <w:b/>
        </w:rPr>
        <w:tab/>
      </w:r>
      <w:r>
        <w:rPr>
          <w:b/>
        </w:rPr>
        <w:fldChar w:fldCharType="begin"/>
      </w:r>
      <w:r>
        <w:rPr>
          <w:b/>
        </w:rPr>
        <w:instrText xml:space="preserve"> PAGEREF _Toc1491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_Toc19519 </w:instrText>
      </w:r>
      <w:r>
        <w:rPr>
          <w:b/>
        </w:rPr>
        <w:fldChar w:fldCharType="separate"/>
      </w:r>
      <w:r>
        <w:rPr>
          <w:rFonts w:hint="eastAsia"/>
          <w:b/>
        </w:rPr>
        <w:t>第三章：收益与分配机制</w:t>
      </w:r>
      <w:r>
        <w:rPr>
          <w:b/>
        </w:rPr>
        <w:tab/>
      </w:r>
      <w:r>
        <w:rPr>
          <w:b/>
        </w:rPr>
        <w:fldChar w:fldCharType="begin"/>
      </w:r>
      <w:r>
        <w:rPr>
          <w:b/>
        </w:rPr>
        <w:instrText xml:space="preserve"> PAGEREF _Toc19519 \h </w:instrText>
      </w:r>
      <w:r>
        <w:rPr>
          <w:b/>
        </w:rPr>
        <w:fldChar w:fldCharType="separate"/>
      </w:r>
      <w:r>
        <w:rPr>
          <w:b/>
        </w:rPr>
        <w:t>10</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_Toc1523 </w:instrText>
      </w:r>
      <w:r>
        <w:rPr>
          <w:b/>
        </w:rPr>
        <w:fldChar w:fldCharType="separate"/>
      </w:r>
      <w:r>
        <w:rPr>
          <w:rFonts w:hint="eastAsia"/>
          <w:b/>
        </w:rPr>
        <w:t>第四章：受限功能与合规性</w:t>
      </w:r>
      <w:r>
        <w:rPr>
          <w:b/>
        </w:rPr>
        <w:tab/>
      </w:r>
      <w:r>
        <w:rPr>
          <w:b/>
        </w:rPr>
        <w:fldChar w:fldCharType="begin"/>
      </w:r>
      <w:r>
        <w:rPr>
          <w:b/>
        </w:rPr>
        <w:instrText xml:space="preserve"> PAGEREF _Toc1523 \h </w:instrText>
      </w:r>
      <w:r>
        <w:rPr>
          <w:b/>
        </w:rPr>
        <w:fldChar w:fldCharType="separate"/>
      </w:r>
      <w:r>
        <w:rPr>
          <w:b/>
        </w:rPr>
        <w:t>11</w:t>
      </w:r>
      <w:r>
        <w:rPr>
          <w:b/>
        </w:rPr>
        <w:fldChar w:fldCharType="end"/>
      </w:r>
      <w:r>
        <w:rPr>
          <w:b/>
        </w:rPr>
        <w:fldChar w:fldCharType="end"/>
      </w:r>
    </w:p>
    <w:p>
      <w:pPr>
        <w:pStyle w:val="style4098"/>
        <w:tabs>
          <w:tab w:val="right" w:leader="dot" w:pos="8306"/>
        </w:tabs>
        <w:rPr/>
      </w:pPr>
      <w:r>
        <w:rPr/>
        <w:fldChar w:fldCharType="begin"/>
      </w:r>
      <w:r>
        <w:instrText xml:space="preserve"> HYPERLINK \l _Toc18654 </w:instrText>
      </w:r>
      <w:r>
        <w:rPr/>
        <w:fldChar w:fldCharType="separate"/>
      </w:r>
      <w:r>
        <w:rPr>
          <w:rFonts w:hint="eastAsia"/>
        </w:rPr>
        <w:t>1 大陆用户功能限制</w:t>
      </w:r>
      <w:r>
        <w:tab/>
      </w:r>
      <w:r>
        <w:rPr/>
        <w:fldChar w:fldCharType="begin"/>
      </w:r>
      <w:r>
        <w:instrText xml:space="preserve"> PAGEREF _Toc18654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_Toc11069 </w:instrText>
      </w:r>
      <w:r>
        <w:rPr/>
        <w:fldChar w:fldCharType="separate"/>
      </w:r>
      <w:r>
        <w:rPr>
          <w:rFonts w:hint="eastAsia"/>
        </w:rPr>
        <w:t>2 功能恢复条件</w:t>
      </w:r>
      <w:r>
        <w:tab/>
      </w:r>
      <w:r>
        <w:rPr/>
        <w:fldChar w:fldCharType="begin"/>
      </w:r>
      <w:r>
        <w:instrText xml:space="preserve"> PAGEREF _Toc11069 \h </w:instrText>
      </w:r>
      <w:r>
        <w:rPr/>
        <w:fldChar w:fldCharType="separate"/>
      </w:r>
      <w:r>
        <w:t>11</w:t>
      </w:r>
      <w:r>
        <w:rPr/>
        <w:fldChar w:fldCharType="end"/>
      </w:r>
      <w:r>
        <w:rPr/>
        <w:fldChar w:fldCharType="end"/>
      </w:r>
    </w:p>
    <w:p>
      <w:pPr>
        <w:pStyle w:val="style4098"/>
        <w:tabs>
          <w:tab w:val="right" w:leader="dot" w:pos="8306"/>
        </w:tabs>
        <w:rPr/>
      </w:pPr>
      <w:r>
        <w:rPr/>
        <w:fldChar w:fldCharType="begin"/>
      </w:r>
      <w:r>
        <w:instrText xml:space="preserve"> HYPERLINK \l _Toc20781 </w:instrText>
      </w:r>
      <w:r>
        <w:rPr/>
        <w:fldChar w:fldCharType="separate"/>
      </w:r>
      <w:r>
        <w:rPr>
          <w:rFonts w:hint="eastAsia"/>
        </w:rPr>
        <w:t>3 合规性与政策遵循</w:t>
      </w:r>
      <w:r>
        <w:tab/>
      </w:r>
      <w:r>
        <w:rPr/>
        <w:fldChar w:fldCharType="begin"/>
      </w:r>
      <w:r>
        <w:instrText xml:space="preserve"> PAGEREF _Toc20781 \h </w:instrText>
      </w:r>
      <w:r>
        <w:rPr/>
        <w:fldChar w:fldCharType="separate"/>
      </w:r>
      <w:r>
        <w:t>12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_Toc19685 </w:instrText>
      </w:r>
      <w:r>
        <w:rPr>
          <w:b/>
        </w:rPr>
        <w:fldChar w:fldCharType="separate"/>
      </w:r>
      <w:r>
        <w:rPr>
          <w:rFonts w:hint="eastAsia"/>
          <w:b/>
        </w:rPr>
        <w:t>第五章、系统机制与结算方案</w:t>
      </w:r>
      <w:r>
        <w:rPr>
          <w:b/>
        </w:rPr>
        <w:tab/>
      </w:r>
      <w:r>
        <w:rPr>
          <w:b/>
        </w:rPr>
        <w:fldChar w:fldCharType="begin"/>
      </w:r>
      <w:r>
        <w:rPr>
          <w:b/>
        </w:rPr>
        <w:instrText xml:space="preserve"> PAGEREF _Toc19685 \h </w:instrText>
      </w:r>
      <w:r>
        <w:rPr>
          <w:b/>
        </w:rPr>
        <w:fldChar w:fldCharType="separate"/>
      </w:r>
      <w:r>
        <w:rPr>
          <w:b/>
        </w:rPr>
        <w:t>14</w:t>
      </w:r>
      <w:r>
        <w:rPr>
          <w:b/>
        </w:rPr>
        <w:fldChar w:fldCharType="end"/>
      </w:r>
      <w:r>
        <w:rPr>
          <w:b/>
        </w:rPr>
        <w:fldChar w:fldCharType="end"/>
      </w:r>
    </w:p>
    <w:p>
      <w:pPr>
        <w:pStyle w:val="style4098"/>
        <w:tabs>
          <w:tab w:val="right" w:leader="dot" w:pos="8306"/>
        </w:tabs>
        <w:rPr/>
      </w:pPr>
      <w:r>
        <w:rPr/>
        <w:fldChar w:fldCharType="begin"/>
      </w:r>
      <w:r>
        <w:instrText xml:space="preserve"> HYPERLINK \l _Toc21270 </w:instrText>
      </w:r>
      <w:r>
        <w:rPr/>
        <w:fldChar w:fldCharType="separate"/>
      </w:r>
      <w:r>
        <w:rPr>
          <w:rFonts w:hint="eastAsia"/>
        </w:rPr>
        <w:t>1 代币基本信息</w:t>
      </w:r>
      <w:r>
        <w:tab/>
      </w:r>
      <w:r>
        <w:rPr/>
        <w:fldChar w:fldCharType="begin"/>
      </w:r>
      <w:r>
        <w:instrText xml:space="preserve"> PAGEREF _Toc21270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_Toc20137 </w:instrText>
      </w:r>
      <w:r>
        <w:rPr/>
        <w:fldChar w:fldCharType="separate"/>
      </w:r>
      <w:r>
        <w:rPr>
          <w:rFonts w:hint="eastAsia"/>
        </w:rPr>
        <w:t>2 代币特性</w:t>
      </w:r>
      <w:r>
        <w:tab/>
      </w:r>
      <w:r>
        <w:rPr/>
        <w:fldChar w:fldCharType="begin"/>
      </w:r>
      <w:r>
        <w:instrText xml:space="preserve"> PAGEREF _Toc20137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_Toc750 </w:instrText>
      </w:r>
      <w:r>
        <w:rPr/>
        <w:fldChar w:fldCharType="separate"/>
      </w:r>
      <w:r>
        <w:rPr>
          <w:rFonts w:hint="eastAsia"/>
        </w:rPr>
        <w:t>4 代币价值体系</w:t>
      </w:r>
      <w:r>
        <w:tab/>
      </w:r>
      <w:r>
        <w:rPr/>
        <w:fldChar w:fldCharType="begin"/>
      </w:r>
      <w:r>
        <w:instrText xml:space="preserve"> PAGEREF _Toc750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_Toc26622 </w:instrText>
      </w:r>
      <w:r>
        <w:rPr/>
        <w:fldChar w:fldCharType="separate"/>
      </w:r>
      <w:r>
        <w:rPr>
          <w:rFonts w:hint="eastAsia"/>
        </w:rPr>
        <w:t>1、日95计费公式</w:t>
      </w:r>
      <w:r>
        <w:tab/>
      </w:r>
      <w:r>
        <w:rPr/>
        <w:fldChar w:fldCharType="begin"/>
      </w:r>
      <w:r>
        <w:instrText xml:space="preserve"> PAGEREF _Toc26622 \h </w:instrText>
      </w:r>
      <w:r>
        <w:rPr/>
        <w:fldChar w:fldCharType="separate"/>
      </w:r>
      <w:r>
        <w:t>14</w:t>
      </w:r>
      <w:r>
        <w:rPr/>
        <w:fldChar w:fldCharType="end"/>
      </w:r>
      <w:r>
        <w:rPr/>
        <w:fldChar w:fldCharType="end"/>
      </w:r>
    </w:p>
    <w:p>
      <w:pPr>
        <w:pStyle w:val="style4098"/>
        <w:tabs>
          <w:tab w:val="right" w:leader="dot" w:pos="8306"/>
        </w:tabs>
        <w:rPr/>
      </w:pPr>
      <w:r>
        <w:rPr/>
        <w:fldChar w:fldCharType="begin"/>
      </w:r>
      <w:r>
        <w:instrText xml:space="preserve"> HYPERLINK \l _Toc1314 </w:instrText>
      </w:r>
      <w:r>
        <w:rPr/>
        <w:fldChar w:fldCharType="separate"/>
      </w:r>
      <w:r>
        <w:rPr>
          <w:rFonts w:hint="eastAsia"/>
        </w:rPr>
        <w:t>3. 排序：将晚高峰时段的84个带宽使用量点按照降序排列。</w:t>
      </w:r>
      <w:r>
        <w:tab/>
      </w:r>
      <w:r>
        <w:rPr/>
        <w:fldChar w:fldCharType="begin"/>
      </w:r>
      <w:r>
        <w:instrText xml:space="preserve"> PAGEREF _Toc1314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_Toc5682 </w:instrText>
      </w:r>
      <w:r>
        <w:rPr/>
        <w:fldChar w:fldCharType="separate"/>
      </w:r>
      <w:r>
        <w:rPr>
          <w:rFonts w:hint="eastAsia"/>
        </w:rPr>
        <w:t>5. 计算日积分：根据公式计算日积分。</w:t>
      </w:r>
      <w:r>
        <w:tab/>
      </w:r>
      <w:r>
        <w:rPr/>
        <w:fldChar w:fldCharType="begin"/>
      </w:r>
      <w:r>
        <w:instrText xml:space="preserve"> PAGEREF _Toc5682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_Toc7227 </w:instrText>
      </w:r>
      <w:r>
        <w:rPr/>
        <w:fldChar w:fldCharType="separate"/>
      </w:r>
      <w:r>
        <w:rPr>
          <w:rFonts w:hint="eastAsia"/>
        </w:rPr>
        <w:t>2、资金分配与铸币：</w:t>
      </w:r>
      <w:r>
        <w:tab/>
      </w:r>
      <w:r>
        <w:rPr/>
        <w:fldChar w:fldCharType="begin"/>
      </w:r>
      <w:r>
        <w:instrText xml:space="preserve"> PAGEREF _Toc7227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_Toc18021 </w:instrText>
      </w:r>
      <w:r>
        <w:rPr/>
        <w:fldChar w:fldCharType="separate"/>
      </w:r>
      <w:r>
        <w:rPr>
          <w:rFonts w:hint="eastAsia"/>
          <w:lang w:eastAsia="zh-CN"/>
        </w:rPr>
        <w:t>1. 节点黄金铸币概述：</w:t>
      </w:r>
      <w:r>
        <w:tab/>
      </w:r>
      <w:r>
        <w:rPr/>
        <w:fldChar w:fldCharType="begin"/>
      </w:r>
      <w:r>
        <w:instrText xml:space="preserve"> PAGEREF _Toc18021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_Toc6986 </w:instrText>
      </w:r>
      <w:r>
        <w:rPr/>
        <w:fldChar w:fldCharType="separate"/>
      </w:r>
      <w:r>
        <w:rPr>
          <w:rFonts w:hint="eastAsia"/>
          <w:lang w:eastAsia="zh-CN"/>
        </w:rPr>
        <w:t>2. 储备金地址创建：</w:t>
      </w:r>
      <w:r>
        <w:tab/>
      </w:r>
      <w:r>
        <w:rPr/>
        <w:fldChar w:fldCharType="begin"/>
      </w:r>
      <w:r>
        <w:instrText xml:space="preserve"> PAGEREF _Toc6986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_Toc32761 </w:instrText>
      </w:r>
      <w:r>
        <w:rPr/>
        <w:fldChar w:fldCharType="separate"/>
      </w:r>
      <w:r>
        <w:rPr>
          <w:rFonts w:hint="eastAsia"/>
          <w:lang w:eastAsia="zh-CN"/>
        </w:rPr>
        <w:t>3. 黄金分配比例：</w:t>
      </w:r>
      <w:r>
        <w:tab/>
      </w:r>
      <w:r>
        <w:rPr/>
        <w:fldChar w:fldCharType="begin"/>
      </w:r>
      <w:r>
        <w:instrText xml:space="preserve"> PAGEREF _Toc32761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_Toc31499 </w:instrText>
      </w:r>
      <w:r>
        <w:rPr/>
        <w:fldChar w:fldCharType="separate"/>
      </w:r>
      <w:r>
        <w:rPr>
          <w:rFonts w:hint="eastAsia"/>
          <w:lang w:eastAsia="zh-CN"/>
        </w:rPr>
        <w:t>4. Uto2代币铸造与发放：</w:t>
      </w:r>
      <w:r>
        <w:tab/>
      </w:r>
      <w:r>
        <w:rPr/>
        <w:fldChar w:fldCharType="begin"/>
      </w:r>
      <w:r>
        <w:instrText xml:space="preserve"> PAGEREF _Toc31499 \h </w:instrText>
      </w:r>
      <w:r>
        <w:rPr/>
        <w:fldChar w:fldCharType="separate"/>
      </w:r>
      <w:r>
        <w:t>15</w:t>
      </w:r>
      <w:r>
        <w:rPr/>
        <w:fldChar w:fldCharType="end"/>
      </w:r>
      <w:r>
        <w:rPr/>
        <w:fldChar w:fldCharType="end"/>
      </w:r>
    </w:p>
    <w:p>
      <w:pPr>
        <w:pStyle w:val="style4098"/>
        <w:tabs>
          <w:tab w:val="right" w:leader="dot" w:pos="8306"/>
        </w:tabs>
        <w:rPr/>
      </w:pPr>
      <w:r>
        <w:rPr/>
        <w:fldChar w:fldCharType="begin"/>
      </w:r>
      <w:r>
        <w:instrText xml:space="preserve"> HYPERLINK \l _Toc7260 </w:instrText>
      </w:r>
      <w:r>
        <w:rPr/>
        <w:fldChar w:fldCharType="separate"/>
      </w:r>
      <w:r>
        <w:rPr>
          <w:rFonts w:hint="eastAsia"/>
          <w:lang w:eastAsia="zh-CN"/>
        </w:rPr>
        <w:t>5. 铸造Uto2代币：</w:t>
      </w:r>
      <w:r>
        <w:tab/>
      </w:r>
      <w:r>
        <w:rPr/>
        <w:fldChar w:fldCharType="begin"/>
      </w:r>
      <w:r>
        <w:instrText xml:space="preserve"> PAGEREF _Toc7260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_Toc15222 </w:instrText>
      </w:r>
      <w:r>
        <w:rPr/>
        <w:fldChar w:fldCharType="separate"/>
      </w:r>
      <w:r>
        <w:rPr>
          <w:rFonts w:hint="eastAsia"/>
          <w:lang w:eastAsia="zh-CN"/>
        </w:rPr>
        <w:t>1. 节点完成任务：</w:t>
      </w:r>
      <w:r>
        <w:tab/>
      </w:r>
      <w:r>
        <w:rPr/>
        <w:fldChar w:fldCharType="begin"/>
      </w:r>
      <w:r>
        <w:instrText xml:space="preserve"> PAGEREF _Toc15222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_Toc24583 </w:instrText>
      </w:r>
      <w:r>
        <w:rPr/>
        <w:fldChar w:fldCharType="separate"/>
      </w:r>
      <w:r>
        <w:rPr>
          <w:rFonts w:hint="eastAsia"/>
          <w:lang w:eastAsia="zh-CN"/>
        </w:rPr>
        <w:t>2. 资金分配：</w:t>
      </w:r>
      <w:r>
        <w:tab/>
      </w:r>
      <w:r>
        <w:rPr/>
        <w:fldChar w:fldCharType="begin"/>
      </w:r>
      <w:r>
        <w:instrText xml:space="preserve"> PAGEREF _Toc24583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_Toc17126 </w:instrText>
      </w:r>
      <w:r>
        <w:rPr/>
        <w:fldChar w:fldCharType="separate"/>
      </w:r>
      <w:r>
        <w:rPr>
          <w:rFonts w:hint="eastAsia"/>
          <w:lang w:eastAsia="zh-CN"/>
        </w:rPr>
        <w:t>3. 黄金购买：</w:t>
      </w:r>
      <w:r>
        <w:tab/>
      </w:r>
      <w:r>
        <w:rPr/>
        <w:fldChar w:fldCharType="begin"/>
      </w:r>
      <w:r>
        <w:instrText xml:space="preserve"> PAGEREF _Toc17126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_Toc26118 </w:instrText>
      </w:r>
      <w:r>
        <w:rPr/>
        <w:fldChar w:fldCharType="separate"/>
      </w:r>
      <w:r>
        <w:rPr>
          <w:rFonts w:hint="eastAsia"/>
          <w:lang w:eastAsia="zh-CN"/>
        </w:rPr>
        <w:t>4. Uto2代币铸造：</w:t>
      </w:r>
      <w:r>
        <w:tab/>
      </w:r>
      <w:r>
        <w:rPr/>
        <w:fldChar w:fldCharType="begin"/>
      </w:r>
      <w:r>
        <w:instrText xml:space="preserve"> PAGEREF _Toc26118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_Toc8477 </w:instrText>
      </w:r>
      <w:r>
        <w:rPr/>
        <w:fldChar w:fldCharType="separate"/>
      </w:r>
      <w:r>
        <w:rPr>
          <w:rFonts w:hint="eastAsia"/>
          <w:lang w:eastAsia="zh-CN"/>
        </w:rPr>
        <w:t>5. 代币发放：</w:t>
      </w:r>
      <w:r>
        <w:tab/>
      </w:r>
      <w:r>
        <w:rPr/>
        <w:fldChar w:fldCharType="begin"/>
      </w:r>
      <w:r>
        <w:instrText xml:space="preserve"> PAGEREF _Toc8477 \h </w:instrText>
      </w:r>
      <w:r>
        <w:rPr/>
        <w:fldChar w:fldCharType="separate"/>
      </w:r>
      <w:r>
        <w:t>16</w:t>
      </w:r>
      <w:r>
        <w:rPr/>
        <w:fldChar w:fldCharType="end"/>
      </w:r>
      <w:r>
        <w:rPr/>
        <w:fldChar w:fldCharType="end"/>
      </w:r>
    </w:p>
    <w:p>
      <w:pPr>
        <w:pStyle w:val="style4098"/>
        <w:tabs>
          <w:tab w:val="right" w:leader="dot" w:pos="8306"/>
        </w:tabs>
        <w:rPr/>
      </w:pPr>
      <w:r>
        <w:rPr/>
        <w:fldChar w:fldCharType="begin"/>
      </w:r>
      <w:r>
        <w:instrText xml:space="preserve"> HYPERLINK \l _Toc11110 </w:instrText>
      </w:r>
      <w:r>
        <w:rPr/>
        <w:fldChar w:fldCharType="separate"/>
      </w:r>
      <w:r>
        <w:rPr>
          <w:rFonts w:hint="eastAsia"/>
        </w:rPr>
        <w:t>3. 减产后的资金分配：</w:t>
      </w:r>
      <w:r>
        <w:tab/>
      </w:r>
      <w:r>
        <w:rPr/>
        <w:fldChar w:fldCharType="begin"/>
      </w:r>
      <w:r>
        <w:instrText xml:space="preserve"> PAGEREF _Toc11110 \h </w:instrText>
      </w:r>
      <w:r>
        <w:rPr/>
        <w:fldChar w:fldCharType="separate"/>
      </w:r>
      <w:r>
        <w:t>17</w:t>
      </w:r>
      <w:r>
        <w:rPr/>
        <w:fldChar w:fldCharType="end"/>
      </w:r>
      <w:r>
        <w:rPr/>
        <w:fldChar w:fldCharType="end"/>
      </w:r>
    </w:p>
    <w:p>
      <w:pPr>
        <w:pStyle w:val="style4098"/>
        <w:tabs>
          <w:tab w:val="right" w:leader="dot" w:pos="8306"/>
        </w:tabs>
        <w:rPr/>
      </w:pPr>
      <w:r>
        <w:rPr/>
        <w:fldChar w:fldCharType="begin"/>
      </w:r>
      <w:r>
        <w:instrText xml:space="preserve"> HYPERLINK \l _Toc7949 </w:instrText>
      </w:r>
      <w:r>
        <w:rPr/>
        <w:fldChar w:fldCharType="separate"/>
      </w:r>
      <w:r>
        <w:rPr>
          <w:rFonts w:hint="default"/>
          <w:lang w:val="en-US"/>
        </w:rPr>
        <w:t>1. 流通量达到1亿枚的触发条件： U = 10^8</w:t>
      </w:r>
      <w:r>
        <w:tab/>
      </w:r>
      <w:r>
        <w:rPr/>
        <w:fldChar w:fldCharType="begin"/>
      </w:r>
      <w:r>
        <w:instrText xml:space="preserve"> PAGEREF _Toc7949 \h </w:instrText>
      </w:r>
      <w:r>
        <w:rPr/>
        <w:fldChar w:fldCharType="separate"/>
      </w:r>
      <w:r>
        <w:t>18</w:t>
      </w:r>
      <w:r>
        <w:rPr/>
        <w:fldChar w:fldCharType="end"/>
      </w:r>
      <w:r>
        <w:rPr/>
        <w:fldChar w:fldCharType="end"/>
      </w:r>
    </w:p>
    <w:p>
      <w:pPr>
        <w:pStyle w:val="style4098"/>
        <w:tabs>
          <w:tab w:val="right" w:leader="dot" w:pos="8306"/>
        </w:tabs>
        <w:rPr/>
      </w:pPr>
      <w:r>
        <w:rPr/>
        <w:fldChar w:fldCharType="begin"/>
      </w:r>
      <w:r>
        <w:instrText xml:space="preserve"> HYPERLINK \l _Toc32003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1. 初始底池设置</w:t>
      </w:r>
      <w:r>
        <w:tab/>
      </w:r>
      <w:r>
        <w:rPr/>
        <w:fldChar w:fldCharType="begin"/>
      </w:r>
      <w:r>
        <w:instrText xml:space="preserve"> PAGEREF _Toc32003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_Toc9999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2. 买卖滑点机制</w:t>
      </w:r>
      <w:r>
        <w:tab/>
      </w:r>
      <w:r>
        <w:rPr/>
        <w:fldChar w:fldCharType="begin"/>
      </w:r>
      <w:r>
        <w:instrText xml:space="preserve"> PAGEREF _Toc9999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_Toc20757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3. 滑点8% Uto销毁兑换规则</w:t>
      </w:r>
      <w:r>
        <w:tab/>
      </w:r>
      <w:r>
        <w:rPr/>
        <w:fldChar w:fldCharType="begin"/>
      </w:r>
      <w:r>
        <w:instrText xml:space="preserve"> PAGEREF _Toc20757 \h </w:instrText>
      </w:r>
      <w:r>
        <w:rPr/>
        <w:fldChar w:fldCharType="separate"/>
      </w:r>
      <w:r>
        <w:t>20</w:t>
      </w:r>
      <w:r>
        <w:rPr/>
        <w:fldChar w:fldCharType="end"/>
      </w:r>
      <w:r>
        <w:rPr/>
        <w:fldChar w:fldCharType="end"/>
      </w:r>
    </w:p>
    <w:p>
      <w:pPr>
        <w:pStyle w:val="style4098"/>
        <w:tabs>
          <w:tab w:val="right" w:leader="dot" w:pos="8306"/>
        </w:tabs>
        <w:rPr/>
      </w:pPr>
      <w:r>
        <w:rPr/>
        <w:fldChar w:fldCharType="begin"/>
      </w:r>
      <w:r>
        <w:instrText xml:space="preserve"> HYPERLINK \l _Toc17983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4. 最低挂单价与系统保护最高价</w:t>
      </w:r>
      <w:r>
        <w:tab/>
      </w:r>
      <w:r>
        <w:rPr/>
        <w:fldChar w:fldCharType="begin"/>
      </w:r>
      <w:r>
        <w:instrText xml:space="preserve"> PAGEREF _Toc17983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_Toc17432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5. 涨停价格的设定</w:t>
      </w:r>
      <w:r>
        <w:tab/>
      </w:r>
      <w:r>
        <w:rPr/>
        <w:fldChar w:fldCharType="begin"/>
      </w:r>
      <w:r>
        <w:instrText xml:space="preserve"> PAGEREF _Toc17432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_Toc15361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6. 超额风险提示与泡沫风险警示</w:t>
      </w:r>
      <w:r>
        <w:tab/>
      </w:r>
      <w:r>
        <w:rPr/>
        <w:fldChar w:fldCharType="begin"/>
      </w:r>
      <w:r>
        <w:instrText xml:space="preserve"> PAGEREF _Toc15361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_Toc13085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7. 买卖交易功能</w:t>
      </w:r>
      <w:r>
        <w:tab/>
      </w:r>
      <w:r>
        <w:rPr/>
        <w:fldChar w:fldCharType="begin"/>
      </w:r>
      <w:r>
        <w:instrText xml:space="preserve"> PAGEREF _Toc13085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_Toc22450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8. 双币流动性添加</w:t>
      </w:r>
      <w:r>
        <w:tab/>
      </w:r>
      <w:r>
        <w:rPr/>
        <w:fldChar w:fldCharType="begin"/>
      </w:r>
      <w:r>
        <w:instrText xml:space="preserve"> PAGEREF _Toc22450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_Toc6369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9. 流动性赎回机制</w:t>
      </w:r>
      <w:r>
        <w:tab/>
      </w:r>
      <w:r>
        <w:rPr/>
        <w:fldChar w:fldCharType="begin"/>
      </w:r>
      <w:r>
        <w:instrText xml:space="preserve"> PAGEREF _Toc6369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_Toc8828 </w:instrText>
      </w:r>
      <w:r>
        <w:rPr/>
        <w:fldChar w:fldCharType="separate"/>
      </w:r>
      <w:r>
        <w:rPr>
          <w:rFonts w:hint="eastAsia"/>
          <w:lang w:eastAsia="zh-CN"/>
        </w:rPr>
        <w:t>1. 价格稳定性机制：</w:t>
      </w:r>
      <w:r>
        <w:tab/>
      </w:r>
      <w:r>
        <w:rPr/>
        <w:fldChar w:fldCharType="begin"/>
      </w:r>
      <w:r>
        <w:instrText xml:space="preserve"> PAGEREF _Toc8828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_Toc20583 </w:instrText>
      </w:r>
      <w:r>
        <w:rPr/>
        <w:fldChar w:fldCharType="separate"/>
      </w:r>
      <w:r>
        <w:rPr>
          <w:rFonts w:hint="eastAsia"/>
          <w:lang w:eastAsia="zh-CN"/>
        </w:rPr>
        <w:t>2. 直接燃烧机制：</w:t>
      </w:r>
      <w:r>
        <w:tab/>
      </w:r>
      <w:r>
        <w:rPr/>
        <w:fldChar w:fldCharType="begin"/>
      </w:r>
      <w:r>
        <w:instrText xml:space="preserve"> PAGEREF _Toc20583 \h </w:instrText>
      </w:r>
      <w:r>
        <w:rPr/>
        <w:fldChar w:fldCharType="separate"/>
      </w:r>
      <w:r>
        <w:t>21</w:t>
      </w:r>
      <w:r>
        <w:rPr/>
        <w:fldChar w:fldCharType="end"/>
      </w:r>
      <w:r>
        <w:rPr/>
        <w:fldChar w:fldCharType="end"/>
      </w:r>
    </w:p>
    <w:p>
      <w:pPr>
        <w:pStyle w:val="style4098"/>
        <w:tabs>
          <w:tab w:val="right" w:leader="dot" w:pos="8306"/>
        </w:tabs>
        <w:rPr/>
      </w:pPr>
      <w:r>
        <w:rPr/>
        <w:fldChar w:fldCharType="begin"/>
      </w:r>
      <w:r>
        <w:instrText xml:space="preserve"> HYPERLINK \l _Toc4067 </w:instrText>
      </w:r>
      <w:r>
        <w:rPr/>
        <w:fldChar w:fldCharType="separate"/>
      </w:r>
      <w:r>
        <w:rPr>
          <w:rFonts w:hint="eastAsia"/>
          <w:lang w:eastAsia="zh-CN"/>
        </w:rPr>
        <w:t>3. 流通数量减少：</w:t>
      </w:r>
      <w:r>
        <w:tab/>
      </w:r>
      <w:r>
        <w:rPr/>
        <w:fldChar w:fldCharType="begin"/>
      </w:r>
      <w:r>
        <w:instrText xml:space="preserve"> PAGEREF _Toc4067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_Toc14695 </w:instrText>
      </w:r>
      <w:r>
        <w:rPr/>
        <w:fldChar w:fldCharType="separate"/>
      </w:r>
      <w:r>
        <w:rPr>
          <w:rFonts w:hint="eastAsia"/>
          <w:lang w:eastAsia="zh-CN"/>
        </w:rPr>
        <w:t>4. 做市储备金转入：</w:t>
      </w:r>
      <w:r>
        <w:tab/>
      </w:r>
      <w:r>
        <w:rPr/>
        <w:fldChar w:fldCharType="begin"/>
      </w:r>
      <w:r>
        <w:instrText xml:space="preserve"> PAGEREF _Toc14695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_Toc31203 </w:instrText>
      </w:r>
      <w:r>
        <w:rPr/>
        <w:fldChar w:fldCharType="separate"/>
      </w:r>
      <w:r>
        <w:rPr>
          <w:rFonts w:hint="eastAsia"/>
          <w:lang w:eastAsia="zh-CN"/>
        </w:rPr>
        <w:t>5. 价格上涨压力：</w:t>
      </w:r>
      <w:r>
        <w:tab/>
      </w:r>
      <w:r>
        <w:rPr/>
        <w:fldChar w:fldCharType="begin"/>
      </w:r>
      <w:r>
        <w:instrText xml:space="preserve"> PAGEREF _Toc31203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_Toc25228 </w:instrText>
      </w:r>
      <w:r>
        <w:rPr/>
        <w:fldChar w:fldCharType="separate"/>
      </w:r>
      <w:r>
        <w:rPr>
          <w:rFonts w:hint="eastAsia"/>
          <w:lang w:eastAsia="zh-CN"/>
        </w:rPr>
        <w:t>6. 铸造价格提高：</w:t>
      </w:r>
      <w:r>
        <w:tab/>
      </w:r>
      <w:r>
        <w:rPr/>
        <w:fldChar w:fldCharType="begin"/>
      </w:r>
      <w:r>
        <w:instrText xml:space="preserve"> PAGEREF _Toc25228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_Toc18091 </w:instrText>
      </w:r>
      <w:r>
        <w:rPr/>
        <w:fldChar w:fldCharType="separate"/>
      </w:r>
      <w:r>
        <w:rPr>
          <w:rFonts w:hint="eastAsia"/>
          <w:lang w:eastAsia="zh-CN"/>
        </w:rPr>
        <w:t>7. 风险管理：</w:t>
      </w:r>
      <w:r>
        <w:tab/>
      </w:r>
      <w:r>
        <w:rPr/>
        <w:fldChar w:fldCharType="begin"/>
      </w:r>
      <w:r>
        <w:instrText xml:space="preserve"> PAGEREF _Toc18091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_Toc19837 </w:instrText>
      </w:r>
      <w:r>
        <w:rPr/>
        <w:fldChar w:fldCharType="separate"/>
      </w:r>
      <w:r>
        <w:rPr>
          <w:rFonts w:hint="eastAsia"/>
          <w:lang w:eastAsia="zh-CN"/>
        </w:rPr>
        <w:t>8. 市场信心和预期：</w:t>
      </w:r>
      <w:r>
        <w:tab/>
      </w:r>
      <w:r>
        <w:rPr/>
        <w:fldChar w:fldCharType="begin"/>
      </w:r>
      <w:r>
        <w:instrText xml:space="preserve"> PAGEREF _Toc19837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_Toc14528 </w:instrText>
      </w:r>
      <w:r>
        <w:rPr/>
        <w:fldChar w:fldCharType="separate"/>
      </w:r>
      <w:r>
        <w:rPr>
          <w:rFonts w:hint="eastAsia"/>
          <w:lang w:eastAsia="zh-CN"/>
        </w:rPr>
        <w:t>9. 监管合规性：</w:t>
      </w:r>
      <w:r>
        <w:tab/>
      </w:r>
      <w:r>
        <w:rPr/>
        <w:fldChar w:fldCharType="begin"/>
      </w:r>
      <w:r>
        <w:instrText xml:space="preserve"> PAGEREF _Toc14528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_Toc31548 </w:instrText>
      </w:r>
      <w:r>
        <w:rPr/>
        <w:fldChar w:fldCharType="separate"/>
      </w:r>
      <w:r>
        <w:rPr>
          <w:rFonts w:hint="eastAsia"/>
          <w:lang w:eastAsia="zh-CN"/>
        </w:rPr>
        <w:t>10. 系统保护最高价：</w:t>
      </w:r>
      <w:r>
        <w:tab/>
      </w:r>
      <w:r>
        <w:rPr/>
        <w:fldChar w:fldCharType="begin"/>
      </w:r>
      <w:r>
        <w:instrText xml:space="preserve"> PAGEREF _Toc31548 \h </w:instrText>
      </w:r>
      <w:r>
        <w:rPr/>
        <w:fldChar w:fldCharType="separate"/>
      </w:r>
      <w:r>
        <w:t>22</w:t>
      </w:r>
      <w:r>
        <w:rPr/>
        <w:fldChar w:fldCharType="end"/>
      </w:r>
      <w:r>
        <w:rPr/>
        <w:fldChar w:fldCharType="end"/>
      </w:r>
    </w:p>
    <w:p>
      <w:pPr>
        <w:pStyle w:val="style4098"/>
        <w:tabs>
          <w:tab w:val="right" w:leader="dot" w:pos="8306"/>
        </w:tabs>
        <w:rPr/>
      </w:pPr>
      <w:r>
        <w:rPr/>
        <w:fldChar w:fldCharType="begin"/>
      </w:r>
      <w:r>
        <w:instrText xml:space="preserve"> HYPERLINK \l _Toc31911 </w:instrText>
      </w:r>
      <w:r>
        <w:rPr/>
        <w:fldChar w:fldCharType="separate"/>
      </w:r>
      <w:r>
        <w:rPr>
          <w:rFonts w:hint="eastAsia"/>
        </w:rPr>
        <w:t>1、买卖交易功能</w:t>
      </w:r>
      <w:r>
        <w:tab/>
      </w:r>
      <w:r>
        <w:rPr/>
        <w:fldChar w:fldCharType="begin"/>
      </w:r>
      <w:r>
        <w:instrText xml:space="preserve"> PAGEREF _Toc31911 \h </w:instrText>
      </w:r>
      <w:r>
        <w:rPr/>
        <w:fldChar w:fldCharType="separate"/>
      </w:r>
      <w:r>
        <w:t>23</w:t>
      </w:r>
      <w:r>
        <w:rPr/>
        <w:fldChar w:fldCharType="end"/>
      </w:r>
      <w:r>
        <w:rPr/>
        <w:fldChar w:fldCharType="end"/>
      </w:r>
    </w:p>
    <w:p>
      <w:pPr>
        <w:pStyle w:val="style4098"/>
        <w:tabs>
          <w:tab w:val="right" w:leader="dot" w:pos="8306"/>
        </w:tabs>
        <w:rPr/>
      </w:pPr>
      <w:r>
        <w:rPr/>
        <w:fldChar w:fldCharType="begin"/>
      </w:r>
      <w:r>
        <w:instrText xml:space="preserve"> HYPERLINK \l _Toc31495 </w:instrText>
      </w:r>
      <w:r>
        <w:rPr/>
        <w:fldChar w:fldCharType="separate"/>
      </w:r>
      <w:r>
        <w:rPr>
          <w:rFonts w:hint="default"/>
          <w:lang w:val="en-US"/>
        </w:rPr>
        <w:t>3. 买入滑点：</w:t>
      </w:r>
      <w:r>
        <w:tab/>
      </w:r>
      <w:r>
        <w:rPr/>
        <w:fldChar w:fldCharType="begin"/>
      </w:r>
      <w:r>
        <w:instrText xml:space="preserve"> PAGEREF _Toc31495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_Toc9057 </w:instrText>
      </w:r>
      <w:r>
        <w:rPr/>
        <w:fldChar w:fldCharType="separate"/>
      </w:r>
      <w:r>
        <w:rPr>
          <w:rFonts w:hint="default"/>
          <w:lang w:val="en-US"/>
        </w:rPr>
        <w:t>3. 点对点交易：</w:t>
      </w:r>
      <w:r>
        <w:tab/>
      </w:r>
      <w:r>
        <w:rPr/>
        <w:fldChar w:fldCharType="begin"/>
      </w:r>
      <w:r>
        <w:instrText xml:space="preserve"> PAGEREF _Toc9057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_Toc2194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贡献值的作用</w:t>
      </w:r>
      <w:r>
        <w:tab/>
      </w:r>
      <w:r>
        <w:rPr/>
        <w:fldChar w:fldCharType="begin"/>
      </w:r>
      <w:r>
        <w:instrText xml:space="preserve"> PAGEREF _Toc2194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_Toc8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兑换比例和条件</w:t>
      </w:r>
      <w:r>
        <w:tab/>
      </w:r>
      <w:r>
        <w:rPr/>
        <w:fldChar w:fldCharType="begin"/>
      </w:r>
      <w:r>
        <w:instrText xml:space="preserve"> PAGEREF _Toc8 \h </w:instrText>
      </w:r>
      <w:r>
        <w:rPr/>
        <w:fldChar w:fldCharType="separate"/>
      </w:r>
      <w:r>
        <w:t>25</w:t>
      </w:r>
      <w:r>
        <w:rPr/>
        <w:fldChar w:fldCharType="end"/>
      </w:r>
      <w:r>
        <w:rPr/>
        <w:fldChar w:fldCharType="end"/>
      </w:r>
    </w:p>
    <w:p>
      <w:pPr>
        <w:pStyle w:val="style4098"/>
        <w:tabs>
          <w:tab w:val="right" w:leader="dot" w:pos="8306"/>
        </w:tabs>
        <w:rPr/>
      </w:pPr>
      <w:r>
        <w:rPr/>
        <w:fldChar w:fldCharType="begin"/>
      </w:r>
      <w:r>
        <w:instrText xml:space="preserve"> HYPERLINK \l _Toc19244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底池购买的RCV兑换比例</w:t>
      </w:r>
      <w:r>
        <w:tab/>
      </w:r>
      <w:r>
        <w:rPr/>
        <w:fldChar w:fldCharType="begin"/>
      </w:r>
      <w:r>
        <w:instrText xml:space="preserve"> PAGEREF _Toc19244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_Toc14077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Uto2转换成Uto永久代币</w:t>
      </w:r>
      <w:r>
        <w:tab/>
      </w:r>
      <w:r>
        <w:rPr/>
        <w:fldChar w:fldCharType="begin"/>
      </w:r>
      <w:r>
        <w:instrText xml:space="preserve"> PAGEREF _Toc14077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_Toc2305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RCV1与RCV的转换机制</w:t>
      </w:r>
      <w:r>
        <w:tab/>
      </w:r>
      <w:r>
        <w:rPr/>
        <w:fldChar w:fldCharType="begin"/>
      </w:r>
      <w:r>
        <w:instrText xml:space="preserve"> PAGEREF _Toc2305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_Toc6909 </w:instrText>
      </w:r>
      <w:r>
        <w:rPr/>
        <w:fldChar w:fldCharType="separate"/>
      </w:r>
      <w:r>
        <w:rPr>
          <w:rFonts w:ascii="Calibri" w:cs="宋体" w:eastAsia="宋体" w:hAnsi="Calibri" w:hint="eastAsia"/>
          <w:bCs w:val="false"/>
          <w:i w:val="false"/>
          <w:iCs w:val="false"/>
          <w:kern w:val="2"/>
          <w:szCs w:val="24"/>
          <w:highlight w:val="none"/>
          <w:vertAlign w:val="baseline"/>
          <w:lang w:val="en-US" w:bidi="ar-SA" w:eastAsia="zh-CN"/>
        </w:rPr>
        <w:t>转换流程和原理</w:t>
      </w:r>
      <w:r>
        <w:tab/>
      </w:r>
      <w:r>
        <w:rPr/>
        <w:fldChar w:fldCharType="begin"/>
      </w:r>
      <w:r>
        <w:instrText xml:space="preserve"> PAGEREF _Toc6909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_Toc13212 </w:instrText>
      </w:r>
      <w:r>
        <w:rPr/>
        <w:fldChar w:fldCharType="separate"/>
      </w:r>
      <w:r>
        <w:rPr>
          <w:rFonts w:hint="default"/>
          <w:lang w:val="en-US"/>
        </w:rPr>
        <w:t>3. 避免自动燃烧：</w:t>
      </w:r>
      <w:r>
        <w:tab/>
      </w:r>
      <w:r>
        <w:rPr/>
        <w:fldChar w:fldCharType="begin"/>
      </w:r>
      <w:r>
        <w:instrText xml:space="preserve"> PAGEREF _Toc13212 \h </w:instrText>
      </w:r>
      <w:r>
        <w:rPr/>
        <w:fldChar w:fldCharType="separate"/>
      </w:r>
      <w:r>
        <w:t>26</w:t>
      </w:r>
      <w:r>
        <w:rPr/>
        <w:fldChar w:fldCharType="end"/>
      </w:r>
      <w:r>
        <w:rPr/>
        <w:fldChar w:fldCharType="end"/>
      </w:r>
    </w:p>
    <w:p>
      <w:pPr>
        <w:pStyle w:val="style4098"/>
        <w:tabs>
          <w:tab w:val="right" w:leader="dot" w:pos="8306"/>
        </w:tabs>
        <w:rPr/>
      </w:pPr>
      <w:r>
        <w:rPr/>
        <w:fldChar w:fldCharType="begin"/>
      </w:r>
      <w:r>
        <w:instrText xml:space="preserve"> HYPERLINK \l _Toc2552 </w:instrText>
      </w:r>
      <w:r>
        <w:rPr/>
        <w:fldChar w:fldCharType="separate"/>
      </w:r>
      <w:r>
        <w:rPr>
          <w:rFonts w:hint="default"/>
          <w:lang w:val="en-US" w:eastAsia="zh-CN"/>
        </w:rPr>
        <w:t>1.加密货币价格监测：</w:t>
      </w:r>
      <w:r>
        <w:tab/>
      </w:r>
      <w:r>
        <w:rPr/>
        <w:fldChar w:fldCharType="begin"/>
      </w:r>
      <w:r>
        <w:instrText xml:space="preserve"> PAGEREF _Toc2552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_Toc17001 </w:instrText>
      </w:r>
      <w:r>
        <w:rPr/>
        <w:fldChar w:fldCharType="separate"/>
      </w:r>
      <w:r>
        <w:rPr>
          <w:rFonts w:hint="default"/>
          <w:lang w:val="en-US" w:eastAsia="zh-CN"/>
        </w:rPr>
        <w:t>2. 分批买入策略：</w:t>
      </w:r>
      <w:r>
        <w:tab/>
      </w:r>
      <w:r>
        <w:rPr/>
        <w:fldChar w:fldCharType="begin"/>
      </w:r>
      <w:r>
        <w:instrText xml:space="preserve"> PAGEREF _Toc17001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_Toc20984 </w:instrText>
      </w:r>
      <w:r>
        <w:rPr/>
        <w:fldChar w:fldCharType="separate"/>
      </w:r>
      <w:r>
        <w:rPr>
          <w:rFonts w:hint="default"/>
          <w:lang w:val="en-US" w:eastAsia="zh-CN"/>
        </w:rPr>
        <w:t>3. 平均价值计算：</w:t>
      </w:r>
      <w:r>
        <w:tab/>
      </w:r>
      <w:r>
        <w:rPr/>
        <w:fldChar w:fldCharType="begin"/>
      </w:r>
      <w:r>
        <w:instrText xml:space="preserve"> PAGEREF _Toc20984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_Toc30289 </w:instrText>
      </w:r>
      <w:r>
        <w:rPr/>
        <w:fldChar w:fldCharType="separate"/>
      </w:r>
      <w:r>
        <w:rPr>
          <w:rFonts w:hint="default"/>
          <w:lang w:val="en-US" w:eastAsia="zh-CN"/>
        </w:rPr>
        <w:t>4. 分批卖出策略：</w:t>
      </w:r>
      <w:r>
        <w:tab/>
      </w:r>
      <w:r>
        <w:rPr/>
        <w:fldChar w:fldCharType="begin"/>
      </w:r>
      <w:r>
        <w:instrText xml:space="preserve"> PAGEREF _Toc30289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_Toc22311 </w:instrText>
      </w:r>
      <w:r>
        <w:rPr/>
        <w:fldChar w:fldCharType="separate"/>
      </w:r>
      <w:r>
        <w:rPr>
          <w:rFonts w:hint="default"/>
          <w:lang w:val="en-US" w:eastAsia="zh-CN"/>
        </w:rPr>
        <w:t>5. 黄金挂钩币的买入：</w:t>
      </w:r>
      <w:r>
        <w:tab/>
      </w:r>
      <w:r>
        <w:rPr/>
        <w:fldChar w:fldCharType="begin"/>
      </w:r>
      <w:r>
        <w:instrText xml:space="preserve"> PAGEREF _Toc22311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_Toc13874 </w:instrText>
      </w:r>
      <w:r>
        <w:rPr/>
        <w:fldChar w:fldCharType="separate"/>
      </w:r>
      <w:r>
        <w:rPr>
          <w:rFonts w:hint="default"/>
          <w:lang w:val="en-US" w:eastAsia="zh-CN"/>
        </w:rPr>
        <w:t>6. 跨链桥转至Uto DePIN网络：</w:t>
      </w:r>
      <w:r>
        <w:tab/>
      </w:r>
      <w:r>
        <w:rPr/>
        <w:fldChar w:fldCharType="begin"/>
      </w:r>
      <w:r>
        <w:instrText xml:space="preserve"> PAGEREF _Toc13874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_Toc4826 </w:instrText>
      </w:r>
      <w:r>
        <w:rPr/>
        <w:fldChar w:fldCharType="separate"/>
      </w:r>
      <w:r>
        <w:rPr>
          <w:rFonts w:hint="default"/>
          <w:lang w:val="en-US" w:eastAsia="zh-CN"/>
        </w:rPr>
        <w:t>7.</w:t>
      </w:r>
      <w:r>
        <w:rPr>
          <w:rFonts w:ascii="Calibri" w:cs="宋体" w:eastAsia="宋体" w:hAnsi="Calibri" w:hint="default"/>
          <w:bCs w:val="false"/>
          <w:i w:val="false"/>
          <w:iCs w:val="false"/>
          <w:kern w:val="2"/>
          <w:szCs w:val="24"/>
          <w:highlight w:val="none"/>
          <w:vertAlign w:val="baseline"/>
          <w:lang w:val="en-US" w:bidi="ar-SA" w:eastAsia="zh-CN"/>
        </w:rPr>
        <w:t>转入50%自动化交易策略公共储备金、50%转入公共储备金</w:t>
      </w:r>
      <w:r>
        <w:tab/>
      </w:r>
      <w:r>
        <w:rPr/>
        <w:fldChar w:fldCharType="begin"/>
      </w:r>
      <w:r>
        <w:instrText xml:space="preserve"> PAGEREF _Toc4826 \h </w:instrText>
      </w:r>
      <w:r>
        <w:rPr/>
        <w:fldChar w:fldCharType="separate"/>
      </w:r>
      <w:r>
        <w:t>27</w:t>
      </w:r>
      <w:r>
        <w:rPr/>
        <w:fldChar w:fldCharType="end"/>
      </w:r>
      <w:r>
        <w:rPr/>
        <w:fldChar w:fldCharType="end"/>
      </w:r>
    </w:p>
    <w:p>
      <w:pPr>
        <w:pStyle w:val="style4098"/>
        <w:tabs>
          <w:tab w:val="right" w:leader="dot" w:pos="8306"/>
        </w:tabs>
        <w:rPr/>
      </w:pPr>
      <w:r>
        <w:rPr/>
        <w:fldChar w:fldCharType="begin"/>
      </w:r>
      <w:r>
        <w:instrText xml:space="preserve"> HYPERLINK \l _Toc21558 </w:instrText>
      </w:r>
      <w:r>
        <w:rPr/>
        <w:fldChar w:fldCharType="separate"/>
      </w:r>
      <w:r>
        <w:rPr>
          <w:rFonts w:hint="eastAsia"/>
          <w:lang w:val="en-US" w:eastAsia="zh-CN"/>
        </w:rPr>
        <w:t>1. 用户同意与功能激活</w:t>
      </w:r>
      <w:r>
        <w:tab/>
      </w:r>
      <w:r>
        <w:rPr/>
        <w:fldChar w:fldCharType="begin"/>
      </w:r>
      <w:r>
        <w:instrText xml:space="preserve"> PAGEREF _Toc21558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_Toc31767 </w:instrText>
      </w:r>
      <w:r>
        <w:rPr/>
        <w:fldChar w:fldCharType="separate"/>
      </w:r>
      <w:r>
        <w:rPr>
          <w:rFonts w:hint="eastAsia"/>
          <w:lang w:val="en-US" w:eastAsia="zh-CN"/>
        </w:rPr>
        <w:t>2. 资产的动态管理</w:t>
      </w:r>
      <w:r>
        <w:tab/>
      </w:r>
      <w:r>
        <w:rPr/>
        <w:fldChar w:fldCharType="begin"/>
      </w:r>
      <w:r>
        <w:instrText xml:space="preserve"> PAGEREF _Toc31767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_Toc10950 </w:instrText>
      </w:r>
      <w:r>
        <w:rPr/>
        <w:fldChar w:fldCharType="separate"/>
      </w:r>
      <w:r>
        <w:rPr>
          <w:rFonts w:hint="eastAsia"/>
          <w:lang w:val="en-US" w:eastAsia="zh-CN"/>
        </w:rPr>
        <w:t>3. 加密货币价格监测与买入信号</w:t>
      </w:r>
      <w:r>
        <w:tab/>
      </w:r>
      <w:r>
        <w:rPr/>
        <w:fldChar w:fldCharType="begin"/>
      </w:r>
      <w:r>
        <w:instrText xml:space="preserve"> PAGEREF _Toc10950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_Toc11572 </w:instrText>
      </w:r>
      <w:r>
        <w:rPr/>
        <w:fldChar w:fldCharType="separate"/>
      </w:r>
      <w:r>
        <w:rPr>
          <w:rFonts w:hint="eastAsia"/>
          <w:lang w:val="en-US" w:eastAsia="zh-CN"/>
        </w:rPr>
        <w:t>4. 分批买入策略</w:t>
      </w:r>
      <w:r>
        <w:rPr>
          <w:rFonts w:ascii="Calibri" w:cs="宋体" w:eastAsia="宋体" w:hAnsi="Calibri" w:hint="default"/>
          <w:bCs w:val="false"/>
          <w:i w:val="false"/>
          <w:iCs w:val="false"/>
          <w:kern w:val="2"/>
          <w:szCs w:val="24"/>
          <w:highlight w:val="none"/>
          <w:vertAlign w:val="baseline"/>
          <w:lang w:val="en-US" w:bidi="ar-SA" w:eastAsia="zh-CN"/>
        </w:rPr>
        <w:t>并</w:t>
      </w:r>
      <w:r>
        <w:rPr>
          <w:rFonts w:ascii="Calibri" w:cs="宋体" w:eastAsia="宋体" w:hAnsi="Calibri" w:hint="eastAsia"/>
          <w:bCs w:val="false"/>
          <w:i w:val="false"/>
          <w:iCs w:val="false"/>
          <w:kern w:val="2"/>
          <w:szCs w:val="24"/>
          <w:highlight w:val="none"/>
          <w:vertAlign w:val="baseline"/>
          <w:lang w:val="en-US" w:bidi="ar-SA" w:eastAsia="zh-CN"/>
        </w:rPr>
        <w:t>通过跨链桥转入</w:t>
      </w:r>
      <w:r>
        <w:tab/>
      </w:r>
      <w:r>
        <w:rPr/>
        <w:fldChar w:fldCharType="begin"/>
      </w:r>
      <w:r>
        <w:instrText xml:space="preserve"> PAGEREF _Toc11572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_Toc13865 </w:instrText>
      </w:r>
      <w:r>
        <w:rPr/>
        <w:fldChar w:fldCharType="separate"/>
      </w:r>
      <w:r>
        <w:rPr>
          <w:rFonts w:hint="eastAsia"/>
          <w:lang w:val="en-US" w:eastAsia="zh-CN"/>
        </w:rPr>
        <w:t>5. 黄金挂钩币的买入</w:t>
      </w:r>
      <w:r>
        <w:tab/>
      </w:r>
      <w:r>
        <w:rPr/>
        <w:fldChar w:fldCharType="begin"/>
      </w:r>
      <w:r>
        <w:instrText xml:space="preserve"> PAGEREF _Toc13865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_Toc30589 </w:instrText>
      </w:r>
      <w:r>
        <w:rPr/>
        <w:fldChar w:fldCharType="separate"/>
      </w:r>
      <w:r>
        <w:rPr>
          <w:rFonts w:hint="eastAsia"/>
          <w:lang w:val="en-US" w:eastAsia="zh-CN"/>
        </w:rPr>
        <w:t>6. 跨链桥转至Uto DePIN网络</w:t>
      </w:r>
      <w:r>
        <w:tab/>
      </w:r>
      <w:r>
        <w:rPr/>
        <w:fldChar w:fldCharType="begin"/>
      </w:r>
      <w:r>
        <w:instrText xml:space="preserve"> PAGEREF _Toc30589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_Toc14356 </w:instrText>
      </w:r>
      <w:r>
        <w:rPr/>
        <w:fldChar w:fldCharType="separate"/>
      </w:r>
      <w:r>
        <w:rPr>
          <w:rFonts w:hint="eastAsia"/>
          <w:lang w:val="en-US" w:eastAsia="zh-CN"/>
        </w:rPr>
        <w:t>8. 自动化交易执行</w:t>
      </w:r>
      <w:r>
        <w:tab/>
      </w:r>
      <w:r>
        <w:rPr/>
        <w:fldChar w:fldCharType="begin"/>
      </w:r>
      <w:r>
        <w:instrText xml:space="preserve"> PAGEREF _Toc14356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_Toc7343 </w:instrText>
      </w:r>
      <w:r>
        <w:rPr/>
        <w:fldChar w:fldCharType="separate"/>
      </w:r>
      <w:r>
        <w:rPr>
          <w:rFonts w:hint="default"/>
          <w:lang w:val="en-US" w:eastAsia="zh-CN"/>
        </w:rPr>
        <w:t>7</w:t>
      </w:r>
      <w:r>
        <w:rPr>
          <w:rFonts w:hint="eastAsia"/>
          <w:lang w:val="en-US" w:eastAsia="zh-CN"/>
        </w:rPr>
        <w:t>. 用户控制与透明度</w:t>
      </w:r>
      <w:r>
        <w:tab/>
      </w:r>
      <w:r>
        <w:rPr/>
        <w:fldChar w:fldCharType="begin"/>
      </w:r>
      <w:r>
        <w:instrText xml:space="preserve"> PAGEREF _Toc7343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_Toc27165 </w:instrText>
      </w:r>
      <w:r>
        <w:rPr/>
        <w:fldChar w:fldCharType="separate"/>
      </w:r>
      <w:r>
        <w:rPr>
          <w:rFonts w:hint="eastAsia"/>
          <w:lang w:eastAsia="zh-CN"/>
        </w:rPr>
        <w:t>2. 买入策略：</w:t>
      </w:r>
      <w:r>
        <w:tab/>
      </w:r>
      <w:r>
        <w:rPr/>
        <w:fldChar w:fldCharType="begin"/>
      </w:r>
      <w:r>
        <w:instrText xml:space="preserve"> PAGEREF _Toc27165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_Toc21730 </w:instrText>
      </w:r>
      <w:r>
        <w:rPr/>
        <w:fldChar w:fldCharType="separate"/>
      </w:r>
      <w:r>
        <w:rPr>
          <w:rFonts w:hint="eastAsia"/>
          <w:lang w:eastAsia="zh-CN"/>
        </w:rPr>
        <w:t>3. 卖出策略：</w:t>
      </w:r>
      <w:r>
        <w:tab/>
      </w:r>
      <w:r>
        <w:rPr/>
        <w:fldChar w:fldCharType="begin"/>
      </w:r>
      <w:r>
        <w:instrText xml:space="preserve"> PAGEREF _Toc21730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_Toc29397 </w:instrText>
      </w:r>
      <w:r>
        <w:rPr/>
        <w:fldChar w:fldCharType="separate"/>
      </w:r>
      <w:r>
        <w:rPr>
          <w:rFonts w:hint="eastAsia"/>
          <w:lang w:eastAsia="zh-CN"/>
        </w:rPr>
        <w:t>4. 溢价机制：</w:t>
      </w:r>
      <w:r>
        <w:tab/>
      </w:r>
      <w:r>
        <w:rPr/>
        <w:fldChar w:fldCharType="begin"/>
      </w:r>
      <w:r>
        <w:instrText xml:space="preserve"> PAGEREF _Toc29397 \h </w:instrText>
      </w:r>
      <w:r>
        <w:rPr/>
        <w:fldChar w:fldCharType="separate"/>
      </w:r>
      <w:r>
        <w:t>28</w:t>
      </w:r>
      <w:r>
        <w:rPr/>
        <w:fldChar w:fldCharType="end"/>
      </w:r>
      <w:r>
        <w:rPr/>
        <w:fldChar w:fldCharType="end"/>
      </w:r>
    </w:p>
    <w:p>
      <w:pPr>
        <w:pStyle w:val="style4098"/>
        <w:tabs>
          <w:tab w:val="right" w:leader="dot" w:pos="8306"/>
        </w:tabs>
        <w:rPr/>
      </w:pPr>
      <w:r>
        <w:rPr/>
        <w:fldChar w:fldCharType="begin"/>
      </w:r>
      <w:r>
        <w:instrText xml:space="preserve"> HYPERLINK \l _Toc14310 </w:instrText>
      </w:r>
      <w:r>
        <w:rPr/>
        <w:fldChar w:fldCharType="separate"/>
      </w:r>
      <w:r>
        <w:rPr>
          <w:rFonts w:hint="eastAsia"/>
          <w:lang w:eastAsia="zh-CN"/>
        </w:rPr>
        <w:t>5. 资金分配：</w:t>
      </w:r>
      <w:r>
        <w:tab/>
      </w:r>
      <w:r>
        <w:rPr/>
        <w:fldChar w:fldCharType="begin"/>
      </w:r>
      <w:r>
        <w:instrText xml:space="preserve"> PAGEREF _Toc14310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_Toc20069 </w:instrText>
      </w:r>
      <w:r>
        <w:rPr/>
        <w:fldChar w:fldCharType="separate"/>
      </w:r>
      <w:r>
        <w:rPr>
          <w:rFonts w:hint="eastAsia"/>
          <w:lang w:eastAsia="zh-CN"/>
        </w:rPr>
        <w:t>6. 储备金更新：</w:t>
      </w:r>
      <w:r>
        <w:tab/>
      </w:r>
      <w:r>
        <w:rPr/>
        <w:fldChar w:fldCharType="begin"/>
      </w:r>
      <w:r>
        <w:instrText xml:space="preserve"> PAGEREF _Toc20069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_Toc15565 </w:instrText>
      </w:r>
      <w:r>
        <w:rPr/>
        <w:fldChar w:fldCharType="separate"/>
      </w:r>
      <w:r>
        <w:rPr>
          <w:rFonts w:hint="eastAsia"/>
          <w:lang w:eastAsia="zh-CN"/>
        </w:rPr>
        <w:t>1. 跨链资产转移：</w:t>
      </w:r>
      <w:r>
        <w:tab/>
      </w:r>
      <w:r>
        <w:rPr/>
        <w:fldChar w:fldCharType="begin"/>
      </w:r>
      <w:r>
        <w:instrText xml:space="preserve"> PAGEREF _Toc15565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_Toc15291 </w:instrText>
      </w:r>
      <w:r>
        <w:rPr/>
        <w:fldChar w:fldCharType="separate"/>
      </w:r>
      <w:r>
        <w:rPr>
          <w:rFonts w:hint="eastAsia"/>
          <w:lang w:eastAsia="zh-CN"/>
        </w:rPr>
        <w:t>2. 自动化交易策略执行：</w:t>
      </w:r>
      <w:r>
        <w:tab/>
      </w:r>
      <w:r>
        <w:rPr/>
        <w:fldChar w:fldCharType="begin"/>
      </w:r>
      <w:r>
        <w:instrText xml:space="preserve"> PAGEREF _Toc15291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_Toc24175 </w:instrText>
      </w:r>
      <w:r>
        <w:rPr/>
        <w:fldChar w:fldCharType="separate"/>
      </w:r>
      <w:r>
        <w:rPr>
          <w:rFonts w:hint="eastAsia"/>
          <w:lang w:eastAsia="zh-CN"/>
        </w:rPr>
        <w:t>3. 三明治攻击原理：</w:t>
      </w:r>
      <w:r>
        <w:tab/>
      </w:r>
      <w:r>
        <w:rPr/>
        <w:fldChar w:fldCharType="begin"/>
      </w:r>
      <w:r>
        <w:instrText xml:space="preserve"> PAGEREF _Toc24175 \h </w:instrText>
      </w:r>
      <w:r>
        <w:rPr/>
        <w:fldChar w:fldCharType="separate"/>
      </w:r>
      <w:r>
        <w:t>29</w:t>
      </w:r>
      <w:r>
        <w:rPr/>
        <w:fldChar w:fldCharType="end"/>
      </w:r>
      <w:r>
        <w:rPr/>
        <w:fldChar w:fldCharType="end"/>
      </w:r>
    </w:p>
    <w:p>
      <w:pPr>
        <w:pStyle w:val="style4098"/>
        <w:tabs>
          <w:tab w:val="right" w:leader="dot" w:pos="8306"/>
        </w:tabs>
        <w:rPr/>
      </w:pPr>
      <w:r>
        <w:rPr/>
        <w:fldChar w:fldCharType="begin"/>
      </w:r>
      <w:r>
        <w:instrText xml:space="preserve"> HYPERLINK \l _Toc24079 </w:instrText>
      </w:r>
      <w:r>
        <w:rPr/>
        <w:fldChar w:fldCharType="separate"/>
      </w:r>
      <w:r>
        <w:rPr>
          <w:rFonts w:hint="eastAsia"/>
          <w:lang w:eastAsia="zh-CN"/>
        </w:rPr>
        <w:t>4. 利润分配：</w:t>
      </w:r>
      <w:r>
        <w:tab/>
      </w:r>
      <w:r>
        <w:rPr/>
        <w:fldChar w:fldCharType="begin"/>
      </w:r>
      <w:r>
        <w:instrText xml:space="preserve"> PAGEREF _Toc24079 \h </w:instrText>
      </w:r>
      <w:r>
        <w:rPr/>
        <w:fldChar w:fldCharType="separate"/>
      </w:r>
      <w:r>
        <w:t>29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_Toc5481 </w:instrText>
      </w:r>
      <w:r>
        <w:rPr>
          <w:b/>
        </w:rPr>
        <w:fldChar w:fldCharType="separate"/>
      </w:r>
      <w:r>
        <w:rPr>
          <w:rFonts w:hint="eastAsia"/>
          <w:b/>
        </w:rPr>
        <w:t>第六章</w:t>
      </w:r>
      <w:r>
        <w:rPr>
          <w:rFonts w:hint="eastAsia"/>
          <w:b/>
          <w:lang w:eastAsia="zh-CN"/>
        </w:rPr>
        <w:t>、</w:t>
      </w:r>
      <w:r>
        <w:rPr>
          <w:rFonts w:hint="eastAsia"/>
          <w:b/>
        </w:rPr>
        <w:t>免费虚拟云节点机制</w:t>
      </w:r>
      <w:r>
        <w:rPr>
          <w:b/>
        </w:rPr>
        <w:tab/>
      </w:r>
      <w:r>
        <w:rPr>
          <w:b/>
        </w:rPr>
        <w:fldChar w:fldCharType="begin"/>
      </w:r>
      <w:r>
        <w:rPr>
          <w:b/>
        </w:rPr>
        <w:instrText xml:space="preserve"> PAGEREF _Toc5481 \h </w:instrText>
      </w:r>
      <w:r>
        <w:rPr>
          <w:b/>
        </w:rPr>
        <w:fldChar w:fldCharType="separate"/>
      </w:r>
      <w:r>
        <w:rPr>
          <w:b/>
        </w:rPr>
        <w:t>30</w:t>
      </w:r>
      <w:r>
        <w:rPr>
          <w:b/>
        </w:rPr>
        <w:fldChar w:fldCharType="end"/>
      </w:r>
      <w:r>
        <w:rPr>
          <w:b/>
        </w:rPr>
        <w:fldChar w:fldCharType="end"/>
      </w:r>
    </w:p>
    <w:p>
      <w:pPr>
        <w:pStyle w:val="style4098"/>
        <w:tabs>
          <w:tab w:val="right" w:leader="dot" w:pos="8306"/>
        </w:tabs>
        <w:rPr/>
      </w:pPr>
      <w:r>
        <w:rPr/>
        <w:fldChar w:fldCharType="begin"/>
      </w:r>
      <w:r>
        <w:instrText xml:space="preserve"> HYPERLINK \l _Toc17500 </w:instrText>
      </w:r>
      <w:r>
        <w:rPr/>
        <w:fldChar w:fldCharType="separate"/>
      </w:r>
      <w:r>
        <w:rPr>
          <w:rFonts w:hint="eastAsia"/>
          <w:lang w:eastAsia="zh-CN"/>
        </w:rPr>
        <w:t>1. 提前开采规则优化</w:t>
      </w:r>
      <w:r>
        <w:tab/>
      </w:r>
      <w:r>
        <w:rPr/>
        <w:fldChar w:fldCharType="begin"/>
      </w:r>
      <w:r>
        <w:instrText xml:space="preserve"> PAGEREF _Toc17500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_Toc4461 </w:instrText>
      </w:r>
      <w:r>
        <w:rPr/>
        <w:fldChar w:fldCharType="separate"/>
      </w:r>
      <w:r>
        <w:rPr>
          <w:rFonts w:hint="eastAsia"/>
          <w:lang w:eastAsia="zh-CN"/>
        </w:rPr>
        <w:t>2. 开采速率调整机制细化</w:t>
      </w:r>
      <w:r>
        <w:tab/>
      </w:r>
      <w:r>
        <w:rPr/>
        <w:fldChar w:fldCharType="begin"/>
      </w:r>
      <w:r>
        <w:instrText xml:space="preserve"> PAGEREF _Toc4461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_Toc20904 </w:instrText>
      </w:r>
      <w:r>
        <w:rPr/>
        <w:fldChar w:fldCharType="separate"/>
      </w:r>
      <w:r>
        <w:rPr>
          <w:rFonts w:hint="eastAsia"/>
          <w:lang w:eastAsia="zh-CN"/>
        </w:rPr>
        <w:t>3. 用户模式选择</w:t>
      </w:r>
      <w:r>
        <w:tab/>
      </w:r>
      <w:r>
        <w:rPr/>
        <w:fldChar w:fldCharType="begin"/>
      </w:r>
      <w:r>
        <w:instrText xml:space="preserve"> PAGEREF _Toc20904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_Toc15136 </w:instrText>
      </w:r>
      <w:r>
        <w:rPr/>
        <w:fldChar w:fldCharType="separate"/>
      </w:r>
      <w:r>
        <w:rPr>
          <w:rFonts w:hint="eastAsia"/>
          <w:lang w:eastAsia="zh-CN"/>
        </w:rPr>
        <w:t>4. 代币映射与铸造流程 。</w:t>
      </w:r>
      <w:r>
        <w:tab/>
      </w:r>
      <w:r>
        <w:rPr/>
        <w:fldChar w:fldCharType="begin"/>
      </w:r>
      <w:r>
        <w:instrText xml:space="preserve"> PAGEREF _Toc15136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_Toc24305 </w:instrText>
      </w:r>
      <w:r>
        <w:rPr/>
        <w:fldChar w:fldCharType="separate"/>
      </w:r>
      <w:r>
        <w:rPr>
          <w:rFonts w:hint="eastAsia"/>
          <w:lang w:eastAsia="zh-CN"/>
        </w:rPr>
        <w:t>6. 升值算法与映射降低策略</w:t>
      </w:r>
      <w:r>
        <w:tab/>
      </w:r>
      <w:r>
        <w:rPr/>
        <w:fldChar w:fldCharType="begin"/>
      </w:r>
      <w:r>
        <w:instrText xml:space="preserve"> PAGEREF _Toc24305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_Toc30406 </w:instrText>
      </w:r>
      <w:r>
        <w:rPr/>
        <w:fldChar w:fldCharType="separate"/>
      </w:r>
      <w:r>
        <w:rPr>
          <w:rFonts w:hint="eastAsia"/>
          <w:lang w:eastAsia="zh-CN"/>
        </w:rPr>
        <w:t>7. 三级分享推广模式优化</w:t>
      </w:r>
      <w:r>
        <w:tab/>
      </w:r>
      <w:r>
        <w:rPr/>
        <w:fldChar w:fldCharType="begin"/>
      </w:r>
      <w:r>
        <w:instrText xml:space="preserve"> PAGEREF _Toc30406 \h </w:instrText>
      </w:r>
      <w:r>
        <w:rPr/>
        <w:fldChar w:fldCharType="separate"/>
      </w:r>
      <w:r>
        <w:t>30</w:t>
      </w:r>
      <w:r>
        <w:rPr/>
        <w:fldChar w:fldCharType="end"/>
      </w:r>
      <w:r>
        <w:rPr/>
        <w:fldChar w:fldCharType="end"/>
      </w:r>
    </w:p>
    <w:p>
      <w:pPr>
        <w:pStyle w:val="style4098"/>
        <w:tabs>
          <w:tab w:val="right" w:leader="dot" w:pos="8306"/>
        </w:tabs>
        <w:rPr/>
      </w:pPr>
      <w:r>
        <w:rPr/>
        <w:fldChar w:fldCharType="begin"/>
      </w:r>
      <w:r>
        <w:instrText xml:space="preserve"> HYPERLINK \l _Toc31136 </w:instrText>
      </w:r>
      <w:r>
        <w:rPr/>
        <w:fldChar w:fldCharType="separate"/>
      </w:r>
      <w:r>
        <w:rPr>
          <w:rFonts w:hint="eastAsia"/>
          <w:lang w:eastAsia="zh-CN"/>
        </w:rPr>
        <w:t>8. UI界面优化</w:t>
      </w:r>
      <w:r>
        <w:tab/>
      </w:r>
      <w:r>
        <w:rPr/>
        <w:fldChar w:fldCharType="begin"/>
      </w:r>
      <w:r>
        <w:instrText xml:space="preserve"> PAGEREF _Toc31136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_Toc21874 </w:instrText>
      </w:r>
      <w:r>
        <w:rPr/>
        <w:fldChar w:fldCharType="separate"/>
      </w:r>
      <w:r>
        <w:rPr>
          <w:rFonts w:hint="eastAsia"/>
          <w:lang w:eastAsia="zh-CN"/>
        </w:rPr>
        <w:t>9. 推广与奖励政策</w:t>
      </w:r>
      <w:r>
        <w:tab/>
      </w:r>
      <w:r>
        <w:rPr/>
        <w:fldChar w:fldCharType="begin"/>
      </w:r>
      <w:r>
        <w:instrText xml:space="preserve"> PAGEREF _Toc21874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_Toc2695 </w:instrText>
      </w:r>
      <w:r>
        <w:rPr/>
        <w:fldChar w:fldCharType="separate"/>
      </w:r>
      <w:r>
        <w:rPr>
          <w:rFonts w:ascii="Calibri" w:cs="宋体" w:eastAsia="宋体" w:hAnsi="Calibri" w:hint="default"/>
          <w:bCs w:val="false"/>
          <w:i w:val="false"/>
          <w:iCs w:val="false"/>
          <w:kern w:val="2"/>
          <w:szCs w:val="24"/>
          <w:highlight w:val="none"/>
          <w:vertAlign w:val="baseline"/>
          <w:lang w:val="en-US" w:bidi="ar-SA" w:eastAsia="zh-CN"/>
        </w:rPr>
        <w:t>1、买卖交易功能</w:t>
      </w:r>
      <w:r>
        <w:tab/>
      </w:r>
      <w:r>
        <w:rPr/>
        <w:fldChar w:fldCharType="begin"/>
      </w:r>
      <w:r>
        <w:instrText xml:space="preserve"> PAGEREF _Toc2695 \h </w:instrText>
      </w:r>
      <w:r>
        <w:rPr/>
        <w:fldChar w:fldCharType="separate"/>
      </w:r>
      <w:r>
        <w:t>31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_Toc28825 </w:instrText>
      </w:r>
      <w:r>
        <w:rPr>
          <w:b/>
        </w:rPr>
        <w:fldChar w:fldCharType="separate"/>
      </w:r>
      <w:r>
        <w:rPr>
          <w:rFonts w:hint="eastAsia"/>
          <w:b/>
        </w:rPr>
        <w:t>第七章：业务池任务机制</w:t>
      </w:r>
      <w:r>
        <w:rPr>
          <w:b/>
        </w:rPr>
        <w:tab/>
      </w:r>
      <w:r>
        <w:rPr>
          <w:b/>
        </w:rPr>
        <w:fldChar w:fldCharType="begin"/>
      </w:r>
      <w:r>
        <w:rPr>
          <w:b/>
        </w:rPr>
        <w:instrText xml:space="preserve"> PAGEREF _Toc28825 \h </w:instrText>
      </w:r>
      <w:r>
        <w:rPr>
          <w:b/>
        </w:rPr>
        <w:fldChar w:fldCharType="separate"/>
      </w:r>
      <w:r>
        <w:rPr>
          <w:b/>
        </w:rPr>
        <w:t>31</w:t>
      </w:r>
      <w:r>
        <w:rPr>
          <w:b/>
        </w:rPr>
        <w:fldChar w:fldCharType="end"/>
      </w:r>
      <w:r>
        <w:rPr>
          <w:b/>
        </w:rPr>
        <w:fldChar w:fldCharType="end"/>
      </w:r>
    </w:p>
    <w:p>
      <w:pPr>
        <w:pStyle w:val="style4098"/>
        <w:tabs>
          <w:tab w:val="right" w:leader="dot" w:pos="8306"/>
        </w:tabs>
        <w:rPr/>
      </w:pPr>
      <w:r>
        <w:rPr/>
        <w:fldChar w:fldCharType="begin"/>
      </w:r>
      <w:r>
        <w:instrText xml:space="preserve"> HYPERLINK \l _Toc20900 </w:instrText>
      </w:r>
      <w:r>
        <w:rPr/>
        <w:fldChar w:fldCharType="separate"/>
      </w:r>
      <w:r>
        <w:rPr>
          <w:rFonts w:hint="eastAsia"/>
        </w:rPr>
        <w:t>1 功能介绍</w:t>
      </w:r>
      <w:r>
        <w:tab/>
      </w:r>
      <w:r>
        <w:rPr/>
        <w:fldChar w:fldCharType="begin"/>
      </w:r>
      <w:r>
        <w:instrText xml:space="preserve"> PAGEREF _Toc20900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_Toc17740 </w:instrText>
      </w:r>
      <w:r>
        <w:rPr/>
        <w:fldChar w:fldCharType="separate"/>
      </w:r>
      <w:r>
        <w:rPr>
          <w:rFonts w:hint="eastAsia"/>
        </w:rPr>
        <w:t>2 特点分析</w:t>
      </w:r>
      <w:r>
        <w:tab/>
      </w:r>
      <w:r>
        <w:rPr/>
        <w:fldChar w:fldCharType="begin"/>
      </w:r>
      <w:r>
        <w:instrText xml:space="preserve"> PAGEREF _Toc17740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_Toc11439 </w:instrText>
      </w:r>
      <w:r>
        <w:rPr/>
        <w:fldChar w:fldCharType="separate"/>
      </w:r>
      <w:r>
        <w:rPr>
          <w:rFonts w:hint="eastAsia"/>
        </w:rPr>
        <w:t>3 任务创建流程</w:t>
      </w:r>
      <w:r>
        <w:tab/>
      </w:r>
      <w:r>
        <w:rPr/>
        <w:fldChar w:fldCharType="begin"/>
      </w:r>
      <w:r>
        <w:instrText xml:space="preserve"> PAGEREF _Toc11439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_Toc5999 </w:instrText>
      </w:r>
      <w:r>
        <w:rPr/>
        <w:fldChar w:fldCharType="separate"/>
      </w:r>
      <w:r>
        <w:rPr>
          <w:rFonts w:hint="eastAsia"/>
        </w:rPr>
        <w:t>4 资源贡献者角色</w:t>
      </w:r>
      <w:r>
        <w:tab/>
      </w:r>
      <w:r>
        <w:rPr/>
        <w:fldChar w:fldCharType="begin"/>
      </w:r>
      <w:r>
        <w:instrText xml:space="preserve"> PAGEREF _Toc5999 \h </w:instrText>
      </w:r>
      <w:r>
        <w:rPr/>
        <w:fldChar w:fldCharType="separate"/>
      </w:r>
      <w:r>
        <w:t>31</w:t>
      </w:r>
      <w:r>
        <w:rPr/>
        <w:fldChar w:fldCharType="end"/>
      </w:r>
      <w:r>
        <w:rPr/>
        <w:fldChar w:fldCharType="end"/>
      </w:r>
    </w:p>
    <w:p>
      <w:pPr>
        <w:pStyle w:val="style4098"/>
        <w:tabs>
          <w:tab w:val="right" w:leader="dot" w:pos="8306"/>
        </w:tabs>
        <w:rPr/>
      </w:pPr>
      <w:r>
        <w:rPr/>
        <w:fldChar w:fldCharType="begin"/>
      </w:r>
      <w:r>
        <w:instrText xml:space="preserve"> HYPERLINK \l _Toc19944 </w:instrText>
      </w:r>
      <w:r>
        <w:rPr/>
        <w:fldChar w:fldCharType="separate"/>
      </w:r>
      <w:r>
        <w:rPr>
          <w:rFonts w:hint="eastAsia"/>
        </w:rPr>
        <w:t>5 资金注入者职责</w:t>
      </w:r>
      <w:r>
        <w:tab/>
      </w:r>
      <w:r>
        <w:rPr/>
        <w:fldChar w:fldCharType="begin"/>
      </w:r>
      <w:r>
        <w:instrText xml:space="preserve"> PAGEREF _Toc19944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_Toc31234 </w:instrText>
      </w:r>
      <w:r>
        <w:rPr/>
        <w:fldChar w:fldCharType="separate"/>
      </w:r>
      <w:r>
        <w:rPr>
          <w:rFonts w:hint="eastAsia"/>
        </w:rPr>
        <w:t>6 任务执行与撤回</w:t>
      </w:r>
      <w:r>
        <w:tab/>
      </w:r>
      <w:r>
        <w:rPr/>
        <w:fldChar w:fldCharType="begin"/>
      </w:r>
      <w:r>
        <w:instrText xml:space="preserve"> PAGEREF _Toc31234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_Toc11286 </w:instrText>
      </w:r>
      <w:r>
        <w:rPr/>
        <w:fldChar w:fldCharType="separate"/>
      </w:r>
      <w:r>
        <w:rPr>
          <w:rFonts w:hint="eastAsia"/>
        </w:rPr>
        <w:t>7 应用领域</w:t>
      </w:r>
      <w:r>
        <w:tab/>
      </w:r>
      <w:r>
        <w:rPr/>
        <w:fldChar w:fldCharType="begin"/>
      </w:r>
      <w:r>
        <w:instrText xml:space="preserve"> PAGEREF _Toc11286 \h </w:instrText>
      </w:r>
      <w:r>
        <w:rPr/>
        <w:fldChar w:fldCharType="separate"/>
      </w:r>
      <w:r>
        <w:t>32</w:t>
      </w:r>
      <w:r>
        <w:rPr/>
        <w:fldChar w:fldCharType="end"/>
      </w:r>
      <w:r>
        <w:rPr/>
        <w:fldChar w:fldCharType="end"/>
      </w:r>
    </w:p>
    <w:p>
      <w:pPr>
        <w:pStyle w:val="style4098"/>
        <w:tabs>
          <w:tab w:val="right" w:leader="dot" w:pos="8306"/>
        </w:tabs>
        <w:rPr/>
      </w:pPr>
      <w:r>
        <w:rPr/>
        <w:fldChar w:fldCharType="begin"/>
      </w:r>
      <w:r>
        <w:instrText xml:space="preserve"> HYPERLINK \l _Toc17379 </w:instrText>
      </w:r>
      <w:r>
        <w:rPr/>
        <w:fldChar w:fldCharType="separate"/>
      </w:r>
      <w:r>
        <w:rPr>
          <w:rFonts w:ascii="宋体" w:cs="宋体" w:eastAsia="宋体" w:hAnsi="宋体" w:hint="eastAsia"/>
          <w:bCs w:val="false"/>
          <w:spacing w:val="0"/>
          <w:position w:val="0"/>
          <w:szCs w:val="20"/>
          <w:shd w:val="clear" w:color="auto" w:fill="auto"/>
          <w:lang w:eastAsia="zh-CN"/>
        </w:rPr>
        <w:t>1. 软路由系统：</w:t>
      </w:r>
      <w:r>
        <w:tab/>
      </w:r>
      <w:r>
        <w:rPr/>
        <w:fldChar w:fldCharType="begin"/>
      </w:r>
      <w:r>
        <w:instrText xml:space="preserve"> PAGEREF _Toc17379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_Toc16083 </w:instrText>
      </w:r>
      <w:r>
        <w:rPr/>
        <w:fldChar w:fldCharType="separate"/>
      </w:r>
      <w:r>
        <w:rPr>
          <w:rFonts w:ascii="宋体" w:cs="宋体" w:eastAsia="宋体" w:hAnsi="宋体" w:hint="eastAsia"/>
          <w:bCs w:val="false"/>
          <w:spacing w:val="0"/>
          <w:position w:val="0"/>
          <w:szCs w:val="20"/>
          <w:shd w:val="clear" w:color="auto" w:fill="auto"/>
          <w:lang w:eastAsia="zh-CN"/>
        </w:rPr>
        <w:t>2. 汇聚交换机：</w:t>
      </w:r>
      <w:r>
        <w:tab/>
      </w:r>
      <w:r>
        <w:rPr/>
        <w:fldChar w:fldCharType="begin"/>
      </w:r>
      <w:r>
        <w:instrText xml:space="preserve"> PAGEREF _Toc16083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_Toc25006 </w:instrText>
      </w:r>
      <w:r>
        <w:rPr/>
        <w:fldChar w:fldCharType="separate"/>
      </w:r>
      <w:r>
        <w:rPr>
          <w:rFonts w:ascii="宋体" w:cs="宋体" w:eastAsia="宋体" w:hAnsi="宋体" w:hint="eastAsia"/>
          <w:bCs w:val="false"/>
          <w:spacing w:val="0"/>
          <w:position w:val="0"/>
          <w:szCs w:val="20"/>
          <w:shd w:val="clear" w:color="auto" w:fill="auto"/>
          <w:lang w:eastAsia="zh-CN"/>
        </w:rPr>
        <w:t>3. 服务器配置：</w:t>
      </w:r>
      <w:r>
        <w:tab/>
      </w:r>
      <w:r>
        <w:rPr/>
        <w:fldChar w:fldCharType="begin"/>
      </w:r>
      <w:r>
        <w:instrText xml:space="preserve"> PAGEREF _Toc25006 \h </w:instrText>
      </w:r>
      <w:r>
        <w:rPr/>
        <w:fldChar w:fldCharType="separate"/>
      </w:r>
      <w:r>
        <w:t>33</w:t>
      </w:r>
      <w:r>
        <w:rPr/>
        <w:fldChar w:fldCharType="end"/>
      </w:r>
      <w:r>
        <w:rPr/>
        <w:fldChar w:fldCharType="end"/>
      </w:r>
    </w:p>
    <w:p>
      <w:pPr>
        <w:pStyle w:val="style4098"/>
        <w:tabs>
          <w:tab w:val="right" w:leader="dot" w:pos="8306"/>
        </w:tabs>
        <w:rPr/>
      </w:pPr>
      <w:r>
        <w:rPr/>
        <w:fldChar w:fldCharType="begin"/>
      </w:r>
      <w:r>
        <w:instrText xml:space="preserve"> HYPERLINK \l _Toc6744 </w:instrText>
      </w:r>
      <w:r>
        <w:rPr/>
        <w:fldChar w:fldCharType="separate"/>
      </w:r>
      <w:r>
        <w:rPr>
          <w:rFonts w:hint="eastAsia"/>
          <w:lang w:eastAsia="zh-CN"/>
        </w:rPr>
        <w:t>1. 处理器详细要求：</w:t>
      </w:r>
      <w:r>
        <w:tab/>
      </w:r>
      <w:r>
        <w:rPr/>
        <w:fldChar w:fldCharType="begin"/>
      </w:r>
      <w:r>
        <w:instrText xml:space="preserve"> PAGEREF _Toc6744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_Toc20659 </w:instrText>
      </w:r>
      <w:r>
        <w:rPr/>
        <w:fldChar w:fldCharType="separate"/>
      </w:r>
      <w:r>
        <w:rPr>
          <w:rFonts w:hint="eastAsia"/>
          <w:lang w:eastAsia="zh-CN"/>
        </w:rPr>
        <w:t>2. 内存（RAM）详细要求：</w:t>
      </w:r>
      <w:r>
        <w:tab/>
      </w:r>
      <w:r>
        <w:rPr/>
        <w:fldChar w:fldCharType="begin"/>
      </w:r>
      <w:r>
        <w:instrText xml:space="preserve"> PAGEREF _Toc20659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_Toc11664 </w:instrText>
      </w:r>
      <w:r>
        <w:rPr/>
        <w:fldChar w:fldCharType="separate"/>
      </w:r>
      <w:r>
        <w:rPr>
          <w:rFonts w:hint="eastAsia"/>
          <w:lang w:eastAsia="zh-CN"/>
        </w:rPr>
        <w:t>3. 系统盘详细要求：</w:t>
      </w:r>
      <w:r>
        <w:tab/>
      </w:r>
      <w:r>
        <w:rPr/>
        <w:fldChar w:fldCharType="begin"/>
      </w:r>
      <w:r>
        <w:instrText xml:space="preserve"> PAGEREF _Toc11664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_Toc16926 </w:instrText>
      </w:r>
      <w:r>
        <w:rPr/>
        <w:fldChar w:fldCharType="separate"/>
      </w:r>
      <w:r>
        <w:rPr>
          <w:rFonts w:hint="eastAsia"/>
          <w:lang w:eastAsia="zh-CN"/>
        </w:rPr>
        <w:t>4. 显卡（GPU）详细要求：</w:t>
      </w:r>
      <w:r>
        <w:tab/>
      </w:r>
      <w:r>
        <w:rPr/>
        <w:fldChar w:fldCharType="begin"/>
      </w:r>
      <w:r>
        <w:instrText xml:space="preserve"> PAGEREF _Toc16926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_Toc16948 </w:instrText>
      </w:r>
      <w:r>
        <w:rPr/>
        <w:fldChar w:fldCharType="separate"/>
      </w:r>
      <w:r>
        <w:rPr>
          <w:rFonts w:hint="eastAsia"/>
          <w:lang w:eastAsia="zh-CN"/>
        </w:rPr>
        <w:t>5. 多GPU配置详细要求：</w:t>
      </w:r>
      <w:r>
        <w:tab/>
      </w:r>
      <w:r>
        <w:rPr/>
        <w:fldChar w:fldCharType="begin"/>
      </w:r>
      <w:r>
        <w:instrText xml:space="preserve"> PAGEREF _Toc16948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_Toc3416 </w:instrText>
      </w:r>
      <w:r>
        <w:rPr/>
        <w:fldChar w:fldCharType="separate"/>
      </w:r>
      <w:r>
        <w:rPr>
          <w:rFonts w:hint="eastAsia"/>
          <w:lang w:eastAsia="zh-CN"/>
        </w:rPr>
        <w:t>6. 硬盘存储详细要求：</w:t>
      </w:r>
      <w:r>
        <w:tab/>
      </w:r>
      <w:r>
        <w:rPr/>
        <w:fldChar w:fldCharType="begin"/>
      </w:r>
      <w:r>
        <w:instrText xml:space="preserve"> PAGEREF _Toc3416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_Toc1424 </w:instrText>
      </w:r>
      <w:r>
        <w:rPr/>
        <w:fldChar w:fldCharType="separate"/>
      </w:r>
      <w:r>
        <w:rPr>
          <w:rFonts w:hint="eastAsia"/>
          <w:lang w:eastAsia="zh-CN"/>
        </w:rPr>
        <w:t>7. 网络带宽详细要求：</w:t>
      </w:r>
      <w:r>
        <w:tab/>
      </w:r>
      <w:r>
        <w:rPr/>
        <w:fldChar w:fldCharType="begin"/>
      </w:r>
      <w:r>
        <w:instrText xml:space="preserve"> PAGEREF _Toc1424 \h </w:instrText>
      </w:r>
      <w:r>
        <w:rPr/>
        <w:fldChar w:fldCharType="separate"/>
      </w:r>
      <w:r>
        <w:t>34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_Toc7867 </w:instrText>
      </w:r>
      <w:r>
        <w:rPr>
          <w:b/>
        </w:rPr>
        <w:fldChar w:fldCharType="separate"/>
      </w:r>
      <w:r>
        <w:rPr>
          <w:rFonts w:hint="eastAsia"/>
          <w:b/>
          <w:lang w:eastAsia="zh-CN"/>
        </w:rPr>
        <w:t>第八章、</w:t>
      </w:r>
      <w:r>
        <w:rPr>
          <w:rFonts w:hint="eastAsia"/>
          <w:b/>
        </w:rPr>
        <w:t>网络质量等级划分</w:t>
      </w:r>
      <w:r>
        <w:rPr>
          <w:b/>
        </w:rPr>
        <w:tab/>
      </w:r>
      <w:r>
        <w:rPr>
          <w:b/>
        </w:rPr>
        <w:fldChar w:fldCharType="begin"/>
      </w:r>
      <w:r>
        <w:rPr>
          <w:b/>
        </w:rPr>
        <w:instrText xml:space="preserve"> PAGEREF _Toc7867 \h </w:instrText>
      </w:r>
      <w:r>
        <w:rPr>
          <w:b/>
        </w:rPr>
        <w:fldChar w:fldCharType="separate"/>
      </w:r>
      <w:r>
        <w:rPr>
          <w:b/>
        </w:rPr>
        <w:t>34</w:t>
      </w:r>
      <w:r>
        <w:rPr>
          <w:b/>
        </w:rPr>
        <w:fldChar w:fldCharType="end"/>
      </w:r>
      <w:r>
        <w:rPr>
          <w:b/>
        </w:rPr>
        <w:fldChar w:fldCharType="end"/>
      </w:r>
    </w:p>
    <w:p>
      <w:pPr>
        <w:pStyle w:val="style4098"/>
        <w:tabs>
          <w:tab w:val="right" w:leader="dot" w:pos="8306"/>
        </w:tabs>
        <w:rPr/>
      </w:pPr>
      <w:r>
        <w:rPr/>
        <w:fldChar w:fldCharType="begin"/>
      </w:r>
      <w:r>
        <w:instrText xml:space="preserve"> HYPERLINK \l _Toc4913 </w:instrText>
      </w:r>
      <w:r>
        <w:rPr/>
        <w:fldChar w:fldCharType="separate"/>
      </w:r>
      <w:r>
        <w:rPr>
          <w:rFonts w:hint="default"/>
          <w:lang w:val="en-US"/>
        </w:rPr>
        <w:t>1. 超优质网络：</w:t>
      </w:r>
      <w:r>
        <w:tab/>
      </w:r>
      <w:r>
        <w:rPr/>
        <w:fldChar w:fldCharType="begin"/>
      </w:r>
      <w:r>
        <w:instrText xml:space="preserve"> PAGEREF _Toc4913 \h </w:instrText>
      </w:r>
      <w:r>
        <w:rPr/>
        <w:fldChar w:fldCharType="separate"/>
      </w:r>
      <w:r>
        <w:t>34</w:t>
      </w:r>
      <w:r>
        <w:rPr/>
        <w:fldChar w:fldCharType="end"/>
      </w:r>
      <w:r>
        <w:rPr/>
        <w:fldChar w:fldCharType="end"/>
      </w:r>
    </w:p>
    <w:p>
      <w:pPr>
        <w:pStyle w:val="style4098"/>
        <w:tabs>
          <w:tab w:val="right" w:leader="dot" w:pos="8306"/>
        </w:tabs>
        <w:rPr/>
      </w:pPr>
      <w:r>
        <w:rPr/>
        <w:fldChar w:fldCharType="begin"/>
      </w:r>
      <w:r>
        <w:instrText xml:space="preserve"> HYPERLINK \l _Toc26007 </w:instrText>
      </w:r>
      <w:r>
        <w:rPr/>
        <w:fldChar w:fldCharType="separate"/>
      </w:r>
      <w:r>
        <w:rPr>
          <w:rFonts w:hint="default"/>
          <w:lang w:val="en-US"/>
        </w:rPr>
        <w:t>2. 优质网络：</w:t>
      </w:r>
      <w:r>
        <w:tab/>
      </w:r>
      <w:r>
        <w:rPr/>
        <w:fldChar w:fldCharType="begin"/>
      </w:r>
      <w:r>
        <w:instrText xml:space="preserve"> PAGEREF _Toc26007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_Toc20480 </w:instrText>
      </w:r>
      <w:r>
        <w:rPr/>
        <w:fldChar w:fldCharType="separate"/>
      </w:r>
      <w:r>
        <w:rPr>
          <w:rFonts w:hint="default"/>
          <w:lang w:val="en-US"/>
        </w:rPr>
        <w:t>3. 较差网络：</w:t>
      </w:r>
      <w:r>
        <w:tab/>
      </w:r>
      <w:r>
        <w:rPr/>
        <w:fldChar w:fldCharType="begin"/>
      </w:r>
      <w:r>
        <w:instrText xml:space="preserve"> PAGEREF _Toc20480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_Toc22825 </w:instrText>
      </w:r>
      <w:r>
        <w:rPr/>
        <w:fldChar w:fldCharType="separate"/>
      </w:r>
      <w:r>
        <w:rPr>
          <w:rFonts w:hint="default"/>
          <w:lang w:val="en-US"/>
        </w:rPr>
        <w:t>4. 比较差网络：</w:t>
      </w:r>
      <w:r>
        <w:tab/>
      </w:r>
      <w:r>
        <w:rPr/>
        <w:fldChar w:fldCharType="begin"/>
      </w:r>
      <w:r>
        <w:instrText xml:space="preserve"> PAGEREF _Toc22825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_Toc23795 </w:instrText>
      </w:r>
      <w:r>
        <w:rPr/>
        <w:fldChar w:fldCharType="separate"/>
      </w:r>
      <w:r>
        <w:rPr>
          <w:rFonts w:hint="default"/>
          <w:lang w:val="en-US"/>
        </w:rPr>
        <w:t>5. 无IPv6支持：</w:t>
      </w:r>
      <w:r>
        <w:tab/>
      </w:r>
      <w:r>
        <w:rPr/>
        <w:fldChar w:fldCharType="begin"/>
      </w:r>
      <w:r>
        <w:instrText xml:space="preserve"> PAGEREF _Toc23795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_Toc19060 </w:instrText>
      </w:r>
      <w:r>
        <w:rPr/>
        <w:fldChar w:fldCharType="separate"/>
      </w:r>
      <w:r>
        <w:rPr>
          <w:rFonts w:hint="default"/>
          <w:lang w:val="en-US"/>
        </w:rPr>
        <w:t>6. 无收益网络：</w:t>
      </w:r>
      <w:r>
        <w:tab/>
      </w:r>
      <w:r>
        <w:rPr/>
        <w:fldChar w:fldCharType="begin"/>
      </w:r>
      <w:r>
        <w:instrText xml:space="preserve"> PAGEREF _Toc19060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_Toc21318 </w:instrText>
      </w:r>
      <w:r>
        <w:rPr/>
        <w:fldChar w:fldCharType="separate"/>
      </w:r>
      <w:r>
        <w:rPr>
          <w:rFonts w:hint="default"/>
          <w:lang w:val="en-US"/>
        </w:rPr>
        <w:t>7. 优化建议：</w:t>
      </w:r>
      <w:r>
        <w:tab/>
      </w:r>
      <w:r>
        <w:rPr/>
        <w:fldChar w:fldCharType="begin"/>
      </w:r>
      <w:r>
        <w:instrText xml:space="preserve"> PAGEREF _Toc21318 \h </w:instrText>
      </w:r>
      <w:r>
        <w:rPr/>
        <w:fldChar w:fldCharType="separate"/>
      </w:r>
      <w:r>
        <w:t>35</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_Toc20734 </w:instrText>
      </w:r>
      <w:r>
        <w:rPr>
          <w:b/>
        </w:rPr>
        <w:fldChar w:fldCharType="separate"/>
      </w:r>
      <w:r>
        <w:rPr>
          <w:rFonts w:hint="eastAsia"/>
          <w:b/>
          <w:lang w:eastAsia="zh-CN"/>
        </w:rPr>
        <w:t>第九章、Uto DePIN网络网络与IDC机房成本优势分析</w:t>
      </w:r>
      <w:r>
        <w:rPr>
          <w:b/>
        </w:rPr>
        <w:tab/>
      </w:r>
      <w:r>
        <w:rPr>
          <w:b/>
        </w:rPr>
        <w:fldChar w:fldCharType="begin"/>
      </w:r>
      <w:r>
        <w:rPr>
          <w:b/>
        </w:rPr>
        <w:instrText xml:space="preserve"> PAGEREF _Toc20734 \h </w:instrText>
      </w:r>
      <w:r>
        <w:rPr>
          <w:b/>
        </w:rPr>
        <w:fldChar w:fldCharType="separate"/>
      </w:r>
      <w:r>
        <w:rPr>
          <w:b/>
        </w:rPr>
        <w:t>35</w:t>
      </w:r>
      <w:r>
        <w:rPr>
          <w:b/>
        </w:rPr>
        <w:fldChar w:fldCharType="end"/>
      </w:r>
      <w:r>
        <w:rPr>
          <w:b/>
        </w:rPr>
        <w:fldChar w:fldCharType="end"/>
      </w:r>
    </w:p>
    <w:p>
      <w:pPr>
        <w:pStyle w:val="style4098"/>
        <w:tabs>
          <w:tab w:val="right" w:leader="dot" w:pos="8306"/>
        </w:tabs>
        <w:rPr/>
      </w:pPr>
      <w:r>
        <w:rPr/>
        <w:fldChar w:fldCharType="begin"/>
      </w:r>
      <w:r>
        <w:instrText xml:space="preserve"> HYPERLINK \l _Toc10934 </w:instrText>
      </w:r>
      <w:r>
        <w:rPr/>
        <w:fldChar w:fldCharType="separate"/>
      </w:r>
      <w:r>
        <w:rPr>
          <w:rFonts w:hint="eastAsia"/>
          <w:lang w:eastAsia="zh-CN"/>
        </w:rPr>
        <w:t>1. 家庭宽带费用：</w:t>
      </w:r>
      <w:r>
        <w:tab/>
      </w:r>
      <w:r>
        <w:rPr/>
        <w:fldChar w:fldCharType="begin"/>
      </w:r>
      <w:r>
        <w:instrText xml:space="preserve"> PAGEREF _Toc10934 \h </w:instrText>
      </w:r>
      <w:r>
        <w:rPr/>
        <w:fldChar w:fldCharType="separate"/>
      </w:r>
      <w:r>
        <w:t>35</w:t>
      </w:r>
      <w:r>
        <w:rPr/>
        <w:fldChar w:fldCharType="end"/>
      </w:r>
      <w:r>
        <w:rPr/>
        <w:fldChar w:fldCharType="end"/>
      </w:r>
    </w:p>
    <w:p>
      <w:pPr>
        <w:pStyle w:val="style4098"/>
        <w:tabs>
          <w:tab w:val="right" w:leader="dot" w:pos="8306"/>
        </w:tabs>
        <w:rPr/>
      </w:pPr>
      <w:r>
        <w:rPr/>
        <w:fldChar w:fldCharType="begin"/>
      </w:r>
      <w:r>
        <w:instrText xml:space="preserve"> HYPERLINK \l _Toc4768 </w:instrText>
      </w:r>
      <w:r>
        <w:rPr/>
        <w:fldChar w:fldCharType="separate"/>
      </w:r>
      <w:r>
        <w:rPr>
          <w:rFonts w:hint="eastAsia"/>
          <w:lang w:eastAsia="zh-CN"/>
        </w:rPr>
        <w:t>2. 宽带单线多拨号叠加速率：</w:t>
      </w:r>
      <w:r>
        <w:tab/>
      </w:r>
      <w:r>
        <w:rPr/>
        <w:fldChar w:fldCharType="begin"/>
      </w:r>
      <w:r>
        <w:instrText xml:space="preserve"> PAGEREF _Toc4768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_Toc26266 </w:instrText>
      </w:r>
      <w:r>
        <w:rPr/>
        <w:fldChar w:fldCharType="separate"/>
      </w:r>
      <w:r>
        <w:rPr>
          <w:rFonts w:hint="eastAsia"/>
          <w:lang w:eastAsia="zh-CN"/>
        </w:rPr>
        <w:t>3. 企业专线费用：</w:t>
      </w:r>
      <w:r>
        <w:tab/>
      </w:r>
      <w:r>
        <w:rPr/>
        <w:fldChar w:fldCharType="begin"/>
      </w:r>
      <w:r>
        <w:instrText xml:space="preserve"> PAGEREF _Toc26266 \h </w:instrText>
      </w:r>
      <w:r>
        <w:rPr/>
        <w:fldChar w:fldCharType="separate"/>
      </w:r>
      <w:r>
        <w:t>36</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_Toc32049 </w:instrText>
      </w:r>
      <w:r>
        <w:rPr>
          <w:b/>
        </w:rPr>
        <w:fldChar w:fldCharType="separate"/>
      </w:r>
      <w:r>
        <w:rPr>
          <w:rFonts w:hint="eastAsia"/>
          <w:b/>
        </w:rPr>
        <w:t>第</w:t>
      </w:r>
      <w:r>
        <w:rPr>
          <w:rFonts w:hint="eastAsia"/>
          <w:b/>
          <w:lang w:eastAsia="zh-CN"/>
        </w:rPr>
        <w:t>十</w:t>
      </w:r>
      <w:r>
        <w:rPr>
          <w:rFonts w:hint="eastAsia"/>
          <w:b/>
        </w:rPr>
        <w:t>章：跨链桥代币与多币开采模型</w:t>
      </w:r>
      <w:r>
        <w:rPr>
          <w:b/>
        </w:rPr>
        <w:tab/>
      </w:r>
      <w:r>
        <w:rPr>
          <w:b/>
        </w:rPr>
        <w:fldChar w:fldCharType="begin"/>
      </w:r>
      <w:r>
        <w:rPr>
          <w:b/>
        </w:rPr>
        <w:instrText xml:space="preserve"> PAGEREF _Toc32049 \h </w:instrText>
      </w:r>
      <w:r>
        <w:rPr>
          <w:b/>
        </w:rPr>
        <w:fldChar w:fldCharType="separate"/>
      </w:r>
      <w:r>
        <w:rPr>
          <w:b/>
        </w:rPr>
        <w:t>36</w:t>
      </w:r>
      <w:r>
        <w:rPr>
          <w:b/>
        </w:rPr>
        <w:fldChar w:fldCharType="end"/>
      </w:r>
      <w:r>
        <w:rPr>
          <w:b/>
        </w:rPr>
        <w:fldChar w:fldCharType="end"/>
      </w:r>
    </w:p>
    <w:p>
      <w:pPr>
        <w:pStyle w:val="style4098"/>
        <w:tabs>
          <w:tab w:val="right" w:leader="dot" w:pos="8306"/>
        </w:tabs>
        <w:rPr/>
      </w:pPr>
      <w:r>
        <w:rPr/>
        <w:fldChar w:fldCharType="begin"/>
      </w:r>
      <w:r>
        <w:instrText xml:space="preserve"> HYPERLINK \l _Toc5772 </w:instrText>
      </w:r>
      <w:r>
        <w:rPr/>
        <w:fldChar w:fldCharType="separate"/>
      </w:r>
      <w:r>
        <w:rPr>
          <w:rFonts w:hint="eastAsia"/>
        </w:rPr>
        <w:t>1 跨链桥代币介绍</w:t>
      </w:r>
      <w:r>
        <w:tab/>
      </w:r>
      <w:r>
        <w:rPr/>
        <w:fldChar w:fldCharType="begin"/>
      </w:r>
      <w:r>
        <w:instrText xml:space="preserve"> PAGEREF _Toc5772 \h </w:instrText>
      </w:r>
      <w:r>
        <w:rPr/>
        <w:fldChar w:fldCharType="separate"/>
      </w:r>
      <w:r>
        <w:t>36</w:t>
      </w:r>
      <w:r>
        <w:rPr/>
        <w:fldChar w:fldCharType="end"/>
      </w:r>
      <w:r>
        <w:rPr/>
        <w:fldChar w:fldCharType="end"/>
      </w:r>
    </w:p>
    <w:p>
      <w:pPr>
        <w:pStyle w:val="style4098"/>
        <w:tabs>
          <w:tab w:val="right" w:leader="dot" w:pos="8306"/>
        </w:tabs>
        <w:rPr/>
      </w:pPr>
      <w:r>
        <w:rPr/>
        <w:fldChar w:fldCharType="begin"/>
      </w:r>
      <w:r>
        <w:instrText xml:space="preserve"> HYPERLINK \l _Toc21772 </w:instrText>
      </w:r>
      <w:r>
        <w:rPr/>
        <w:fldChar w:fldCharType="separate"/>
      </w:r>
      <w:r>
        <w:rPr>
          <w:rFonts w:hint="eastAsia"/>
        </w:rPr>
        <w:t>2 多币开采模型流程</w:t>
      </w:r>
      <w:r>
        <w:tab/>
      </w:r>
      <w:r>
        <w:rPr/>
        <w:fldChar w:fldCharType="begin"/>
      </w:r>
      <w:r>
        <w:instrText xml:space="preserve"> PAGEREF _Toc21772 \h </w:instrText>
      </w:r>
      <w:r>
        <w:rPr/>
        <w:fldChar w:fldCharType="separate"/>
      </w:r>
      <w:r>
        <w:t>37</w:t>
      </w:r>
      <w:r>
        <w:rPr/>
        <w:fldChar w:fldCharType="end"/>
      </w:r>
      <w:r>
        <w:rPr/>
        <w:fldChar w:fldCharType="end"/>
      </w:r>
    </w:p>
    <w:p>
      <w:pPr>
        <w:pStyle w:val="style4098"/>
        <w:tabs>
          <w:tab w:val="right" w:leader="dot" w:pos="8306"/>
        </w:tabs>
        <w:rPr/>
      </w:pPr>
      <w:r>
        <w:rPr/>
        <w:fldChar w:fldCharType="begin"/>
      </w:r>
      <w:r>
        <w:instrText xml:space="preserve"> HYPERLINK \l _Toc21513 </w:instrText>
      </w:r>
      <w:r>
        <w:rPr/>
        <w:fldChar w:fldCharType="separate"/>
      </w:r>
      <w:r>
        <w:rPr>
          <w:rFonts w:hint="eastAsia"/>
        </w:rPr>
        <w:t>3 收益分配机制</w:t>
      </w:r>
      <w:r>
        <w:tab/>
      </w:r>
      <w:r>
        <w:rPr/>
        <w:fldChar w:fldCharType="begin"/>
      </w:r>
      <w:r>
        <w:instrText xml:space="preserve"> PAGEREF _Toc21513 \h </w:instrText>
      </w:r>
      <w:r>
        <w:rPr/>
        <w:fldChar w:fldCharType="separate"/>
      </w:r>
      <w:r>
        <w:t>37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_Toc22791 </w:instrText>
      </w:r>
      <w:r>
        <w:rPr>
          <w:b/>
        </w:rPr>
        <w:fldChar w:fldCharType="separate"/>
      </w:r>
      <w:r>
        <w:rPr>
          <w:rFonts w:hint="eastAsia"/>
          <w:b/>
        </w:rPr>
        <w:t>第十一章：L1守护验证解析节点(服务器节点端)</w:t>
      </w:r>
      <w:r>
        <w:rPr>
          <w:b/>
        </w:rPr>
        <w:tab/>
      </w:r>
      <w:r>
        <w:rPr>
          <w:b/>
        </w:rPr>
        <w:fldChar w:fldCharType="begin"/>
      </w:r>
      <w:r>
        <w:rPr>
          <w:b/>
        </w:rPr>
        <w:instrText xml:space="preserve"> PAGEREF _Toc22791 \h </w:instrText>
      </w:r>
      <w:r>
        <w:rPr>
          <w:b/>
        </w:rPr>
        <w:fldChar w:fldCharType="separate"/>
      </w:r>
      <w:r>
        <w:rPr>
          <w:b/>
        </w:rPr>
        <w:t>37</w:t>
      </w:r>
      <w:r>
        <w:rPr>
          <w:b/>
        </w:rPr>
        <w:fldChar w:fldCharType="end"/>
      </w:r>
      <w:r>
        <w:rPr>
          <w:b/>
        </w:rPr>
        <w:fldChar w:fldCharType="end"/>
      </w:r>
    </w:p>
    <w:p>
      <w:pPr>
        <w:pStyle w:val="style4098"/>
        <w:tabs>
          <w:tab w:val="right" w:leader="dot" w:pos="8306"/>
        </w:tabs>
        <w:rPr/>
      </w:pPr>
      <w:r>
        <w:rPr/>
        <w:fldChar w:fldCharType="begin"/>
      </w:r>
      <w:r>
        <w:instrText xml:space="preserve"> HYPERLINK \l _Toc28633 </w:instrText>
      </w:r>
      <w:r>
        <w:rPr/>
        <w:fldChar w:fldCharType="separate"/>
      </w:r>
      <w:r>
        <w:rPr>
          <w:rFonts w:hint="eastAsia"/>
        </w:rPr>
        <w:t>2. 绑定手机序列号</w:t>
      </w:r>
      <w:r>
        <w:tab/>
      </w:r>
      <w:r>
        <w:rPr/>
        <w:fldChar w:fldCharType="begin"/>
      </w:r>
      <w:r>
        <w:instrText xml:space="preserve"> PAGEREF _Toc28633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_Toc30452 </w:instrText>
      </w:r>
      <w:r>
        <w:rPr/>
        <w:fldChar w:fldCharType="separate"/>
      </w:r>
      <w:r>
        <w:rPr>
          <w:rFonts w:hint="eastAsia"/>
        </w:rPr>
        <w:t>3. 识别手机卡信息</w:t>
      </w:r>
      <w:r>
        <w:tab/>
      </w:r>
      <w:r>
        <w:rPr/>
        <w:fldChar w:fldCharType="begin"/>
      </w:r>
      <w:r>
        <w:instrText xml:space="preserve"> PAGEREF _Toc30452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_Toc2080 </w:instrText>
      </w:r>
      <w:r>
        <w:rPr/>
        <w:fldChar w:fldCharType="separate"/>
      </w:r>
      <w:r>
        <w:rPr>
          <w:rFonts w:hint="eastAsia"/>
        </w:rPr>
        <w:t>4. 多因素认证</w:t>
      </w:r>
      <w:r>
        <w:tab/>
      </w:r>
      <w:r>
        <w:rPr/>
        <w:fldChar w:fldCharType="begin"/>
      </w:r>
      <w:r>
        <w:instrText xml:space="preserve"> PAGEREF _Toc2080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_Toc1425 </w:instrText>
      </w:r>
      <w:r>
        <w:rPr/>
        <w:fldChar w:fldCharType="separate"/>
      </w:r>
      <w:r>
        <w:rPr>
          <w:rFonts w:hint="eastAsia"/>
        </w:rPr>
        <w:t>5. 智能合约自动化</w:t>
      </w:r>
      <w:r>
        <w:tab/>
      </w:r>
      <w:r>
        <w:rPr/>
        <w:fldChar w:fldCharType="begin"/>
      </w:r>
      <w:r>
        <w:instrText xml:space="preserve"> PAGEREF _Toc1425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_Toc19728 </w:instrText>
      </w:r>
      <w:r>
        <w:rPr/>
        <w:fldChar w:fldCharType="separate"/>
      </w:r>
      <w:r>
        <w:rPr>
          <w:rFonts w:hint="eastAsia"/>
        </w:rPr>
        <w:t>6. 隐私保护</w:t>
      </w:r>
      <w:r>
        <w:tab/>
      </w:r>
      <w:r>
        <w:rPr/>
        <w:fldChar w:fldCharType="begin"/>
      </w:r>
      <w:r>
        <w:instrText xml:space="preserve"> PAGEREF _Toc19728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_Toc32528 </w:instrText>
      </w:r>
      <w:r>
        <w:rPr/>
        <w:fldChar w:fldCharType="separate"/>
      </w:r>
      <w:r>
        <w:rPr>
          <w:rFonts w:hint="eastAsia"/>
        </w:rPr>
        <w:t>7. 身份恢复机制</w:t>
      </w:r>
      <w:r>
        <w:tab/>
      </w:r>
      <w:r>
        <w:rPr/>
        <w:fldChar w:fldCharType="begin"/>
      </w:r>
      <w:r>
        <w:instrText xml:space="preserve"> PAGEREF _Toc32528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_Toc14281 </w:instrText>
      </w:r>
      <w:r>
        <w:rPr/>
        <w:fldChar w:fldCharType="separate"/>
      </w:r>
      <w:r>
        <w:rPr>
          <w:rFonts w:hint="eastAsia"/>
        </w:rPr>
        <w:t>8. 安全审计与更新</w:t>
      </w:r>
      <w:r>
        <w:tab/>
      </w:r>
      <w:r>
        <w:rPr/>
        <w:fldChar w:fldCharType="begin"/>
      </w:r>
      <w:r>
        <w:instrText xml:space="preserve"> PAGEREF _Toc14281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_Toc10462 </w:instrText>
      </w:r>
      <w:r>
        <w:rPr/>
        <w:fldChar w:fldCharType="separate"/>
      </w:r>
      <w:r>
        <w:rPr>
          <w:rFonts w:hint="eastAsia"/>
        </w:rPr>
        <w:t>2 雪崩HBBFT共识机制运行原理</w:t>
      </w:r>
      <w:r>
        <w:tab/>
      </w:r>
      <w:r>
        <w:rPr/>
        <w:fldChar w:fldCharType="begin"/>
      </w:r>
      <w:r>
        <w:instrText xml:space="preserve"> PAGEREF _Toc10462 \h </w:instrText>
      </w:r>
      <w:r>
        <w:rPr/>
        <w:fldChar w:fldCharType="separate"/>
      </w:r>
      <w:r>
        <w:t>38</w:t>
      </w:r>
      <w:r>
        <w:rPr/>
        <w:fldChar w:fldCharType="end"/>
      </w:r>
      <w:r>
        <w:rPr/>
        <w:fldChar w:fldCharType="end"/>
      </w:r>
    </w:p>
    <w:p>
      <w:pPr>
        <w:pStyle w:val="style4098"/>
        <w:tabs>
          <w:tab w:val="right" w:leader="dot" w:pos="8306"/>
        </w:tabs>
        <w:rPr/>
      </w:pPr>
      <w:r>
        <w:rPr/>
        <w:fldChar w:fldCharType="begin"/>
      </w:r>
      <w:r>
        <w:instrText xml:space="preserve"> HYPERLINK \l _Toc11667 </w:instrText>
      </w:r>
      <w:r>
        <w:rPr/>
        <w:fldChar w:fldCharType="separate"/>
      </w:r>
      <w:r>
        <w:rPr>
          <w:rFonts w:hint="eastAsia"/>
        </w:rPr>
        <w:t>4流动性赎回机制排队自动赎回：</w:t>
      </w:r>
      <w:r>
        <w:tab/>
      </w:r>
      <w:r>
        <w:rPr/>
        <w:fldChar w:fldCharType="begin"/>
      </w:r>
      <w:r>
        <w:instrText xml:space="preserve"> PAGEREF _Toc11667 \h </w:instrText>
      </w:r>
      <w:r>
        <w:rPr/>
        <w:fldChar w:fldCharType="separate"/>
      </w:r>
      <w:r>
        <w:t>39</w:t>
      </w:r>
      <w:r>
        <w:rPr/>
        <w:fldChar w:fldCharType="end"/>
      </w:r>
      <w:r>
        <w:rPr/>
        <w:fldChar w:fldCharType="end"/>
      </w:r>
    </w:p>
    <w:p>
      <w:pPr>
        <w:pStyle w:val="style4098"/>
        <w:tabs>
          <w:tab w:val="right" w:leader="dot" w:pos="8306"/>
        </w:tabs>
        <w:rPr/>
      </w:pPr>
      <w:r>
        <w:rPr/>
        <w:fldChar w:fldCharType="begin"/>
      </w:r>
      <w:r>
        <w:instrText xml:space="preserve"> HYPERLINK \l _Toc23177 </w:instrText>
      </w:r>
      <w:r>
        <w:rPr/>
        <w:fldChar w:fldCharType="separate"/>
      </w:r>
      <w:r>
        <w:rPr>
          <w:rFonts w:hint="default"/>
          <w:lang w:val="en-US" w:eastAsia="zh-CN"/>
        </w:rPr>
        <w:t>6</w:t>
      </w:r>
      <w:r>
        <w:rPr>
          <w:rFonts w:hint="eastAsia"/>
          <w:lang w:val="en-US" w:eastAsia="zh-CN"/>
        </w:rPr>
        <w:t>、</w:t>
      </w:r>
      <w:r>
        <w:rPr>
          <w:rFonts w:hint="eastAsia"/>
          <w:lang w:eastAsia="zh-CN"/>
        </w:rPr>
        <w:t>区块链虚拟机的运行原理</w:t>
      </w:r>
      <w:r>
        <w:tab/>
      </w:r>
      <w:r>
        <w:rPr/>
        <w:fldChar w:fldCharType="begin"/>
      </w:r>
      <w:r>
        <w:instrText xml:space="preserve"> PAGEREF _Toc23177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_Toc6555 </w:instrText>
      </w:r>
      <w:r>
        <w:rPr/>
        <w:fldChar w:fldCharType="separate"/>
      </w:r>
      <w:r>
        <w:rPr>
          <w:rFonts w:hint="eastAsia"/>
          <w:lang w:eastAsia="zh-CN"/>
        </w:rPr>
        <w:t>1. 虚拟机引擎</w:t>
      </w:r>
      <w:r>
        <w:tab/>
      </w:r>
      <w:r>
        <w:rPr/>
        <w:fldChar w:fldCharType="begin"/>
      </w:r>
      <w:r>
        <w:instrText xml:space="preserve"> PAGEREF _Toc6555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_Toc25848 </w:instrText>
      </w:r>
      <w:r>
        <w:rPr/>
        <w:fldChar w:fldCharType="separate"/>
      </w:r>
      <w:r>
        <w:rPr>
          <w:rFonts w:hint="eastAsia"/>
          <w:lang w:eastAsia="zh-CN"/>
        </w:rPr>
        <w:t>2. 智能合约执行环境</w:t>
      </w:r>
      <w:r>
        <w:tab/>
      </w:r>
      <w:r>
        <w:rPr/>
        <w:fldChar w:fldCharType="begin"/>
      </w:r>
      <w:r>
        <w:instrText xml:space="preserve"> PAGEREF _Toc25848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_Toc6611 </w:instrText>
      </w:r>
      <w:r>
        <w:rPr/>
        <w:fldChar w:fldCharType="separate"/>
      </w:r>
      <w:r>
        <w:rPr>
          <w:rFonts w:hint="eastAsia"/>
          <w:lang w:eastAsia="zh-CN"/>
        </w:rPr>
        <w:t>3. 状态管理与持久化</w:t>
      </w:r>
      <w:r>
        <w:tab/>
      </w:r>
      <w:r>
        <w:rPr/>
        <w:fldChar w:fldCharType="begin"/>
      </w:r>
      <w:r>
        <w:instrText xml:space="preserve"> PAGEREF _Toc6611 \h </w:instrText>
      </w:r>
      <w:r>
        <w:rPr/>
        <w:fldChar w:fldCharType="separate"/>
      </w:r>
      <w:r>
        <w:t>40</w:t>
      </w:r>
      <w:r>
        <w:rPr/>
        <w:fldChar w:fldCharType="end"/>
      </w:r>
      <w:r>
        <w:rPr/>
        <w:fldChar w:fldCharType="end"/>
      </w:r>
    </w:p>
    <w:p>
      <w:pPr>
        <w:pStyle w:val="style4098"/>
        <w:tabs>
          <w:tab w:val="right" w:leader="dot" w:pos="8306"/>
        </w:tabs>
        <w:rPr/>
      </w:pPr>
      <w:r>
        <w:rPr/>
        <w:fldChar w:fldCharType="begin"/>
      </w:r>
      <w:r>
        <w:instrText xml:space="preserve"> HYPERLINK \l _Toc25690 </w:instrText>
      </w:r>
      <w:r>
        <w:rPr/>
        <w:fldChar w:fldCharType="separate"/>
      </w:r>
      <w:r>
        <w:rPr>
          <w:rFonts w:hint="eastAsia"/>
          <w:lang w:eastAsia="zh-CN"/>
        </w:rPr>
        <w:t>4. 前端托管机制</w:t>
      </w:r>
      <w:r>
        <w:tab/>
      </w:r>
      <w:r>
        <w:rPr/>
        <w:fldChar w:fldCharType="begin"/>
      </w:r>
      <w:r>
        <w:instrText xml:space="preserve"> PAGEREF _Toc25690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_Toc32686 </w:instrText>
      </w:r>
      <w:r>
        <w:rPr/>
        <w:fldChar w:fldCharType="separate"/>
      </w:r>
      <w:r>
        <w:rPr>
          <w:rFonts w:hint="eastAsia"/>
          <w:lang w:eastAsia="zh-CN"/>
        </w:rPr>
        <w:t>5. 去中心化(DNS)DAAP</w:t>
      </w:r>
      <w:r>
        <w:tab/>
      </w:r>
      <w:r>
        <w:rPr/>
        <w:fldChar w:fldCharType="begin"/>
      </w:r>
      <w:r>
        <w:instrText xml:space="preserve"> PAGEREF _Toc32686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_Toc23145 </w:instrText>
      </w:r>
      <w:r>
        <w:rPr/>
        <w:fldChar w:fldCharType="separate"/>
      </w:r>
      <w:r>
        <w:rPr>
          <w:rFonts w:hint="eastAsia"/>
          <w:lang w:eastAsia="zh-CN"/>
        </w:rPr>
        <w:t>7. 去中心化应用访问协议（DAAP）</w:t>
      </w:r>
      <w:r>
        <w:tab/>
      </w:r>
      <w:r>
        <w:rPr/>
        <w:fldChar w:fldCharType="begin"/>
      </w:r>
      <w:r>
        <w:instrText xml:space="preserve"> PAGEREF _Toc23145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_Toc11204 </w:instrText>
      </w:r>
      <w:r>
        <w:rPr/>
        <w:fldChar w:fldCharType="separate"/>
      </w:r>
      <w:r>
        <w:rPr>
          <w:rFonts w:hint="eastAsia"/>
          <w:lang w:eastAsia="zh-CN"/>
        </w:rPr>
        <w:t>8. 区块链IP托管服务（BIHS）</w:t>
      </w:r>
      <w:r>
        <w:tab/>
      </w:r>
      <w:r>
        <w:rPr/>
        <w:fldChar w:fldCharType="begin"/>
      </w:r>
      <w:r>
        <w:instrText xml:space="preserve"> PAGEREF _Toc11204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_Toc7164 </w:instrText>
      </w:r>
      <w:r>
        <w:rPr/>
        <w:fldChar w:fldCharType="separate"/>
      </w:r>
      <w:r>
        <w:rPr>
          <w:rFonts w:hint="eastAsia"/>
          <w:lang w:eastAsia="zh-CN"/>
        </w:rPr>
        <w:t>9. 智能合约IP同步器</w:t>
      </w:r>
      <w:r>
        <w:tab/>
      </w:r>
      <w:r>
        <w:rPr/>
        <w:fldChar w:fldCharType="begin"/>
      </w:r>
      <w:r>
        <w:instrText xml:space="preserve"> PAGEREF _Toc7164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_Toc17325 </w:instrText>
      </w:r>
      <w:r>
        <w:rPr/>
        <w:fldChar w:fldCharType="separate"/>
      </w:r>
      <w:r>
        <w:rPr>
          <w:rFonts w:hint="eastAsia"/>
          <w:lang w:eastAsia="zh-CN"/>
        </w:rPr>
        <w:t>10. 动态后端智能合约托管（DBSCH）</w:t>
      </w:r>
      <w:r>
        <w:tab/>
      </w:r>
      <w:r>
        <w:rPr/>
        <w:fldChar w:fldCharType="begin"/>
      </w:r>
      <w:r>
        <w:instrText xml:space="preserve"> PAGEREF _Toc17325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_Toc13310 </w:instrText>
      </w:r>
      <w:r>
        <w:rPr/>
        <w:fldChar w:fldCharType="separate"/>
      </w:r>
      <w:r>
        <w:rPr>
          <w:rFonts w:hint="eastAsia"/>
          <w:lang w:eastAsia="zh-CN"/>
        </w:rPr>
        <w:t>11. 大型游戏交互</w:t>
      </w:r>
      <w:r>
        <w:tab/>
      </w:r>
      <w:r>
        <w:rPr/>
        <w:fldChar w:fldCharType="begin"/>
      </w:r>
      <w:r>
        <w:instrText xml:space="preserve"> PAGEREF _Toc13310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_Toc12098 </w:instrText>
      </w:r>
      <w:r>
        <w:rPr/>
        <w:fldChar w:fldCharType="separate"/>
      </w:r>
      <w:r>
        <w:rPr>
          <w:rFonts w:hint="eastAsia"/>
          <w:lang w:eastAsia="zh-CN"/>
        </w:rPr>
        <w:t>12. 安全性与审计</w:t>
      </w:r>
      <w:r>
        <w:tab/>
      </w:r>
      <w:r>
        <w:rPr/>
        <w:fldChar w:fldCharType="begin"/>
      </w:r>
      <w:r>
        <w:instrText xml:space="preserve"> PAGEREF _Toc12098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_Toc14636 </w:instrText>
      </w:r>
      <w:r>
        <w:rPr/>
        <w:fldChar w:fldCharType="separate"/>
      </w:r>
      <w:r>
        <w:rPr>
          <w:rFonts w:hint="eastAsia"/>
          <w:lang w:eastAsia="zh-CN"/>
        </w:rPr>
        <w:t>13. 性能监控与优化</w:t>
      </w:r>
      <w:r>
        <w:tab/>
      </w:r>
      <w:r>
        <w:rPr/>
        <w:fldChar w:fldCharType="begin"/>
      </w:r>
      <w:r>
        <w:instrText xml:space="preserve"> PAGEREF _Toc14636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_Toc17542 </w:instrText>
      </w:r>
      <w:r>
        <w:rPr/>
        <w:fldChar w:fldCharType="separate"/>
      </w:r>
      <w:r>
        <w:rPr>
          <w:rFonts w:hint="eastAsia"/>
          <w:lang w:eastAsia="zh-CN"/>
        </w:rPr>
        <w:t>14. 去中心化链游节点托管与自动管理（DBGNHAM）</w:t>
      </w:r>
      <w:r>
        <w:tab/>
      </w:r>
      <w:r>
        <w:rPr/>
        <w:fldChar w:fldCharType="begin"/>
      </w:r>
      <w:r>
        <w:instrText xml:space="preserve"> PAGEREF _Toc17542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_Toc22895 </w:instrText>
      </w:r>
      <w:r>
        <w:rPr/>
        <w:fldChar w:fldCharType="separate"/>
      </w:r>
      <w:r>
        <w:rPr>
          <w:rFonts w:hint="eastAsia"/>
        </w:rPr>
        <w:t>7. L1节点 - 智能数据处理与调度中心</w:t>
      </w:r>
      <w:r>
        <w:tab/>
      </w:r>
      <w:r>
        <w:rPr/>
        <w:fldChar w:fldCharType="begin"/>
      </w:r>
      <w:r>
        <w:instrText xml:space="preserve"> PAGEREF _Toc22895 \h </w:instrText>
      </w:r>
      <w:r>
        <w:rPr/>
        <w:fldChar w:fldCharType="separate"/>
      </w:r>
      <w:r>
        <w:t>41</w:t>
      </w:r>
      <w:r>
        <w:rPr/>
        <w:fldChar w:fldCharType="end"/>
      </w:r>
      <w:r>
        <w:rPr/>
        <w:fldChar w:fldCharType="end"/>
      </w:r>
    </w:p>
    <w:p>
      <w:pPr>
        <w:pStyle w:val="style4098"/>
        <w:tabs>
          <w:tab w:val="right" w:leader="dot" w:pos="8306"/>
        </w:tabs>
        <w:rPr/>
      </w:pPr>
      <w:r>
        <w:rPr/>
        <w:fldChar w:fldCharType="begin"/>
      </w:r>
      <w:r>
        <w:instrText xml:space="preserve"> HYPERLINK \l _Toc22108 </w:instrText>
      </w:r>
      <w:r>
        <w:rPr/>
        <w:fldChar w:fldCharType="separate"/>
      </w:r>
      <w:r>
        <w:rPr>
          <w:rFonts w:hint="eastAsia"/>
        </w:rPr>
        <w:t>1. 用户请求：用户通过客户端发起对数据的请求。</w:t>
      </w:r>
      <w:r>
        <w:tab/>
      </w:r>
      <w:r>
        <w:rPr/>
        <w:fldChar w:fldCharType="begin"/>
      </w:r>
      <w:r>
        <w:instrText xml:space="preserve"> PAGEREF _Toc22108 \h </w:instrText>
      </w:r>
      <w:r>
        <w:rPr/>
        <w:fldChar w:fldCharType="separate"/>
      </w:r>
      <w:r>
        <w:t>42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_Toc27125 </w:instrText>
      </w:r>
      <w:r>
        <w:rPr>
          <w:b/>
        </w:rPr>
        <w:fldChar w:fldCharType="separate"/>
      </w:r>
      <w:r>
        <w:rPr>
          <w:rFonts w:hint="eastAsia"/>
          <w:b/>
        </w:rPr>
        <w:t>第十二章、L2边缘计算节点(服务器节点端)</w:t>
      </w:r>
      <w:r>
        <w:rPr>
          <w:b/>
        </w:rPr>
        <w:tab/>
      </w:r>
      <w:r>
        <w:rPr>
          <w:b/>
        </w:rPr>
        <w:fldChar w:fldCharType="begin"/>
      </w:r>
      <w:r>
        <w:rPr>
          <w:b/>
        </w:rPr>
        <w:instrText xml:space="preserve"> PAGEREF _Toc27125 \h </w:instrText>
      </w:r>
      <w:r>
        <w:rPr>
          <w:b/>
        </w:rPr>
        <w:fldChar w:fldCharType="separate"/>
      </w:r>
      <w:r>
        <w:rPr>
          <w:b/>
        </w:rPr>
        <w:t>42</w:t>
      </w:r>
      <w:r>
        <w:rPr>
          <w:b/>
        </w:rPr>
        <w:fldChar w:fldCharType="end"/>
      </w:r>
      <w:r>
        <w:rPr>
          <w:b/>
        </w:rPr>
        <w:fldChar w:fldCharType="end"/>
      </w:r>
    </w:p>
    <w:p>
      <w:pPr>
        <w:pStyle w:val="style4098"/>
        <w:tabs>
          <w:tab w:val="right" w:leader="dot" w:pos="8306"/>
        </w:tabs>
        <w:rPr/>
      </w:pPr>
      <w:r>
        <w:rPr/>
        <w:fldChar w:fldCharType="begin"/>
      </w:r>
      <w:r>
        <w:instrText xml:space="preserve"> HYPERLINK \l _Toc8765 </w:instrText>
      </w:r>
      <w:r>
        <w:rPr/>
        <w:fldChar w:fldCharType="separate"/>
      </w:r>
      <w:r>
        <w:rPr>
          <w:rFonts w:hint="eastAsia"/>
        </w:rPr>
        <w:t>1.IPV4和IPV6的双协议支持：</w:t>
      </w:r>
      <w:r>
        <w:tab/>
      </w:r>
      <w:r>
        <w:rPr/>
        <w:fldChar w:fldCharType="begin"/>
      </w:r>
      <w:r>
        <w:instrText xml:space="preserve"> PAGEREF _Toc8765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_Toc10650 </w:instrText>
      </w:r>
      <w:r>
        <w:rPr/>
        <w:fldChar w:fldCharType="separate"/>
      </w:r>
      <w:r>
        <w:rPr>
          <w:rFonts w:hint="eastAsia"/>
        </w:rPr>
        <w:t>2.DePIN业务的自动加速技术：</w:t>
      </w:r>
      <w:r>
        <w:tab/>
      </w:r>
      <w:r>
        <w:rPr/>
        <w:fldChar w:fldCharType="begin"/>
      </w:r>
      <w:r>
        <w:instrText xml:space="preserve"> PAGEREF _Toc10650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_Toc9877 </w:instrText>
      </w:r>
      <w:r>
        <w:rPr/>
        <w:fldChar w:fldCharType="separate"/>
      </w:r>
      <w:r>
        <w:rPr>
          <w:rFonts w:hint="eastAsia"/>
        </w:rPr>
        <w:t>3.智能化线路断开与动态调整：</w:t>
      </w:r>
      <w:r>
        <w:tab/>
      </w:r>
      <w:r>
        <w:rPr/>
        <w:fldChar w:fldCharType="begin"/>
      </w:r>
      <w:r>
        <w:instrText xml:space="preserve"> PAGEREF _Toc9877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_Toc19296 </w:instrText>
      </w:r>
      <w:r>
        <w:rPr/>
        <w:fldChar w:fldCharType="separate"/>
      </w:r>
      <w:r>
        <w:rPr>
          <w:rFonts w:hint="eastAsia"/>
        </w:rPr>
        <w:t>4.严格的上游方运营商管理：</w:t>
      </w:r>
      <w:r>
        <w:tab/>
      </w:r>
      <w:r>
        <w:rPr/>
        <w:fldChar w:fldCharType="begin"/>
      </w:r>
      <w:r>
        <w:instrText xml:space="preserve"> PAGEREF _Toc19296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_Toc19188 </w:instrText>
      </w:r>
      <w:r>
        <w:rPr/>
        <w:fldChar w:fldCharType="separate"/>
      </w:r>
      <w:r>
        <w:rPr>
          <w:rFonts w:hint="eastAsia"/>
        </w:rPr>
        <w:t>5.针对不同业务需求的方案选择</w:t>
      </w:r>
      <w:r>
        <w:tab/>
      </w:r>
      <w:r>
        <w:rPr/>
        <w:fldChar w:fldCharType="begin"/>
      </w:r>
      <w:r>
        <w:instrText xml:space="preserve"> PAGEREF _Toc19188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_Toc32460 </w:instrText>
      </w:r>
      <w:r>
        <w:rPr/>
        <w:fldChar w:fldCharType="separate"/>
      </w:r>
      <w:r>
        <w:rPr>
          <w:rFonts w:hint="eastAsia"/>
        </w:rPr>
        <w:t>6.综合考量的网络设计方案</w:t>
      </w:r>
      <w:r>
        <w:tab/>
      </w:r>
      <w:r>
        <w:rPr/>
        <w:fldChar w:fldCharType="begin"/>
      </w:r>
      <w:r>
        <w:instrText xml:space="preserve"> PAGEREF _Toc32460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_Toc5692 </w:instrText>
      </w:r>
      <w:r>
        <w:rPr/>
        <w:fldChar w:fldCharType="separate"/>
      </w:r>
      <w:r>
        <w:rPr>
          <w:rFonts w:hint="eastAsia"/>
        </w:rPr>
        <w:t>7.精确配置带宽限制：</w:t>
      </w:r>
      <w:r>
        <w:tab/>
      </w:r>
      <w:r>
        <w:rPr/>
        <w:fldChar w:fldCharType="begin"/>
      </w:r>
      <w:r>
        <w:instrText xml:space="preserve"> PAGEREF _Toc5692 \h </w:instrText>
      </w:r>
      <w:r>
        <w:rPr/>
        <w:fldChar w:fldCharType="separate"/>
      </w:r>
      <w:r>
        <w:t>43</w:t>
      </w:r>
      <w:r>
        <w:rPr/>
        <w:fldChar w:fldCharType="end"/>
      </w:r>
      <w:r>
        <w:rPr/>
        <w:fldChar w:fldCharType="end"/>
      </w:r>
    </w:p>
    <w:p>
      <w:pPr>
        <w:pStyle w:val="style4098"/>
        <w:tabs>
          <w:tab w:val="right" w:leader="dot" w:pos="8306"/>
        </w:tabs>
        <w:rPr/>
      </w:pPr>
      <w:r>
        <w:rPr/>
        <w:fldChar w:fldCharType="begin"/>
      </w:r>
      <w:r>
        <w:instrText xml:space="preserve"> HYPERLINK \l _Toc5876 </w:instrText>
      </w:r>
      <w:r>
        <w:rPr/>
        <w:fldChar w:fldCharType="separate"/>
      </w:r>
      <w:r>
        <w:rPr>
          <w:rFonts w:hint="eastAsia"/>
        </w:rPr>
        <w:t>3.提升网络性能</w:t>
      </w:r>
      <w:r>
        <w:tab/>
      </w:r>
      <w:r>
        <w:rPr/>
        <w:fldChar w:fldCharType="begin"/>
      </w:r>
      <w:r>
        <w:instrText xml:space="preserve"> PAGEREF _Toc5876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_Toc24542 </w:instrText>
      </w:r>
      <w:r>
        <w:rPr/>
        <w:fldChar w:fldCharType="separate"/>
      </w:r>
      <w:r>
        <w:rPr>
          <w:rFonts w:hint="eastAsia"/>
        </w:rPr>
        <w:t>4.增强网络安全性：</w:t>
      </w:r>
      <w:r>
        <w:tab/>
      </w:r>
      <w:r>
        <w:rPr/>
        <w:fldChar w:fldCharType="begin"/>
      </w:r>
      <w:r>
        <w:instrText xml:space="preserve"> PAGEREF _Toc24542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_Toc863 </w:instrText>
      </w:r>
      <w:r>
        <w:rPr/>
        <w:fldChar w:fldCharType="separate"/>
      </w:r>
      <w:r>
        <w:rPr>
          <w:rFonts w:hint="eastAsia"/>
        </w:rPr>
        <w:t>4.简化网络管理：</w:t>
      </w:r>
      <w:r>
        <w:tab/>
      </w:r>
      <w:r>
        <w:rPr/>
        <w:fldChar w:fldCharType="begin"/>
      </w:r>
      <w:r>
        <w:instrText xml:space="preserve"> PAGEREF _Toc863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_Toc16341 </w:instrText>
      </w:r>
      <w:r>
        <w:rPr/>
        <w:fldChar w:fldCharType="separate"/>
      </w:r>
      <w:r>
        <w:rPr>
          <w:rFonts w:hint="eastAsia"/>
        </w:rPr>
        <w:t>5.适应多样化的网络需求：</w:t>
      </w:r>
      <w:r>
        <w:tab/>
      </w:r>
      <w:r>
        <w:rPr/>
        <w:fldChar w:fldCharType="begin"/>
      </w:r>
      <w:r>
        <w:instrText xml:space="preserve"> PAGEREF _Toc16341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_Toc21703 </w:instrText>
      </w:r>
      <w:r>
        <w:rPr/>
        <w:fldChar w:fldCharType="separate"/>
      </w:r>
      <w:r>
        <w:rPr>
          <w:rFonts w:hint="eastAsia"/>
        </w:rPr>
        <w:t>6.混合模式支持：</w:t>
      </w:r>
      <w:r>
        <w:tab/>
      </w:r>
      <w:r>
        <w:rPr/>
        <w:fldChar w:fldCharType="begin"/>
      </w:r>
      <w:r>
        <w:instrText xml:space="preserve"> PAGEREF _Toc21703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_Toc24979 </w:instrText>
      </w:r>
      <w:r>
        <w:rPr/>
        <w:fldChar w:fldCharType="separate"/>
      </w:r>
      <w:r>
        <w:rPr>
          <w:rFonts w:hint="eastAsia"/>
        </w:rPr>
        <w:t>7.基于VLAN的混合模式：</w:t>
      </w:r>
      <w:r>
        <w:tab/>
      </w:r>
      <w:r>
        <w:rPr/>
        <w:fldChar w:fldCharType="begin"/>
      </w:r>
      <w:r>
        <w:instrText xml:space="preserve"> PAGEREF _Toc24979 \h </w:instrText>
      </w:r>
      <w:r>
        <w:rPr/>
        <w:fldChar w:fldCharType="separate"/>
      </w:r>
      <w:r>
        <w:t>45</w:t>
      </w:r>
      <w:r>
        <w:rPr/>
        <w:fldChar w:fldCharType="end"/>
      </w:r>
      <w:r>
        <w:rPr/>
        <w:fldChar w:fldCharType="end"/>
      </w:r>
    </w:p>
    <w:p>
      <w:pPr>
        <w:pStyle w:val="style4098"/>
        <w:tabs>
          <w:tab w:val="right" w:leader="dot" w:pos="8306"/>
        </w:tabs>
        <w:rPr/>
      </w:pPr>
      <w:r>
        <w:rPr/>
        <w:fldChar w:fldCharType="begin"/>
      </w:r>
      <w:r>
        <w:instrText xml:space="preserve"> HYPERLINK \l _Toc17549 </w:instrText>
      </w:r>
      <w:r>
        <w:rPr/>
        <w:fldChar w:fldCharType="separate"/>
      </w:r>
      <w:r>
        <w:rPr>
          <w:rFonts w:hint="eastAsia"/>
        </w:rPr>
        <w:t>9.OIRANS（运营商识别与地区适应性网络服务）</w:t>
      </w:r>
      <w:r>
        <w:tab/>
      </w:r>
      <w:r>
        <w:rPr/>
        <w:fldChar w:fldCharType="begin"/>
      </w:r>
      <w:r>
        <w:instrText xml:space="preserve"> PAGEREF _Toc17549 \h </w:instrText>
      </w:r>
      <w:r>
        <w:rPr/>
        <w:fldChar w:fldCharType="separate"/>
      </w:r>
      <w:r>
        <w:t>46</w:t>
      </w:r>
      <w:r>
        <w:rPr/>
        <w:fldChar w:fldCharType="end"/>
      </w:r>
      <w:r>
        <w:rPr/>
        <w:fldChar w:fldCharType="end"/>
      </w:r>
    </w:p>
    <w:p>
      <w:pPr>
        <w:pStyle w:val="style4098"/>
        <w:tabs>
          <w:tab w:val="right" w:leader="dot" w:pos="8306"/>
        </w:tabs>
        <w:rPr/>
      </w:pPr>
      <w:r>
        <w:rPr/>
        <w:fldChar w:fldCharType="begin"/>
      </w:r>
      <w:r>
        <w:instrText xml:space="preserve"> HYPERLINK \l _Toc16409 </w:instrText>
      </w:r>
      <w:r>
        <w:rPr/>
        <w:fldChar w:fldCharType="separate"/>
      </w:r>
      <w:r>
        <w:rPr>
          <w:rFonts w:hint="eastAsia"/>
          <w:lang w:eastAsia="zh-CN"/>
        </w:rPr>
        <w:t>10. 宽带速率叠加测试（Broadband Rate Aggregation Test, BRAT）</w:t>
      </w:r>
      <w:r>
        <w:tab/>
      </w:r>
      <w:r>
        <w:rPr/>
        <w:fldChar w:fldCharType="begin"/>
      </w:r>
      <w:r>
        <w:instrText xml:space="preserve"> PAGEREF _Toc16409 \h </w:instrText>
      </w:r>
      <w:r>
        <w:rPr/>
        <w:fldChar w:fldCharType="separate"/>
      </w:r>
      <w:r>
        <w:t>47</w:t>
      </w:r>
      <w:r>
        <w:rPr/>
        <w:fldChar w:fldCharType="end"/>
      </w:r>
      <w:r>
        <w:rPr/>
        <w:fldChar w:fldCharType="end"/>
      </w:r>
    </w:p>
    <w:p>
      <w:pPr>
        <w:pStyle w:val="style4098"/>
        <w:tabs>
          <w:tab w:val="right" w:leader="dot" w:pos="8306"/>
        </w:tabs>
        <w:rPr/>
      </w:pPr>
      <w:r>
        <w:rPr/>
        <w:fldChar w:fldCharType="begin"/>
      </w:r>
      <w:r>
        <w:instrText xml:space="preserve"> HYPERLINK \l _Toc14283 </w:instrText>
      </w:r>
      <w:r>
        <w:rPr/>
        <w:fldChar w:fldCharType="separate"/>
      </w:r>
      <w:r>
        <w:rPr>
          <w:rFonts w:hint="default"/>
          <w:lang w:val="en-US" w:eastAsia="zh-CN"/>
        </w:rPr>
        <w:t>11</w:t>
      </w:r>
      <w:r>
        <w:rPr>
          <w:rFonts w:hint="eastAsia"/>
          <w:lang w:val="en-US" w:eastAsia="zh-CN"/>
        </w:rPr>
        <w:t>、</w:t>
      </w:r>
      <w:r>
        <w:rPr>
          <w:rFonts w:hint="eastAsia"/>
          <w:lang w:eastAsia="zh-CN"/>
        </w:rPr>
        <w:t>硬盘储存自由协议（合并大硬盘）-设备特点</w:t>
      </w:r>
      <w:r>
        <w:tab/>
      </w:r>
      <w:r>
        <w:rPr/>
        <w:fldChar w:fldCharType="begin"/>
      </w:r>
      <w:r>
        <w:instrText xml:space="preserve"> PAGEREF _Toc14283 \h </w:instrText>
      </w:r>
      <w:r>
        <w:rPr/>
        <w:fldChar w:fldCharType="separate"/>
      </w:r>
      <w:r>
        <w:t>48</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_Toc12970 </w:instrText>
      </w:r>
      <w:r>
        <w:rPr>
          <w:b/>
        </w:rPr>
        <w:fldChar w:fldCharType="separate"/>
      </w:r>
      <w:r>
        <w:rPr>
          <w:rFonts w:hint="eastAsia"/>
          <w:b/>
          <w:lang w:eastAsia="zh-CN"/>
        </w:rPr>
        <w:t>十三章、 L1验证节点、L2边缘计算节点与iStoreOS集成优化计划</w:t>
      </w:r>
      <w:r>
        <w:rPr>
          <w:b/>
        </w:rPr>
        <w:tab/>
      </w:r>
      <w:r>
        <w:rPr>
          <w:b/>
        </w:rPr>
        <w:fldChar w:fldCharType="begin"/>
      </w:r>
      <w:r>
        <w:rPr>
          <w:b/>
        </w:rPr>
        <w:instrText xml:space="preserve"> PAGEREF _Toc12970 \h </w:instrText>
      </w:r>
      <w:r>
        <w:rPr>
          <w:b/>
        </w:rPr>
        <w:fldChar w:fldCharType="separate"/>
      </w:r>
      <w:r>
        <w:rPr>
          <w:b/>
        </w:rPr>
        <w:t>49</w:t>
      </w:r>
      <w:r>
        <w:rPr>
          <w:b/>
        </w:rPr>
        <w:fldChar w:fldCharType="end"/>
      </w:r>
      <w:r>
        <w:rPr>
          <w:b/>
        </w:rPr>
        <w:fldChar w:fldCharType="end"/>
      </w:r>
    </w:p>
    <w:p>
      <w:pPr>
        <w:pStyle w:val="style4098"/>
        <w:tabs>
          <w:tab w:val="right" w:leader="dot" w:pos="8306"/>
        </w:tabs>
        <w:rPr/>
      </w:pPr>
      <w:r>
        <w:rPr/>
        <w:fldChar w:fldCharType="begin"/>
      </w:r>
      <w:r>
        <w:instrText xml:space="preserve"> HYPERLINK \l _Toc10186 </w:instrText>
      </w:r>
      <w:r>
        <w:rPr/>
        <w:fldChar w:fldCharType="separate"/>
      </w:r>
      <w:r>
        <w:rPr>
          <w:rFonts w:hint="eastAsia"/>
          <w:lang w:val="en-US" w:eastAsia="zh-CN"/>
        </w:rPr>
        <w:t>1.</w:t>
      </w:r>
      <w:r>
        <w:rPr>
          <w:rFonts w:hint="eastAsia"/>
          <w:lang w:eastAsia="zh-CN"/>
        </w:rPr>
        <w:t>L1验证节点与iStoreOS集成优化计划</w:t>
      </w:r>
      <w:r>
        <w:tab/>
      </w:r>
      <w:r>
        <w:rPr/>
        <w:fldChar w:fldCharType="begin"/>
      </w:r>
      <w:r>
        <w:instrText xml:space="preserve"> PAGEREF _Toc10186 \h </w:instrText>
      </w:r>
      <w:r>
        <w:rPr/>
        <w:fldChar w:fldCharType="separate"/>
      </w:r>
      <w:r>
        <w:t>49</w:t>
      </w:r>
      <w:r>
        <w:rPr/>
        <w:fldChar w:fldCharType="end"/>
      </w:r>
      <w:r>
        <w:rPr/>
        <w:fldChar w:fldCharType="end"/>
      </w:r>
    </w:p>
    <w:p>
      <w:pPr>
        <w:pStyle w:val="style4098"/>
        <w:tabs>
          <w:tab w:val="right" w:leader="dot" w:pos="8306"/>
        </w:tabs>
        <w:rPr/>
      </w:pPr>
      <w:r>
        <w:rPr/>
        <w:fldChar w:fldCharType="begin"/>
      </w:r>
      <w:r>
        <w:instrText xml:space="preserve"> HYPERLINK \l _Toc23463 </w:instrText>
      </w:r>
      <w:r>
        <w:rPr/>
        <w:fldChar w:fldCharType="separate"/>
      </w:r>
      <w:r>
        <w:rPr>
          <w:rFonts w:hint="eastAsia"/>
          <w:lang w:val="en-US" w:eastAsia="zh-CN"/>
        </w:rPr>
        <w:t>2.</w:t>
      </w:r>
      <w:r>
        <w:rPr>
          <w:rFonts w:hint="eastAsia"/>
          <w:lang w:eastAsia="zh-CN"/>
        </w:rPr>
        <w:t>L2边缘计算节点与iStoreOS集成优化计划</w:t>
      </w:r>
      <w:r>
        <w:tab/>
      </w:r>
      <w:r>
        <w:rPr/>
        <w:fldChar w:fldCharType="begin"/>
      </w:r>
      <w:r>
        <w:instrText xml:space="preserve"> PAGEREF _Toc23463 \h </w:instrText>
      </w:r>
      <w:r>
        <w:rPr/>
        <w:fldChar w:fldCharType="separate"/>
      </w:r>
      <w:r>
        <w:t>49</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_Toc28288 </w:instrText>
      </w:r>
      <w:r>
        <w:rPr>
          <w:b/>
        </w:rPr>
        <w:fldChar w:fldCharType="separate"/>
      </w:r>
      <w:r>
        <w:rPr>
          <w:rFonts w:hint="eastAsia"/>
          <w:b/>
        </w:rPr>
        <w:t>第十四章、L2 手机(电脑)边缘计算节点</w:t>
      </w:r>
      <w:r>
        <w:rPr>
          <w:b/>
        </w:rPr>
        <w:tab/>
      </w:r>
      <w:r>
        <w:rPr>
          <w:b/>
        </w:rPr>
        <w:fldChar w:fldCharType="begin"/>
      </w:r>
      <w:r>
        <w:rPr>
          <w:b/>
        </w:rPr>
        <w:instrText xml:space="preserve"> PAGEREF _Toc28288 \h </w:instrText>
      </w:r>
      <w:r>
        <w:rPr>
          <w:b/>
        </w:rPr>
        <w:fldChar w:fldCharType="separate"/>
      </w:r>
      <w:r>
        <w:rPr>
          <w:b/>
        </w:rPr>
        <w:t>50</w:t>
      </w:r>
      <w:r>
        <w:rPr>
          <w:b/>
        </w:rPr>
        <w:fldChar w:fldCharType="end"/>
      </w:r>
      <w:r>
        <w:rPr>
          <w:b/>
        </w:rPr>
        <w:fldChar w:fldCharType="end"/>
      </w:r>
    </w:p>
    <w:p>
      <w:pPr>
        <w:pStyle w:val="style4098"/>
        <w:tabs>
          <w:tab w:val="right" w:leader="dot" w:pos="8306"/>
        </w:tabs>
        <w:rPr/>
      </w:pPr>
      <w:r>
        <w:rPr/>
        <w:fldChar w:fldCharType="begin"/>
      </w:r>
      <w:r>
        <w:instrText xml:space="preserve"> HYPERLINK \l _Toc9938 </w:instrText>
      </w:r>
      <w:r>
        <w:rPr/>
        <w:fldChar w:fldCharType="separate"/>
      </w:r>
      <w:r>
        <w:rPr>
          <w:rFonts w:hint="eastAsia"/>
        </w:rPr>
        <w:t>1. 安全性保障</w:t>
      </w:r>
      <w:r>
        <w:tab/>
      </w:r>
      <w:r>
        <w:rPr/>
        <w:fldChar w:fldCharType="begin"/>
      </w:r>
      <w:r>
        <w:instrText xml:space="preserve"> PAGEREF _Toc9938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_Toc30393 </w:instrText>
      </w:r>
      <w:r>
        <w:rPr/>
        <w:fldChar w:fldCharType="separate"/>
      </w:r>
      <w:r>
        <w:rPr>
          <w:rFonts w:hint="eastAsia"/>
        </w:rPr>
        <w:t>2. 智能调度算法</w:t>
      </w:r>
      <w:r>
        <w:tab/>
      </w:r>
      <w:r>
        <w:rPr/>
        <w:fldChar w:fldCharType="begin"/>
      </w:r>
      <w:r>
        <w:instrText xml:space="preserve"> PAGEREF _Toc30393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_Toc31263 </w:instrText>
      </w:r>
      <w:r>
        <w:rPr/>
        <w:fldChar w:fldCharType="separate"/>
      </w:r>
      <w:r>
        <w:rPr>
          <w:rFonts w:hint="eastAsia"/>
        </w:rPr>
        <w:t>3. 能耗优化</w:t>
      </w:r>
      <w:r>
        <w:tab/>
      </w:r>
      <w:r>
        <w:rPr/>
        <w:fldChar w:fldCharType="begin"/>
      </w:r>
      <w:r>
        <w:instrText xml:space="preserve"> PAGEREF _Toc31263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_Toc15751 </w:instrText>
      </w:r>
      <w:r>
        <w:rPr/>
        <w:fldChar w:fldCharType="separate"/>
      </w:r>
      <w:r>
        <w:rPr>
          <w:rFonts w:hint="eastAsia"/>
        </w:rPr>
        <w:t>4. 设备健康监测</w:t>
      </w:r>
      <w:r>
        <w:tab/>
      </w:r>
      <w:r>
        <w:rPr/>
        <w:fldChar w:fldCharType="begin"/>
      </w:r>
      <w:r>
        <w:instrText xml:space="preserve"> PAGEREF _Toc15751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_Toc21939 </w:instrText>
      </w:r>
      <w:r>
        <w:rPr/>
        <w:fldChar w:fldCharType="separate"/>
      </w:r>
      <w:r>
        <w:rPr>
          <w:rFonts w:hint="eastAsia"/>
        </w:rPr>
        <w:t>5. 保活机制</w:t>
      </w:r>
      <w:r>
        <w:tab/>
      </w:r>
      <w:r>
        <w:rPr/>
        <w:fldChar w:fldCharType="begin"/>
      </w:r>
      <w:r>
        <w:instrText xml:space="preserve"> PAGEREF _Toc21939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_Toc17520 </w:instrText>
      </w:r>
      <w:r>
        <w:rPr/>
        <w:fldChar w:fldCharType="separate"/>
      </w:r>
      <w:r>
        <w:rPr>
          <w:rFonts w:hint="eastAsia"/>
        </w:rPr>
        <w:t>6. 自动启动权限</w:t>
      </w:r>
      <w:r>
        <w:tab/>
      </w:r>
      <w:r>
        <w:rPr/>
        <w:fldChar w:fldCharType="begin"/>
      </w:r>
      <w:r>
        <w:instrText xml:space="preserve"> PAGEREF _Toc17520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_Toc30501 </w:instrText>
      </w:r>
      <w:r>
        <w:rPr/>
        <w:fldChar w:fldCharType="separate"/>
      </w:r>
      <w:r>
        <w:rPr>
          <w:rFonts w:hint="eastAsia"/>
        </w:rPr>
        <w:t>7. 通知访问权限</w:t>
      </w:r>
      <w:r>
        <w:tab/>
      </w:r>
      <w:r>
        <w:rPr/>
        <w:fldChar w:fldCharType="begin"/>
      </w:r>
      <w:r>
        <w:instrText xml:space="preserve"> PAGEREF _Toc30501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_Toc13363 </w:instrText>
      </w:r>
      <w:r>
        <w:rPr/>
        <w:fldChar w:fldCharType="separate"/>
      </w:r>
      <w:r>
        <w:rPr>
          <w:rFonts w:hint="eastAsia"/>
        </w:rPr>
        <w:t>8. 无障碍模式</w:t>
      </w:r>
      <w:r>
        <w:tab/>
      </w:r>
      <w:r>
        <w:rPr/>
        <w:fldChar w:fldCharType="begin"/>
      </w:r>
      <w:r>
        <w:instrText xml:space="preserve"> PAGEREF _Toc13363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_Toc18355 </w:instrText>
      </w:r>
      <w:r>
        <w:rPr/>
        <w:fldChar w:fldCharType="separate"/>
      </w:r>
      <w:r>
        <w:rPr>
          <w:rFonts w:hint="eastAsia"/>
        </w:rPr>
        <w:t>9. 尝试请求root权限</w:t>
      </w:r>
      <w:r>
        <w:tab/>
      </w:r>
      <w:r>
        <w:rPr/>
        <w:fldChar w:fldCharType="begin"/>
      </w:r>
      <w:r>
        <w:instrText xml:space="preserve"> PAGEREF _Toc18355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_Toc3751 </w:instrText>
      </w:r>
      <w:r>
        <w:rPr/>
        <w:fldChar w:fldCharType="separate"/>
      </w:r>
      <w:r>
        <w:rPr>
          <w:rFonts w:hint="eastAsia"/>
        </w:rPr>
        <w:t>10. 用户界面与交互</w:t>
      </w:r>
      <w:r>
        <w:tab/>
      </w:r>
      <w:r>
        <w:rPr/>
        <w:fldChar w:fldCharType="begin"/>
      </w:r>
      <w:r>
        <w:instrText xml:space="preserve"> PAGEREF _Toc3751 \h </w:instrText>
      </w:r>
      <w:r>
        <w:rPr/>
        <w:fldChar w:fldCharType="separate"/>
      </w:r>
      <w:r>
        <w:t>50</w:t>
      </w:r>
      <w:r>
        <w:rPr/>
        <w:fldChar w:fldCharType="end"/>
      </w:r>
      <w:r>
        <w:rPr/>
        <w:fldChar w:fldCharType="end"/>
      </w:r>
    </w:p>
    <w:p>
      <w:pPr>
        <w:pStyle w:val="style4098"/>
        <w:tabs>
          <w:tab w:val="right" w:leader="dot" w:pos="8306"/>
        </w:tabs>
        <w:rPr/>
      </w:pPr>
      <w:r>
        <w:rPr/>
        <w:fldChar w:fldCharType="begin"/>
      </w:r>
      <w:r>
        <w:instrText xml:space="preserve"> HYPERLINK \l _Toc20768 </w:instrText>
      </w:r>
      <w:r>
        <w:rPr/>
        <w:fldChar w:fldCharType="separate"/>
      </w:r>
      <w:r>
        <w:rPr>
          <w:rFonts w:hint="eastAsia"/>
        </w:rPr>
        <w:t>11. 前台进程与服务</w:t>
      </w:r>
      <w:r>
        <w:tab/>
      </w:r>
      <w:r>
        <w:rPr/>
        <w:fldChar w:fldCharType="begin"/>
      </w:r>
      <w:r>
        <w:instrText xml:space="preserve"> PAGEREF _Toc20768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_Toc12450 </w:instrText>
      </w:r>
      <w:r>
        <w:rPr/>
        <w:fldChar w:fldCharType="separate"/>
      </w:r>
      <w:r>
        <w:rPr>
          <w:rFonts w:hint="eastAsia"/>
        </w:rPr>
        <w:t>12. 进程相互唤醒</w:t>
      </w:r>
      <w:r>
        <w:tab/>
      </w:r>
      <w:r>
        <w:rPr/>
        <w:fldChar w:fldCharType="begin"/>
      </w:r>
      <w:r>
        <w:instrText xml:space="preserve"> PAGEREF _Toc12450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_Toc5767 </w:instrText>
      </w:r>
      <w:r>
        <w:rPr/>
        <w:fldChar w:fldCharType="separate"/>
      </w:r>
      <w:r>
        <w:rPr>
          <w:rFonts w:hint="eastAsia"/>
        </w:rPr>
        <w:t>13. JobScheduler</w:t>
      </w:r>
      <w:r>
        <w:tab/>
      </w:r>
      <w:r>
        <w:rPr/>
        <w:fldChar w:fldCharType="begin"/>
      </w:r>
      <w:r>
        <w:instrText xml:space="preserve"> PAGEREF _Toc5767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_Toc11274 </w:instrText>
      </w:r>
      <w:r>
        <w:rPr/>
        <w:fldChar w:fldCharType="separate"/>
      </w:r>
      <w:r>
        <w:rPr>
          <w:rFonts w:hint="eastAsia"/>
        </w:rPr>
        <w:t>14. Native层保活</w:t>
      </w:r>
      <w:r>
        <w:tab/>
      </w:r>
      <w:r>
        <w:rPr/>
        <w:fldChar w:fldCharType="begin"/>
      </w:r>
      <w:r>
        <w:instrText xml:space="preserve"> PAGEREF _Toc11274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_Toc22684 </w:instrText>
      </w:r>
      <w:r>
        <w:rPr/>
        <w:fldChar w:fldCharType="separate"/>
      </w:r>
      <w:r>
        <w:rPr>
          <w:rFonts w:hint="eastAsia"/>
        </w:rPr>
        <w:t>15. 双进程守护</w:t>
      </w:r>
      <w:r>
        <w:tab/>
      </w:r>
      <w:r>
        <w:rPr/>
        <w:fldChar w:fldCharType="begin"/>
      </w:r>
      <w:r>
        <w:instrText xml:space="preserve"> PAGEREF _Toc22684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_Toc895 </w:instrText>
      </w:r>
      <w:r>
        <w:rPr/>
        <w:fldChar w:fldCharType="separate"/>
      </w:r>
      <w:r>
        <w:rPr>
          <w:rFonts w:hint="eastAsia"/>
        </w:rPr>
        <w:t>16. 系统白名单</w:t>
      </w:r>
      <w:r>
        <w:tab/>
      </w:r>
      <w:r>
        <w:rPr/>
        <w:fldChar w:fldCharType="begin"/>
      </w:r>
      <w:r>
        <w:instrText xml:space="preserve"> PAGEREF _Toc895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_Toc18750 </w:instrText>
      </w:r>
      <w:r>
        <w:rPr/>
        <w:fldChar w:fldCharType="separate"/>
      </w:r>
      <w:r>
        <w:rPr>
          <w:rFonts w:hint="eastAsia"/>
        </w:rPr>
        <w:t>17. 用户设置引导</w:t>
      </w:r>
      <w:r>
        <w:tab/>
      </w:r>
      <w:r>
        <w:rPr/>
        <w:fldChar w:fldCharType="begin"/>
      </w:r>
      <w:r>
        <w:instrText xml:space="preserve"> PAGEREF _Toc18750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_Toc23613 </w:instrText>
      </w:r>
      <w:r>
        <w:rPr/>
        <w:fldChar w:fldCharType="separate"/>
      </w:r>
      <w:r>
        <w:rPr>
          <w:rFonts w:hint="eastAsia"/>
        </w:rPr>
        <w:t>18. 账户同步拉活</w:t>
      </w:r>
      <w:r>
        <w:tab/>
      </w:r>
      <w:r>
        <w:rPr/>
        <w:fldChar w:fldCharType="begin"/>
      </w:r>
      <w:r>
        <w:instrText xml:space="preserve"> PAGEREF _Toc23613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_Toc4160 </w:instrText>
      </w:r>
      <w:r>
        <w:rPr/>
        <w:fldChar w:fldCharType="separate"/>
      </w:r>
      <w:r>
        <w:rPr>
          <w:rFonts w:hint="eastAsia"/>
        </w:rPr>
        <w:t>19. 广播拉活</w:t>
      </w:r>
      <w:r>
        <w:tab/>
      </w:r>
      <w:r>
        <w:rPr/>
        <w:fldChar w:fldCharType="begin"/>
      </w:r>
      <w:r>
        <w:instrText xml:space="preserve"> PAGEREF _Toc4160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_Toc8230 </w:instrText>
      </w:r>
      <w:r>
        <w:rPr/>
        <w:fldChar w:fldCharType="separate"/>
      </w:r>
      <w:r>
        <w:rPr>
          <w:rFonts w:hint="eastAsia"/>
        </w:rPr>
        <w:t>20. Service机制(Sticky)拉活</w:t>
      </w:r>
      <w:r>
        <w:tab/>
      </w:r>
      <w:r>
        <w:rPr/>
        <w:fldChar w:fldCharType="begin"/>
      </w:r>
      <w:r>
        <w:instrText xml:space="preserve"> PAGEREF _Toc8230 \h </w:instrText>
      </w:r>
      <w:r>
        <w:rPr/>
        <w:fldChar w:fldCharType="separate"/>
      </w:r>
      <w:r>
        <w:t>51</w:t>
      </w:r>
      <w:r>
        <w:rPr/>
        <w:fldChar w:fldCharType="end"/>
      </w:r>
      <w:r>
        <w:rPr/>
        <w:fldChar w:fldCharType="end"/>
      </w:r>
    </w:p>
    <w:p>
      <w:pPr>
        <w:pStyle w:val="style4098"/>
        <w:tabs>
          <w:tab w:val="right" w:leader="dot" w:pos="8306"/>
        </w:tabs>
        <w:rPr/>
      </w:pPr>
      <w:r>
        <w:rPr/>
        <w:fldChar w:fldCharType="begin"/>
      </w:r>
      <w:r>
        <w:instrText xml:space="preserve"> HYPERLINK \l _Toc21459 </w:instrText>
      </w:r>
      <w:r>
        <w:rPr/>
        <w:fldChar w:fldCharType="separate"/>
      </w:r>
      <w:r>
        <w:rPr>
          <w:rFonts w:hint="eastAsia"/>
        </w:rPr>
        <w:t>1. 自定义CPU配置：</w:t>
      </w:r>
      <w:r>
        <w:tab/>
      </w:r>
      <w:r>
        <w:rPr/>
        <w:fldChar w:fldCharType="begin"/>
      </w:r>
      <w:r>
        <w:instrText xml:space="preserve"> PAGEREF _Toc21459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_Toc6428 </w:instrText>
      </w:r>
      <w:r>
        <w:rPr/>
        <w:fldChar w:fldCharType="separate"/>
      </w:r>
      <w:r>
        <w:rPr>
          <w:rFonts w:hint="eastAsia"/>
        </w:rPr>
        <w:t>2. 自定义内存分配：</w:t>
      </w:r>
      <w:r>
        <w:tab/>
      </w:r>
      <w:r>
        <w:rPr/>
        <w:fldChar w:fldCharType="begin"/>
      </w:r>
      <w:r>
        <w:instrText xml:space="preserve"> PAGEREF _Toc6428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_Toc18688 </w:instrText>
      </w:r>
      <w:r>
        <w:rPr/>
        <w:fldChar w:fldCharType="separate"/>
      </w:r>
      <w:r>
        <w:rPr>
          <w:rFonts w:hint="eastAsia"/>
        </w:rPr>
        <w:t>3. 自定义硬盘选择：</w:t>
      </w:r>
      <w:r>
        <w:tab/>
      </w:r>
      <w:r>
        <w:rPr/>
        <w:fldChar w:fldCharType="begin"/>
      </w:r>
      <w:r>
        <w:instrText xml:space="preserve"> PAGEREF _Toc18688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_Toc3399 </w:instrText>
      </w:r>
      <w:r>
        <w:rPr/>
        <w:fldChar w:fldCharType="separate"/>
      </w:r>
      <w:r>
        <w:rPr>
          <w:rFonts w:hint="eastAsia"/>
        </w:rPr>
        <w:t>4. 存储空间容量设置：</w:t>
      </w:r>
      <w:r>
        <w:tab/>
      </w:r>
      <w:r>
        <w:rPr/>
        <w:fldChar w:fldCharType="begin"/>
      </w:r>
      <w:r>
        <w:instrText xml:space="preserve"> PAGEREF _Toc3399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_Toc25938 </w:instrText>
      </w:r>
      <w:r>
        <w:rPr/>
        <w:fldChar w:fldCharType="separate"/>
      </w:r>
      <w:r>
        <w:rPr>
          <w:rFonts w:hint="eastAsia"/>
        </w:rPr>
        <w:t>5. 存储目录自定义：</w:t>
      </w:r>
      <w:r>
        <w:tab/>
      </w:r>
      <w:r>
        <w:rPr/>
        <w:fldChar w:fldCharType="begin"/>
      </w:r>
      <w:r>
        <w:instrText xml:space="preserve"> PAGEREF _Toc25938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_Toc9820 </w:instrText>
      </w:r>
      <w:r>
        <w:rPr/>
        <w:fldChar w:fldCharType="separate"/>
      </w:r>
      <w:r>
        <w:rPr>
          <w:rFonts w:hint="eastAsia"/>
        </w:rPr>
        <w:t>6. 数据同步与备份：</w:t>
      </w:r>
      <w:r>
        <w:tab/>
      </w:r>
      <w:r>
        <w:rPr/>
        <w:fldChar w:fldCharType="begin"/>
      </w:r>
      <w:r>
        <w:instrText xml:space="preserve"> PAGEREF _Toc9820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_Toc21470 </w:instrText>
      </w:r>
      <w:r>
        <w:rPr/>
        <w:fldChar w:fldCharType="separate"/>
      </w:r>
      <w:r>
        <w:rPr>
          <w:rFonts w:hint="eastAsia"/>
        </w:rPr>
        <w:t>7. 资源监控与管理：</w:t>
      </w:r>
      <w:r>
        <w:tab/>
      </w:r>
      <w:r>
        <w:rPr/>
        <w:fldChar w:fldCharType="begin"/>
      </w:r>
      <w:r>
        <w:instrText xml:space="preserve"> PAGEREF _Toc21470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_Toc14376 </w:instrText>
      </w:r>
      <w:r>
        <w:rPr/>
        <w:fldChar w:fldCharType="separate"/>
      </w:r>
      <w:r>
        <w:rPr>
          <w:rFonts w:hint="eastAsia"/>
        </w:rPr>
        <w:t>8. 安全性与权限控制：</w:t>
      </w:r>
      <w:r>
        <w:tab/>
      </w:r>
      <w:r>
        <w:rPr/>
        <w:fldChar w:fldCharType="begin"/>
      </w:r>
      <w:r>
        <w:instrText xml:space="preserve"> PAGEREF _Toc14376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_Toc18634 </w:instrText>
      </w:r>
      <w:r>
        <w:rPr/>
        <w:fldChar w:fldCharType="separate"/>
      </w:r>
      <w:r>
        <w:rPr>
          <w:rFonts w:hint="eastAsia"/>
        </w:rPr>
        <w:t>9. 用户界面与交互优化：</w:t>
      </w:r>
      <w:r>
        <w:tab/>
      </w:r>
      <w:r>
        <w:rPr/>
        <w:fldChar w:fldCharType="begin"/>
      </w:r>
      <w:r>
        <w:instrText xml:space="preserve"> PAGEREF _Toc18634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_Toc4759 </w:instrText>
      </w:r>
      <w:r>
        <w:rPr/>
        <w:fldChar w:fldCharType="separate"/>
      </w:r>
      <w:r>
        <w:rPr>
          <w:rFonts w:hint="eastAsia"/>
        </w:rPr>
        <w:t>10. 系统兼容性与支持：</w:t>
      </w:r>
      <w:r>
        <w:tab/>
      </w:r>
      <w:r>
        <w:rPr/>
        <w:fldChar w:fldCharType="begin"/>
      </w:r>
      <w:r>
        <w:instrText xml:space="preserve"> PAGEREF _Toc4759 \h </w:instrText>
      </w:r>
      <w:r>
        <w:rPr/>
        <w:fldChar w:fldCharType="separate"/>
      </w:r>
      <w:r>
        <w:t>52</w:t>
      </w:r>
      <w:r>
        <w:rPr/>
        <w:fldChar w:fldCharType="end"/>
      </w:r>
      <w:r>
        <w:rPr/>
        <w:fldChar w:fldCharType="end"/>
      </w:r>
    </w:p>
    <w:p>
      <w:pPr>
        <w:pStyle w:val="style4098"/>
        <w:tabs>
          <w:tab w:val="right" w:leader="dot" w:pos="8306"/>
        </w:tabs>
        <w:rPr/>
      </w:pPr>
      <w:r>
        <w:rPr/>
        <w:fldChar w:fldCharType="begin"/>
      </w:r>
      <w:r>
        <w:instrText xml:space="preserve"> HYPERLINK \l _Toc25993 </w:instrText>
      </w:r>
      <w:r>
        <w:rPr/>
        <w:fldChar w:fldCharType="separate"/>
      </w:r>
      <w:r>
        <w:rPr>
          <w:rFonts w:hint="eastAsia"/>
          <w:lang w:eastAsia="zh-CN"/>
        </w:rPr>
        <w:t>1. 自动限速启动：</w:t>
      </w:r>
      <w:r>
        <w:tab/>
      </w:r>
      <w:r>
        <w:rPr/>
        <w:fldChar w:fldCharType="begin"/>
      </w:r>
      <w:r>
        <w:instrText xml:space="preserve"> PAGEREF _Toc25993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_Toc12629 </w:instrText>
      </w:r>
      <w:r>
        <w:rPr/>
        <w:fldChar w:fldCharType="separate"/>
      </w:r>
      <w:r>
        <w:rPr>
          <w:rFonts w:hint="eastAsia"/>
          <w:lang w:eastAsia="zh-CN"/>
        </w:rPr>
        <w:t>2. 网络状态监测：</w:t>
      </w:r>
      <w:r>
        <w:tab/>
      </w:r>
      <w:r>
        <w:rPr/>
        <w:fldChar w:fldCharType="begin"/>
      </w:r>
      <w:r>
        <w:instrText xml:space="preserve"> PAGEREF _Toc12629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_Toc16121 </w:instrText>
      </w:r>
      <w:r>
        <w:rPr/>
        <w:fldChar w:fldCharType="separate"/>
      </w:r>
      <w:r>
        <w:rPr>
          <w:rFonts w:hint="eastAsia"/>
          <w:lang w:eastAsia="zh-CN"/>
        </w:rPr>
        <w:t>3. 收益保护提醒：</w:t>
      </w:r>
      <w:r>
        <w:tab/>
      </w:r>
      <w:r>
        <w:rPr/>
        <w:fldChar w:fldCharType="begin"/>
      </w:r>
      <w:r>
        <w:instrText xml:space="preserve"> PAGEREF _Toc16121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_Toc17959 </w:instrText>
      </w:r>
      <w:r>
        <w:rPr/>
        <w:fldChar w:fldCharType="separate"/>
      </w:r>
      <w:r>
        <w:rPr>
          <w:rFonts w:hint="eastAsia"/>
          <w:lang w:eastAsia="zh-CN"/>
        </w:rPr>
        <w:t>4. 自定义传输速率：</w:t>
      </w:r>
      <w:r>
        <w:tab/>
      </w:r>
      <w:r>
        <w:rPr/>
        <w:fldChar w:fldCharType="begin"/>
      </w:r>
      <w:r>
        <w:instrText xml:space="preserve"> PAGEREF _Toc17959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_Toc22204 </w:instrText>
      </w:r>
      <w:r>
        <w:rPr/>
        <w:fldChar w:fldCharType="separate"/>
      </w:r>
      <w:r>
        <w:rPr>
          <w:rFonts w:hint="eastAsia"/>
          <w:lang w:eastAsia="zh-CN"/>
        </w:rPr>
        <w:t>5. 用户界面交互：</w:t>
      </w:r>
      <w:r>
        <w:tab/>
      </w:r>
      <w:r>
        <w:rPr/>
        <w:fldChar w:fldCharType="begin"/>
      </w:r>
      <w:r>
        <w:instrText xml:space="preserve"> PAGEREF _Toc22204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_Toc20304 </w:instrText>
      </w:r>
      <w:r>
        <w:rPr/>
        <w:fldChar w:fldCharType="separate"/>
      </w:r>
      <w:r>
        <w:rPr>
          <w:rFonts w:hint="eastAsia"/>
          <w:lang w:eastAsia="zh-CN"/>
        </w:rPr>
        <w:t>6. 数据流量优化：</w:t>
      </w:r>
      <w:r>
        <w:tab/>
      </w:r>
      <w:r>
        <w:rPr/>
        <w:fldChar w:fldCharType="begin"/>
      </w:r>
      <w:r>
        <w:instrText xml:space="preserve"> PAGEREF _Toc20304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_Toc20623 </w:instrText>
      </w:r>
      <w:r>
        <w:rPr/>
        <w:fldChar w:fldCharType="separate"/>
      </w:r>
      <w:r>
        <w:rPr>
          <w:rFonts w:hint="eastAsia"/>
          <w:lang w:eastAsia="zh-CN"/>
        </w:rPr>
        <w:t>7. 收益影响评估：</w:t>
      </w:r>
      <w:r>
        <w:tab/>
      </w:r>
      <w:r>
        <w:rPr/>
        <w:fldChar w:fldCharType="begin"/>
      </w:r>
      <w:r>
        <w:instrText xml:space="preserve"> PAGEREF _Toc20623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_Toc3602 </w:instrText>
      </w:r>
      <w:r>
        <w:rPr/>
        <w:fldChar w:fldCharType="separate"/>
      </w:r>
      <w:r>
        <w:rPr>
          <w:rFonts w:hint="eastAsia"/>
          <w:lang w:eastAsia="zh-CN"/>
        </w:rPr>
        <w:t>8. 网络切换智能响应：</w:t>
      </w:r>
      <w:r>
        <w:tab/>
      </w:r>
      <w:r>
        <w:rPr/>
        <w:fldChar w:fldCharType="begin"/>
      </w:r>
      <w:r>
        <w:instrText xml:space="preserve"> PAGEREF _Toc3602 \h </w:instrText>
      </w:r>
      <w:r>
        <w:rPr/>
        <w:fldChar w:fldCharType="separate"/>
      </w:r>
      <w:r>
        <w:t>53</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_Toc19257 </w:instrText>
      </w:r>
      <w:r>
        <w:rPr>
          <w:b/>
        </w:rPr>
        <w:fldChar w:fldCharType="separate"/>
      </w:r>
      <w:r>
        <w:rPr>
          <w:rFonts w:hint="eastAsia"/>
          <w:b/>
        </w:rPr>
        <w:t>第十五章、Uto DePIN网络网络云盘组件</w:t>
      </w:r>
      <w:r>
        <w:rPr>
          <w:b/>
        </w:rPr>
        <w:tab/>
      </w:r>
      <w:r>
        <w:rPr>
          <w:b/>
        </w:rPr>
        <w:fldChar w:fldCharType="begin"/>
      </w:r>
      <w:r>
        <w:rPr>
          <w:b/>
        </w:rPr>
        <w:instrText xml:space="preserve"> PAGEREF _Toc19257 \h </w:instrText>
      </w:r>
      <w:r>
        <w:rPr>
          <w:b/>
        </w:rPr>
        <w:fldChar w:fldCharType="separate"/>
      </w:r>
      <w:r>
        <w:rPr>
          <w:b/>
        </w:rPr>
        <w:t>53</w:t>
      </w:r>
      <w:r>
        <w:rPr>
          <w:b/>
        </w:rPr>
        <w:fldChar w:fldCharType="end"/>
      </w:r>
      <w:r>
        <w:rPr>
          <w:b/>
        </w:rPr>
        <w:fldChar w:fldCharType="end"/>
      </w:r>
    </w:p>
    <w:p>
      <w:pPr>
        <w:pStyle w:val="style4098"/>
        <w:tabs>
          <w:tab w:val="right" w:leader="dot" w:pos="8306"/>
        </w:tabs>
        <w:rPr/>
      </w:pPr>
      <w:r>
        <w:rPr/>
        <w:fldChar w:fldCharType="begin"/>
      </w:r>
      <w:r>
        <w:instrText xml:space="preserve"> HYPERLINK \l _Toc18017 </w:instrText>
      </w:r>
      <w:r>
        <w:rPr/>
        <w:fldChar w:fldCharType="separate"/>
      </w:r>
      <w:r>
        <w:rPr>
          <w:rFonts w:hint="eastAsia"/>
        </w:rPr>
        <w:t>1、私有云与共享激励机制</w:t>
      </w:r>
      <w:r>
        <w:tab/>
      </w:r>
      <w:r>
        <w:rPr/>
        <w:fldChar w:fldCharType="begin"/>
      </w:r>
      <w:r>
        <w:instrText xml:space="preserve"> PAGEREF _Toc18017 \h </w:instrText>
      </w:r>
      <w:r>
        <w:rPr/>
        <w:fldChar w:fldCharType="separate"/>
      </w:r>
      <w:r>
        <w:t>53</w:t>
      </w:r>
      <w:r>
        <w:rPr/>
        <w:fldChar w:fldCharType="end"/>
      </w:r>
      <w:r>
        <w:rPr/>
        <w:fldChar w:fldCharType="end"/>
      </w:r>
    </w:p>
    <w:p>
      <w:pPr>
        <w:pStyle w:val="style4098"/>
        <w:tabs>
          <w:tab w:val="right" w:leader="dot" w:pos="8306"/>
        </w:tabs>
        <w:rPr/>
      </w:pPr>
      <w:r>
        <w:rPr/>
        <w:fldChar w:fldCharType="begin"/>
      </w:r>
      <w:r>
        <w:instrText xml:space="preserve"> HYPERLINK \l _Toc14592 </w:instrText>
      </w:r>
      <w:r>
        <w:rPr/>
        <w:fldChar w:fldCharType="separate"/>
      </w:r>
      <w:r>
        <w:rPr>
          <w:rFonts w:hint="eastAsia"/>
        </w:rPr>
        <w:t>5.增加对种子文件加速寻址的支持</w:t>
      </w:r>
      <w:r>
        <w:tab/>
      </w:r>
      <w:r>
        <w:rPr/>
        <w:fldChar w:fldCharType="begin"/>
      </w:r>
      <w:r>
        <w:instrText xml:space="preserve"> PAGEREF _Toc14592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_Toc17110 </w:instrText>
      </w:r>
      <w:r>
        <w:rPr/>
        <w:fldChar w:fldCharType="separate"/>
      </w:r>
      <w:r>
        <w:rPr>
          <w:rFonts w:hint="eastAsia"/>
        </w:rPr>
        <w:t>6.相似文件匹配搜索：</w:t>
      </w:r>
      <w:r>
        <w:tab/>
      </w:r>
      <w:r>
        <w:rPr/>
        <w:fldChar w:fldCharType="begin"/>
      </w:r>
      <w:r>
        <w:instrText xml:space="preserve"> PAGEREF _Toc17110 \h </w:instrText>
      </w:r>
      <w:r>
        <w:rPr/>
        <w:fldChar w:fldCharType="separate"/>
      </w:r>
      <w:r>
        <w:t>55</w:t>
      </w:r>
      <w:r>
        <w:rPr/>
        <w:fldChar w:fldCharType="end"/>
      </w:r>
      <w:r>
        <w:rPr/>
        <w:fldChar w:fldCharType="end"/>
      </w:r>
    </w:p>
    <w:p>
      <w:pPr>
        <w:pStyle w:val="style4098"/>
        <w:tabs>
          <w:tab w:val="right" w:leader="dot" w:pos="8306"/>
        </w:tabs>
        <w:rPr/>
      </w:pPr>
      <w:r>
        <w:rPr/>
        <w:fldChar w:fldCharType="begin"/>
      </w:r>
      <w:r>
        <w:instrText xml:space="preserve"> HYPERLINK \l _Toc5015 </w:instrText>
      </w:r>
      <w:r>
        <w:rPr/>
        <w:fldChar w:fldCharType="separate"/>
      </w:r>
      <w:r>
        <w:rPr>
          <w:rFonts w:hint="eastAsia"/>
        </w:rPr>
        <w:t>7. 敏感文件自动管理智能合约功能列表：</w:t>
      </w:r>
      <w:r>
        <w:tab/>
      </w:r>
      <w:r>
        <w:rPr/>
        <w:fldChar w:fldCharType="begin"/>
      </w:r>
      <w:r>
        <w:instrText xml:space="preserve"> PAGEREF _Toc5015 \h </w:instrText>
      </w:r>
      <w:r>
        <w:rPr/>
        <w:fldChar w:fldCharType="separate"/>
      </w:r>
      <w:r>
        <w:t>56</w:t>
      </w:r>
      <w:r>
        <w:rPr/>
        <w:fldChar w:fldCharType="end"/>
      </w:r>
      <w:r>
        <w:rPr/>
        <w:fldChar w:fldCharType="end"/>
      </w:r>
    </w:p>
    <w:p>
      <w:pPr>
        <w:pStyle w:val="style4098"/>
        <w:tabs>
          <w:tab w:val="right" w:leader="dot" w:pos="8306"/>
        </w:tabs>
        <w:rPr/>
      </w:pPr>
      <w:r>
        <w:rPr/>
        <w:fldChar w:fldCharType="begin"/>
      </w:r>
      <w:r>
        <w:instrText xml:space="preserve"> HYPERLINK \l _Toc26233 </w:instrText>
      </w:r>
      <w:r>
        <w:rPr/>
        <w:fldChar w:fldCharType="separate"/>
      </w:r>
      <w:r>
        <w:rPr>
          <w:rFonts w:hint="eastAsia"/>
        </w:rPr>
        <w:t>9.用户创建个人节点私有云或公共节点付费云</w:t>
      </w:r>
      <w:r>
        <w:tab/>
      </w:r>
      <w:r>
        <w:rPr/>
        <w:fldChar w:fldCharType="begin"/>
      </w:r>
      <w:r>
        <w:instrText xml:space="preserve"> PAGEREF _Toc26233 \h </w:instrText>
      </w:r>
      <w:r>
        <w:rPr/>
        <w:fldChar w:fldCharType="separate"/>
      </w:r>
      <w:r>
        <w:t>57</w:t>
      </w:r>
      <w:r>
        <w:rPr/>
        <w:fldChar w:fldCharType="end"/>
      </w:r>
      <w:r>
        <w:rPr/>
        <w:fldChar w:fldCharType="end"/>
      </w:r>
    </w:p>
    <w:p>
      <w:pPr>
        <w:pStyle w:val="style4098"/>
        <w:tabs>
          <w:tab w:val="right" w:leader="dot" w:pos="8306"/>
        </w:tabs>
        <w:rPr/>
      </w:pPr>
      <w:r>
        <w:rPr/>
        <w:fldChar w:fldCharType="begin"/>
      </w:r>
      <w:r>
        <w:instrText xml:space="preserve"> HYPERLINK \l _Toc11921 </w:instrText>
      </w:r>
      <w:r>
        <w:rPr/>
        <w:fldChar w:fldCharType="separate"/>
      </w:r>
      <w:r>
        <w:rPr>
          <w:rFonts w:hint="eastAsia"/>
        </w:rPr>
        <w:t>10.搭建私有云免费加速服务</w:t>
      </w:r>
      <w:r>
        <w:tab/>
      </w:r>
      <w:r>
        <w:rPr/>
        <w:fldChar w:fldCharType="begin"/>
      </w:r>
      <w:r>
        <w:instrText xml:space="preserve"> PAGEREF _Toc11921 \h </w:instrText>
      </w:r>
      <w:r>
        <w:rPr/>
        <w:fldChar w:fldCharType="separate"/>
      </w:r>
      <w:r>
        <w:t>57</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_Toc9088 </w:instrText>
      </w:r>
      <w:r>
        <w:rPr>
          <w:b/>
        </w:rPr>
        <w:fldChar w:fldCharType="separate"/>
      </w:r>
      <w:r>
        <w:rPr>
          <w:rFonts w:hint="eastAsia"/>
          <w:b/>
        </w:rPr>
        <w:t>第十六章、L3 GPU边缘计算节点</w:t>
      </w:r>
      <w:r>
        <w:rPr>
          <w:b/>
        </w:rPr>
        <w:tab/>
      </w:r>
      <w:r>
        <w:rPr>
          <w:b/>
        </w:rPr>
        <w:fldChar w:fldCharType="begin"/>
      </w:r>
      <w:r>
        <w:rPr>
          <w:b/>
        </w:rPr>
        <w:instrText xml:space="preserve"> PAGEREF _Toc9088 \h </w:instrText>
      </w:r>
      <w:r>
        <w:rPr>
          <w:b/>
        </w:rPr>
        <w:fldChar w:fldCharType="separate"/>
      </w:r>
      <w:r>
        <w:rPr>
          <w:b/>
        </w:rPr>
        <w:t>58</w:t>
      </w:r>
      <w:r>
        <w:rPr>
          <w:b/>
        </w:rPr>
        <w:fldChar w:fldCharType="end"/>
      </w:r>
      <w:r>
        <w:rPr>
          <w:b/>
        </w:rPr>
        <w:fldChar w:fldCharType="end"/>
      </w:r>
    </w:p>
    <w:p>
      <w:pPr>
        <w:pStyle w:val="style4098"/>
        <w:tabs>
          <w:tab w:val="right" w:leader="dot" w:pos="8306"/>
        </w:tabs>
        <w:rPr/>
      </w:pPr>
      <w:r>
        <w:rPr/>
        <w:fldChar w:fldCharType="begin"/>
      </w:r>
      <w:r>
        <w:instrText xml:space="preserve"> HYPERLINK \l _Toc28347 </w:instrText>
      </w:r>
      <w:r>
        <w:rPr/>
        <w:fldChar w:fldCharType="separate"/>
      </w:r>
      <w:r>
        <w:rPr>
          <w:rFonts w:hint="eastAsia"/>
        </w:rPr>
        <w:t>1.运行原理：</w:t>
      </w:r>
      <w:r>
        <w:tab/>
      </w:r>
      <w:r>
        <w:rPr/>
        <w:fldChar w:fldCharType="begin"/>
      </w:r>
      <w:r>
        <w:instrText xml:space="preserve"> PAGEREF _Toc28347 \h </w:instrText>
      </w:r>
      <w:r>
        <w:rPr/>
        <w:fldChar w:fldCharType="separate"/>
      </w:r>
      <w:r>
        <w:t>58</w:t>
      </w:r>
      <w:r>
        <w:rPr/>
        <w:fldChar w:fldCharType="end"/>
      </w:r>
      <w:r>
        <w:rPr/>
        <w:fldChar w:fldCharType="end"/>
      </w:r>
    </w:p>
    <w:p>
      <w:pPr>
        <w:pStyle w:val="style4098"/>
        <w:tabs>
          <w:tab w:val="right" w:leader="dot" w:pos="8306"/>
        </w:tabs>
        <w:rPr/>
      </w:pPr>
      <w:r>
        <w:rPr/>
        <w:fldChar w:fldCharType="begin"/>
      </w:r>
      <w:r>
        <w:instrText xml:space="preserve"> HYPERLINK \l _Toc6633 </w:instrText>
      </w:r>
      <w:r>
        <w:rPr/>
        <w:fldChar w:fldCharType="separate"/>
      </w:r>
      <w:r>
        <w:rPr>
          <w:rFonts w:hint="eastAsia"/>
        </w:rPr>
        <w:t>2.降低延迟。</w:t>
      </w:r>
      <w:r>
        <w:tab/>
      </w:r>
      <w:r>
        <w:rPr/>
        <w:fldChar w:fldCharType="begin"/>
      </w:r>
      <w:r>
        <w:instrText xml:space="preserve"> PAGEREF _Toc6633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_Toc4340 </w:instrText>
      </w:r>
      <w:r>
        <w:rPr/>
        <w:fldChar w:fldCharType="separate"/>
      </w:r>
      <w:r>
        <w:rPr>
          <w:rFonts w:hint="eastAsia"/>
        </w:rPr>
        <w:t>3.技术优势：</w:t>
      </w:r>
      <w:r>
        <w:tab/>
      </w:r>
      <w:r>
        <w:rPr/>
        <w:fldChar w:fldCharType="begin"/>
      </w:r>
      <w:r>
        <w:instrText xml:space="preserve"> PAGEREF _Toc4340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_Toc6274 </w:instrText>
      </w:r>
      <w:r>
        <w:rPr/>
        <w:fldChar w:fldCharType="separate"/>
      </w:r>
      <w:r>
        <w:rPr>
          <w:rFonts w:hint="eastAsia"/>
        </w:rPr>
        <w:t>4.部署考虑：</w:t>
      </w:r>
      <w:r>
        <w:tab/>
      </w:r>
      <w:r>
        <w:rPr/>
        <w:fldChar w:fldCharType="begin"/>
      </w:r>
      <w:r>
        <w:instrText xml:space="preserve"> PAGEREF _Toc6274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_Toc9853 </w:instrText>
      </w:r>
      <w:r>
        <w:rPr/>
        <w:fldChar w:fldCharType="separate"/>
      </w:r>
      <w:r>
        <w:rPr>
          <w:rFonts w:hint="eastAsia"/>
        </w:rPr>
        <w:t>5.Uto2 DePIN GPU共享租赁服务</w:t>
      </w:r>
      <w:r>
        <w:tab/>
      </w:r>
      <w:r>
        <w:rPr/>
        <w:fldChar w:fldCharType="begin"/>
      </w:r>
      <w:r>
        <w:instrText xml:space="preserve"> PAGEREF _Toc9853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_Toc7350 </w:instrText>
      </w:r>
      <w:r>
        <w:rPr/>
        <w:fldChar w:fldCharType="separate"/>
      </w:r>
      <w:r>
        <w:rPr>
          <w:rFonts w:hint="eastAsia"/>
        </w:rPr>
        <w:t>6.技术实现：</w:t>
      </w:r>
      <w:r>
        <w:tab/>
      </w:r>
      <w:r>
        <w:rPr/>
        <w:fldChar w:fldCharType="begin"/>
      </w:r>
      <w:r>
        <w:instrText xml:space="preserve"> PAGEREF _Toc7350 \h </w:instrText>
      </w:r>
      <w:r>
        <w:rPr/>
        <w:fldChar w:fldCharType="separate"/>
      </w:r>
      <w:r>
        <w:t>59</w:t>
      </w:r>
      <w:r>
        <w:rPr/>
        <w:fldChar w:fldCharType="end"/>
      </w:r>
      <w:r>
        <w:rPr/>
        <w:fldChar w:fldCharType="end"/>
      </w:r>
    </w:p>
    <w:p>
      <w:pPr>
        <w:pStyle w:val="style4098"/>
        <w:tabs>
          <w:tab w:val="right" w:leader="dot" w:pos="8306"/>
        </w:tabs>
        <w:rPr/>
      </w:pPr>
      <w:r>
        <w:rPr/>
        <w:fldChar w:fldCharType="begin"/>
      </w:r>
      <w:r>
        <w:instrText xml:space="preserve"> HYPERLINK \l _Toc32509 </w:instrText>
      </w:r>
      <w:r>
        <w:rPr/>
        <w:fldChar w:fldCharType="separate"/>
      </w:r>
      <w:r>
        <w:rPr>
          <w:rFonts w:hint="eastAsia"/>
        </w:rPr>
        <w:t>7.优势：</w:t>
      </w:r>
      <w:r>
        <w:tab/>
      </w:r>
      <w:r>
        <w:rPr/>
        <w:fldChar w:fldCharType="begin"/>
      </w:r>
      <w:r>
        <w:instrText xml:space="preserve"> PAGEREF _Toc32509 \h </w:instrText>
      </w:r>
      <w:r>
        <w:rPr/>
        <w:fldChar w:fldCharType="separate"/>
      </w:r>
      <w:r>
        <w:t>60</w:t>
      </w:r>
      <w:r>
        <w:rPr/>
        <w:fldChar w:fldCharType="end"/>
      </w:r>
      <w:r>
        <w:rPr/>
        <w:fldChar w:fldCharType="end"/>
      </w:r>
    </w:p>
    <w:p>
      <w:pPr>
        <w:pStyle w:val="style4098"/>
        <w:tabs>
          <w:tab w:val="right" w:leader="dot" w:pos="8306"/>
        </w:tabs>
        <w:rPr/>
      </w:pPr>
      <w:r>
        <w:rPr/>
        <w:fldChar w:fldCharType="begin"/>
      </w:r>
      <w:r>
        <w:instrText xml:space="preserve"> HYPERLINK \l _Toc22790 </w:instrText>
      </w:r>
      <w:r>
        <w:rPr/>
        <w:fldChar w:fldCharType="separate"/>
      </w:r>
      <w:r>
        <w:rPr>
          <w:rFonts w:hint="eastAsia"/>
        </w:rPr>
        <w:t>8.注意事项：</w:t>
      </w:r>
      <w:r>
        <w:tab/>
      </w:r>
      <w:r>
        <w:rPr/>
        <w:fldChar w:fldCharType="begin"/>
      </w:r>
      <w:r>
        <w:instrText xml:space="preserve"> PAGEREF _Toc22790 \h </w:instrText>
      </w:r>
      <w:r>
        <w:rPr/>
        <w:fldChar w:fldCharType="separate"/>
      </w:r>
      <w:r>
        <w:t>60</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_Toc6460 </w:instrText>
      </w:r>
      <w:r>
        <w:rPr>
          <w:b/>
        </w:rPr>
        <w:fldChar w:fldCharType="separate"/>
      </w:r>
      <w:r>
        <w:rPr>
          <w:rFonts w:hint="eastAsia"/>
          <w:b/>
          <w:lang w:eastAsia="zh-CN"/>
        </w:rPr>
        <w:t xml:space="preserve">第十九章、 </w:t>
      </w:r>
      <w:r>
        <w:rPr>
          <w:rFonts w:hint="eastAsia"/>
          <w:b/>
        </w:rPr>
        <w:t>用户铸币功能</w:t>
      </w:r>
      <w:r>
        <w:rPr>
          <w:rFonts w:hint="eastAsia"/>
          <w:b/>
          <w:lang w:eastAsia="zh-CN"/>
        </w:rPr>
        <w:t>用户自定义铸币平台（User-Defined Coin Minting Platform, UDCM）</w:t>
      </w:r>
      <w:r>
        <w:rPr>
          <w:b/>
        </w:rPr>
        <w:tab/>
      </w:r>
      <w:r>
        <w:rPr>
          <w:b/>
        </w:rPr>
        <w:fldChar w:fldCharType="begin"/>
      </w:r>
      <w:r>
        <w:rPr>
          <w:b/>
        </w:rPr>
        <w:instrText xml:space="preserve"> PAGEREF _Toc6460 \h </w:instrText>
      </w:r>
      <w:r>
        <w:rPr>
          <w:b/>
        </w:rPr>
        <w:fldChar w:fldCharType="separate"/>
      </w:r>
      <w:r>
        <w:rPr>
          <w:b/>
        </w:rPr>
        <w:t>62</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_Toc15063 </w:instrText>
      </w:r>
      <w:r>
        <w:rPr>
          <w:b/>
        </w:rPr>
        <w:fldChar w:fldCharType="separate"/>
      </w:r>
      <w:r>
        <w:rPr>
          <w:rFonts w:hint="eastAsia"/>
          <w:b/>
          <w:lang w:eastAsia="zh-CN"/>
        </w:rPr>
        <w:t>运行原理：</w:t>
      </w:r>
      <w:r>
        <w:rPr>
          <w:b/>
        </w:rPr>
        <w:tab/>
      </w:r>
      <w:r>
        <w:rPr>
          <w:b/>
        </w:rPr>
        <w:fldChar w:fldCharType="begin"/>
      </w:r>
      <w:r>
        <w:rPr>
          <w:b/>
        </w:rPr>
        <w:instrText xml:space="preserve"> PAGEREF _Toc15063 \h </w:instrText>
      </w:r>
      <w:r>
        <w:rPr>
          <w:b/>
        </w:rPr>
        <w:fldChar w:fldCharType="separate"/>
      </w:r>
      <w:r>
        <w:rPr>
          <w:b/>
        </w:rPr>
        <w:t>62</w:t>
      </w:r>
      <w:r>
        <w:rPr>
          <w:b/>
        </w:rPr>
        <w:fldChar w:fldCharType="end"/>
      </w:r>
      <w:r>
        <w:rPr>
          <w:b/>
        </w:rPr>
        <w:fldChar w:fldCharType="end"/>
      </w:r>
    </w:p>
    <w:p>
      <w:pPr>
        <w:pStyle w:val="style4098"/>
        <w:tabs>
          <w:tab w:val="right" w:leader="dot" w:pos="8306"/>
        </w:tabs>
        <w:rPr/>
      </w:pPr>
      <w:r>
        <w:rPr/>
        <w:fldChar w:fldCharType="begin"/>
      </w:r>
      <w:r>
        <w:instrText xml:space="preserve"> HYPERLINK \l _Toc1986 </w:instrText>
      </w:r>
      <w:r>
        <w:rPr/>
        <w:fldChar w:fldCharType="separate"/>
      </w:r>
      <w:r>
        <w:rPr>
          <w:rFonts w:hint="eastAsia"/>
          <w:lang w:eastAsia="zh-CN"/>
        </w:rPr>
        <w:t>1.  参数配置</w:t>
      </w:r>
      <w:r>
        <w:tab/>
      </w:r>
      <w:r>
        <w:rPr/>
        <w:fldChar w:fldCharType="begin"/>
      </w:r>
      <w:r>
        <w:instrText xml:space="preserve"> PAGEREF _Toc1986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_Toc17015 </w:instrText>
      </w:r>
      <w:r>
        <w:rPr/>
        <w:fldChar w:fldCharType="separate"/>
      </w:r>
      <w:r>
        <w:rPr>
          <w:rFonts w:hint="eastAsia"/>
          <w:lang w:eastAsia="zh-CN"/>
        </w:rPr>
        <w:t>2.  汇率设定</w:t>
      </w:r>
      <w:r>
        <w:tab/>
      </w:r>
      <w:r>
        <w:rPr/>
        <w:fldChar w:fldCharType="begin"/>
      </w:r>
      <w:r>
        <w:instrText xml:space="preserve"> PAGEREF _Toc17015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_Toc18918 </w:instrText>
      </w:r>
      <w:r>
        <w:rPr/>
        <w:fldChar w:fldCharType="separate"/>
      </w:r>
      <w:r>
        <w:rPr>
          <w:rFonts w:hint="eastAsia"/>
          <w:lang w:eastAsia="zh-CN"/>
        </w:rPr>
        <w:t>3.  费用结构</w:t>
      </w:r>
      <w:r>
        <w:tab/>
      </w:r>
      <w:r>
        <w:rPr/>
        <w:fldChar w:fldCharType="begin"/>
      </w:r>
      <w:r>
        <w:instrText xml:space="preserve"> PAGEREF _Toc18918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_Toc31011 </w:instrText>
      </w:r>
      <w:r>
        <w:rPr/>
        <w:fldChar w:fldCharType="separate"/>
      </w:r>
      <w:r>
        <w:rPr>
          <w:rFonts w:hint="eastAsia"/>
          <w:lang w:eastAsia="zh-CN"/>
        </w:rPr>
        <w:t>4.  资金分配</w:t>
      </w:r>
      <w:r>
        <w:tab/>
      </w:r>
      <w:r>
        <w:rPr/>
        <w:fldChar w:fldCharType="begin"/>
      </w:r>
      <w:r>
        <w:instrText xml:space="preserve"> PAGEREF _Toc31011 \h </w:instrText>
      </w:r>
      <w:r>
        <w:rPr/>
        <w:fldChar w:fldCharType="separate"/>
      </w:r>
      <w:r>
        <w:t>62</w:t>
      </w:r>
      <w:r>
        <w:rPr/>
        <w:fldChar w:fldCharType="end"/>
      </w:r>
      <w:r>
        <w:rPr/>
        <w:fldChar w:fldCharType="end"/>
      </w:r>
    </w:p>
    <w:p>
      <w:pPr>
        <w:pStyle w:val="style4098"/>
        <w:tabs>
          <w:tab w:val="right" w:leader="dot" w:pos="8306"/>
        </w:tabs>
        <w:rPr/>
      </w:pPr>
      <w:r>
        <w:rPr/>
        <w:fldChar w:fldCharType="begin"/>
      </w:r>
      <w:r>
        <w:instrText xml:space="preserve"> HYPERLINK \l _Toc5698 </w:instrText>
      </w:r>
      <w:r>
        <w:rPr/>
        <w:fldChar w:fldCharType="separate"/>
      </w:r>
      <w:r>
        <w:rPr>
          <w:rFonts w:hint="eastAsia"/>
          <w:lang w:eastAsia="zh-CN"/>
        </w:rPr>
        <w:t>7. 市场调控：设定涨停价和最大跌幅，以防止市场过度波动。</w:t>
      </w:r>
      <w:r>
        <w:tab/>
      </w:r>
      <w:r>
        <w:rPr/>
        <w:fldChar w:fldCharType="begin"/>
      </w:r>
      <w:r>
        <w:instrText xml:space="preserve"> PAGEREF _Toc5698 \h </w:instrText>
      </w:r>
      <w:r>
        <w:rPr/>
        <w:fldChar w:fldCharType="separate"/>
      </w:r>
      <w:r>
        <w:t>62</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_Toc3086 </w:instrText>
      </w:r>
      <w:r>
        <w:rPr>
          <w:b/>
        </w:rPr>
        <w:fldChar w:fldCharType="separate"/>
      </w:r>
      <w:r>
        <w:rPr>
          <w:rFonts w:hint="eastAsia"/>
          <w:b/>
          <w:lang w:eastAsia="zh-CN"/>
        </w:rPr>
        <w:t>用户UI界面：</w:t>
      </w:r>
      <w:r>
        <w:rPr>
          <w:b/>
        </w:rPr>
        <w:tab/>
      </w:r>
      <w:r>
        <w:rPr>
          <w:b/>
        </w:rPr>
        <w:fldChar w:fldCharType="begin"/>
      </w:r>
      <w:r>
        <w:rPr>
          <w:b/>
        </w:rPr>
        <w:instrText xml:space="preserve"> PAGEREF _Toc3086 \h </w:instrText>
      </w:r>
      <w:r>
        <w:rPr>
          <w:b/>
        </w:rPr>
        <w:fldChar w:fldCharType="separate"/>
      </w:r>
      <w:r>
        <w:rPr>
          <w:b/>
        </w:rPr>
        <w:t>63</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_Toc6686 </w:instrText>
      </w:r>
      <w:r>
        <w:rPr>
          <w:b/>
        </w:rPr>
        <w:fldChar w:fldCharType="separate"/>
      </w:r>
      <w:r>
        <w:rPr>
          <w:rFonts w:hint="eastAsia"/>
          <w:b/>
          <w:lang w:eastAsia="zh-CN"/>
        </w:rPr>
        <w:t>1. 代币配置界面：用户可以输入代币名称、符号、LOGO等信息，并设置最大流通量和其他参数。</w:t>
      </w:r>
      <w:r>
        <w:rPr>
          <w:b/>
        </w:rPr>
        <w:tab/>
      </w:r>
      <w:r>
        <w:rPr>
          <w:b/>
        </w:rPr>
        <w:fldChar w:fldCharType="begin"/>
      </w:r>
      <w:r>
        <w:rPr>
          <w:b/>
        </w:rPr>
        <w:instrText xml:space="preserve"> PAGEREF _Toc6686 \h </w:instrText>
      </w:r>
      <w:r>
        <w:rPr>
          <w:b/>
        </w:rPr>
        <w:fldChar w:fldCharType="separate"/>
      </w:r>
      <w:r>
        <w:rPr>
          <w:b/>
        </w:rPr>
        <w:t>63</w:t>
      </w:r>
      <w:r>
        <w:rPr>
          <w:b/>
        </w:rPr>
        <w:fldChar w:fldCharType="end"/>
      </w:r>
      <w:r>
        <w:rPr>
          <w:b/>
        </w:rPr>
        <w:fldChar w:fldCharType="end"/>
      </w:r>
    </w:p>
    <w:p>
      <w:pPr>
        <w:pStyle w:val="style4098"/>
        <w:tabs>
          <w:tab w:val="right" w:leader="dot" w:pos="8306"/>
        </w:tabs>
        <w:rPr/>
      </w:pPr>
      <w:r>
        <w:rPr/>
        <w:fldChar w:fldCharType="begin"/>
      </w:r>
      <w:r>
        <w:instrText xml:space="preserve"> HYPERLINK \l _Toc23743 </w:instrText>
      </w:r>
      <w:r>
        <w:rPr/>
        <w:fldChar w:fldCharType="separate"/>
      </w:r>
      <w:r>
        <w:rPr>
          <w:rFonts w:hint="eastAsia"/>
          <w:lang w:eastAsia="zh-CN"/>
        </w:rPr>
        <w:t>4. 交易限额设置：用户可以设定单笔铸造的最低和最高限额。</w:t>
      </w:r>
      <w:r>
        <w:tab/>
      </w:r>
      <w:r>
        <w:rPr/>
        <w:fldChar w:fldCharType="begin"/>
      </w:r>
      <w:r>
        <w:instrText xml:space="preserve"> PAGEREF _Toc23743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_Toc23769 </w:instrText>
      </w:r>
      <w:r>
        <w:rPr/>
        <w:fldChar w:fldCharType="separate"/>
      </w:r>
      <w:r>
        <w:rPr>
          <w:rFonts w:hint="eastAsia"/>
          <w:lang w:eastAsia="zh-CN"/>
        </w:rPr>
        <w:t>7. 分红机制设置：用户可以设定分红频率和分红比例。</w:t>
      </w:r>
      <w:r>
        <w:tab/>
      </w:r>
      <w:r>
        <w:rPr/>
        <w:fldChar w:fldCharType="begin"/>
      </w:r>
      <w:r>
        <w:instrText xml:space="preserve"> PAGEREF _Toc23769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_Toc6467 </w:instrText>
      </w:r>
      <w:r>
        <w:rPr/>
        <w:fldChar w:fldCharType="separate"/>
      </w:r>
      <w:r>
        <w:rPr>
          <w:rFonts w:hint="eastAsia"/>
          <w:lang w:eastAsia="zh-CN"/>
        </w:rPr>
        <w:t>9. 收益与销毁界面：展示用户收益的计算和销毁兑换的规则。</w:t>
      </w:r>
      <w:r>
        <w:tab/>
      </w:r>
      <w:r>
        <w:rPr/>
        <w:fldChar w:fldCharType="begin"/>
      </w:r>
      <w:r>
        <w:instrText xml:space="preserve"> PAGEREF _Toc6467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_Toc12238 </w:instrText>
      </w:r>
      <w:r>
        <w:rPr/>
        <w:fldChar w:fldCharType="separate"/>
      </w:r>
      <w:r>
        <w:rPr>
          <w:rFonts w:hint="eastAsia"/>
          <w:lang w:eastAsia="zh-CN"/>
        </w:rPr>
        <w:t>模板仅供参考</w:t>
      </w:r>
      <w:r>
        <w:tab/>
      </w:r>
      <w:r>
        <w:rPr/>
        <w:fldChar w:fldCharType="begin"/>
      </w:r>
      <w:r>
        <w:instrText xml:space="preserve"> PAGEREF _Toc12238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_Toc17155 </w:instrText>
      </w:r>
      <w:r>
        <w:rPr/>
        <w:fldChar w:fldCharType="separate"/>
      </w:r>
      <w:r>
        <w:rPr>
          <w:rFonts w:hint="eastAsia"/>
        </w:rPr>
        <w:t>3. 参数自定义: 用户在部署时可以根据需要调整上述参数。</w:t>
      </w:r>
      <w:r>
        <w:tab/>
      </w:r>
      <w:r>
        <w:rPr/>
        <w:fldChar w:fldCharType="begin"/>
      </w:r>
      <w:r>
        <w:instrText xml:space="preserve"> PAGEREF _Toc17155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_Toc5717 </w:instrText>
      </w:r>
      <w:r>
        <w:rPr/>
        <w:fldChar w:fldCharType="separate"/>
      </w:r>
      <w:r>
        <w:rPr>
          <w:rFonts w:hint="eastAsia"/>
        </w:rPr>
        <w:t>5. 资金分配:</w:t>
      </w:r>
      <w:r>
        <w:tab/>
      </w:r>
      <w:r>
        <w:rPr/>
        <w:fldChar w:fldCharType="begin"/>
      </w:r>
      <w:r>
        <w:instrText xml:space="preserve"> PAGEREF _Toc5717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_Toc320 </w:instrText>
      </w:r>
      <w:r>
        <w:rPr/>
        <w:fldChar w:fldCharType="separate"/>
      </w:r>
      <w:r>
        <w:rPr>
          <w:rFonts w:hint="eastAsia"/>
        </w:rPr>
        <w:t>6. 交易限额:</w:t>
      </w:r>
      <w:r>
        <w:tab/>
      </w:r>
      <w:r>
        <w:rPr/>
        <w:fldChar w:fldCharType="begin"/>
      </w:r>
      <w:r>
        <w:instrText xml:space="preserve"> PAGEREF _Toc320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_Toc11976 </w:instrText>
      </w:r>
      <w:r>
        <w:rPr/>
        <w:fldChar w:fldCharType="separate"/>
      </w:r>
      <w:r>
        <w:rPr>
          <w:rFonts w:hint="eastAsia"/>
        </w:rPr>
        <w:t>7. 定价机制:</w:t>
      </w:r>
      <w:r>
        <w:tab/>
      </w:r>
      <w:r>
        <w:rPr/>
        <w:fldChar w:fldCharType="begin"/>
      </w:r>
      <w:r>
        <w:instrText xml:space="preserve"> PAGEREF _Toc11976 \h </w:instrText>
      </w:r>
      <w:r>
        <w:rPr/>
        <w:fldChar w:fldCharType="separate"/>
      </w:r>
      <w:r>
        <w:t>63</w:t>
      </w:r>
      <w:r>
        <w:rPr/>
        <w:fldChar w:fldCharType="end"/>
      </w:r>
      <w:r>
        <w:rPr/>
        <w:fldChar w:fldCharType="end"/>
      </w:r>
    </w:p>
    <w:p>
      <w:pPr>
        <w:pStyle w:val="style4098"/>
        <w:tabs>
          <w:tab w:val="right" w:leader="dot" w:pos="8306"/>
        </w:tabs>
        <w:rPr/>
      </w:pPr>
      <w:r>
        <w:rPr/>
        <w:fldChar w:fldCharType="begin"/>
      </w:r>
      <w:r>
        <w:instrText xml:space="preserve"> HYPERLINK \l _Toc17543 </w:instrText>
      </w:r>
      <w:r>
        <w:rPr/>
        <w:fldChar w:fldCharType="separate"/>
      </w:r>
      <w:r>
        <w:rPr>
          <w:rFonts w:hint="eastAsia"/>
        </w:rPr>
        <w:t>8. 市场调控:</w:t>
      </w:r>
      <w:r>
        <w:tab/>
      </w:r>
      <w:r>
        <w:rPr/>
        <w:fldChar w:fldCharType="begin"/>
      </w:r>
      <w:r>
        <w:instrText xml:space="preserve"> PAGEREF _Toc17543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_Toc11445 </w:instrText>
      </w:r>
      <w:r>
        <w:rPr/>
        <w:fldChar w:fldCharType="separate"/>
      </w:r>
      <w:r>
        <w:rPr>
          <w:rFonts w:hint="eastAsia"/>
        </w:rPr>
        <w:t>5. 分红机制: 每2小时进行一次分红。</w:t>
      </w:r>
      <w:r>
        <w:tab/>
      </w:r>
      <w:r>
        <w:rPr/>
        <w:fldChar w:fldCharType="begin"/>
      </w:r>
      <w:r>
        <w:instrText xml:space="preserve"> PAGEREF _Toc11445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_Toc10901 </w:instrText>
      </w:r>
      <w:r>
        <w:rPr/>
        <w:fldChar w:fldCharType="separate"/>
      </w:r>
      <w:r>
        <w:rPr>
          <w:rFonts w:hint="eastAsia"/>
        </w:rPr>
        <w:t>7. 做市储备金管理:</w:t>
      </w:r>
      <w:r>
        <w:tab/>
      </w:r>
      <w:r>
        <w:rPr/>
        <w:fldChar w:fldCharType="begin"/>
      </w:r>
      <w:r>
        <w:instrText xml:space="preserve"> PAGEREF _Toc10901 \h </w:instrText>
      </w:r>
      <w:r>
        <w:rPr/>
        <w:fldChar w:fldCharType="separate"/>
      </w:r>
      <w:r>
        <w:t>64</w:t>
      </w:r>
      <w:r>
        <w:rPr/>
        <w:fldChar w:fldCharType="end"/>
      </w:r>
      <w:r>
        <w:rPr/>
        <w:fldChar w:fldCharType="end"/>
      </w:r>
    </w:p>
    <w:p>
      <w:pPr>
        <w:pStyle w:val="style4098"/>
        <w:tabs>
          <w:tab w:val="right" w:leader="dot" w:pos="8306"/>
        </w:tabs>
        <w:rPr/>
      </w:pPr>
      <w:r>
        <w:rPr/>
        <w:fldChar w:fldCharType="begin"/>
      </w:r>
      <w:r>
        <w:instrText xml:space="preserve"> HYPERLINK \l _Toc13737 </w:instrText>
      </w:r>
      <w:r>
        <w:rPr/>
        <w:fldChar w:fldCharType="separate"/>
      </w:r>
      <w:r>
        <w:rPr>
          <w:rFonts w:hint="eastAsia"/>
        </w:rPr>
        <w:t>8. 资金转入规则: 单笔金额满10U时，转入公共储备金。</w:t>
      </w:r>
      <w:r>
        <w:tab/>
      </w:r>
      <w:r>
        <w:rPr/>
        <w:fldChar w:fldCharType="begin"/>
      </w:r>
      <w:r>
        <w:instrText xml:space="preserve"> PAGEREF _Toc13737 \h </w:instrText>
      </w:r>
      <w:r>
        <w:rPr/>
        <w:fldChar w:fldCharType="separate"/>
      </w:r>
      <w:r>
        <w:t>64</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_Toc20097 </w:instrText>
      </w:r>
      <w:r>
        <w:rPr>
          <w:b/>
        </w:rPr>
        <w:fldChar w:fldCharType="separate"/>
      </w:r>
      <w:r>
        <w:rPr>
          <w:rFonts w:hint="eastAsia"/>
          <w:b/>
        </w:rPr>
        <w:t>第二十章、Uto DePIN网络手机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_Toc20097 \h </w:instrText>
      </w:r>
      <w:r>
        <w:rPr>
          <w:b/>
        </w:rPr>
        <w:fldChar w:fldCharType="separate"/>
      </w:r>
      <w:r>
        <w:rPr>
          <w:b/>
        </w:rPr>
        <w:t>64</w:t>
      </w:r>
      <w:r>
        <w:rPr>
          <w:b/>
        </w:rPr>
        <w:fldChar w:fldCharType="end"/>
      </w:r>
      <w:r>
        <w:rPr>
          <w:b/>
        </w:rPr>
        <w:fldChar w:fldCharType="end"/>
      </w:r>
    </w:p>
    <w:p>
      <w:pPr>
        <w:pStyle w:val="style4098"/>
        <w:tabs>
          <w:tab w:val="right" w:leader="dot" w:pos="8306"/>
        </w:tabs>
        <w:rPr/>
      </w:pPr>
      <w:r>
        <w:rPr/>
        <w:fldChar w:fldCharType="begin"/>
      </w:r>
      <w:r>
        <w:instrText xml:space="preserve"> HYPERLINK \l _Toc15665 </w:instrText>
      </w:r>
      <w:r>
        <w:rPr/>
        <w:fldChar w:fldCharType="separate"/>
      </w:r>
      <w:r>
        <w:rPr>
          <w:rFonts w:hint="eastAsia"/>
        </w:rPr>
        <w:t>合约安全检测协议接入</w:t>
      </w:r>
      <w:r>
        <w:tab/>
      </w:r>
      <w:r>
        <w:rPr/>
        <w:fldChar w:fldCharType="begin"/>
      </w:r>
      <w:r>
        <w:instrText xml:space="preserve"> PAGEREF _Toc15665 \h </w:instrText>
      </w:r>
      <w:r>
        <w:rPr/>
        <w:fldChar w:fldCharType="separate"/>
      </w:r>
      <w:r>
        <w:t>65</w:t>
      </w:r>
      <w:r>
        <w:rPr/>
        <w:fldChar w:fldCharType="end"/>
      </w:r>
      <w:r>
        <w:rPr/>
        <w:fldChar w:fldCharType="end"/>
      </w:r>
    </w:p>
    <w:p>
      <w:pPr>
        <w:pStyle w:val="style4098"/>
        <w:tabs>
          <w:tab w:val="right" w:leader="dot" w:pos="8306"/>
        </w:tabs>
        <w:rPr/>
      </w:pPr>
      <w:r>
        <w:rPr/>
        <w:fldChar w:fldCharType="begin"/>
      </w:r>
      <w:r>
        <w:instrText xml:space="preserve"> HYPERLINK \l _Toc20269 </w:instrText>
      </w:r>
      <w:r>
        <w:rPr/>
        <w:fldChar w:fldCharType="separate"/>
      </w:r>
      <w:r>
        <w:rPr>
          <w:rFonts w:hint="eastAsia"/>
        </w:rPr>
        <w:t>1 漏洞和风险模式识别：</w:t>
      </w:r>
      <w:r>
        <w:tab/>
      </w:r>
      <w:r>
        <w:rPr/>
        <w:fldChar w:fldCharType="begin"/>
      </w:r>
      <w:r>
        <w:instrText xml:space="preserve"> PAGEREF _Toc20269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_Toc8707 </w:instrText>
      </w:r>
      <w:r>
        <w:rPr/>
        <w:fldChar w:fldCharType="separate"/>
      </w:r>
      <w:r>
        <w:rPr>
          <w:rFonts w:hint="eastAsia"/>
        </w:rPr>
        <w:t>2. 开发者支持与教育：</w:t>
      </w:r>
      <w:r>
        <w:tab/>
      </w:r>
      <w:r>
        <w:rPr/>
        <w:fldChar w:fldCharType="begin"/>
      </w:r>
      <w:r>
        <w:instrText xml:space="preserve"> PAGEREF _Toc8707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_Toc26190 </w:instrText>
      </w:r>
      <w:r>
        <w:rPr/>
        <w:fldChar w:fldCharType="separate"/>
      </w:r>
      <w:r>
        <w:rPr>
          <w:rFonts w:hint="eastAsia"/>
        </w:rPr>
        <w:t>1.钱包和区块查询：</w:t>
      </w:r>
      <w:r>
        <w:tab/>
      </w:r>
      <w:r>
        <w:rPr/>
        <w:fldChar w:fldCharType="begin"/>
      </w:r>
      <w:r>
        <w:instrText xml:space="preserve"> PAGEREF _Toc26190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_Toc7546 </w:instrText>
      </w:r>
      <w:r>
        <w:rPr/>
        <w:fldChar w:fldCharType="separate"/>
      </w:r>
      <w:r>
        <w:rPr>
          <w:rFonts w:hint="eastAsia"/>
        </w:rPr>
        <w:t>2. 网络统计与监控：</w:t>
      </w:r>
      <w:r>
        <w:tab/>
      </w:r>
      <w:r>
        <w:rPr/>
        <w:fldChar w:fldCharType="begin"/>
      </w:r>
      <w:r>
        <w:instrText xml:space="preserve"> PAGEREF _Toc7546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_Toc31873 </w:instrText>
      </w:r>
      <w:r>
        <w:rPr/>
        <w:fldChar w:fldCharType="separate"/>
      </w:r>
      <w:r>
        <w:rPr>
          <w:rFonts w:hint="eastAsia"/>
        </w:rPr>
        <w:t>3. 任务创建与管理：</w:t>
      </w:r>
      <w:r>
        <w:tab/>
      </w:r>
      <w:r>
        <w:rPr/>
        <w:fldChar w:fldCharType="begin"/>
      </w:r>
      <w:r>
        <w:instrText xml:space="preserve"> PAGEREF _Toc31873 \h </w:instrText>
      </w:r>
      <w:r>
        <w:rPr/>
        <w:fldChar w:fldCharType="separate"/>
      </w:r>
      <w:r>
        <w:t>66</w:t>
      </w:r>
      <w:r>
        <w:rPr/>
        <w:fldChar w:fldCharType="end"/>
      </w:r>
      <w:r>
        <w:rPr/>
        <w:fldChar w:fldCharType="end"/>
      </w:r>
    </w:p>
    <w:p>
      <w:pPr>
        <w:pStyle w:val="style4098"/>
        <w:tabs>
          <w:tab w:val="right" w:leader="dot" w:pos="8306"/>
        </w:tabs>
        <w:rPr/>
      </w:pPr>
      <w:r>
        <w:rPr/>
        <w:fldChar w:fldCharType="begin"/>
      </w:r>
      <w:r>
        <w:instrText xml:space="preserve"> HYPERLINK \l _Toc24507 </w:instrText>
      </w:r>
      <w:r>
        <w:rPr/>
        <w:fldChar w:fldCharType="separate"/>
      </w:r>
      <w:r>
        <w:rPr>
          <w:rFonts w:hint="eastAsia"/>
        </w:rPr>
        <w:t>4.资金注入与智能合约：</w:t>
      </w:r>
      <w:r>
        <w:tab/>
      </w:r>
      <w:r>
        <w:rPr/>
        <w:fldChar w:fldCharType="begin"/>
      </w:r>
      <w:r>
        <w:instrText xml:space="preserve"> PAGEREF _Toc24507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_Toc19278 </w:instrText>
      </w:r>
      <w:r>
        <w:rPr/>
        <w:fldChar w:fldCharType="separate"/>
      </w:r>
      <w:r>
        <w:rPr>
          <w:rFonts w:hint="eastAsia"/>
        </w:rPr>
        <w:t>5.节点匹配与任务执行：</w:t>
      </w:r>
      <w:r>
        <w:tab/>
      </w:r>
      <w:r>
        <w:rPr/>
        <w:fldChar w:fldCharType="begin"/>
      </w:r>
      <w:r>
        <w:instrText xml:space="preserve"> PAGEREF _Toc19278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_Toc17986 </w:instrText>
      </w:r>
      <w:r>
        <w:rPr/>
        <w:fldChar w:fldCharType="separate"/>
      </w:r>
      <w:r>
        <w:rPr>
          <w:rFonts w:hint="eastAsia"/>
        </w:rPr>
        <w:t>9. 安全性与透明度：</w:t>
      </w:r>
      <w:r>
        <w:tab/>
      </w:r>
      <w:r>
        <w:rPr/>
        <w:fldChar w:fldCharType="begin"/>
      </w:r>
      <w:r>
        <w:instrText xml:space="preserve"> PAGEREF _Toc17986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_Toc25611 </w:instrText>
      </w:r>
      <w:r>
        <w:rPr/>
        <w:fldChar w:fldCharType="separate"/>
      </w:r>
      <w:r>
        <w:rPr>
          <w:rFonts w:hint="eastAsia"/>
        </w:rPr>
        <w:t>3. 前端展示与用户交互：</w:t>
      </w:r>
      <w:r>
        <w:tab/>
      </w:r>
      <w:r>
        <w:rPr/>
        <w:fldChar w:fldCharType="begin"/>
      </w:r>
      <w:r>
        <w:instrText xml:space="preserve"> PAGEREF _Toc25611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_Toc18351 </w:instrText>
      </w:r>
      <w:r>
        <w:rPr/>
        <w:fldChar w:fldCharType="separate"/>
      </w:r>
      <w:r>
        <w:rPr>
          <w:rFonts w:hint="eastAsia"/>
        </w:rPr>
        <w:t>17.节点的管理与监控功能：</w:t>
      </w:r>
      <w:r>
        <w:tab/>
      </w:r>
      <w:r>
        <w:rPr/>
        <w:fldChar w:fldCharType="begin"/>
      </w:r>
      <w:r>
        <w:instrText xml:space="preserve"> PAGEREF _Toc18351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_Toc27381 </w:instrText>
      </w:r>
      <w:r>
        <w:rPr/>
        <w:fldChar w:fldCharType="separate"/>
      </w:r>
      <w:r>
        <w:rPr>
          <w:rFonts w:hint="eastAsia"/>
        </w:rPr>
        <w:t>2. 资源监控：监控L1节点的CPU、内存、存储使用情况。</w:t>
      </w:r>
      <w:r>
        <w:tab/>
      </w:r>
      <w:r>
        <w:rPr/>
        <w:fldChar w:fldCharType="begin"/>
      </w:r>
      <w:r>
        <w:instrText xml:space="preserve"> PAGEREF _Toc27381 \h </w:instrText>
      </w:r>
      <w:r>
        <w:rPr/>
        <w:fldChar w:fldCharType="separate"/>
      </w:r>
      <w:r>
        <w:t>67</w:t>
      </w:r>
      <w:r>
        <w:rPr/>
        <w:fldChar w:fldCharType="end"/>
      </w:r>
      <w:r>
        <w:rPr/>
        <w:fldChar w:fldCharType="end"/>
      </w:r>
    </w:p>
    <w:p>
      <w:pPr>
        <w:pStyle w:val="style4098"/>
        <w:tabs>
          <w:tab w:val="right" w:leader="dot" w:pos="8306"/>
        </w:tabs>
        <w:rPr/>
      </w:pPr>
      <w:r>
        <w:rPr/>
        <w:fldChar w:fldCharType="begin"/>
      </w:r>
      <w:r>
        <w:instrText xml:space="preserve"> HYPERLINK \l _Toc18175 </w:instrText>
      </w:r>
      <w:r>
        <w:rPr/>
        <w:fldChar w:fldCharType="separate"/>
      </w:r>
      <w:r>
        <w:rPr>
          <w:rFonts w:hint="eastAsia"/>
        </w:rPr>
        <w:t>1. 资格预审：</w:t>
      </w:r>
      <w:r>
        <w:tab/>
      </w:r>
      <w:r>
        <w:rPr/>
        <w:fldChar w:fldCharType="begin"/>
      </w:r>
      <w:r>
        <w:instrText xml:space="preserve"> PAGEREF _Toc18175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_Toc4094 </w:instrText>
      </w:r>
      <w:r>
        <w:rPr/>
        <w:fldChar w:fldCharType="separate"/>
      </w:r>
      <w:r>
        <w:rPr>
          <w:rFonts w:hint="eastAsia"/>
        </w:rPr>
        <w:t>2. 质押申请：</w:t>
      </w:r>
      <w:r>
        <w:tab/>
      </w:r>
      <w:r>
        <w:rPr/>
        <w:fldChar w:fldCharType="begin"/>
      </w:r>
      <w:r>
        <w:instrText xml:space="preserve"> PAGEREF _Toc4094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_Toc20892 </w:instrText>
      </w:r>
      <w:r>
        <w:rPr/>
        <w:fldChar w:fldCharType="separate"/>
      </w:r>
      <w:r>
        <w:rPr>
          <w:rFonts w:hint="eastAsia"/>
        </w:rPr>
        <w:t>3. 智能合约锁定：</w:t>
      </w:r>
      <w:r>
        <w:tab/>
      </w:r>
      <w:r>
        <w:rPr/>
        <w:fldChar w:fldCharType="begin"/>
      </w:r>
      <w:r>
        <w:instrText xml:space="preserve"> PAGEREF _Toc20892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_Toc23327 </w:instrText>
      </w:r>
      <w:r>
        <w:rPr/>
        <w:fldChar w:fldCharType="separate"/>
      </w:r>
      <w:r>
        <w:rPr>
          <w:rFonts w:hint="eastAsia"/>
        </w:rPr>
        <w:t>4. 节点身份注册：</w:t>
      </w:r>
      <w:r>
        <w:tab/>
      </w:r>
      <w:r>
        <w:rPr/>
        <w:fldChar w:fldCharType="begin"/>
      </w:r>
      <w:r>
        <w:instrText xml:space="preserve"> PAGEREF _Toc23327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_Toc9964 </w:instrText>
      </w:r>
      <w:r>
        <w:rPr/>
        <w:fldChar w:fldCharType="separate"/>
      </w:r>
      <w:r>
        <w:rPr>
          <w:rFonts w:hint="eastAsia"/>
        </w:rPr>
        <w:t>5. 共识机制参与：</w:t>
      </w:r>
      <w:r>
        <w:tab/>
      </w:r>
      <w:r>
        <w:rPr/>
        <w:fldChar w:fldCharType="begin"/>
      </w:r>
      <w:r>
        <w:instrText xml:space="preserve"> PAGEREF _Toc9964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_Toc20532 </w:instrText>
      </w:r>
      <w:r>
        <w:rPr/>
        <w:fldChar w:fldCharType="separate"/>
      </w:r>
      <w:r>
        <w:rPr>
          <w:rFonts w:hint="eastAsia"/>
        </w:rPr>
        <w:t>6. 奖励自动分配：</w:t>
      </w:r>
      <w:r>
        <w:tab/>
      </w:r>
      <w:r>
        <w:rPr/>
        <w:fldChar w:fldCharType="begin"/>
      </w:r>
      <w:r>
        <w:instrText xml:space="preserve"> PAGEREF _Toc20532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_Toc7488 </w:instrText>
      </w:r>
      <w:r>
        <w:rPr/>
        <w:fldChar w:fldCharType="separate"/>
      </w:r>
      <w:r>
        <w:rPr>
          <w:rFonts w:hint="eastAsia"/>
        </w:rPr>
        <w:t>7. 风险提示：</w:t>
      </w:r>
      <w:r>
        <w:tab/>
      </w:r>
      <w:r>
        <w:rPr/>
        <w:fldChar w:fldCharType="begin"/>
      </w:r>
      <w:r>
        <w:instrText xml:space="preserve"> PAGEREF _Toc7488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_Toc20132 </w:instrText>
      </w:r>
      <w:r>
        <w:rPr/>
        <w:fldChar w:fldCharType="separate"/>
      </w:r>
      <w:r>
        <w:rPr>
          <w:rFonts w:hint="eastAsia"/>
        </w:rPr>
        <w:t>8. 质押状态监控：</w:t>
      </w:r>
      <w:r>
        <w:tab/>
      </w:r>
      <w:r>
        <w:rPr/>
        <w:fldChar w:fldCharType="begin"/>
      </w:r>
      <w:r>
        <w:instrText xml:space="preserve"> PAGEREF _Toc20132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_Toc14381 </w:instrText>
      </w:r>
      <w:r>
        <w:rPr/>
        <w:fldChar w:fldCharType="separate"/>
      </w:r>
      <w:r>
        <w:rPr>
          <w:rFonts w:hint="eastAsia"/>
        </w:rPr>
        <w:t>9. 质押退出机制：</w:t>
      </w:r>
      <w:r>
        <w:tab/>
      </w:r>
      <w:r>
        <w:rPr/>
        <w:fldChar w:fldCharType="begin"/>
      </w:r>
      <w:r>
        <w:instrText xml:space="preserve"> PAGEREF _Toc14381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_Toc6917 </w:instrText>
      </w:r>
      <w:r>
        <w:rPr/>
        <w:fldChar w:fldCharType="separate"/>
      </w:r>
      <w:r>
        <w:rPr>
          <w:rFonts w:hint="eastAsia"/>
        </w:rPr>
        <w:t>10. 节点表现评估：</w:t>
      </w:r>
      <w:r>
        <w:tab/>
      </w:r>
      <w:r>
        <w:rPr/>
        <w:fldChar w:fldCharType="begin"/>
      </w:r>
      <w:r>
        <w:instrText xml:space="preserve"> PAGEREF _Toc6917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_Toc8357 </w:instrText>
      </w:r>
      <w:r>
        <w:rPr/>
        <w:fldChar w:fldCharType="separate"/>
      </w:r>
      <w:r>
        <w:rPr>
          <w:rFonts w:hint="eastAsia"/>
        </w:rPr>
        <w:t>11. 治理权利获取：</w:t>
      </w:r>
      <w:r>
        <w:tab/>
      </w:r>
      <w:r>
        <w:rPr/>
        <w:fldChar w:fldCharType="begin"/>
      </w:r>
      <w:r>
        <w:instrText xml:space="preserve"> PAGEREF _Toc8357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_Toc14907 </w:instrText>
      </w:r>
      <w:r>
        <w:rPr/>
        <w:fldChar w:fldCharType="separate"/>
      </w:r>
      <w:r>
        <w:rPr>
          <w:rFonts w:hint="eastAsia"/>
        </w:rPr>
        <w:t>12. 透明度与合规性保障：</w:t>
      </w:r>
      <w:r>
        <w:tab/>
      </w:r>
      <w:r>
        <w:rPr/>
        <w:fldChar w:fldCharType="begin"/>
      </w:r>
      <w:r>
        <w:instrText xml:space="preserve"> PAGEREF _Toc14907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_Toc3910 </w:instrText>
      </w:r>
      <w:r>
        <w:rPr/>
        <w:fldChar w:fldCharType="separate"/>
      </w:r>
      <w:r>
        <w:rPr>
          <w:rFonts w:hint="eastAsia"/>
        </w:rPr>
        <w:t>13. 技术支持与用户指导：</w:t>
      </w:r>
      <w:r>
        <w:tab/>
      </w:r>
      <w:r>
        <w:rPr/>
        <w:fldChar w:fldCharType="begin"/>
      </w:r>
      <w:r>
        <w:instrText xml:space="preserve"> PAGEREF _Toc3910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_Toc1841 </w:instrText>
      </w:r>
      <w:r>
        <w:rPr/>
        <w:fldChar w:fldCharType="separate"/>
      </w:r>
      <w:r>
        <w:rPr>
          <w:rFonts w:hint="eastAsia"/>
        </w:rPr>
        <w:t>14. 社区反馈与优化：</w:t>
      </w:r>
      <w:r>
        <w:tab/>
      </w:r>
      <w:r>
        <w:rPr/>
        <w:fldChar w:fldCharType="begin"/>
      </w:r>
      <w:r>
        <w:instrText xml:space="preserve"> PAGEREF _Toc1841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_Toc25854 </w:instrText>
      </w:r>
      <w:r>
        <w:rPr/>
        <w:fldChar w:fldCharType="separate"/>
      </w:r>
      <w:r>
        <w:rPr>
          <w:rFonts w:hint="eastAsia"/>
        </w:rPr>
        <w:t>1. 数据存储与分发监控：监控L2节点的数据存储和分发效率。</w:t>
      </w:r>
      <w:r>
        <w:tab/>
      </w:r>
      <w:r>
        <w:rPr/>
        <w:fldChar w:fldCharType="begin"/>
      </w:r>
      <w:r>
        <w:instrText xml:space="preserve"> PAGEREF _Toc25854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_Toc15064 </w:instrText>
      </w:r>
      <w:r>
        <w:rPr/>
        <w:fldChar w:fldCharType="separate"/>
      </w:r>
      <w:r>
        <w:rPr>
          <w:rFonts w:hint="eastAsia"/>
        </w:rPr>
        <w:t>3. 智能缓存策略管理：配置和管理L2节点的智能缓存策略。</w:t>
      </w:r>
      <w:r>
        <w:tab/>
      </w:r>
      <w:r>
        <w:rPr/>
        <w:fldChar w:fldCharType="begin"/>
      </w:r>
      <w:r>
        <w:instrText xml:space="preserve"> PAGEREF _Toc15064 \h </w:instrText>
      </w:r>
      <w:r>
        <w:rPr/>
        <w:fldChar w:fldCharType="separate"/>
      </w:r>
      <w:r>
        <w:t>68</w:t>
      </w:r>
      <w:r>
        <w:rPr/>
        <w:fldChar w:fldCharType="end"/>
      </w:r>
      <w:r>
        <w:rPr/>
        <w:fldChar w:fldCharType="end"/>
      </w:r>
    </w:p>
    <w:p>
      <w:pPr>
        <w:pStyle w:val="style4098"/>
        <w:tabs>
          <w:tab w:val="right" w:leader="dot" w:pos="8306"/>
        </w:tabs>
        <w:rPr/>
      </w:pPr>
      <w:r>
        <w:rPr/>
        <w:fldChar w:fldCharType="begin"/>
      </w:r>
      <w:r>
        <w:instrText xml:space="preserve"> HYPERLINK \l _Toc27572 </w:instrText>
      </w:r>
      <w:r>
        <w:rPr/>
        <w:fldChar w:fldCharType="separate"/>
      </w:r>
      <w:r>
        <w:rPr>
          <w:rFonts w:hint="eastAsia"/>
          <w:lang w:eastAsia="zh-CN"/>
        </w:rPr>
        <w:t>1. 多资产支持：</w:t>
      </w:r>
      <w:r>
        <w:tab/>
      </w:r>
      <w:r>
        <w:rPr/>
        <w:fldChar w:fldCharType="begin"/>
      </w:r>
      <w:r>
        <w:instrText xml:space="preserve"> PAGEREF _Toc27572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_Toc342 </w:instrText>
      </w:r>
      <w:r>
        <w:rPr/>
        <w:fldChar w:fldCharType="separate"/>
      </w:r>
      <w:r>
        <w:rPr>
          <w:rFonts w:hint="eastAsia"/>
          <w:lang w:eastAsia="zh-CN"/>
        </w:rPr>
        <w:t>2. 用户界面友好：</w:t>
      </w:r>
      <w:r>
        <w:tab/>
      </w:r>
      <w:r>
        <w:rPr/>
        <w:fldChar w:fldCharType="begin"/>
      </w:r>
      <w:r>
        <w:instrText xml:space="preserve"> PAGEREF _Toc342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_Toc18816 </w:instrText>
      </w:r>
      <w:r>
        <w:rPr/>
        <w:fldChar w:fldCharType="separate"/>
      </w:r>
      <w:r>
        <w:rPr>
          <w:rFonts w:hint="eastAsia"/>
          <w:lang w:eastAsia="zh-CN"/>
        </w:rPr>
        <w:t>3. 交易管理：</w:t>
      </w:r>
      <w:r>
        <w:tab/>
      </w:r>
      <w:r>
        <w:rPr/>
        <w:fldChar w:fldCharType="begin"/>
      </w:r>
      <w:r>
        <w:instrText xml:space="preserve"> PAGEREF _Toc18816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_Toc4285 </w:instrText>
      </w:r>
      <w:r>
        <w:rPr/>
        <w:fldChar w:fldCharType="separate"/>
      </w:r>
      <w:r>
        <w:rPr>
          <w:rFonts w:hint="eastAsia"/>
          <w:lang w:eastAsia="zh-CN"/>
        </w:rPr>
        <w:t>4. 安全性保障：</w:t>
      </w:r>
      <w:r>
        <w:tab/>
      </w:r>
      <w:r>
        <w:rPr/>
        <w:fldChar w:fldCharType="begin"/>
      </w:r>
      <w:r>
        <w:instrText xml:space="preserve"> PAGEREF _Toc4285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_Toc27400 </w:instrText>
      </w:r>
      <w:r>
        <w:rPr/>
        <w:fldChar w:fldCharType="separate"/>
      </w:r>
      <w:r>
        <w:rPr>
          <w:rFonts w:hint="eastAsia"/>
          <w:lang w:eastAsia="zh-CN"/>
        </w:rPr>
        <w:t>5. 多语言界面：</w:t>
      </w:r>
      <w:r>
        <w:tab/>
      </w:r>
      <w:r>
        <w:rPr/>
        <w:fldChar w:fldCharType="begin"/>
      </w:r>
      <w:r>
        <w:instrText xml:space="preserve"> PAGEREF _Toc27400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_Toc1381 </w:instrText>
      </w:r>
      <w:r>
        <w:rPr/>
        <w:fldChar w:fldCharType="separate"/>
      </w:r>
      <w:r>
        <w:rPr>
          <w:rFonts w:hint="eastAsia"/>
          <w:lang w:eastAsia="zh-CN"/>
        </w:rPr>
        <w:t>6. 未映射代币余额显示：</w:t>
      </w:r>
      <w:r>
        <w:tab/>
      </w:r>
      <w:r>
        <w:rPr/>
        <w:fldChar w:fldCharType="begin"/>
      </w:r>
      <w:r>
        <w:instrText xml:space="preserve"> PAGEREF _Toc1381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_Toc12937 </w:instrText>
      </w:r>
      <w:r>
        <w:rPr/>
        <w:fldChar w:fldCharType="separate"/>
      </w:r>
      <w:r>
        <w:rPr>
          <w:rFonts w:hint="eastAsia"/>
          <w:lang w:eastAsia="zh-CN"/>
        </w:rPr>
        <w:t>7. 映射代币余额显示：</w:t>
      </w:r>
      <w:r>
        <w:tab/>
      </w:r>
      <w:r>
        <w:rPr/>
        <w:fldChar w:fldCharType="begin"/>
      </w:r>
      <w:r>
        <w:instrText xml:space="preserve"> PAGEREF _Toc12937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_Toc5236 </w:instrText>
      </w:r>
      <w:r>
        <w:rPr/>
        <w:fldChar w:fldCharType="separate"/>
      </w:r>
      <w:r>
        <w:rPr>
          <w:rFonts w:hint="eastAsia"/>
          <w:lang w:eastAsia="zh-CN"/>
        </w:rPr>
        <w:t>8. 未映射代币预估价值：</w:t>
      </w:r>
      <w:r>
        <w:tab/>
      </w:r>
      <w:r>
        <w:rPr/>
        <w:fldChar w:fldCharType="begin"/>
      </w:r>
      <w:r>
        <w:instrText xml:space="preserve"> PAGEREF _Toc5236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_Toc2079 </w:instrText>
      </w:r>
      <w:r>
        <w:rPr/>
        <w:fldChar w:fldCharType="separate"/>
      </w:r>
      <w:r>
        <w:rPr>
          <w:rFonts w:hint="eastAsia"/>
          <w:lang w:eastAsia="zh-CN"/>
        </w:rPr>
        <w:t>9. 已映射代币预估价值：</w:t>
      </w:r>
      <w:r>
        <w:tab/>
      </w:r>
      <w:r>
        <w:rPr/>
        <w:fldChar w:fldCharType="begin"/>
      </w:r>
      <w:r>
        <w:instrText xml:space="preserve"> PAGEREF _Toc2079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_Toc8330 </w:instrText>
      </w:r>
      <w:r>
        <w:rPr/>
        <w:fldChar w:fldCharType="separate"/>
      </w:r>
      <w:r>
        <w:rPr>
          <w:rFonts w:hint="eastAsia"/>
          <w:lang w:eastAsia="zh-CN"/>
        </w:rPr>
        <w:t>1. 第三方授权：</w:t>
      </w:r>
      <w:r>
        <w:tab/>
      </w:r>
      <w:r>
        <w:rPr/>
        <w:fldChar w:fldCharType="begin"/>
      </w:r>
      <w:r>
        <w:instrText xml:space="preserve"> PAGEREF _Toc8330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_Toc11998 </w:instrText>
      </w:r>
      <w:r>
        <w:rPr/>
        <w:fldChar w:fldCharType="separate"/>
      </w:r>
      <w:r>
        <w:rPr>
          <w:rFonts w:hint="eastAsia"/>
          <w:lang w:eastAsia="zh-CN"/>
        </w:rPr>
        <w:t>2. 权限控制：</w:t>
      </w:r>
      <w:r>
        <w:tab/>
      </w:r>
      <w:r>
        <w:rPr/>
        <w:fldChar w:fldCharType="begin"/>
      </w:r>
      <w:r>
        <w:instrText xml:space="preserve"> PAGEREF _Toc11998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_Toc18716 </w:instrText>
      </w:r>
      <w:r>
        <w:rPr/>
        <w:fldChar w:fldCharType="separate"/>
      </w:r>
      <w:r>
        <w:rPr>
          <w:rFonts w:hint="eastAsia"/>
          <w:lang w:eastAsia="zh-CN"/>
        </w:rPr>
        <w:t>3. 授权审核：</w:t>
      </w:r>
      <w:r>
        <w:tab/>
      </w:r>
      <w:r>
        <w:rPr/>
        <w:fldChar w:fldCharType="begin"/>
      </w:r>
      <w:r>
        <w:instrText xml:space="preserve"> PAGEREF _Toc18716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_Toc6692 </w:instrText>
      </w:r>
      <w:r>
        <w:rPr/>
        <w:fldChar w:fldCharType="separate"/>
      </w:r>
      <w:r>
        <w:rPr>
          <w:rFonts w:hint="eastAsia"/>
          <w:lang w:eastAsia="zh-CN"/>
        </w:rPr>
        <w:t>4. 随时取消授权：</w:t>
      </w:r>
      <w:r>
        <w:tab/>
      </w:r>
      <w:r>
        <w:rPr/>
        <w:fldChar w:fldCharType="begin"/>
      </w:r>
      <w:r>
        <w:instrText xml:space="preserve"> PAGEREF _Toc6692 \h </w:instrText>
      </w:r>
      <w:r>
        <w:rPr/>
        <w:fldChar w:fldCharType="separate"/>
      </w:r>
      <w:r>
        <w:t>69</w:t>
      </w:r>
      <w:r>
        <w:rPr/>
        <w:fldChar w:fldCharType="end"/>
      </w:r>
      <w:r>
        <w:rPr/>
        <w:fldChar w:fldCharType="end"/>
      </w:r>
    </w:p>
    <w:p>
      <w:pPr>
        <w:pStyle w:val="style4098"/>
        <w:tabs>
          <w:tab w:val="right" w:leader="dot" w:pos="8306"/>
        </w:tabs>
        <w:rPr/>
      </w:pPr>
      <w:r>
        <w:rPr/>
        <w:fldChar w:fldCharType="begin"/>
      </w:r>
      <w:r>
        <w:instrText xml:space="preserve"> HYPERLINK \l _Toc5046 </w:instrText>
      </w:r>
      <w:r>
        <w:rPr/>
        <w:fldChar w:fldCharType="separate"/>
      </w:r>
      <w:r>
        <w:rPr>
          <w:rFonts w:hint="eastAsia"/>
          <w:lang w:eastAsia="zh-CN"/>
        </w:rPr>
        <w:t>5. 操作透明：</w:t>
      </w:r>
      <w:r>
        <w:tab/>
      </w:r>
      <w:r>
        <w:rPr/>
        <w:fldChar w:fldCharType="begin"/>
      </w:r>
      <w:r>
        <w:instrText xml:space="preserve"> PAGEREF _Toc5046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_Toc15667 </w:instrText>
      </w:r>
      <w:r>
        <w:rPr/>
        <w:fldChar w:fldCharType="separate"/>
      </w:r>
      <w:r>
        <w:rPr>
          <w:rFonts w:hint="default"/>
          <w:lang w:val="en-US"/>
        </w:rPr>
        <w:t>1. 用户界面操作：</w:t>
      </w:r>
      <w:r>
        <w:tab/>
      </w:r>
      <w:r>
        <w:rPr/>
        <w:fldChar w:fldCharType="begin"/>
      </w:r>
      <w:r>
        <w:instrText xml:space="preserve"> PAGEREF _Toc15667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_Toc10640 </w:instrText>
      </w:r>
      <w:r>
        <w:rPr/>
        <w:fldChar w:fldCharType="separate"/>
      </w:r>
      <w:r>
        <w:rPr>
          <w:rFonts w:hint="default"/>
          <w:lang w:val="en-US"/>
        </w:rPr>
        <w:t>2. 身份验证：</w:t>
      </w:r>
      <w:r>
        <w:tab/>
      </w:r>
      <w:r>
        <w:rPr/>
        <w:fldChar w:fldCharType="begin"/>
      </w:r>
      <w:r>
        <w:instrText xml:space="preserve"> PAGEREF _Toc10640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_Toc26542 </w:instrText>
      </w:r>
      <w:r>
        <w:rPr/>
        <w:fldChar w:fldCharType="separate"/>
      </w:r>
      <w:r>
        <w:rPr>
          <w:rFonts w:hint="default"/>
          <w:lang w:val="en-US"/>
        </w:rPr>
        <w:t>3. 提现信息填写：</w:t>
      </w:r>
      <w:r>
        <w:tab/>
      </w:r>
      <w:r>
        <w:rPr/>
        <w:fldChar w:fldCharType="begin"/>
      </w:r>
      <w:r>
        <w:instrText xml:space="preserve"> PAGEREF _Toc26542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_Toc10917 </w:instrText>
      </w:r>
      <w:r>
        <w:rPr/>
        <w:fldChar w:fldCharType="separate"/>
      </w:r>
      <w:r>
        <w:rPr>
          <w:rFonts w:hint="default"/>
          <w:lang w:val="en-US"/>
        </w:rPr>
        <w:t>4. Uto代币燃烧：</w:t>
      </w:r>
      <w:r>
        <w:tab/>
      </w:r>
      <w:r>
        <w:rPr/>
        <w:fldChar w:fldCharType="begin"/>
      </w:r>
      <w:r>
        <w:instrText xml:space="preserve"> PAGEREF _Toc10917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_Toc5374 </w:instrText>
      </w:r>
      <w:r>
        <w:rPr/>
        <w:fldChar w:fldCharType="separate"/>
      </w:r>
      <w:r>
        <w:rPr>
          <w:rFonts w:hint="default"/>
          <w:lang w:val="en-US"/>
        </w:rPr>
        <w:t>5. 燃烧价值计算：</w:t>
      </w:r>
      <w:r>
        <w:tab/>
      </w:r>
      <w:r>
        <w:rPr/>
        <w:fldChar w:fldCharType="begin"/>
      </w:r>
      <w:r>
        <w:instrText xml:space="preserve"> PAGEREF _Toc5374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_Toc31404 </w:instrText>
      </w:r>
      <w:r>
        <w:rPr/>
        <w:fldChar w:fldCharType="separate"/>
      </w:r>
      <w:r>
        <w:rPr>
          <w:rFonts w:hint="default"/>
          <w:lang w:val="en-US"/>
        </w:rPr>
        <w:t>6. 黄金兑换：</w:t>
      </w:r>
      <w:r>
        <w:tab/>
      </w:r>
      <w:r>
        <w:rPr/>
        <w:fldChar w:fldCharType="begin"/>
      </w:r>
      <w:r>
        <w:instrText xml:space="preserve"> PAGEREF _Toc31404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_Toc24614 </w:instrText>
      </w:r>
      <w:r>
        <w:rPr/>
        <w:fldChar w:fldCharType="separate"/>
      </w:r>
      <w:r>
        <w:rPr>
          <w:rFonts w:hint="default"/>
          <w:lang w:val="en-US"/>
        </w:rPr>
        <w:t>7. 人民币份额计算：</w:t>
      </w:r>
      <w:r>
        <w:tab/>
      </w:r>
      <w:r>
        <w:rPr/>
        <w:fldChar w:fldCharType="begin"/>
      </w:r>
      <w:r>
        <w:instrText xml:space="preserve"> PAGEREF _Toc24614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_Toc7709 </w:instrText>
      </w:r>
      <w:r>
        <w:rPr/>
        <w:fldChar w:fldCharType="separate"/>
      </w:r>
      <w:r>
        <w:rPr>
          <w:rFonts w:hint="default"/>
          <w:lang w:val="en-US"/>
        </w:rPr>
        <w:t>8. 官方打款：</w:t>
      </w:r>
      <w:r>
        <w:tab/>
      </w:r>
      <w:r>
        <w:rPr/>
        <w:fldChar w:fldCharType="begin"/>
      </w:r>
      <w:r>
        <w:instrText xml:space="preserve"> PAGEREF _Toc7709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_Toc17209 </w:instrText>
      </w:r>
      <w:r>
        <w:rPr/>
        <w:fldChar w:fldCharType="separate"/>
      </w:r>
      <w:r>
        <w:rPr>
          <w:rFonts w:hint="default"/>
          <w:lang w:val="en-US"/>
        </w:rPr>
        <w:t>9. 交易记录与反馈：</w:t>
      </w:r>
      <w:r>
        <w:tab/>
      </w:r>
      <w:r>
        <w:rPr/>
        <w:fldChar w:fldCharType="begin"/>
      </w:r>
      <w:r>
        <w:instrText xml:space="preserve"> PAGEREF _Toc17209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_Toc30800 </w:instrText>
      </w:r>
      <w:r>
        <w:rPr/>
        <w:fldChar w:fldCharType="separate"/>
      </w:r>
      <w:r>
        <w:rPr>
          <w:rFonts w:hint="default"/>
          <w:lang w:val="en-US"/>
        </w:rPr>
        <w:t>10. 安全性保障：</w:t>
      </w:r>
      <w:r>
        <w:tab/>
      </w:r>
      <w:r>
        <w:rPr/>
        <w:fldChar w:fldCharType="begin"/>
      </w:r>
      <w:r>
        <w:instrText xml:space="preserve"> PAGEREF _Toc30800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_Toc26488 </w:instrText>
      </w:r>
      <w:r>
        <w:rPr/>
        <w:fldChar w:fldCharType="separate"/>
      </w:r>
      <w:r>
        <w:rPr>
          <w:rFonts w:hint="default"/>
          <w:lang w:val="en-US"/>
        </w:rPr>
        <w:t>11. 透明度与合规性：</w:t>
      </w:r>
      <w:r>
        <w:tab/>
      </w:r>
      <w:r>
        <w:rPr/>
        <w:fldChar w:fldCharType="begin"/>
      </w:r>
      <w:r>
        <w:instrText xml:space="preserve"> PAGEREF _Toc26488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_Toc15268 </w:instrText>
      </w:r>
      <w:r>
        <w:rPr/>
        <w:fldChar w:fldCharType="separate"/>
      </w:r>
      <w:r>
        <w:rPr>
          <w:rFonts w:hint="eastAsia"/>
          <w:lang w:eastAsia="zh-CN"/>
        </w:rPr>
        <w:t>1. 数据集成与实时同步：</w:t>
      </w:r>
      <w:r>
        <w:tab/>
      </w:r>
      <w:r>
        <w:rPr/>
        <w:fldChar w:fldCharType="begin"/>
      </w:r>
      <w:r>
        <w:instrText xml:space="preserve"> PAGEREF _Toc15268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_Toc13154 </w:instrText>
      </w:r>
      <w:r>
        <w:rPr/>
        <w:fldChar w:fldCharType="separate"/>
      </w:r>
      <w:r>
        <w:rPr>
          <w:rFonts w:hint="eastAsia"/>
          <w:lang w:eastAsia="zh-CN"/>
        </w:rPr>
        <w:t>2. 用户界面展示：</w:t>
      </w:r>
      <w:r>
        <w:tab/>
      </w:r>
      <w:r>
        <w:rPr/>
        <w:fldChar w:fldCharType="begin"/>
      </w:r>
      <w:r>
        <w:instrText xml:space="preserve"> PAGEREF _Toc13154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_Toc9169 </w:instrText>
      </w:r>
      <w:r>
        <w:rPr/>
        <w:fldChar w:fldCharType="separate"/>
      </w:r>
      <w:r>
        <w:rPr>
          <w:rFonts w:hint="eastAsia"/>
          <w:lang w:eastAsia="zh-CN"/>
        </w:rPr>
        <w:t>3. 智能合约功能：</w:t>
      </w:r>
      <w:r>
        <w:tab/>
      </w:r>
      <w:r>
        <w:rPr/>
        <w:fldChar w:fldCharType="begin"/>
      </w:r>
      <w:r>
        <w:instrText xml:space="preserve"> PAGEREF _Toc9169 \h </w:instrText>
      </w:r>
      <w:r>
        <w:rPr/>
        <w:fldChar w:fldCharType="separate"/>
      </w:r>
      <w:r>
        <w:t>70</w:t>
      </w:r>
      <w:r>
        <w:rPr/>
        <w:fldChar w:fldCharType="end"/>
      </w:r>
      <w:r>
        <w:rPr/>
        <w:fldChar w:fldCharType="end"/>
      </w:r>
    </w:p>
    <w:p>
      <w:pPr>
        <w:pStyle w:val="style4098"/>
        <w:tabs>
          <w:tab w:val="right" w:leader="dot" w:pos="8306"/>
        </w:tabs>
        <w:rPr/>
      </w:pPr>
      <w:r>
        <w:rPr/>
        <w:fldChar w:fldCharType="begin"/>
      </w:r>
      <w:r>
        <w:instrText xml:space="preserve"> HYPERLINK \l _Toc28219 </w:instrText>
      </w:r>
      <w:r>
        <w:rPr/>
        <w:fldChar w:fldCharType="separate"/>
      </w:r>
      <w:r>
        <w:rPr>
          <w:rFonts w:hint="eastAsia"/>
          <w:lang w:eastAsia="zh-CN"/>
        </w:rPr>
        <w:t>4. 区块链浏览器集成：</w:t>
      </w:r>
      <w:r>
        <w:tab/>
      </w:r>
      <w:r>
        <w:rPr/>
        <w:fldChar w:fldCharType="begin"/>
      </w:r>
      <w:r>
        <w:instrText xml:space="preserve"> PAGEREF _Toc28219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_Toc5070 </w:instrText>
      </w:r>
      <w:r>
        <w:rPr/>
        <w:fldChar w:fldCharType="separate"/>
      </w:r>
      <w:r>
        <w:rPr>
          <w:rFonts w:hint="eastAsia"/>
          <w:lang w:eastAsia="zh-CN"/>
        </w:rPr>
        <w:t>5. 第三方审计报告接入：</w:t>
      </w:r>
      <w:r>
        <w:tab/>
      </w:r>
      <w:r>
        <w:rPr/>
        <w:fldChar w:fldCharType="begin"/>
      </w:r>
      <w:r>
        <w:instrText xml:space="preserve"> PAGEREF _Toc5070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_Toc19666 </w:instrText>
      </w:r>
      <w:r>
        <w:rPr/>
        <w:fldChar w:fldCharType="separate"/>
      </w:r>
      <w:r>
        <w:rPr>
          <w:rFonts w:hint="eastAsia"/>
          <w:lang w:eastAsia="zh-CN"/>
        </w:rPr>
        <w:t>6. 多币种和多资产支持：</w:t>
      </w:r>
      <w:r>
        <w:tab/>
      </w:r>
      <w:r>
        <w:rPr/>
        <w:fldChar w:fldCharType="begin"/>
      </w:r>
      <w:r>
        <w:instrText xml:space="preserve"> PAGEREF _Toc19666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_Toc15354 </w:instrText>
      </w:r>
      <w:r>
        <w:rPr/>
        <w:fldChar w:fldCharType="separate"/>
      </w:r>
      <w:r>
        <w:rPr>
          <w:rFonts w:hint="eastAsia"/>
          <w:lang w:eastAsia="zh-CN"/>
        </w:rPr>
        <w:t>7. 安全性与隐私保护：</w:t>
      </w:r>
      <w:r>
        <w:tab/>
      </w:r>
      <w:r>
        <w:rPr/>
        <w:fldChar w:fldCharType="begin"/>
      </w:r>
      <w:r>
        <w:instrText xml:space="preserve"> PAGEREF _Toc15354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_Toc21087 </w:instrText>
      </w:r>
      <w:r>
        <w:rPr/>
        <w:fldChar w:fldCharType="separate"/>
      </w:r>
      <w:r>
        <w:rPr>
          <w:rFonts w:hint="eastAsia"/>
          <w:lang w:eastAsia="zh-CN"/>
        </w:rPr>
        <w:t>8. 教育与用户支持：</w:t>
      </w:r>
      <w:r>
        <w:tab/>
      </w:r>
      <w:r>
        <w:rPr/>
        <w:fldChar w:fldCharType="begin"/>
      </w:r>
      <w:r>
        <w:instrText xml:space="preserve"> PAGEREF _Toc21087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_Toc31307 </w:instrText>
      </w:r>
      <w:r>
        <w:rPr/>
        <w:fldChar w:fldCharType="separate"/>
      </w:r>
      <w:r>
        <w:rPr>
          <w:rFonts w:hint="eastAsia"/>
          <w:lang w:eastAsia="zh-CN"/>
        </w:rPr>
        <w:t>9. 反馈与优化机制：</w:t>
      </w:r>
      <w:r>
        <w:tab/>
      </w:r>
      <w:r>
        <w:rPr/>
        <w:fldChar w:fldCharType="begin"/>
      </w:r>
      <w:r>
        <w:instrText xml:space="preserve"> PAGEREF _Toc31307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_Toc30288 </w:instrText>
      </w:r>
      <w:r>
        <w:rPr/>
        <w:fldChar w:fldCharType="separate"/>
      </w:r>
      <w:r>
        <w:rPr>
          <w:rFonts w:hint="eastAsia"/>
          <w:lang w:eastAsia="zh-CN"/>
        </w:rPr>
        <w:t>10. 合规性与透明度：</w:t>
      </w:r>
      <w:r>
        <w:tab/>
      </w:r>
      <w:r>
        <w:rPr/>
        <w:fldChar w:fldCharType="begin"/>
      </w:r>
      <w:r>
        <w:instrText xml:space="preserve"> PAGEREF _Toc30288 \h </w:instrText>
      </w:r>
      <w:r>
        <w:rPr/>
        <w:fldChar w:fldCharType="separate"/>
      </w:r>
      <w:r>
        <w:t>71</w:t>
      </w:r>
      <w:r>
        <w:rPr/>
        <w:fldChar w:fldCharType="end"/>
      </w:r>
      <w:r>
        <w:rPr/>
        <w:fldChar w:fldCharType="end"/>
      </w:r>
    </w:p>
    <w:p>
      <w:pPr>
        <w:pStyle w:val="style4098"/>
        <w:tabs>
          <w:tab w:val="right" w:leader="dot" w:pos="8306"/>
        </w:tabs>
        <w:rPr/>
      </w:pPr>
      <w:r>
        <w:rPr/>
        <w:fldChar w:fldCharType="begin"/>
      </w:r>
      <w:r>
        <w:instrText xml:space="preserve"> HYPERLINK \l _Toc10134 </w:instrText>
      </w:r>
      <w:r>
        <w:rPr/>
        <w:fldChar w:fldCharType="separate"/>
      </w:r>
      <w:r>
        <w:rPr>
          <w:rFonts w:hint="eastAsia"/>
          <w:lang w:eastAsia="zh-CN"/>
        </w:rPr>
        <w:t>11. 社区参与与监督：</w:t>
      </w:r>
      <w:r>
        <w:tab/>
      </w:r>
      <w:r>
        <w:rPr/>
        <w:fldChar w:fldCharType="begin"/>
      </w:r>
      <w:r>
        <w:instrText xml:space="preserve"> PAGEREF _Toc10134 \h </w:instrText>
      </w:r>
      <w:r>
        <w:rPr/>
        <w:fldChar w:fldCharType="separate"/>
      </w:r>
      <w:r>
        <w:t>71</w:t>
      </w:r>
      <w:r>
        <w:rPr/>
        <w:fldChar w:fldCharType="end"/>
      </w:r>
      <w:r>
        <w:rPr/>
        <w:fldChar w:fldCharType="end"/>
      </w:r>
    </w:p>
    <w:p>
      <w:pPr>
        <w:pStyle w:val="style4097"/>
        <w:tabs>
          <w:tab w:val="right" w:leader="dot" w:pos="8306"/>
        </w:tabs>
        <w:rPr>
          <w:b/>
        </w:rPr>
      </w:pPr>
      <w:r>
        <w:rPr>
          <w:b/>
        </w:rPr>
        <w:fldChar w:fldCharType="begin"/>
      </w:r>
      <w:r>
        <w:rPr>
          <w:b/>
        </w:rPr>
        <w:instrText xml:space="preserve"> HYPERLINK \l _Toc25008 </w:instrText>
      </w:r>
      <w:r>
        <w:rPr>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_Toc25008 \h </w:instrText>
      </w:r>
      <w:r>
        <w:rPr>
          <w:b/>
        </w:rPr>
        <w:fldChar w:fldCharType="separate"/>
      </w:r>
      <w:r>
        <w:rPr>
          <w:b/>
        </w:rPr>
        <w:t>71</w:t>
      </w:r>
      <w:r>
        <w:rPr>
          <w:b/>
        </w:rPr>
        <w:fldChar w:fldCharType="end"/>
      </w:r>
      <w:r>
        <w:rPr>
          <w:b/>
        </w:rPr>
        <w:fldChar w:fldCharType="end"/>
      </w:r>
    </w:p>
    <w:p>
      <w:pPr>
        <w:pStyle w:val="style4097"/>
        <w:tabs>
          <w:tab w:val="right" w:leader="dot" w:pos="8306"/>
        </w:tabs>
        <w:rPr>
          <w:b/>
        </w:rPr>
      </w:pPr>
      <w:r>
        <w:rPr>
          <w:b/>
        </w:rPr>
        <w:fldChar w:fldCharType="begin"/>
      </w:r>
      <w:r>
        <w:rPr>
          <w:b/>
        </w:rPr>
        <w:instrText xml:space="preserve"> HYPERLINK \l _Toc20432 </w:instrText>
      </w:r>
      <w:r>
        <w:rPr>
          <w:b/>
        </w:rPr>
        <w:fldChar w:fldCharType="separate"/>
      </w:r>
      <w:r>
        <w:rPr>
          <w:rFonts w:hint="eastAsia"/>
          <w:b/>
        </w:rPr>
        <w:t>电子邮件439995857@qq.com</w:t>
      </w:r>
      <w:r>
        <w:rPr>
          <w:b/>
        </w:rPr>
        <w:tab/>
      </w:r>
      <w:r>
        <w:rPr>
          <w:b/>
        </w:rPr>
        <w:fldChar w:fldCharType="begin"/>
      </w:r>
      <w:r>
        <w:rPr>
          <w:b/>
        </w:rPr>
        <w:instrText xml:space="preserve"> PAGEREF _Toc20432 \h </w:instrText>
      </w:r>
      <w:r>
        <w:rPr>
          <w:b/>
        </w:rPr>
        <w:fldChar w:fldCharType="separate"/>
      </w:r>
      <w:r>
        <w:rPr>
          <w:b/>
        </w:rPr>
        <w:t>72</w:t>
      </w:r>
      <w:r>
        <w:rPr>
          <w:b/>
        </w:rPr>
        <w:fldChar w:fldCharType="end"/>
      </w:r>
      <w:r>
        <w:rPr>
          <w:b/>
        </w:rPr>
        <w:fldChar w:fldCharType="end"/>
      </w:r>
    </w:p>
    <w:p>
      <w:pPr>
        <w:pStyle w:val="style0"/>
        <w:rPr/>
      </w:pPr>
      <w:r>
        <w:rPr>
          <w:b/>
        </w:rPr>
        <w:fldChar w:fldCharType="end"/>
      </w:r>
    </w:p>
    <w:p>
      <w:pPr>
        <w:pStyle w:val="style0"/>
        <w:rPr>
          <w:rFonts w:hint="eastAsia"/>
        </w:rPr>
      </w:pPr>
      <w:r>
        <w:rPr>
          <w:rFonts w:hint="eastAsia"/>
        </w:rPr>
        <w:t>项目名称: Uto DePIN网络</w:t>
      </w:r>
    </w:p>
    <w:p>
      <w:pPr>
        <w:pStyle w:val="style0"/>
        <w:rPr>
          <w:rFonts w:hint="eastAsia"/>
          <w:lang w:val="en-US" w:eastAsia="zh-CN"/>
        </w:rPr>
      </w:pPr>
      <w:r>
        <w:rPr>
          <w:rFonts w:hint="eastAsia"/>
        </w:rPr>
        <w:t>版本信息: v</w:t>
      </w:r>
      <w:r>
        <w:rPr>
          <w:rFonts w:hint="eastAsia"/>
          <w:lang w:val="en-US" w:eastAsia="zh-CN"/>
        </w:rPr>
        <w:t>2024.8.1</w:t>
      </w:r>
    </w:p>
    <w:p>
      <w:pPr>
        <w:pStyle w:val="style0"/>
        <w:rPr>
          <w:rFonts w:hint="eastAsia"/>
        </w:rPr>
      </w:pPr>
      <w:r>
        <w:rPr>
          <w:rFonts w:hint="eastAsia"/>
        </w:rPr>
        <w:t>编写日期: 2024年</w:t>
      </w:r>
      <w:r>
        <w:rPr>
          <w:rFonts w:hint="eastAsia"/>
          <w:lang w:val="en-US" w:eastAsia="zh-CN"/>
        </w:rPr>
        <w:t>8</w:t>
      </w:r>
      <w:r>
        <w:rPr>
          <w:rFonts w:hint="eastAsia"/>
        </w:rPr>
        <w:t>月</w:t>
      </w:r>
      <w:r>
        <w:rPr>
          <w:rFonts w:hint="eastAsia"/>
          <w:lang w:val="en-US" w:eastAsia="zh-CN"/>
        </w:rPr>
        <w:t>1</w:t>
      </w:r>
      <w:r>
        <w:rPr>
          <w:rFonts w:hint="eastAsia"/>
        </w:rPr>
        <w:t>日</w:t>
      </w:r>
    </w:p>
    <w:bookmarkStart w:id="0" w:name="_Toc28623"/>
    <w:bookmarkStart w:id="1" w:name="_Toc26743"/>
    <w:bookmarkStart w:id="2" w:name="_Toc24548"/>
    <w:bookmarkStart w:id="3" w:name="_Toc21243"/>
    <w:bookmarkStart w:id="4" w:name="_Toc17955"/>
    <w:bookmarkStart w:id="5" w:name="_Toc21786"/>
    <w:bookmarkStart w:id="6" w:name="_Toc16775"/>
    <w:bookmarkStart w:id="7" w:name="_Toc14920"/>
    <w:bookmarkStart w:id="8" w:name="_Toc26564"/>
    <w:bookmarkStart w:id="9" w:name="_Toc21054"/>
    <w:bookmarkStart w:id="10" w:name="_Toc7689"/>
    <w:bookmarkStart w:id="11" w:name="_Toc22041"/>
    <w:bookmarkStart w:id="12" w:name="_Toc21697"/>
    <w:bookmarkStart w:id="13" w:name="_Toc21947"/>
    <w:bookmarkStart w:id="14" w:name="_Toc5148"/>
    <w:bookmarkStart w:id="15" w:name="_Toc29862"/>
    <w:bookmarkStart w:id="16" w:name="_Toc19058"/>
    <w:bookmarkStart w:id="17" w:name="_Toc21464"/>
    <w:bookmarkStart w:id="18" w:name="_Toc4425"/>
    <w:p>
      <w:pPr>
        <w:pStyle w:val="style0"/>
        <w:outlineLvl w:val="0"/>
        <w:rPr>
          <w:rFonts w:hint="eastAsia"/>
        </w:rPr>
      </w:pPr>
      <w:r>
        <w:rPr>
          <w:rFonts w:hint="eastAsia"/>
        </w:rPr>
        <w:t>前言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pPr>
        <w:pStyle w:val="style0"/>
        <w:rPr>
          <w:rFonts w:hint="eastAsia"/>
        </w:rPr>
      </w:pPr>
      <w:r>
        <w:rPr>
          <w:rFonts w:hint="eastAsia"/>
        </w:rPr>
        <w:t>项目背景：Uto DePIN网络网络致力于构建公平、可持续的生态系统，秉承Uto主义理念，鼓励用户通过个人努力和贡献获得收益，而非依赖他人损失。用户可通过多种方式参与，如零撸、签到、推广或搭建物理机节点等，与上游合作</w:t>
      </w:r>
      <w:bookmarkStart w:id="19" w:name="_GoBack"/>
      <w:bookmarkEnd w:id="19"/>
      <w:r>
        <w:rPr>
          <w:rFonts w:hint="eastAsia"/>
        </w:rPr>
        <w:t>获取回报，实现互利共赢。</w:t>
      </w:r>
    </w:p>
    <w:p>
      <w:pPr>
        <w:pStyle w:val="style0"/>
        <w:rPr>
          <w:rFonts w:hint="eastAsia"/>
        </w:rPr>
      </w:pPr>
      <w:r>
        <w:rPr>
          <w:rFonts w:hint="eastAsia"/>
        </w:rPr>
        <w:t>项目愿景与使命：我们的长远目标是构建以web3.0为核心的全面、创新的生态系统，为用户提供丰富的数字资产服务及高效的投资、交易和资产管理体验。</w:t>
      </w:r>
    </w:p>
    <w:p>
      <w:pPr>
        <w:pStyle w:val="style0"/>
        <w:rPr>
          <w:rFonts w:hint="eastAsia"/>
        </w:rPr>
      </w:pPr>
      <w:r>
        <w:rPr>
          <w:rFonts w:hint="eastAsia"/>
        </w:rPr>
        <w:t>白皮书目的与结构：本白皮书旨在详细介绍Uto DePIN网络的设计理念、技术架构、业务模式以及未来发展规划，以供潜在的合作伙伴、用户和投资者了解。</w:t>
      </w:r>
    </w:p>
    <w:bookmarkStart w:id="20" w:name="_Toc11676"/>
    <w:bookmarkStart w:id="21" w:name="_Toc12229"/>
    <w:bookmarkStart w:id="22" w:name="_Toc24482"/>
    <w:bookmarkStart w:id="23" w:name="_Toc16561"/>
    <w:bookmarkStart w:id="24" w:name="_Toc8235"/>
    <w:bookmarkStart w:id="25" w:name="_Toc23278"/>
    <w:bookmarkStart w:id="26" w:name="_Toc19497"/>
    <w:bookmarkStart w:id="27" w:name="_Toc4557"/>
    <w:bookmarkStart w:id="28" w:name="_Toc26663"/>
    <w:bookmarkStart w:id="29" w:name="_Toc2184"/>
    <w:bookmarkStart w:id="30" w:name="_Toc2655"/>
    <w:bookmarkStart w:id="31" w:name="_Toc6868"/>
    <w:bookmarkStart w:id="32" w:name="_Toc31724"/>
    <w:bookmarkStart w:id="33" w:name="_Toc19105"/>
    <w:bookmarkStart w:id="34" w:name="_Toc29363"/>
    <w:bookmarkStart w:id="35" w:name="_Toc17554"/>
    <w:bookmarkStart w:id="36" w:name="_Toc8900"/>
    <w:bookmarkStart w:id="37" w:name="_Toc24403"/>
    <w:bookmarkStart w:id="38" w:name="_Toc28001"/>
    <w:p>
      <w:pPr>
        <w:pStyle w:val="style0"/>
        <w:outlineLvl w:val="0"/>
        <w:rPr>
          <w:rFonts w:hint="eastAsia"/>
        </w:rPr>
      </w:pPr>
      <w:r>
        <w:rPr>
          <w:rFonts w:hint="eastAsia"/>
        </w:rPr>
        <w:t>第一章：Uto DePIN网络概述</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bookmarkStart w:id="39" w:name="_Toc2739"/>
    <w:bookmarkStart w:id="40" w:name="_Toc9658"/>
    <w:bookmarkStart w:id="41" w:name="_Toc7938"/>
    <w:bookmarkStart w:id="42" w:name="_Toc30591"/>
    <w:bookmarkStart w:id="43" w:name="_Toc28787"/>
    <w:bookmarkStart w:id="44" w:name="_Toc22037"/>
    <w:bookmarkStart w:id="45" w:name="_Toc5965"/>
    <w:bookmarkStart w:id="46" w:name="_Toc18251"/>
    <w:bookmarkStart w:id="47" w:name="_Toc1761"/>
    <w:bookmarkStart w:id="48" w:name="_Toc700"/>
    <w:bookmarkStart w:id="49" w:name="_Toc28116"/>
    <w:bookmarkStart w:id="50" w:name="_Toc4302"/>
    <w:bookmarkStart w:id="51" w:name="_Toc16647"/>
    <w:bookmarkStart w:id="52" w:name="_Toc13375"/>
    <w:bookmarkStart w:id="53" w:name="_Toc12538"/>
    <w:bookmarkStart w:id="54" w:name="_Toc15472"/>
    <w:bookmarkStart w:id="55" w:name="_Toc18059"/>
    <w:bookmarkStart w:id="56" w:name="_Toc9124"/>
    <w:bookmarkStart w:id="57" w:name="_Toc30628"/>
    <w:p>
      <w:pPr>
        <w:pStyle w:val="style0"/>
        <w:outlineLvl w:val="1"/>
        <w:rPr>
          <w:rFonts w:hint="eastAsia"/>
        </w:rPr>
      </w:pPr>
      <w:r>
        <w:rPr>
          <w:rFonts w:hint="eastAsia"/>
        </w:rPr>
        <w:t>1 网络概念</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pStyle w:val="style0"/>
        <w:rPr>
          <w:rFonts w:hint="eastAsia"/>
        </w:rPr>
      </w:pPr>
      <w:r>
        <w:rPr>
          <w:rFonts w:hint="eastAsia"/>
        </w:rPr>
        <w:t>Uto DePIN网络网络是一个基于区块链技术的去中心化生态系统，旨在通过分布式节点和智能合约实现资源共享和价值交换。</w:t>
      </w:r>
    </w:p>
    <w:bookmarkStart w:id="58" w:name="_Toc22568"/>
    <w:bookmarkStart w:id="59" w:name="_Toc12038"/>
    <w:bookmarkStart w:id="60" w:name="_Toc18118"/>
    <w:bookmarkStart w:id="61" w:name="_Toc25557"/>
    <w:bookmarkStart w:id="62" w:name="_Toc31926"/>
    <w:bookmarkStart w:id="63" w:name="_Toc16048"/>
    <w:bookmarkStart w:id="64" w:name="_Toc22865"/>
    <w:bookmarkStart w:id="65" w:name="_Toc17428"/>
    <w:bookmarkStart w:id="66" w:name="_Toc10959"/>
    <w:bookmarkStart w:id="67" w:name="_Toc3884"/>
    <w:bookmarkStart w:id="68" w:name="_Toc27454"/>
    <w:bookmarkStart w:id="69" w:name="_Toc22586"/>
    <w:bookmarkStart w:id="70" w:name="_Toc5656"/>
    <w:bookmarkStart w:id="71" w:name="_Toc6630"/>
    <w:bookmarkStart w:id="72" w:name="_Toc9262"/>
    <w:bookmarkStart w:id="73" w:name="_Toc4670"/>
    <w:bookmarkStart w:id="74" w:name="_Toc23654"/>
    <w:bookmarkStart w:id="75" w:name="_Toc19026"/>
    <w:bookmarkStart w:id="76" w:name="_Toc5544"/>
    <w:p>
      <w:pPr>
        <w:pStyle w:val="style0"/>
        <w:outlineLvl w:val="1"/>
        <w:rPr>
          <w:rFonts w:hint="eastAsia"/>
        </w:rPr>
      </w:pPr>
      <w:r>
        <w:rPr>
          <w:rFonts w:hint="eastAsia"/>
        </w:rPr>
        <w:t>2 核心理念</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pPr>
        <w:pStyle w:val="style0"/>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pStyle w:val="style0"/>
        <w:rPr>
          <w:rFonts w:hint="eastAsia"/>
        </w:rPr>
      </w:pPr>
      <w:r>
        <w:rPr>
          <w:rFonts w:hint="eastAsia"/>
        </w:rPr>
        <w:t>公平性（Fairness）：我们坚信每个参与者都应享有平等的机会和权利。无论是资源提供者、服务用户还是社区贡献者，都应基于其贡献获得公正的回报。</w:t>
      </w:r>
    </w:p>
    <w:p>
      <w:pPr>
        <w:pStyle w:val="style0"/>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pStyle w:val="style0"/>
        <w:rPr>
          <w:rFonts w:hint="eastAsia"/>
        </w:rPr>
      </w:pPr>
      <w:r>
        <w:rPr>
          <w:rFonts w:hint="eastAsia"/>
        </w:rPr>
        <w:t>自治性（AUto2nomy）：Uto DePIN网络推崇社区自治，网络的治理和决策过程由社区成员共同参与。通过去中心化自治组织（DAO），实现社区驱动的自我管理和自我进化。</w:t>
      </w:r>
    </w:p>
    <w:p>
      <w:pPr>
        <w:pStyle w:val="style0"/>
        <w:rPr>
          <w:rFonts w:hint="eastAsia"/>
        </w:rPr>
      </w:pPr>
      <w:r>
        <w:rPr>
          <w:rFonts w:hint="eastAsia"/>
        </w:rPr>
        <w:t>可持续性（Sustainability）：我们注重长期发展，采取负责任的资源管理和商业模式，确保网络的稳定运行和持续增长，为用户和社会创造长期价值。</w:t>
      </w:r>
    </w:p>
    <w:p>
      <w:pPr>
        <w:pStyle w:val="style0"/>
        <w:rPr>
          <w:rFonts w:hint="eastAsia"/>
        </w:rPr>
      </w:pPr>
      <w:r>
        <w:rPr>
          <w:rFonts w:hint="eastAsia"/>
        </w:rPr>
        <w:t>创新性（Innovation）：技术创新是Uto DePIN网络发展的核心动力。我们不断探索和实施新技术，如区块链、人工智能、边缘计算等，以提升网络性能和用户体验。</w:t>
      </w:r>
    </w:p>
    <w:p>
      <w:pPr>
        <w:pStyle w:val="style0"/>
        <w:rPr>
          <w:rFonts w:hint="eastAsia"/>
        </w:rPr>
      </w:pPr>
      <w:r>
        <w:rPr>
          <w:rFonts w:hint="eastAsia"/>
        </w:rPr>
        <w:t>安全性（Security）：网络的安全性是我们的首要任务。我们采用先进的安全技术和协议，保护用户资产、数据和隐私不受威胁。</w:t>
      </w:r>
    </w:p>
    <w:p>
      <w:pPr>
        <w:pStyle w:val="style0"/>
        <w:rPr>
          <w:rFonts w:hint="eastAsia"/>
        </w:rPr>
      </w:pPr>
      <w:r>
        <w:rPr>
          <w:rFonts w:hint="eastAsia"/>
        </w:rPr>
        <w:t>合规性（Compliance）：我们严格遵守全球法律法规，确保网络的合法合规运营。通过与监管机构的积极沟通，建立透明、可信的运营环境。</w:t>
      </w:r>
    </w:p>
    <w:p>
      <w:pPr>
        <w:pStyle w:val="style0"/>
        <w:rPr>
          <w:rFonts w:hint="eastAsia"/>
        </w:rPr>
      </w:pPr>
      <w:r>
        <w:rPr>
          <w:rFonts w:hint="eastAsia"/>
        </w:rPr>
        <w:t>包容性（Inclusiveness）：我们致力于打造一个包容的社区，欢迎不同背景、不同领域的人加入，共同推动网络的发展，确保多样化的观点和需求得到充分考虑。</w:t>
      </w:r>
    </w:p>
    <w:p>
      <w:pPr>
        <w:pStyle w:val="style0"/>
        <w:rPr>
          <w:rFonts w:hint="eastAsia"/>
        </w:rPr>
      </w:pPr>
      <w:r>
        <w:rPr>
          <w:rFonts w:hint="eastAsia"/>
        </w:rPr>
        <w:t>环境友好（Environmental Friendliness）：我们关注区块链技术对环境的影响，努力通过绿色共识算法和节能技术，减少能源消耗，推动可持续发展。</w:t>
      </w:r>
    </w:p>
    <w:p>
      <w:pPr>
        <w:pStyle w:val="style0"/>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pStyle w:val="style0"/>
        <w:rPr>
          <w:rFonts w:hint="eastAsia"/>
        </w:rPr>
      </w:pPr>
    </w:p>
    <w:bookmarkStart w:id="77" w:name="_Toc21982"/>
    <w:bookmarkStart w:id="78" w:name="_Toc2929"/>
    <w:bookmarkStart w:id="79" w:name="_Toc28954"/>
    <w:bookmarkStart w:id="80" w:name="_Toc25701"/>
    <w:bookmarkStart w:id="81" w:name="_Toc6488"/>
    <w:bookmarkStart w:id="82" w:name="_Toc18261"/>
    <w:bookmarkStart w:id="83" w:name="_Toc21099"/>
    <w:bookmarkStart w:id="84" w:name="_Toc25671"/>
    <w:bookmarkStart w:id="85" w:name="_Toc18310"/>
    <w:bookmarkStart w:id="86" w:name="_Toc30480"/>
    <w:bookmarkStart w:id="87" w:name="_Toc24977"/>
    <w:bookmarkStart w:id="88" w:name="_Toc5778"/>
    <w:bookmarkStart w:id="89" w:name="_Toc6717"/>
    <w:bookmarkStart w:id="90" w:name="_Toc22678"/>
    <w:bookmarkStart w:id="91" w:name="_Toc22259"/>
    <w:bookmarkStart w:id="92" w:name="_Toc929"/>
    <w:bookmarkStart w:id="93" w:name="_Toc31356"/>
    <w:bookmarkStart w:id="94" w:name="_Toc8558"/>
    <w:bookmarkStart w:id="95" w:name="_Toc31713"/>
    <w:p>
      <w:pPr>
        <w:pStyle w:val="style0"/>
        <w:outlineLvl w:val="1"/>
        <w:rPr>
          <w:rFonts w:hint="eastAsia"/>
        </w:rPr>
      </w:pPr>
      <w:r>
        <w:rPr>
          <w:rFonts w:hint="eastAsia"/>
        </w:rPr>
        <w:t>3 生态系统架构</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pPr>
        <w:pStyle w:val="style0"/>
        <w:rPr>
          <w:rFonts w:hint="eastAsia"/>
        </w:rPr>
      </w:pPr>
      <w:r>
        <w:rPr>
          <w:rFonts w:hint="eastAsia"/>
        </w:rPr>
        <w:t>Uto DePIN网络的生态系统架构是一个多层次、多节点的去中心化系统，旨在实现高度的可扩展性、安全性和自治性。以下是生态系统架构的详细描述：</w:t>
      </w:r>
    </w:p>
    <w:p>
      <w:pPr>
        <w:pStyle w:val="style0"/>
        <w:rPr>
          <w:rFonts w:hint="eastAsia"/>
        </w:rPr>
      </w:pPr>
      <w:r>
        <w:rPr>
          <w:rFonts w:hint="eastAsia"/>
        </w:rPr>
        <w:t>去中心化节点网络：Uto DePIN网络由遍布全球的分布式节点组成，每个节点都运行着网络协议，参与数据的存储、验证和传输。</w:t>
      </w:r>
    </w:p>
    <w:p>
      <w:pPr>
        <w:pStyle w:val="style0"/>
        <w:rPr>
          <w:rFonts w:hint="eastAsia"/>
        </w:rPr>
      </w:pPr>
      <w:r>
        <w:rPr>
          <w:rFonts w:hint="eastAsia"/>
        </w:rPr>
        <w:t>边缘计算能力：网络利用边缘计算技术，将数据处理和分析任务分布到离用户更近的节点上，以减少延迟，提高响应速度。</w:t>
      </w:r>
    </w:p>
    <w:p>
      <w:pPr>
        <w:pStyle w:val="style0"/>
        <w:rPr>
          <w:rFonts w:hint="eastAsia"/>
        </w:rPr>
      </w:pPr>
      <w:r>
        <w:rPr>
          <w:rFonts w:hint="eastAsia"/>
        </w:rPr>
        <w:t>智能合约层：智能合约作为网络的基石，自动执行协议规定的交易和逻辑，确保了网络的透明性和不可篡改性。</w:t>
      </w:r>
    </w:p>
    <w:p>
      <w:pPr>
        <w:pStyle w:val="style0"/>
        <w:rPr>
          <w:rFonts w:hint="eastAsia"/>
        </w:rPr>
      </w:pPr>
      <w:r>
        <w:rPr>
          <w:rFonts w:hint="eastAsia"/>
        </w:rPr>
        <w:t>共识机制：采用创新的共识算法，如雪崩共识（Avalanche Consensus）和Honey Badger BFT，确保网络的快速决策和高吞吐量。</w:t>
      </w:r>
    </w:p>
    <w:p>
      <w:pPr>
        <w:pStyle w:val="style0"/>
        <w:rPr>
          <w:rFonts w:hint="eastAsia"/>
        </w:rPr>
      </w:pPr>
      <w:r>
        <w:rPr>
          <w:rFonts w:hint="eastAsia"/>
        </w:rPr>
        <w:t>数据存储与分发：网络采用分布式文件系统（如IPFS）存储数据，并通过内容分发网络（CDN）优化数据的分发效率。</w:t>
      </w:r>
    </w:p>
    <w:p>
      <w:pPr>
        <w:pStyle w:val="style0"/>
        <w:rPr>
          <w:rFonts w:hint="eastAsia"/>
        </w:rPr>
      </w:pPr>
      <w:r>
        <w:rPr>
          <w:rFonts w:hint="eastAsia"/>
        </w:rPr>
        <w:t>身份与权限管理：去中心化身份验证（DID）系统确保用户身份的安全和隐私，同时提供细粒度的权限控制。</w:t>
      </w:r>
    </w:p>
    <w:p>
      <w:pPr>
        <w:pStyle w:val="style0"/>
        <w:rPr>
          <w:rFonts w:hint="eastAsia"/>
        </w:rPr>
      </w:pPr>
      <w:r>
        <w:rPr>
          <w:rFonts w:hint="eastAsia"/>
        </w:rPr>
        <w:t>自治组织（DAO）：Uto DePIN网络由DAO管理，社区成员通过代币持有和投票参与网络治理，实现真正的社区自治。</w:t>
      </w:r>
    </w:p>
    <w:p>
      <w:pPr>
        <w:pStyle w:val="style0"/>
        <w:rPr>
          <w:rFonts w:hint="eastAsia"/>
        </w:rPr>
      </w:pPr>
      <w:r>
        <w:rPr>
          <w:rFonts w:hint="eastAsia"/>
        </w:rPr>
        <w:t>激励与分配机制：网络通过代币经济模型激励参与者，包括资源提供者、服务用户和社区贡献者，确保生态系统的健康发展。</w:t>
      </w:r>
    </w:p>
    <w:p>
      <w:pPr>
        <w:pStyle w:val="style0"/>
        <w:rPr>
          <w:rFonts w:hint="eastAsia"/>
        </w:rPr>
      </w:pPr>
      <w:r>
        <w:rPr>
          <w:rFonts w:hint="eastAsia"/>
        </w:rPr>
        <w:t>跨链互操作性：支持与其他区块链网络的互操作，实现资产和数据的跨链转移，增强网络的连通性和灵活性。</w:t>
      </w:r>
    </w:p>
    <w:p>
      <w:pPr>
        <w:pStyle w:val="style0"/>
        <w:rPr>
          <w:rFonts w:hint="eastAsia"/>
        </w:rPr>
      </w:pPr>
      <w:r>
        <w:rPr>
          <w:rFonts w:hint="eastAsia"/>
        </w:rPr>
        <w:t>API与开发者工具：提供丰富的API接口和开发者工具，鼓励开发者在Uto DePIN网络上构建和部署去中心化应用（DApps）。</w:t>
      </w:r>
    </w:p>
    <w:p>
      <w:pPr>
        <w:pStyle w:val="style0"/>
        <w:rPr>
          <w:rFonts w:hint="eastAsia"/>
        </w:rPr>
      </w:pPr>
      <w:r>
        <w:rPr>
          <w:rFonts w:hint="eastAsia"/>
        </w:rPr>
        <w:t>安全防护措施：实施多层安全防护，包括节点安全、数据加密、智能合约审计和实时监控系统，以抵御潜在的安全威胁。</w:t>
      </w:r>
    </w:p>
    <w:p>
      <w:pPr>
        <w:pStyle w:val="style0"/>
        <w:rPr>
          <w:rFonts w:hint="eastAsia"/>
        </w:rPr>
      </w:pPr>
      <w:r>
        <w:rPr>
          <w:rFonts w:hint="eastAsia"/>
        </w:rPr>
        <w:t>用户界面与体验：提供直观易用的用户界面，确保用户能够轻松访问和使用网络服务，同时提供多语言支持，满足全球用户的需求。</w:t>
      </w:r>
    </w:p>
    <w:p>
      <w:pPr>
        <w:pStyle w:val="style0"/>
        <w:rPr>
          <w:rFonts w:hint="eastAsia"/>
        </w:rPr>
      </w:pPr>
      <w:r>
        <w:rPr>
          <w:rFonts w:hint="eastAsia"/>
        </w:rPr>
        <w:t>社区与合作伙伴生态：建立活跃的社区和合作伙伴网络，通过教育、培训和支持计划促进生态系统的增长和创新。</w:t>
      </w:r>
    </w:p>
    <w:p>
      <w:pPr>
        <w:pStyle w:val="style0"/>
        <w:rPr>
          <w:rFonts w:hint="eastAsia"/>
        </w:rPr>
      </w:pPr>
    </w:p>
    <w:bookmarkStart w:id="96" w:name="_Toc32282"/>
    <w:bookmarkStart w:id="97" w:name="_Toc28181"/>
    <w:bookmarkStart w:id="98" w:name="_Toc20652"/>
    <w:bookmarkStart w:id="99" w:name="_Toc28951"/>
    <w:bookmarkStart w:id="100" w:name="_Toc15444"/>
    <w:bookmarkStart w:id="101" w:name="_Toc31893"/>
    <w:bookmarkStart w:id="102" w:name="_Toc28158"/>
    <w:bookmarkStart w:id="103" w:name="_Toc6544"/>
    <w:bookmarkStart w:id="104" w:name="_Toc11216"/>
    <w:bookmarkStart w:id="105" w:name="_Toc23086"/>
    <w:bookmarkStart w:id="106" w:name="_Toc32452"/>
    <w:bookmarkStart w:id="107" w:name="_Toc18847"/>
    <w:bookmarkStart w:id="108" w:name="_Toc2291"/>
    <w:bookmarkStart w:id="109" w:name="_Toc29260"/>
    <w:bookmarkStart w:id="110" w:name="_Toc18326"/>
    <w:bookmarkStart w:id="111" w:name="_Toc9534"/>
    <w:bookmarkStart w:id="112" w:name="_Toc288"/>
    <w:bookmarkStart w:id="113" w:name="_Toc6208"/>
    <w:bookmarkStart w:id="114" w:name="_Toc25684"/>
    <w:p>
      <w:pPr>
        <w:pStyle w:val="style0"/>
        <w:outlineLvl w:val="1"/>
        <w:rPr>
          <w:rFonts w:hint="eastAsia"/>
        </w:rPr>
      </w:pPr>
      <w:r>
        <w:rPr>
          <w:rFonts w:hint="eastAsia"/>
        </w:rPr>
        <w:t>4 技术与业务模式创新</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pPr>
        <w:pStyle w:val="style0"/>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pStyle w:val="style0"/>
        <w:rPr>
          <w:rFonts w:hint="eastAsia"/>
        </w:rPr>
      </w:pPr>
      <w:r>
        <w:rPr>
          <w:rFonts w:hint="eastAsia"/>
        </w:rPr>
        <w:t>去中心化自治组织（DAO）：Uto DePIN网络采用DAO模式，实现社区自治和民主决策，所有关键决策包括发展方向、规则变更等都通过社区成员的投票来决定。</w:t>
      </w:r>
    </w:p>
    <w:p>
      <w:pPr>
        <w:pStyle w:val="style0"/>
        <w:rPr>
          <w:rFonts w:hint="eastAsia"/>
        </w:rPr>
      </w:pPr>
      <w:r>
        <w:rPr>
          <w:rFonts w:hint="eastAsia"/>
        </w:rPr>
        <w:t>多层级共识机制：结合雪崩共识和Honey Badger BFT，网络实现了一个高效且安全的共识机制，能够快速达成共识并抵御拜占庭将军问题。</w:t>
      </w:r>
    </w:p>
    <w:p>
      <w:pPr>
        <w:pStyle w:val="style0"/>
        <w:rPr>
          <w:rFonts w:hint="eastAsia"/>
        </w:rPr>
      </w:pPr>
      <w:r>
        <w:rPr>
          <w:rFonts w:hint="eastAsia"/>
        </w:rPr>
        <w:t>智能合约自动化：利用智能合约自动执行复杂的业务逻辑，包括但不限于交易处理、资产分配、奖励发放等，提高了效率并减少了中心化风险。</w:t>
      </w:r>
    </w:p>
    <w:p>
      <w:pPr>
        <w:pStyle w:val="style0"/>
        <w:rPr>
          <w:rFonts w:hint="eastAsia"/>
        </w:rPr>
      </w:pPr>
      <w:r>
        <w:rPr>
          <w:rFonts w:hint="eastAsia"/>
        </w:rPr>
        <w:t>跨链互操作性：通过跨链技术，Uto DePIN网络能够与其他区块链网络进行互操作，实现资产和数据的无缝转移，扩大了网络的应用范围。</w:t>
      </w:r>
    </w:p>
    <w:p>
      <w:pPr>
        <w:pStyle w:val="style0"/>
        <w:rPr>
          <w:rFonts w:hint="eastAsia"/>
        </w:rPr>
      </w:pPr>
      <w:r>
        <w:rPr>
          <w:rFonts w:hint="eastAsia"/>
        </w:rPr>
        <w:t>边缘计算优化：网络利用边缘计算技术，将数据处理任务推送到离用户更近的节点，降低了延迟，提高了响应速度和数据处理效率。</w:t>
      </w:r>
    </w:p>
    <w:p>
      <w:pPr>
        <w:pStyle w:val="style0"/>
        <w:rPr>
          <w:rFonts w:hint="eastAsia"/>
        </w:rPr>
      </w:pPr>
      <w:r>
        <w:rPr>
          <w:rFonts w:hint="eastAsia"/>
        </w:rPr>
        <w:t>分布式存储解决方案：采用分布式存储技术，如分布式哈希表（DHT）和数据分片，提高了数据存储的可靠性和访问速度。</w:t>
      </w:r>
    </w:p>
    <w:p>
      <w:pPr>
        <w:pStyle w:val="style0"/>
        <w:rPr>
          <w:rFonts w:hint="eastAsia"/>
        </w:rPr>
      </w:pPr>
      <w:r>
        <w:rPr>
          <w:rFonts w:hint="eastAsia"/>
        </w:rPr>
        <w:t>动态资源分配：根据网络的实际需求动态调整资源分配，优化了资源利用率并降低了成本。</w:t>
      </w:r>
    </w:p>
    <w:p>
      <w:pPr>
        <w:pStyle w:val="style0"/>
        <w:rPr>
          <w:rFonts w:hint="eastAsia"/>
        </w:rPr>
      </w:pPr>
      <w:r>
        <w:rPr>
          <w:rFonts w:hint="eastAsia"/>
        </w:rPr>
        <w:t>用户贡献激励机制：设计了一套激励机制，鼓励用户参与网络建设、内容创造和社区治理，通过代币奖励等形式实现用户贡献的价值回馈。</w:t>
      </w:r>
    </w:p>
    <w:p>
      <w:pPr>
        <w:pStyle w:val="style0"/>
        <w:rPr>
          <w:rFonts w:hint="eastAsia"/>
        </w:rPr>
      </w:pPr>
      <w:r>
        <w:rPr>
          <w:rFonts w:hint="eastAsia"/>
        </w:rPr>
        <w:t>透明化的数据治理：所有数据交互都在区块链上进行，确保了数据的不可篡改性和透明性，增强了用户对网络的信任。</w:t>
      </w:r>
    </w:p>
    <w:p>
      <w:pPr>
        <w:pStyle w:val="style0"/>
        <w:rPr>
          <w:rFonts w:hint="eastAsia"/>
        </w:rPr>
      </w:pPr>
      <w:r>
        <w:rPr>
          <w:rFonts w:hint="eastAsia"/>
        </w:rPr>
        <w:t>模块化服务架构：网络采用模块化设计，易于扩展和升级，支持快速迭代和定制化服务，以适应不断变化的市场需求。</w:t>
      </w:r>
    </w:p>
    <w:p>
      <w:pPr>
        <w:pStyle w:val="style0"/>
        <w:rPr>
          <w:rFonts w:hint="eastAsia"/>
        </w:rPr>
      </w:pPr>
      <w:r>
        <w:rPr>
          <w:rFonts w:hint="eastAsia"/>
        </w:rPr>
        <w:t>社区驱动的产品开发：产品开发紧密围绕社区需求，通过社区反馈和市场研究来指导新功能的开发和现有功能的改进。</w:t>
      </w:r>
    </w:p>
    <w:p>
      <w:pPr>
        <w:pStyle w:val="style0"/>
        <w:rPr>
          <w:rFonts w:hint="eastAsia"/>
        </w:rPr>
      </w:pPr>
      <w:r>
        <w:rPr>
          <w:rFonts w:hint="eastAsia"/>
        </w:rPr>
        <w:t>环境友好的能源策略：采用绿色共识算法和节能技术，减少了区块链网络的能源消耗，符合可持续发展的理念。</w:t>
      </w:r>
    </w:p>
    <w:p>
      <w:pPr>
        <w:pStyle w:val="style0"/>
        <w:rPr>
          <w:rFonts w:hint="eastAsia"/>
        </w:rPr>
      </w:pPr>
      <w:r>
        <w:rPr>
          <w:rFonts w:hint="eastAsia"/>
        </w:rPr>
        <w:t>多维度安全防护：实施包括节点安全、数据加密、智能合约审计和异常交易监控在内的多维度安全措施，确保网络的安全性。</w:t>
      </w:r>
    </w:p>
    <w:p>
      <w:pPr>
        <w:pStyle w:val="style0"/>
        <w:rPr>
          <w:rFonts w:hint="eastAsia"/>
        </w:rPr>
      </w:pPr>
      <w:r>
        <w:rPr>
          <w:rFonts w:hint="eastAsia"/>
        </w:rPr>
        <w:t>全球化的市场策略：通过支持多语言和适应不同地区的法律法规，Uto DePIN网络能够服务全球用户，实现全球化布局。</w:t>
      </w:r>
    </w:p>
    <w:p>
      <w:pPr>
        <w:pStyle w:val="style0"/>
        <w:rPr>
          <w:rFonts w:hint="eastAsia"/>
        </w:rPr>
      </w:pPr>
    </w:p>
    <w:bookmarkStart w:id="115" w:name="_Toc2868"/>
    <w:bookmarkStart w:id="116" w:name="_Toc19929"/>
    <w:bookmarkStart w:id="117" w:name="_Toc17765"/>
    <w:bookmarkStart w:id="118" w:name="_Toc14579"/>
    <w:bookmarkStart w:id="119" w:name="_Toc1394"/>
    <w:bookmarkStart w:id="120" w:name="_Toc26050"/>
    <w:bookmarkStart w:id="121" w:name="_Toc16555"/>
    <w:bookmarkStart w:id="122" w:name="_Toc2335"/>
    <w:bookmarkStart w:id="123" w:name="_Toc18301"/>
    <w:bookmarkStart w:id="124" w:name="_Toc11033"/>
    <w:bookmarkStart w:id="125" w:name="_Toc636"/>
    <w:bookmarkStart w:id="126" w:name="_Toc14112"/>
    <w:bookmarkStart w:id="127" w:name="_Toc16794"/>
    <w:bookmarkStart w:id="128" w:name="_Toc17958"/>
    <w:bookmarkStart w:id="129" w:name="_Toc21492"/>
    <w:bookmarkStart w:id="130" w:name="_Toc20245"/>
    <w:bookmarkStart w:id="131" w:name="_Toc502"/>
    <w:bookmarkStart w:id="132" w:name="_Toc19504"/>
    <w:bookmarkStart w:id="133" w:name="_Toc1491"/>
    <w:p>
      <w:pPr>
        <w:pStyle w:val="style0"/>
        <w:outlineLvl w:val="0"/>
        <w:rPr>
          <w:rFonts w:hint="eastAsia"/>
        </w:rPr>
      </w:pPr>
      <w:r>
        <w:rPr>
          <w:rFonts w:hint="eastAsia"/>
        </w:rPr>
        <w:t>第二章：用户权益与社区治理</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pPr>
        <w:pStyle w:val="style0"/>
        <w:rPr>
          <w:rFonts w:hint="eastAsia"/>
        </w:rPr>
      </w:pPr>
      <w:r>
        <w:rPr>
          <w:rFonts w:hint="eastAsia"/>
        </w:rPr>
        <w:t>1 用户权益 用户是Uto DePIN网络的核心，我们致力于保障每位用户的以下权益：</w:t>
      </w:r>
    </w:p>
    <w:p>
      <w:pPr>
        <w:pStyle w:val="style0"/>
        <w:rPr>
          <w:rFonts w:hint="eastAsia"/>
        </w:rPr>
      </w:pPr>
      <w:r>
        <w:rPr>
          <w:rFonts w:hint="eastAsia"/>
        </w:rPr>
        <w:t>平等参与网络设计和发展的权利。</w:t>
      </w:r>
    </w:p>
    <w:p>
      <w:pPr>
        <w:pStyle w:val="style0"/>
        <w:rPr>
          <w:rFonts w:hint="eastAsia"/>
        </w:rPr>
      </w:pPr>
      <w:r>
        <w:rPr>
          <w:rFonts w:hint="eastAsia"/>
        </w:rPr>
        <w:t>通过贡献获得收益的机会。</w:t>
      </w:r>
    </w:p>
    <w:p>
      <w:pPr>
        <w:pStyle w:val="style0"/>
        <w:rPr>
          <w:rFonts w:hint="eastAsia"/>
        </w:rPr>
      </w:pPr>
      <w:r>
        <w:rPr>
          <w:rFonts w:hint="eastAsia"/>
        </w:rPr>
        <w:t>透明的信息披露和公平的资源分配。</w:t>
      </w:r>
    </w:p>
    <w:p>
      <w:pPr>
        <w:pStyle w:val="style0"/>
        <w:rPr>
          <w:rFonts w:hint="eastAsia"/>
        </w:rPr>
      </w:pPr>
      <w:r>
        <w:rPr>
          <w:rFonts w:hint="eastAsia"/>
        </w:rPr>
        <w:t>通过社区治理机制参与决策过程。</w:t>
      </w:r>
    </w:p>
    <w:p>
      <w:pPr>
        <w:pStyle w:val="style0"/>
        <w:rPr>
          <w:rFonts w:hint="eastAsia"/>
        </w:rPr>
      </w:pPr>
      <w:r>
        <w:rPr>
          <w:rFonts w:hint="eastAsia"/>
        </w:rPr>
        <w:t>保护用户隐私和数据安全。</w:t>
      </w:r>
    </w:p>
    <w:p>
      <w:pPr>
        <w:pStyle w:val="style0"/>
        <w:rPr>
          <w:rFonts w:hint="eastAsia"/>
        </w:rPr>
      </w:pPr>
      <w:r>
        <w:rPr>
          <w:rFonts w:hint="eastAsia"/>
        </w:rPr>
        <w:t>2 社区治理结构 Uto DePIN网络采用去中心化的社区治理结构，包括但不限于：</w:t>
      </w:r>
    </w:p>
    <w:p>
      <w:pPr>
        <w:pStyle w:val="style0"/>
        <w:rPr>
          <w:rFonts w:hint="eastAsia"/>
        </w:rPr>
      </w:pPr>
      <w:r>
        <w:rPr>
          <w:rFonts w:hint="eastAsia"/>
        </w:rPr>
        <w:t>社区议会：负责讨论和提出网络发展建议。</w:t>
      </w:r>
    </w:p>
    <w:p>
      <w:pPr>
        <w:pStyle w:val="style0"/>
        <w:rPr>
          <w:rFonts w:hint="eastAsia"/>
        </w:rPr>
      </w:pPr>
      <w:r>
        <w:rPr>
          <w:rFonts w:hint="eastAsia"/>
        </w:rPr>
        <w:t>技术委员会：监督技术发展和实施。</w:t>
      </w:r>
    </w:p>
    <w:p>
      <w:pPr>
        <w:pStyle w:val="style0"/>
        <w:rPr>
          <w:rFonts w:hint="eastAsia"/>
        </w:rPr>
      </w:pPr>
      <w:r>
        <w:rPr>
          <w:rFonts w:hint="eastAsia"/>
        </w:rPr>
        <w:t>争议解决委员会：处理社区内的争议和问题。</w:t>
      </w:r>
    </w:p>
    <w:p>
      <w:pPr>
        <w:pStyle w:val="style0"/>
        <w:rPr>
          <w:rFonts w:hint="eastAsia"/>
        </w:rPr>
      </w:pPr>
      <w:r>
        <w:rPr>
          <w:rFonts w:hint="eastAsia"/>
        </w:rPr>
        <w:t>3 投票与决策机制 社区成员可以通过以下机制参与网络的投票和决策：</w:t>
      </w:r>
    </w:p>
    <w:p>
      <w:pPr>
        <w:pStyle w:val="style0"/>
        <w:rPr>
          <w:rFonts w:hint="eastAsia"/>
        </w:rPr>
      </w:pPr>
      <w:r>
        <w:rPr>
          <w:rFonts w:hint="eastAsia"/>
        </w:rPr>
        <w:t>基于代币持有量的投票权。</w:t>
      </w:r>
    </w:p>
    <w:p>
      <w:pPr>
        <w:pStyle w:val="style0"/>
        <w:rPr>
          <w:rFonts w:hint="eastAsia"/>
        </w:rPr>
      </w:pPr>
      <w:r>
        <w:rPr>
          <w:rFonts w:hint="eastAsia"/>
        </w:rPr>
        <w:t>社区提案提交和投票。</w:t>
      </w:r>
    </w:p>
    <w:p>
      <w:pPr>
        <w:pStyle w:val="style0"/>
        <w:rPr>
          <w:rFonts w:hint="eastAsia"/>
        </w:rPr>
      </w:pPr>
      <w:r>
        <w:rPr>
          <w:rFonts w:hint="eastAsia"/>
        </w:rPr>
        <w:t>定期的社区大会，讨论和决定关键议题。</w:t>
      </w:r>
    </w:p>
    <w:p>
      <w:pPr>
        <w:pStyle w:val="style0"/>
        <w:rPr>
          <w:rFonts w:hint="eastAsia"/>
        </w:rPr>
      </w:pPr>
      <w:r>
        <w:rPr>
          <w:rFonts w:hint="eastAsia"/>
        </w:rPr>
        <w:t>4 用户参与激励 为了鼓励用户积极参与社区治理，我们提供以下激励措施：</w:t>
      </w:r>
    </w:p>
    <w:p>
      <w:pPr>
        <w:pStyle w:val="style0"/>
        <w:rPr>
          <w:rFonts w:hint="eastAsia"/>
        </w:rPr>
      </w:pPr>
      <w:r>
        <w:rPr>
          <w:rFonts w:hint="eastAsia"/>
        </w:rPr>
        <w:t>参与投票和提案的代币持有者可获得奖励。</w:t>
      </w:r>
    </w:p>
    <w:p>
      <w:pPr>
        <w:pStyle w:val="style0"/>
        <w:rPr>
          <w:rFonts w:hint="eastAsia"/>
        </w:rPr>
      </w:pPr>
      <w:r>
        <w:rPr>
          <w:rFonts w:hint="eastAsia"/>
        </w:rPr>
        <w:t>对社区贡献突出的成员进行特别表彰和奖励。</w:t>
      </w:r>
    </w:p>
    <w:bookmarkStart w:id="134" w:name="_Toc4638"/>
    <w:bookmarkStart w:id="135" w:name="_Toc1754"/>
    <w:bookmarkStart w:id="136" w:name="_Toc8745"/>
    <w:bookmarkStart w:id="137" w:name="_Toc25098"/>
    <w:bookmarkStart w:id="138" w:name="_Toc8008"/>
    <w:bookmarkStart w:id="139" w:name="_Toc27419"/>
    <w:bookmarkStart w:id="140" w:name="_Toc2526"/>
    <w:bookmarkStart w:id="141" w:name="_Toc20774"/>
    <w:bookmarkStart w:id="142" w:name="_Toc7187"/>
    <w:bookmarkStart w:id="143" w:name="_Toc30970"/>
    <w:bookmarkStart w:id="144" w:name="_Toc7487"/>
    <w:bookmarkStart w:id="145" w:name="_Toc2165"/>
    <w:bookmarkStart w:id="146" w:name="_Toc4849"/>
    <w:bookmarkStart w:id="147" w:name="_Toc8738"/>
    <w:bookmarkStart w:id="148" w:name="_Toc22803"/>
    <w:bookmarkStart w:id="149" w:name="_Toc3488"/>
    <w:bookmarkStart w:id="150" w:name="_Toc17027"/>
    <w:bookmarkStart w:id="151" w:name="_Toc31605"/>
    <w:bookmarkStart w:id="152" w:name="_Toc19519"/>
    <w:p>
      <w:pPr>
        <w:pStyle w:val="style0"/>
        <w:outlineLvl w:val="0"/>
        <w:rPr>
          <w:rFonts w:hint="eastAsia"/>
        </w:rPr>
      </w:pPr>
      <w:r>
        <w:rPr>
          <w:rFonts w:hint="eastAsia"/>
        </w:rPr>
        <w:t>第三章：收益与分配机制</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pPr>
        <w:pStyle w:val="style0"/>
        <w:rPr>
          <w:rFonts w:hint="eastAsia"/>
        </w:rPr>
      </w:pPr>
      <w:r>
        <w:rPr>
          <w:rFonts w:hint="eastAsia"/>
        </w:rPr>
        <w:t>3.1 用户收益来源 用户在Uto DePIN网络中的收益主要来源于：</w:t>
      </w:r>
    </w:p>
    <w:p>
      <w:pPr>
        <w:pStyle w:val="style0"/>
        <w:rPr>
          <w:rFonts w:hint="eastAsia"/>
        </w:rPr>
      </w:pPr>
      <w:r>
        <w:rPr>
          <w:rFonts w:hint="eastAsia"/>
        </w:rPr>
        <w:t>提供资源和服务获得的服务费。</w:t>
      </w:r>
    </w:p>
    <w:p>
      <w:pPr>
        <w:pStyle w:val="style0"/>
        <w:rPr>
          <w:rFonts w:hint="eastAsia"/>
        </w:rPr>
      </w:pPr>
      <w:r>
        <w:rPr>
          <w:rFonts w:hint="eastAsia"/>
        </w:rPr>
        <w:t>参与社区治理和决策获得的奖励。</w:t>
      </w:r>
    </w:p>
    <w:p>
      <w:pPr>
        <w:pStyle w:val="style0"/>
        <w:rPr>
          <w:rFonts w:hint="eastAsia"/>
        </w:rPr>
      </w:pPr>
      <w:r>
        <w:rPr>
          <w:rFonts w:hint="eastAsia"/>
        </w:rPr>
        <w:t>网络增长带来的代币增值。</w:t>
      </w:r>
    </w:p>
    <w:p>
      <w:pPr>
        <w:pStyle w:val="style0"/>
        <w:rPr>
          <w:rFonts w:hint="eastAsia"/>
        </w:rPr>
      </w:pPr>
      <w:r>
        <w:rPr>
          <w:rFonts w:hint="eastAsia"/>
        </w:rPr>
        <w:t>3.2 分配机制设计 收益分配机制旨在公平、透明地分配网络产生的价值，包括：</w:t>
      </w:r>
    </w:p>
    <w:p>
      <w:pPr>
        <w:pStyle w:val="style0"/>
        <w:rPr>
          <w:rFonts w:hint="eastAsia"/>
        </w:rPr>
      </w:pPr>
      <w:r>
        <w:rPr>
          <w:rFonts w:hint="eastAsia"/>
        </w:rPr>
        <w:t>固定比例分配给资源提供者。</w:t>
      </w:r>
    </w:p>
    <w:p>
      <w:pPr>
        <w:pStyle w:val="style0"/>
        <w:rPr>
          <w:rFonts w:hint="eastAsia"/>
        </w:rPr>
      </w:pPr>
      <w:r>
        <w:rPr>
          <w:rFonts w:hint="eastAsia"/>
        </w:rPr>
        <w:t>社区治理参与者的奖励分配。</w:t>
      </w:r>
    </w:p>
    <w:p>
      <w:pPr>
        <w:pStyle w:val="style0"/>
        <w:rPr>
          <w:rFonts w:hint="eastAsia"/>
        </w:rPr>
      </w:pPr>
      <w:r>
        <w:rPr>
          <w:rFonts w:hint="eastAsia"/>
        </w:rPr>
        <w:t>网络发展基金的设立和使用。</w:t>
      </w:r>
    </w:p>
    <w:p>
      <w:pPr>
        <w:pStyle w:val="style0"/>
        <w:rPr>
          <w:rFonts w:hint="eastAsia"/>
        </w:rPr>
      </w:pPr>
      <w:r>
        <w:rPr>
          <w:rFonts w:hint="eastAsia"/>
        </w:rPr>
        <w:t>3.3 税收与透明度 网络内的税收政策将遵循透明原则，并用于：</w:t>
      </w:r>
    </w:p>
    <w:p>
      <w:pPr>
        <w:pStyle w:val="style0"/>
        <w:rPr>
          <w:rFonts w:hint="eastAsia"/>
        </w:rPr>
      </w:pPr>
      <w:r>
        <w:rPr>
          <w:rFonts w:hint="eastAsia"/>
        </w:rPr>
        <w:t>维护网络的稳定和安全。</w:t>
      </w:r>
    </w:p>
    <w:p>
      <w:pPr>
        <w:pStyle w:val="style0"/>
        <w:rPr>
          <w:rFonts w:hint="eastAsia"/>
        </w:rPr>
      </w:pPr>
      <w:r>
        <w:rPr>
          <w:rFonts w:hint="eastAsia"/>
        </w:rPr>
        <w:t>支持社区发展和新项目启动。</w:t>
      </w:r>
    </w:p>
    <w:p>
      <w:pPr>
        <w:pStyle w:val="style0"/>
        <w:rPr>
          <w:rFonts w:hint="eastAsia"/>
        </w:rPr>
      </w:pPr>
      <w:r>
        <w:rPr>
          <w:rFonts w:hint="eastAsia"/>
        </w:rPr>
        <w:t>公开披露税收的使用情况。</w:t>
      </w:r>
    </w:p>
    <w:p>
      <w:pPr>
        <w:pStyle w:val="style0"/>
        <w:rPr>
          <w:rFonts w:hint="eastAsia"/>
        </w:rPr>
      </w:pPr>
      <w:r>
        <w:rPr>
          <w:rFonts w:hint="eastAsia"/>
        </w:rPr>
        <w:t>3.4 供应链优化 通过优化供应链管理，提高效率和透明度，包括：</w:t>
      </w:r>
    </w:p>
    <w:p>
      <w:pPr>
        <w:pStyle w:val="style0"/>
        <w:rPr>
          <w:rFonts w:hint="eastAsia"/>
        </w:rPr>
      </w:pPr>
      <w:r>
        <w:rPr>
          <w:rFonts w:hint="eastAsia"/>
        </w:rPr>
        <w:t>利用区块链技术追踪资源流向。</w:t>
      </w:r>
    </w:p>
    <w:p>
      <w:pPr>
        <w:pStyle w:val="style0"/>
        <w:rPr>
          <w:rFonts w:hint="eastAsia"/>
        </w:rPr>
      </w:pPr>
      <w:r>
        <w:rPr>
          <w:rFonts w:hint="eastAsia"/>
        </w:rPr>
        <w:t>减少中间环节，直接连接供需双方。</w:t>
      </w:r>
    </w:p>
    <w:p>
      <w:pPr>
        <w:pStyle w:val="style0"/>
        <w:rPr>
          <w:rFonts w:hint="eastAsia"/>
        </w:rPr>
      </w:pPr>
      <w:r>
        <w:rPr>
          <w:rFonts w:hint="eastAsia"/>
        </w:rPr>
        <w:t>提供供应链金融服务，促进资金流动。</w:t>
      </w:r>
    </w:p>
    <w:p>
      <w:pPr>
        <w:pStyle w:val="style0"/>
        <w:rPr>
          <w:rFonts w:hint="eastAsia"/>
        </w:rPr>
      </w:pPr>
    </w:p>
    <w:bookmarkStart w:id="153" w:name="_Toc12652"/>
    <w:bookmarkStart w:id="154" w:name="_Toc28819"/>
    <w:bookmarkStart w:id="155" w:name="_Toc25678"/>
    <w:bookmarkStart w:id="156" w:name="_Toc24712"/>
    <w:bookmarkStart w:id="157" w:name="_Toc15250"/>
    <w:bookmarkStart w:id="158" w:name="_Toc6797"/>
    <w:bookmarkStart w:id="159" w:name="_Toc19503"/>
    <w:bookmarkStart w:id="160" w:name="_Toc2686"/>
    <w:bookmarkStart w:id="161" w:name="_Toc3170"/>
    <w:bookmarkStart w:id="162" w:name="_Toc22717"/>
    <w:bookmarkStart w:id="163" w:name="_Toc23491"/>
    <w:bookmarkStart w:id="164" w:name="_Toc25973"/>
    <w:bookmarkStart w:id="165" w:name="_Toc2380"/>
    <w:bookmarkStart w:id="166" w:name="_Toc16681"/>
    <w:bookmarkStart w:id="167" w:name="_Toc2186"/>
    <w:bookmarkStart w:id="168" w:name="_Toc27112"/>
    <w:bookmarkStart w:id="169" w:name="_Toc25908"/>
    <w:bookmarkStart w:id="170" w:name="_Toc16835"/>
    <w:bookmarkStart w:id="171" w:name="_Toc1523"/>
    <w:p>
      <w:pPr>
        <w:pStyle w:val="style0"/>
        <w:outlineLvl w:val="0"/>
        <w:rPr>
          <w:rFonts w:hint="eastAsia"/>
        </w:rPr>
      </w:pPr>
      <w:r>
        <w:rPr>
          <w:rFonts w:hint="eastAsia"/>
        </w:rPr>
        <w:t>第四章：受限功能与合规性</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bookmarkStart w:id="172" w:name="_Toc11464"/>
    <w:bookmarkStart w:id="173" w:name="_Toc13291"/>
    <w:bookmarkStart w:id="174" w:name="_Toc4245"/>
    <w:bookmarkStart w:id="175" w:name="_Toc28706"/>
    <w:bookmarkStart w:id="176" w:name="_Toc26620"/>
    <w:bookmarkStart w:id="177" w:name="_Toc32073"/>
    <w:bookmarkStart w:id="178" w:name="_Toc25253"/>
    <w:bookmarkStart w:id="179" w:name="_Toc5586"/>
    <w:bookmarkStart w:id="180" w:name="_Toc9106"/>
    <w:bookmarkStart w:id="181" w:name="_Toc2783"/>
    <w:bookmarkStart w:id="182" w:name="_Toc15952"/>
    <w:bookmarkStart w:id="183" w:name="_Toc6647"/>
    <w:bookmarkStart w:id="184" w:name="_Toc11509"/>
    <w:bookmarkStart w:id="185" w:name="_Toc24965"/>
    <w:bookmarkStart w:id="186" w:name="_Toc7628"/>
    <w:bookmarkStart w:id="187" w:name="_Toc13372"/>
    <w:bookmarkStart w:id="188" w:name="_Toc10944"/>
    <w:bookmarkStart w:id="189" w:name="_Toc528"/>
    <w:bookmarkStart w:id="190" w:name="_Toc18654"/>
    <w:p>
      <w:pPr>
        <w:pStyle w:val="style0"/>
        <w:outlineLvl w:val="1"/>
        <w:rPr>
          <w:rFonts w:hint="eastAsia"/>
        </w:rPr>
      </w:pPr>
      <w:r>
        <w:rPr>
          <w:rFonts w:hint="eastAsia"/>
        </w:rPr>
        <w:t>1 大陆用户功能限制</w:t>
      </w:r>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pPr>
        <w:pStyle w:val="style0"/>
        <w:rPr>
          <w:rFonts w:hint="eastAsia"/>
        </w:rPr>
      </w:pPr>
      <w:r>
        <w:rPr>
          <w:rFonts w:hint="eastAsia"/>
        </w:rPr>
        <w:t>Uto DePIN网络严格遵守中华人民共和国的法律法规，针对大陆用户实施了以下功能限制措施，以确保平台的合规运营：</w:t>
      </w:r>
    </w:p>
    <w:p>
      <w:pPr>
        <w:pStyle w:val="style0"/>
        <w:rPr>
          <w:rFonts w:hint="eastAsia"/>
        </w:rPr>
      </w:pPr>
      <w:r>
        <w:rPr>
          <w:rFonts w:hint="eastAsia"/>
        </w:rPr>
        <w:t>交易功能限制：根据现行政策，大陆用户暂时无法使用Uto DePIN网络的交易功能。这意味着用户不能在平台上进行代币或其他数字资产的买卖。</w:t>
      </w:r>
    </w:p>
    <w:p>
      <w:pPr>
        <w:pStyle w:val="style0"/>
        <w:rPr>
          <w:rFonts w:hint="eastAsia"/>
        </w:rPr>
      </w:pPr>
      <w:r>
        <w:rPr>
          <w:rFonts w:hint="eastAsia"/>
        </w:rPr>
        <w:t>转账功能限制：为了符合监管要求，大陆用户的代币转账功能已被暂停。用户无法将代币从一个账户转移到另一个账户，无论是在平台内还是跨平台。</w:t>
      </w:r>
    </w:p>
    <w:p>
      <w:pPr>
        <w:pStyle w:val="style0"/>
        <w:rPr>
          <w:rFonts w:hint="eastAsia"/>
        </w:rPr>
      </w:pPr>
      <w:r>
        <w:rPr>
          <w:rFonts w:hint="eastAsia"/>
        </w:rPr>
        <w:t>投资功能限制：考虑到合规性，大陆用户目前无法通过Uto DePIN网络进行任何形式的投资活动，包括但不限于参与新项目的种子轮、私募轮等。</w:t>
      </w:r>
    </w:p>
    <w:p>
      <w:pPr>
        <w:pStyle w:val="style0"/>
        <w:rPr>
          <w:rFonts w:hint="eastAsia"/>
        </w:rPr>
      </w:pPr>
      <w:r>
        <w:rPr>
          <w:rFonts w:hint="eastAsia"/>
        </w:rPr>
        <w:t>购买功能限制：受限于相关政策，大陆用户不能使用法定货币或数字货币在Uto DePIN网络上购买任何产品和服务。</w:t>
      </w:r>
    </w:p>
    <w:p>
      <w:pPr>
        <w:pStyle w:val="style0"/>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pStyle w:val="style0"/>
        <w:rPr>
          <w:rFonts w:hint="eastAsia"/>
        </w:rPr>
      </w:pPr>
      <w:r>
        <w:rPr>
          <w:rFonts w:hint="eastAsia"/>
        </w:rPr>
        <w:t>资产保障：尽管上述功能受限，Uto DePIN网络承诺保障用户的资产安全，用户的代币价值升值和销毁兑现操作不受影响。</w:t>
      </w:r>
    </w:p>
    <w:p>
      <w:pPr>
        <w:pStyle w:val="style0"/>
        <w:rPr>
          <w:rFonts w:hint="eastAsia"/>
        </w:rPr>
      </w:pPr>
      <w:r>
        <w:rPr>
          <w:rFonts w:hint="eastAsia"/>
        </w:rPr>
        <w:t>信息披露与教育：Uto DePIN网络将持续向用户披露相关政策信息，并提供必要的教育和指导，帮助用户理解并遵守法律法规。</w:t>
      </w:r>
    </w:p>
    <w:p>
      <w:pPr>
        <w:pStyle w:val="style0"/>
        <w:rPr>
          <w:rFonts w:hint="eastAsia"/>
        </w:rPr>
      </w:pPr>
      <w:r>
        <w:rPr>
          <w:rFonts w:hint="eastAsia"/>
        </w:rPr>
        <w:t>用户服务与支持：尽管部分功能受限，Uto DePIN网络仍将提供全面的用户服务和技术支持，确保用户在使用平台时的体验。</w:t>
      </w:r>
    </w:p>
    <w:p>
      <w:pPr>
        <w:pStyle w:val="style0"/>
        <w:rPr>
          <w:rFonts w:hint="eastAsia"/>
        </w:rPr>
      </w:pPr>
      <w:r>
        <w:rPr>
          <w:rFonts w:hint="eastAsia"/>
        </w:rPr>
        <w:t>监管沟通与合作：Uto DePIN网络将积极与监管机构沟通，寻求合规的解决方案，并在必要时调整服务以适应政策变化。</w:t>
      </w:r>
    </w:p>
    <w:p>
      <w:pPr>
        <w:pStyle w:val="style0"/>
        <w:rPr>
          <w:rFonts w:hint="eastAsia"/>
        </w:rPr>
      </w:pPr>
      <w:r>
        <w:rPr>
          <w:rFonts w:hint="eastAsia"/>
        </w:rPr>
        <w:t>通过这些措施，Uto DePIN网络展现了对合规性的重视，并致力于在保障用户权益的同时，维护网络的稳定和可持续发展。</w:t>
      </w:r>
    </w:p>
    <w:bookmarkStart w:id="191" w:name="_Toc31791"/>
    <w:bookmarkStart w:id="192" w:name="_Toc10290"/>
    <w:bookmarkStart w:id="193" w:name="_Toc27255"/>
    <w:bookmarkStart w:id="194" w:name="_Toc1159"/>
    <w:bookmarkStart w:id="195" w:name="_Toc31067"/>
    <w:bookmarkStart w:id="196" w:name="_Toc13169"/>
    <w:bookmarkStart w:id="197" w:name="_Toc3606"/>
    <w:bookmarkStart w:id="198" w:name="_Toc4118"/>
    <w:bookmarkStart w:id="199" w:name="_Toc617"/>
    <w:bookmarkStart w:id="200" w:name="_Toc10035"/>
    <w:bookmarkStart w:id="201" w:name="_Toc31734"/>
    <w:bookmarkStart w:id="202" w:name="_Toc1591"/>
    <w:bookmarkStart w:id="203" w:name="_Toc11473"/>
    <w:bookmarkStart w:id="204" w:name="_Toc27683"/>
    <w:bookmarkStart w:id="205" w:name="_Toc25055"/>
    <w:bookmarkStart w:id="206" w:name="_Toc4450"/>
    <w:bookmarkStart w:id="207" w:name="_Toc26948"/>
    <w:bookmarkStart w:id="208" w:name="_Toc29761"/>
    <w:bookmarkStart w:id="209" w:name="_Toc11069"/>
    <w:p>
      <w:pPr>
        <w:pStyle w:val="style0"/>
        <w:outlineLvl w:val="1"/>
        <w:rPr>
          <w:rFonts w:hint="eastAsia"/>
        </w:rPr>
      </w:pPr>
      <w:r>
        <w:rPr>
          <w:rFonts w:hint="eastAsia"/>
        </w:rPr>
        <w:t>2 功能恢复条件</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pPr>
        <w:pStyle w:val="style0"/>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pStyle w:val="style0"/>
        <w:rPr>
          <w:rFonts w:hint="eastAsia"/>
        </w:rPr>
      </w:pPr>
      <w:r>
        <w:rPr>
          <w:rFonts w:hint="eastAsia"/>
        </w:rPr>
        <w:t>用户数量条件：当Uto DePIN网络网络的注册用户数量达到1500万时，智能合约将自动考虑逐步恢复受限功能，确保网络具有足够的用户基础和市场接受度。</w:t>
      </w:r>
    </w:p>
    <w:p>
      <w:pPr>
        <w:pStyle w:val="style0"/>
        <w:rPr>
          <w:rFonts w:hint="eastAsia"/>
        </w:rPr>
      </w:pPr>
      <w:r>
        <w:rPr>
          <w:rFonts w:hint="eastAsia"/>
        </w:rPr>
        <w:t>IP地址条件：网络记录的独立IP地址数量达到2000万条时，智能合约将自动触发功能恢复，表明网络拥有广泛的地理分布和用户参与度。</w:t>
      </w:r>
    </w:p>
    <w:p>
      <w:pPr>
        <w:pStyle w:val="style0"/>
        <w:rPr>
          <w:rFonts w:hint="eastAsia"/>
        </w:rPr>
      </w:pPr>
      <w:r>
        <w:rPr>
          <w:rFonts w:hint="eastAsia"/>
        </w:rPr>
        <w:t>质押验证节点数量：当质押验证节点数量达到50万台时，智能合约将自动启动交易功能，强调网络安全和去中心化。</w:t>
      </w:r>
    </w:p>
    <w:p>
      <w:pPr>
        <w:pStyle w:val="style0"/>
        <w:rPr>
          <w:rFonts w:hint="eastAsia"/>
        </w:rPr>
      </w:pPr>
      <w:r>
        <w:rPr>
          <w:rFonts w:hint="eastAsia"/>
        </w:rPr>
        <w:t>全球流通量条件：新增条件，当Uto2代币的全球流通量达到五千万枚时，智能合约将自动开放受限功能，反映代币的全球流通性。</w:t>
      </w:r>
    </w:p>
    <w:p>
      <w:pPr>
        <w:pStyle w:val="style0"/>
        <w:rPr>
          <w:rFonts w:hint="eastAsia"/>
        </w:rPr>
      </w:pPr>
      <w:r>
        <w:rPr>
          <w:rFonts w:hint="eastAsia"/>
        </w:rPr>
        <w:t>政策和法规更新：智能合约将持续监测政策和法规变化，一旦相关政策允许，将自动启动功能恢复流程，并确保合规性。</w:t>
      </w:r>
    </w:p>
    <w:p>
      <w:pPr>
        <w:pStyle w:val="style0"/>
        <w:rPr>
          <w:rFonts w:hint="eastAsia"/>
        </w:rPr>
      </w:pPr>
      <w:r>
        <w:rPr>
          <w:rFonts w:hint="eastAsia"/>
        </w:rPr>
        <w:t>技术与风险评估：在功能恢复前，智能合约将自动执行全面技术审查和风险评估，确保功能的安全性和稳定性。</w:t>
      </w:r>
    </w:p>
    <w:p>
      <w:pPr>
        <w:pStyle w:val="style0"/>
        <w:rPr>
          <w:rFonts w:hint="eastAsia"/>
        </w:rPr>
      </w:pPr>
      <w:r>
        <w:rPr>
          <w:rFonts w:hint="eastAsia"/>
        </w:rPr>
        <w:t>社区投票：在需要社区决策的情况下，智能合约将自动执行社区投票结果，体现去中心化网络精神。</w:t>
      </w:r>
    </w:p>
    <w:p>
      <w:pPr>
        <w:pStyle w:val="style0"/>
        <w:rPr>
          <w:rFonts w:hint="eastAsia"/>
        </w:rPr>
      </w:pPr>
      <w:r>
        <w:rPr>
          <w:rFonts w:hint="eastAsia"/>
        </w:rPr>
        <w:t>逐步实施：满足条件后，智能合约将自动开始逐步实施功能恢复，先在小范围内测试，然后根据反馈逐步扩大开放范围。</w:t>
      </w:r>
    </w:p>
    <w:p>
      <w:pPr>
        <w:pStyle w:val="style0"/>
        <w:rPr>
          <w:rFonts w:hint="eastAsia"/>
        </w:rPr>
      </w:pPr>
      <w:r>
        <w:rPr>
          <w:rFonts w:hint="eastAsia"/>
        </w:rPr>
        <w:t>持续监控与评估：功能恢复后，智能合约将自动持续监控功能运行情况，并定期进行评估，确保功能正常运行并及时响应问题。</w:t>
      </w:r>
    </w:p>
    <w:p>
      <w:pPr>
        <w:pStyle w:val="style0"/>
        <w:rPr>
          <w:rFonts w:hint="eastAsia"/>
        </w:rPr>
      </w:pPr>
      <w:r>
        <w:rPr>
          <w:rFonts w:hint="eastAsia"/>
        </w:rPr>
        <w:t>自动恢复机制：智能合约具备自动恢复功能，一旦检测到任何功能因技术问题或外部因素而中断，智能合约将自动尝试恢复功能。</w:t>
      </w:r>
    </w:p>
    <w:p>
      <w:pPr>
        <w:pStyle w:val="style0"/>
        <w:rPr>
          <w:rFonts w:hint="eastAsia"/>
        </w:rPr>
      </w:pPr>
      <w:r>
        <w:rPr>
          <w:rFonts w:hint="eastAsia"/>
        </w:rPr>
        <w:t>通过这些综合条件和智能合约的自动执行，Uto DePIN网络网络旨在实现功能的平稳过渡，提供无忧的用户体验，同时确保网络的合规性和安全性。</w:t>
      </w:r>
    </w:p>
    <w:bookmarkStart w:id="210" w:name="_Toc23834"/>
    <w:bookmarkStart w:id="211" w:name="_Toc31262"/>
    <w:bookmarkStart w:id="212" w:name="_Toc8718"/>
    <w:bookmarkStart w:id="213" w:name="_Toc5956"/>
    <w:bookmarkStart w:id="214" w:name="_Toc11437"/>
    <w:bookmarkStart w:id="215" w:name="_Toc7117"/>
    <w:bookmarkStart w:id="216" w:name="_Toc4966"/>
    <w:bookmarkStart w:id="217" w:name="_Toc10347"/>
    <w:bookmarkStart w:id="218" w:name="_Toc9920"/>
    <w:bookmarkStart w:id="219" w:name="_Toc14414"/>
    <w:bookmarkStart w:id="220" w:name="_Toc10785"/>
    <w:bookmarkStart w:id="221" w:name="_Toc29677"/>
    <w:bookmarkStart w:id="222" w:name="_Toc16442"/>
    <w:bookmarkStart w:id="223" w:name="_Toc26812"/>
    <w:bookmarkStart w:id="224" w:name="_Toc19090"/>
    <w:bookmarkStart w:id="225" w:name="_Toc17460"/>
    <w:bookmarkStart w:id="226" w:name="_Toc29886"/>
    <w:bookmarkStart w:id="227" w:name="_Toc1273"/>
    <w:bookmarkStart w:id="228" w:name="_Toc20781"/>
    <w:p>
      <w:pPr>
        <w:pStyle w:val="style0"/>
        <w:outlineLvl w:val="1"/>
        <w:rPr>
          <w:rFonts w:hint="eastAsia"/>
        </w:rPr>
      </w:pPr>
      <w:r>
        <w:rPr>
          <w:rFonts w:hint="eastAsia"/>
        </w:rPr>
        <w:t>3 合规性与政策遵循</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pPr>
        <w:pStyle w:val="style0"/>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pStyle w:val="style0"/>
        <w:rPr>
          <w:rFonts w:hint="eastAsia"/>
        </w:rPr>
      </w:pPr>
      <w:r>
        <w:rPr>
          <w:rFonts w:hint="eastAsia"/>
        </w:rPr>
        <w:t>法律法规遵守：Uto DePIN网络严格遵守中华人民共和国以及用户所在地的法律法规，包括但不限于数据保护法、反洗钱法、税法等。</w:t>
      </w:r>
    </w:p>
    <w:p>
      <w:pPr>
        <w:pStyle w:val="style0"/>
        <w:rPr>
          <w:rFonts w:hint="eastAsia"/>
        </w:rPr>
      </w:pPr>
      <w:r>
        <w:rPr>
          <w:rFonts w:hint="eastAsia"/>
        </w:rPr>
        <w:t>监管机构沟通：我们与监管机构保持密切沟通，及时了解最新的监管政策和要求，确保我们的业务模式和运营策略与监管框架保持一致。</w:t>
      </w:r>
    </w:p>
    <w:p>
      <w:pPr>
        <w:pStyle w:val="style0"/>
        <w:rPr>
          <w:rFonts w:hint="eastAsia"/>
        </w:rPr>
      </w:pPr>
      <w:r>
        <w:rPr>
          <w:rFonts w:hint="eastAsia"/>
        </w:rPr>
        <w:t>内部合规机制：建立了一套完善的内部合规机制，包括合规审计、风险评估和员工培训等，以提高整个团队的合规意识和能力。</w:t>
      </w:r>
    </w:p>
    <w:p>
      <w:pPr>
        <w:pStyle w:val="style0"/>
        <w:rPr>
          <w:rFonts w:hint="eastAsia"/>
        </w:rPr>
      </w:pPr>
      <w:r>
        <w:rPr>
          <w:rFonts w:hint="eastAsia"/>
        </w:rPr>
        <w:t>用户身份验证（KYC）：实施严格的用户身份验证流程，确保所有用户都是经过验证的合法个体，防止非法活动和可疑交易。</w:t>
      </w:r>
    </w:p>
    <w:p>
      <w:pPr>
        <w:pStyle w:val="style0"/>
        <w:rPr>
          <w:rFonts w:hint="eastAsia"/>
        </w:rPr>
      </w:pPr>
      <w:r>
        <w:rPr>
          <w:rFonts w:hint="eastAsia"/>
        </w:rPr>
        <w:t>反洗钱（AML）措施：采取有效的反洗钱措施，包括交易监控、大额交易报告和可疑活动报告等，以防止平台被用于非法金融活动。</w:t>
      </w:r>
    </w:p>
    <w:p>
      <w:pPr>
        <w:pStyle w:val="style0"/>
        <w:rPr>
          <w:rFonts w:hint="eastAsia"/>
        </w:rPr>
      </w:pPr>
      <w:r>
        <w:rPr>
          <w:rFonts w:hint="eastAsia"/>
        </w:rPr>
        <w:t>数据保护与隐私：严格遵守数据保护法规，对用户数据进行加密存储，并采取适当的安全措施保护用户隐私。</w:t>
      </w:r>
    </w:p>
    <w:p>
      <w:pPr>
        <w:pStyle w:val="style0"/>
        <w:rPr>
          <w:rFonts w:hint="eastAsia"/>
        </w:rPr>
      </w:pPr>
      <w:r>
        <w:rPr>
          <w:rFonts w:hint="eastAsia"/>
        </w:rPr>
        <w:t>税务合规：确保所有交易的税务处理符合相关税法规定，包括代币交易的税务申报和缴纳。</w:t>
      </w:r>
    </w:p>
    <w:p>
      <w:pPr>
        <w:pStyle w:val="style0"/>
        <w:rPr>
          <w:rFonts w:hint="eastAsia"/>
        </w:rPr>
      </w:pPr>
      <w:r>
        <w:rPr>
          <w:rFonts w:hint="eastAsia"/>
        </w:rPr>
        <w:t>透明度报告：定期发布透明度报告，公开披露我们的合规措施、风险管理和运营状况，以增强用户和监管机构的信任。</w:t>
      </w:r>
    </w:p>
    <w:p>
      <w:pPr>
        <w:pStyle w:val="style0"/>
        <w:rPr>
          <w:rFonts w:hint="eastAsia"/>
        </w:rPr>
      </w:pPr>
      <w:r>
        <w:rPr>
          <w:rFonts w:hint="eastAsia"/>
        </w:rPr>
        <w:t>合规性教育：为用户和社区成员提供合规性教育，帮助他们理解相关法律法规，并在平台上做出合规的行为。</w:t>
      </w:r>
    </w:p>
    <w:p>
      <w:pPr>
        <w:pStyle w:val="style0"/>
        <w:rPr>
          <w:rFonts w:hint="eastAsia"/>
        </w:rPr>
      </w:pPr>
      <w:r>
        <w:rPr>
          <w:rFonts w:hint="eastAsia"/>
        </w:rPr>
        <w:t>应急响应计划：制定应急响应计划，以应对可能的合规风险和监管变化，确保能够迅速采取行动，保护用户利益。</w:t>
      </w:r>
    </w:p>
    <w:p>
      <w:pPr>
        <w:pStyle w:val="style0"/>
        <w:rPr>
          <w:rFonts w:hint="eastAsia"/>
        </w:rPr>
      </w:pPr>
      <w:r>
        <w:rPr>
          <w:rFonts w:hint="eastAsia"/>
        </w:rPr>
        <w:t>持续合规性审查：定期进行合规性审查和自我评估，确保我们的服务和产品始终符合最新的法律法规要求。</w:t>
      </w:r>
    </w:p>
    <w:p>
      <w:pPr>
        <w:pStyle w:val="style0"/>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pStyle w:val="style0"/>
        <w:rPr>
          <w:rFonts w:hint="eastAsia"/>
        </w:rPr>
      </w:pPr>
    </w:p>
    <w:p>
      <w:pPr>
        <w:pStyle w:val="style0"/>
        <w:rPr>
          <w:rFonts w:hint="eastAsia"/>
        </w:rPr>
      </w:pPr>
      <w:r>
        <w:rPr>
          <w:rFonts w:hint="eastAsia"/>
        </w:rPr>
        <w:t>选择USDT作为储备金：</w:t>
      </w:r>
    </w:p>
    <w:p>
      <w:pPr>
        <w:pStyle w:val="style0"/>
        <w:rPr>
          <w:rFonts w:hint="eastAsia"/>
        </w:rPr>
      </w:pPr>
      <w:r>
        <w:rPr>
          <w:rFonts w:hint="eastAsia"/>
        </w:rPr>
        <w:t>优势在于链上可查性，确保透明度和可追溯性。</w:t>
      </w:r>
    </w:p>
    <w:p>
      <w:pPr>
        <w:pStyle w:val="style0"/>
        <w:rPr>
          <w:rFonts w:hint="eastAsia"/>
        </w:rPr>
      </w:pPr>
      <w:r>
        <w:rPr>
          <w:rFonts w:hint="eastAsia"/>
        </w:rPr>
        <w:t>通过跨链桥接技术，用户可以轻松验证储备证明。</w:t>
      </w:r>
    </w:p>
    <w:p>
      <w:pPr>
        <w:pStyle w:val="style0"/>
        <w:rPr>
          <w:rFonts w:hint="eastAsia"/>
        </w:rPr>
      </w:pPr>
      <w:r>
        <w:rPr>
          <w:rFonts w:hint="eastAsia"/>
        </w:rPr>
        <w:t>USDT作为一种数字稳定币，提供了类似黄金的稳定性，但具有更高的流动性和可访问性。</w:t>
      </w:r>
    </w:p>
    <w:p>
      <w:pPr>
        <w:pStyle w:val="style0"/>
        <w:rPr>
          <w:rFonts w:hint="eastAsia"/>
        </w:rPr>
      </w:pPr>
    </w:p>
    <w:p>
      <w:pPr>
        <w:pStyle w:val="style0"/>
        <w:rPr>
          <w:rFonts w:hint="eastAsia"/>
        </w:rPr>
      </w:pPr>
      <w:r>
        <w:rPr>
          <w:rFonts w:hint="eastAsia"/>
        </w:rPr>
        <w:t>选择USDC作为储备金：</w:t>
      </w:r>
    </w:p>
    <w:p>
      <w:pPr>
        <w:pStyle w:val="style0"/>
        <w:rPr>
          <w:rFonts w:hint="eastAsia"/>
        </w:rPr>
      </w:pPr>
      <w:r>
        <w:rPr>
          <w:rFonts w:hint="eastAsia"/>
        </w:rPr>
        <w:t>提供链上可查的优势，增强了资金的透明度和信任度。</w:t>
      </w:r>
    </w:p>
    <w:p>
      <w:pPr>
        <w:pStyle w:val="style0"/>
        <w:rPr>
          <w:rFonts w:hint="eastAsia"/>
        </w:rPr>
      </w:pPr>
      <w:r>
        <w:rPr>
          <w:rFonts w:hint="eastAsia"/>
        </w:rPr>
        <w:t>利用跨链桥接，便于用户进行储备金的查询和核实。</w:t>
      </w:r>
    </w:p>
    <w:p>
      <w:pPr>
        <w:pStyle w:val="style0"/>
        <w:rPr>
          <w:rFonts w:hint="eastAsia"/>
        </w:rPr>
      </w:pPr>
      <w:r>
        <w:rPr>
          <w:rFonts w:hint="eastAsia"/>
        </w:rPr>
        <w:t>USDC的稳定性高，但作为数字资产，更易于交易和存储。</w:t>
      </w:r>
    </w:p>
    <w:p>
      <w:pPr>
        <w:pStyle w:val="style0"/>
        <w:rPr>
          <w:rFonts w:hint="eastAsia"/>
        </w:rPr>
      </w:pPr>
    </w:p>
    <w:p>
      <w:pPr>
        <w:pStyle w:val="style0"/>
        <w:rPr>
          <w:rFonts w:hint="eastAsia"/>
        </w:rPr>
      </w:pPr>
      <w:r>
        <w:rPr>
          <w:rFonts w:hint="eastAsia"/>
        </w:rPr>
        <w:t>对接海外黄金交易所：</w:t>
      </w:r>
    </w:p>
    <w:p>
      <w:pPr>
        <w:pStyle w:val="style0"/>
        <w:rPr>
          <w:rFonts w:hint="eastAsia"/>
        </w:rPr>
      </w:pPr>
      <w:r>
        <w:rPr>
          <w:rFonts w:hint="eastAsia"/>
        </w:rPr>
        <w:t>黄金作为一种传统资产，具有长期的稳定性和价值储存功能。</w:t>
      </w:r>
    </w:p>
    <w:p>
      <w:pPr>
        <w:pStyle w:val="style0"/>
        <w:rPr>
          <w:rFonts w:hint="eastAsia"/>
        </w:rPr>
      </w:pPr>
      <w:r>
        <w:rPr>
          <w:rFonts w:hint="eastAsia"/>
        </w:rPr>
        <w:t>黄金的不可蒸发性使其成为一种安全的价值储备，不易受通货膨胀等经济因素的影响。</w:t>
      </w:r>
    </w:p>
    <w:p>
      <w:pPr>
        <w:pStyle w:val="style0"/>
        <w:rPr>
          <w:rFonts w:hint="eastAsia"/>
        </w:rPr>
      </w:pPr>
      <w:r>
        <w:rPr>
          <w:rFonts w:hint="eastAsia"/>
        </w:rPr>
        <w:t>对接基金公司：</w:t>
      </w:r>
    </w:p>
    <w:p>
      <w:pPr>
        <w:pStyle w:val="style0"/>
        <w:rPr>
          <w:rFonts w:hint="eastAsia"/>
        </w:rPr>
      </w:pPr>
      <w:r>
        <w:rPr>
          <w:rFonts w:hint="eastAsia"/>
        </w:rPr>
        <w:t>基金公司可以提供专业的资产管理服务，增加资产的多样性和增值潜力。</w:t>
      </w:r>
    </w:p>
    <w:p>
      <w:pPr>
        <w:pStyle w:val="style0"/>
        <w:rPr>
          <w:rFonts w:hint="eastAsia"/>
        </w:rPr>
      </w:pPr>
      <w:r>
        <w:rPr>
          <w:rFonts w:hint="eastAsia"/>
        </w:rPr>
        <w:t>黄金作为基金的一部分，可以利用其稳定性来平衡投资组合的风险。</w:t>
      </w:r>
    </w:p>
    <w:p>
      <w:pPr>
        <w:pStyle w:val="style0"/>
        <w:rPr>
          <w:rFonts w:hint="eastAsia"/>
        </w:rPr>
      </w:pPr>
    </w:p>
    <w:p>
      <w:pPr>
        <w:pStyle w:val="style0"/>
        <w:rPr>
          <w:rFonts w:hint="eastAsia"/>
        </w:rPr>
      </w:pPr>
      <w:r>
        <w:rPr>
          <w:rFonts w:hint="eastAsia"/>
        </w:rPr>
        <w:t>挂钩黄金的稳定币</w:t>
      </w:r>
    </w:p>
    <w:p>
      <w:pPr>
        <w:pStyle w:val="style0"/>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pStyle w:val="style0"/>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pStyle w:val="style0"/>
        <w:rPr>
          <w:rFonts w:hint="eastAsia"/>
        </w:rPr>
      </w:pPr>
      <w:r>
        <w:rPr>
          <w:rFonts w:hint="eastAsia"/>
        </w:rPr>
        <w:t>Digix  ：Digix是另一个提供与黄金挂钩的稳定币的项目，允许用户通过区块链技术接触到黄金这种商品。</w:t>
      </w:r>
    </w:p>
    <w:p>
      <w:pPr>
        <w:pStyle w:val="style0"/>
        <w:rPr>
          <w:rFonts w:hint="eastAsia"/>
        </w:rPr>
      </w:pPr>
      <w:r>
        <w:rPr>
          <w:rFonts w:hint="eastAsia"/>
        </w:rPr>
        <w:t>DGLD  ：DGLD是一种在以太坊区块链上铸造的与黄金价格挂钩的稳定币，由实物黄金保证金支持。</w:t>
      </w:r>
    </w:p>
    <w:p>
      <w:pPr>
        <w:pStyle w:val="style0"/>
        <w:rPr>
          <w:rFonts w:hint="eastAsia"/>
        </w:rPr>
      </w:pPr>
      <w:r>
        <w:rPr>
          <w:rFonts w:hint="eastAsia"/>
        </w:rPr>
        <w:t xml:space="preserve">这些稳定币通过与黄金挂钩，为投资者提供了一种接触黄金市场的方式，同时保持了加密货币的便利性和流动性。 </w:t>
      </w:r>
    </w:p>
    <w:p>
      <w:pPr>
        <w:pStyle w:val="style0"/>
        <w:rPr>
          <w:rFonts w:hint="eastAsia"/>
        </w:rPr>
      </w:pPr>
    </w:p>
    <w:p>
      <w:pPr>
        <w:pStyle w:val="style0"/>
        <w:rPr>
          <w:rFonts w:hint="eastAsia"/>
        </w:rPr>
      </w:pPr>
      <w:r>
        <w:rPr>
          <w:rFonts w:hint="eastAsia"/>
        </w:rPr>
        <w:t>用户投票决策：</w:t>
      </w:r>
    </w:p>
    <w:p>
      <w:pPr>
        <w:pStyle w:val="style0"/>
        <w:rPr>
          <w:rFonts w:hint="eastAsia"/>
        </w:rPr>
      </w:pPr>
      <w:r>
        <w:rPr>
          <w:rFonts w:hint="eastAsia"/>
        </w:rPr>
        <w:t>通过民主投票的方式，让用户参与到储备金类型的选择中，提高决策的透明度和社区的参与度。</w:t>
      </w:r>
    </w:p>
    <w:p>
      <w:pPr>
        <w:pStyle w:val="style0"/>
        <w:rPr>
          <w:rFonts w:hint="eastAsia"/>
        </w:rPr>
      </w:pPr>
      <w:r>
        <w:rPr>
          <w:rFonts w:hint="eastAsia"/>
        </w:rPr>
        <w:t>投票过程将考虑黄金的稳定性和不可蒸发性，以及其他选项的优缺点。</w:t>
      </w:r>
    </w:p>
    <w:p>
      <w:pPr>
        <w:pStyle w:val="style0"/>
        <w:rPr>
          <w:rFonts w:hint="eastAsia"/>
        </w:rPr>
      </w:pPr>
      <w:r>
        <w:rPr>
          <w:rFonts w:hint="eastAsia"/>
        </w:rPr>
        <w:t>优化决策流程：</w:t>
      </w:r>
    </w:p>
    <w:p>
      <w:pPr>
        <w:pStyle w:val="style0"/>
        <w:rPr>
          <w:rFonts w:hint="eastAsia"/>
        </w:rPr>
      </w:pPr>
      <w:r>
        <w:rPr>
          <w:rFonts w:hint="eastAsia"/>
        </w:rPr>
        <w:t>设计一个清晰、公正的投票机制，确保用户能够基于全面的信息做出明智的选择。</w:t>
      </w:r>
    </w:p>
    <w:p>
      <w:pPr>
        <w:pStyle w:val="style0"/>
        <w:rPr>
          <w:rFonts w:hint="eastAsia"/>
        </w:rPr>
      </w:pPr>
      <w:r>
        <w:rPr>
          <w:rFonts w:hint="eastAsia"/>
        </w:rPr>
        <w:t>考虑引入第三方审计，确保投票结果的准确性和执行的透明度。</w:t>
      </w:r>
    </w:p>
    <w:p>
      <w:pPr>
        <w:pStyle w:val="style0"/>
        <w:rPr>
          <w:rFonts w:hint="eastAsia"/>
        </w:rPr>
      </w:pPr>
      <w:r>
        <w:rPr>
          <w:rFonts w:hint="eastAsia"/>
        </w:rPr>
        <w:t>在投票选项中强调黄金的稳定性和不可蒸发性，以及其他资产的特点和潜在风险。</w:t>
      </w:r>
    </w:p>
    <w:p>
      <w:pPr>
        <w:pStyle w:val="style0"/>
        <w:rPr>
          <w:rFonts w:hint="eastAsia"/>
        </w:rPr>
      </w:pPr>
    </w:p>
    <w:bookmarkStart w:id="229" w:name="_Toc31501"/>
    <w:bookmarkStart w:id="230" w:name="_Toc11379"/>
    <w:bookmarkStart w:id="231" w:name="_Toc8105"/>
    <w:bookmarkStart w:id="232" w:name="_Toc28444"/>
    <w:bookmarkStart w:id="233" w:name="_Toc6749"/>
    <w:bookmarkStart w:id="234" w:name="_Toc7766"/>
    <w:bookmarkStart w:id="235" w:name="_Toc1538"/>
    <w:bookmarkStart w:id="236" w:name="_Toc6323"/>
    <w:bookmarkStart w:id="237" w:name="_Toc13468"/>
    <w:bookmarkStart w:id="238" w:name="_Toc13889"/>
    <w:bookmarkStart w:id="239" w:name="_Toc18839"/>
    <w:bookmarkStart w:id="240" w:name="_Toc1208"/>
    <w:bookmarkStart w:id="241" w:name="_Toc11556"/>
    <w:bookmarkStart w:id="242" w:name="_Toc4292"/>
    <w:bookmarkStart w:id="243" w:name="_Toc12599"/>
    <w:bookmarkStart w:id="244" w:name="_Toc24742"/>
    <w:bookmarkStart w:id="245" w:name="_Toc31674"/>
    <w:bookmarkStart w:id="246" w:name="_Toc24669"/>
    <w:bookmarkStart w:id="247" w:name="_Toc19685"/>
    <w:p>
      <w:pPr>
        <w:pStyle w:val="style0"/>
        <w:outlineLvl w:val="0"/>
        <w:rPr>
          <w:rFonts w:hint="eastAsia"/>
        </w:rPr>
      </w:pPr>
      <w:r>
        <w:rPr>
          <w:rFonts w:hint="eastAsia"/>
        </w:rPr>
        <w:t>第五章、系统机制与结算方案</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bookmarkStart w:id="248" w:name="_Toc19932"/>
    <w:bookmarkStart w:id="249" w:name="_Toc25919"/>
    <w:bookmarkStart w:id="250" w:name="_Toc15317"/>
    <w:bookmarkStart w:id="251" w:name="_Toc10775"/>
    <w:bookmarkStart w:id="252" w:name="_Toc22593"/>
    <w:bookmarkStart w:id="253" w:name="_Toc18292"/>
    <w:bookmarkStart w:id="254" w:name="_Toc1158"/>
    <w:bookmarkStart w:id="255" w:name="_Toc20517"/>
    <w:bookmarkStart w:id="256" w:name="_Toc8412"/>
    <w:bookmarkStart w:id="257" w:name="_Toc12404"/>
    <w:bookmarkStart w:id="258" w:name="_Toc17541"/>
    <w:bookmarkStart w:id="259" w:name="_Toc11117"/>
    <w:bookmarkStart w:id="260" w:name="_Toc15274"/>
    <w:bookmarkStart w:id="261" w:name="_Toc15757"/>
    <w:bookmarkStart w:id="262" w:name="_Toc27431"/>
    <w:bookmarkStart w:id="263" w:name="_Toc7743"/>
    <w:bookmarkStart w:id="264" w:name="_Toc13783"/>
    <w:bookmarkStart w:id="265" w:name="_Toc29068"/>
    <w:bookmarkStart w:id="266" w:name="_Toc21270"/>
    <w:p>
      <w:pPr>
        <w:pStyle w:val="style0"/>
        <w:outlineLvl w:val="1"/>
        <w:rPr>
          <w:rFonts w:hint="eastAsia"/>
        </w:rPr>
      </w:pPr>
      <w:r>
        <w:rPr>
          <w:rFonts w:hint="eastAsia"/>
        </w:rPr>
        <w:t>1 代币基本信息</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pPr>
        <w:pStyle w:val="style0"/>
        <w:rPr>
          <w:rFonts w:hint="eastAsia"/>
        </w:rPr>
      </w:pPr>
      <w:r>
        <w:rPr>
          <w:rFonts w:hint="eastAsia"/>
        </w:rPr>
        <w:t>代币名称：Uto2（Uto2币）</w:t>
      </w:r>
      <w:r>
        <w:rPr>
          <w:rFonts w:hint="eastAsia"/>
          <w:lang w:eastAsia="zh-CN"/>
        </w:rPr>
        <w:t>单向升值稳定币</w:t>
      </w:r>
    </w:p>
    <w:p>
      <w:pPr>
        <w:pStyle w:val="style0"/>
        <w:rPr>
          <w:rFonts w:hint="eastAsia"/>
        </w:rPr>
      </w:pPr>
      <w:r>
        <w:rPr>
          <w:rFonts w:hint="eastAsia"/>
        </w:rPr>
        <w:t>运行平台：Uto链</w:t>
      </w:r>
    </w:p>
    <w:p>
      <w:pPr>
        <w:pStyle w:val="style0"/>
        <w:rPr>
          <w:rFonts w:hint="eastAsia"/>
        </w:rPr>
      </w:pPr>
      <w:r>
        <w:rPr>
          <w:rFonts w:hint="eastAsia"/>
        </w:rPr>
        <w:t>总流通量：1亿</w:t>
      </w:r>
    </w:p>
    <w:bookmarkStart w:id="267" w:name="_Toc2957"/>
    <w:bookmarkStart w:id="268" w:name="_Toc3859"/>
    <w:bookmarkStart w:id="269" w:name="_Toc1576"/>
    <w:bookmarkStart w:id="270" w:name="_Toc30205"/>
    <w:bookmarkStart w:id="271" w:name="_Toc30187"/>
    <w:bookmarkStart w:id="272" w:name="_Toc9198"/>
    <w:bookmarkStart w:id="273" w:name="_Toc14640"/>
    <w:bookmarkStart w:id="274" w:name="_Toc16677"/>
    <w:bookmarkStart w:id="275" w:name="_Toc12665"/>
    <w:bookmarkStart w:id="276" w:name="_Toc13127"/>
    <w:bookmarkStart w:id="277" w:name="_Toc11758"/>
    <w:bookmarkStart w:id="278" w:name="_Toc14357"/>
    <w:bookmarkStart w:id="279" w:name="_Toc9222"/>
    <w:bookmarkStart w:id="280" w:name="_Toc15002"/>
    <w:bookmarkStart w:id="281" w:name="_Toc9131"/>
    <w:bookmarkStart w:id="282" w:name="_Toc1298"/>
    <w:bookmarkStart w:id="283" w:name="_Toc13540"/>
    <w:bookmarkStart w:id="284" w:name="_Toc24893"/>
    <w:bookmarkStart w:id="285" w:name="_Toc20137"/>
    <w:p>
      <w:pPr>
        <w:pStyle w:val="style0"/>
        <w:outlineLvl w:val="1"/>
        <w:rPr>
          <w:rFonts w:hint="eastAsia"/>
        </w:rPr>
      </w:pPr>
      <w:r>
        <w:rPr>
          <w:rFonts w:hint="eastAsia"/>
        </w:rPr>
        <w:t>2 代币特性</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pPr>
        <w:pStyle w:val="style0"/>
        <w:rPr>
          <w:rFonts w:hint="eastAsia"/>
        </w:rPr>
      </w:pPr>
      <w:r>
        <w:rPr>
          <w:rFonts w:hint="eastAsia"/>
        </w:rPr>
        <w:t>代币特性详细描述了Uto2代币的属性和功能，包括但不限于其在网络中的角色、安全性、稳定性、以及与黄金的挂钩等。</w:t>
      </w:r>
    </w:p>
    <w:p>
      <w:pPr>
        <w:pStyle w:val="style0"/>
        <w:rPr>
          <w:rFonts w:hint="eastAsia"/>
        </w:rPr>
      </w:pPr>
    </w:p>
    <w:p>
      <w:pPr>
        <w:pStyle w:val="style0"/>
        <w:rPr>
          <w:rFonts w:hint="eastAsia"/>
        </w:rPr>
      </w:pPr>
      <w:r>
        <w:rPr>
          <w:rFonts w:hint="eastAsia"/>
        </w:rPr>
        <w:t>系统保护最高价的计算：</w:t>
      </w:r>
    </w:p>
    <w:p>
      <w:pPr>
        <w:pStyle w:val="style0"/>
        <w:rPr>
          <w:rFonts w:hint="eastAsia"/>
        </w:rPr>
      </w:pPr>
      <w:r>
        <w:rPr>
          <w:rFonts w:hint="eastAsia"/>
        </w:rPr>
        <w:t>系统保护最高价是将公共储备金和做市储备金的总额加起来，然后除以流通的代币数量，得到的结果是每一枚代币应有的最高价值。</w:t>
      </w:r>
    </w:p>
    <w:p>
      <w:pPr>
        <w:pStyle w:val="style0"/>
        <w:rPr>
          <w:rFonts w:hint="eastAsia"/>
        </w:rPr>
      </w:pPr>
      <w:r>
        <w:rPr>
          <w:rFonts w:hint="eastAsia"/>
        </w:rPr>
        <w:t xml:space="preserve">公式简化为：P_{\text{max}} = \frac{G_{\text{total}}}{U} 其中 G_{\text{total}} </w:t>
      </w:r>
    </w:p>
    <w:p>
      <w:pPr>
        <w:pStyle w:val="style0"/>
        <w:rPr>
          <w:rFonts w:hint="eastAsia"/>
        </w:rPr>
      </w:pPr>
      <w:r>
        <w:rPr>
          <w:rFonts w:hint="eastAsia"/>
        </w:rPr>
        <w:t>代表总储备金（</w:t>
      </w:r>
      <w:r>
        <w:rPr>
          <w:rFonts w:hint="eastAsia"/>
          <w:lang w:eastAsia="zh-CN"/>
        </w:rPr>
        <w:t>自动化交易策略公共储备金</w:t>
      </w:r>
      <w:r>
        <w:rPr>
          <w:rFonts w:hint="default"/>
          <w:lang w:val="en-US" w:eastAsia="zh-CN"/>
        </w:rPr>
        <w:t>+</w:t>
      </w:r>
      <w:r>
        <w:rPr>
          <w:rFonts w:hint="eastAsia"/>
        </w:rPr>
        <w:t>公共储备金 + 做市储备金），U 是流通的代币数量。</w:t>
      </w:r>
    </w:p>
    <w:p>
      <w:pPr>
        <w:pStyle w:val="style0"/>
        <w:rPr>
          <w:rFonts w:hint="eastAsia"/>
        </w:rPr>
      </w:pPr>
    </w:p>
    <w:p>
      <w:pPr>
        <w:pStyle w:val="style0"/>
        <w:rPr>
          <w:rFonts w:hint="eastAsia"/>
        </w:rPr>
      </w:pPr>
      <w:r>
        <w:rPr>
          <w:rFonts w:hint="eastAsia"/>
        </w:rPr>
        <w:t>市值覆盖条件：</w:t>
      </w:r>
    </w:p>
    <w:p>
      <w:pPr>
        <w:pStyle w:val="style0"/>
        <w:rPr>
          <w:rFonts w:hint="eastAsia"/>
        </w:rPr>
      </w:pPr>
      <w:r>
        <w:rPr>
          <w:rFonts w:hint="eastAsia"/>
        </w:rPr>
        <w:t>只要代币的市场价格不超过计算出的系统保护最高价，就意味着储备金足够覆盖整个市值，为投资者提供了一定程度的保护。</w:t>
      </w:r>
    </w:p>
    <w:p>
      <w:pPr>
        <w:pStyle w:val="style0"/>
        <w:rPr>
          <w:rFonts w:hint="eastAsia"/>
        </w:rPr>
      </w:pPr>
    </w:p>
    <w:p>
      <w:pPr>
        <w:pStyle w:val="style0"/>
        <w:rPr>
          <w:rFonts w:hint="eastAsia"/>
        </w:rPr>
      </w:pPr>
      <w:r>
        <w:rPr>
          <w:rFonts w:hint="eastAsia"/>
        </w:rPr>
        <w:t>市场稳定性的维护：</w:t>
      </w:r>
    </w:p>
    <w:p>
      <w:pPr>
        <w:pStyle w:val="style0"/>
        <w:rPr>
          <w:rFonts w:hint="eastAsia"/>
        </w:rPr>
      </w:pPr>
      <w:r>
        <w:rPr>
          <w:rFonts w:hint="eastAsia"/>
        </w:rPr>
        <w:t>通过设置系统保护最高价和涨停价格，Uto DePIN网络网络希望保持市场的稳定，避免价格波动过大，保护投资者的利益。</w:t>
      </w:r>
    </w:p>
    <w:p>
      <w:pPr>
        <w:pStyle w:val="style0"/>
        <w:rPr>
          <w:rFonts w:hint="eastAsia"/>
        </w:rPr>
      </w:pPr>
    </w:p>
    <w:bookmarkStart w:id="286" w:name="_Toc27769"/>
    <w:bookmarkStart w:id="287" w:name="_Toc3161"/>
    <w:bookmarkStart w:id="288" w:name="_Toc29296"/>
    <w:bookmarkStart w:id="289" w:name="_Toc21640"/>
    <w:bookmarkStart w:id="290" w:name="_Toc29270"/>
    <w:bookmarkStart w:id="291" w:name="_Toc19525"/>
    <w:bookmarkStart w:id="292" w:name="_Toc20439"/>
    <w:bookmarkStart w:id="293" w:name="_Toc4584"/>
    <w:bookmarkStart w:id="294" w:name="_Toc28629"/>
    <w:bookmarkStart w:id="295" w:name="_Toc4608"/>
    <w:bookmarkStart w:id="296" w:name="_Toc20626"/>
    <w:bookmarkStart w:id="297" w:name="_Toc22889"/>
    <w:bookmarkStart w:id="298" w:name="_Toc28078"/>
    <w:bookmarkStart w:id="299" w:name="_Toc18829"/>
    <w:bookmarkStart w:id="300" w:name="_Toc30380"/>
    <w:bookmarkStart w:id="301" w:name="_Toc17607"/>
    <w:bookmarkStart w:id="302" w:name="_Toc11960"/>
    <w:bookmarkStart w:id="303" w:name="_Toc12985"/>
    <w:bookmarkStart w:id="304" w:name="_Toc750"/>
    <w:p>
      <w:pPr>
        <w:pStyle w:val="style0"/>
        <w:outlineLvl w:val="1"/>
        <w:rPr>
          <w:rFonts w:hint="eastAsia"/>
        </w:rPr>
      </w:pPr>
      <w:r>
        <w:rPr>
          <w:rFonts w:hint="eastAsia"/>
        </w:rPr>
        <w:t>4 代币价值体系</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pPr>
        <w:pStyle w:val="style0"/>
        <w:rPr>
          <w:rFonts w:hint="eastAsia"/>
        </w:rPr>
      </w:pPr>
      <w:r>
        <w:rPr>
          <w:rFonts w:hint="eastAsia"/>
        </w:rPr>
        <w:t>代币价值体系由以下几个方面构成：</w:t>
      </w:r>
    </w:p>
    <w:p>
      <w:pPr>
        <w:pStyle w:val="style0"/>
        <w:rPr>
          <w:rFonts w:hint="eastAsia"/>
        </w:rPr>
      </w:pPr>
      <w:r>
        <w:rPr>
          <w:rFonts w:hint="eastAsia"/>
        </w:rPr>
        <w:t>黄金储备：代币价值与实体黄金挂钩，确保稳定性。</w:t>
      </w:r>
    </w:p>
    <w:p>
      <w:pPr>
        <w:pStyle w:val="style0"/>
        <w:rPr>
          <w:rFonts w:hint="eastAsia"/>
        </w:rPr>
      </w:pPr>
      <w:r>
        <w:rPr>
          <w:rFonts w:hint="eastAsia"/>
        </w:rPr>
        <w:t>平台服务：多样化服务提升代币应用范围。</w:t>
      </w:r>
    </w:p>
    <w:p>
      <w:pPr>
        <w:pStyle w:val="style0"/>
        <w:rPr>
          <w:rFonts w:hint="eastAsia"/>
        </w:rPr>
      </w:pPr>
      <w:r>
        <w:rPr>
          <w:rFonts w:hint="eastAsia"/>
        </w:rPr>
        <w:t>合规性：遵循法规，减少市场波动风险。</w:t>
      </w:r>
    </w:p>
    <w:p>
      <w:pPr>
        <w:pStyle w:val="style0"/>
        <w:rPr>
          <w:rFonts w:hint="eastAsia"/>
        </w:rPr>
      </w:pPr>
      <w:r>
        <w:rPr>
          <w:rFonts w:hint="eastAsia"/>
        </w:rPr>
        <w:t>技术创新：采用区块链技术保障交易安全和效率。</w:t>
      </w:r>
    </w:p>
    <w:p>
      <w:pPr>
        <w:pStyle w:val="style0"/>
        <w:rPr>
          <w:rFonts w:hint="eastAsia"/>
        </w:rPr>
      </w:pPr>
      <w:r>
        <w:rPr>
          <w:rFonts w:hint="eastAsia"/>
        </w:rPr>
        <w:t>社区支持：强大社区推动项目持续成长。</w:t>
      </w:r>
    </w:p>
    <w:p>
      <w:pPr>
        <w:pStyle w:val="style0"/>
        <w:rPr>
          <w:rFonts w:hint="eastAsia"/>
        </w:rPr>
      </w:pPr>
      <w:r>
        <w:rPr>
          <w:rFonts w:hint="eastAsia"/>
        </w:rPr>
        <w:t>独立市场循环：代币价值不依赖外部购买力，无人购买时可通过直接燃烧兑现，维持价值稳定。</w:t>
      </w:r>
    </w:p>
    <w:p>
      <w:pPr>
        <w:pStyle w:val="style0"/>
        <w:rPr>
          <w:rFonts w:hint="eastAsia"/>
        </w:rPr>
      </w:pPr>
    </w:p>
    <w:bookmarkStart w:id="305" w:name="_Toc26992"/>
    <w:bookmarkStart w:id="306" w:name="_Toc10545"/>
    <w:bookmarkStart w:id="307" w:name="_Toc26622"/>
    <w:p>
      <w:pPr>
        <w:pStyle w:val="style0"/>
        <w:outlineLvl w:val="1"/>
        <w:rPr>
          <w:rFonts w:hint="eastAsia"/>
        </w:rPr>
      </w:pPr>
      <w:r>
        <w:rPr>
          <w:rFonts w:hint="eastAsia"/>
        </w:rPr>
        <w:t>1、日95计费公式</w:t>
      </w:r>
      <w:bookmarkEnd w:id="305"/>
      <w:bookmarkEnd w:id="306"/>
      <w:bookmarkEnd w:id="307"/>
    </w:p>
    <w:p>
      <w:pPr>
        <w:pStyle w:val="style0"/>
        <w:rPr>
          <w:rFonts w:hint="eastAsia"/>
        </w:rPr>
      </w:pPr>
      <w:r>
        <w:rPr>
          <w:rFonts w:hint="eastAsia"/>
        </w:rPr>
        <w:t>晚高峰时段计费规则</w:t>
      </w:r>
    </w:p>
    <w:p>
      <w:pPr>
        <w:pStyle w:val="style0"/>
        <w:rPr>
          <w:rFonts w:hint="eastAsia"/>
        </w:rPr>
      </w:pPr>
      <w:r>
        <w:rPr>
          <w:rFonts w:hint="eastAsia"/>
        </w:rPr>
        <w:t>1. 时段定义：晚高峰时段为18点到24点，即每天的18:00到23:59。</w:t>
      </w:r>
    </w:p>
    <w:p>
      <w:pPr>
        <w:pStyle w:val="style0"/>
        <w:rPr>
          <w:rFonts w:hint="eastAsia"/>
        </w:rPr>
      </w:pPr>
      <w:r>
        <w:rPr>
          <w:rFonts w:hint="eastAsia"/>
        </w:rPr>
        <w:t>2. 时段时长：晚高峰时段总共7小时，即24 - 18 + 1 = 7小时。</w:t>
      </w:r>
    </w:p>
    <w:p>
      <w:pPr>
        <w:pStyle w:val="style0"/>
        <w:rPr>
          <w:rFonts w:hint="eastAsia"/>
        </w:rPr>
      </w:pPr>
      <w:r>
        <w:rPr>
          <w:rFonts w:hint="eastAsia"/>
        </w:rPr>
        <w:t>3. 计费点：每5分钟取一个带宽使用量的点，晚高峰时段共有7 \times 12 = 84个点。</w:t>
      </w:r>
    </w:p>
    <w:p>
      <w:pPr>
        <w:pStyle w:val="style0"/>
        <w:rPr>
          <w:rFonts w:hint="eastAsia"/>
        </w:rPr>
      </w:pPr>
      <w:r>
        <w:rPr>
          <w:rFonts w:hint="eastAsia"/>
        </w:rPr>
        <w:t>日95计费公式</w:t>
      </w:r>
    </w:p>
    <w:p>
      <w:pPr>
        <w:pStyle w:val="style0"/>
        <w:rPr>
          <w:rFonts w:hint="eastAsia"/>
        </w:rPr>
      </w:pPr>
      <w:r>
        <w:rPr>
          <w:rFonts w:hint="eastAsia"/>
        </w:rPr>
        <w:t>1. 取样点：每5分钟取一个带宽使用量的点，一天共有12 \times 24 = 288个点。</w:t>
      </w:r>
    </w:p>
    <w:p>
      <w:pPr>
        <w:pStyle w:val="style0"/>
        <w:rPr>
          <w:rFonts w:hint="eastAsia"/>
        </w:rPr>
      </w:pPr>
      <w:r>
        <w:rPr>
          <w:rFonts w:hint="eastAsia"/>
        </w:rPr>
        <w:t>2. 晚高峰取样点：晚高峰时段共有7 \times 12 = 84个点。</w:t>
      </w:r>
    </w:p>
    <w:p>
      <w:pPr>
        <w:pStyle w:val="style0"/>
        <w:rPr>
          <w:rFonts w:hint="eastAsia"/>
        </w:rPr>
      </w:pPr>
      <w:r>
        <w:rPr>
          <w:rFonts w:hint="eastAsia"/>
        </w:rPr>
        <w:t>3. 排序与选择：将晚高峰时段的84个点按照降序排列，去掉前5%（即4个点），剩下的点中最高的那个点的带宽使用量作为计费带宽量。</w:t>
      </w:r>
    </w:p>
    <w:p>
      <w:pPr>
        <w:pStyle w:val="style0"/>
        <w:rPr>
          <w:rFonts w:hint="eastAsia"/>
        </w:rPr>
      </w:pPr>
      <w:r>
        <w:rPr>
          <w:rFonts w:hint="eastAsia"/>
        </w:rPr>
        <w:t>计费公式</w:t>
      </w:r>
    </w:p>
    <w:p>
      <w:pPr>
        <w:pStyle w:val="style0"/>
        <w:rPr>
          <w:rFonts w:hint="eastAsia"/>
        </w:rPr>
      </w:pPr>
      <w:r>
        <w:rPr>
          <w:rFonts w:hint="eastAsia"/>
        </w:rPr>
        <w:t>假设：</w:t>
      </w:r>
    </w:p>
    <w:p>
      <w:pPr>
        <w:pStyle w:val="style0"/>
        <w:rPr>
          <w:rFonts w:hint="eastAsia"/>
        </w:rPr>
      </w:pPr>
      <w:r>
        <w:rPr>
          <w:rFonts w:hint="eastAsia"/>
        </w:rPr>
        <w:t>B 表示晚高峰时段的最大带宽使用量（去掉前5%后）。</w:t>
      </w:r>
    </w:p>
    <w:p>
      <w:pPr>
        <w:pStyle w:val="style0"/>
        <w:rPr>
          <w:rFonts w:hint="eastAsia"/>
        </w:rPr>
      </w:pPr>
      <w:r>
        <w:rPr>
          <w:rFonts w:hint="eastAsia"/>
        </w:rPr>
        <w:t>C 表示运营商系数。</w:t>
      </w:r>
    </w:p>
    <w:p>
      <w:pPr>
        <w:pStyle w:val="style0"/>
        <w:rPr>
          <w:rFonts w:hint="eastAsia"/>
        </w:rPr>
      </w:pPr>
      <w:r>
        <w:rPr>
          <w:rFonts w:hint="eastAsia"/>
        </w:rPr>
        <w:t>D 表示设备系数。</w:t>
      </w:r>
    </w:p>
    <w:p>
      <w:pPr>
        <w:pStyle w:val="style0"/>
        <w:rPr>
          <w:rFonts w:hint="eastAsia"/>
        </w:rPr>
      </w:pPr>
      <w:r>
        <w:rPr>
          <w:rFonts w:hint="eastAsia"/>
        </w:rPr>
        <w:t>T 表示设备在线时长（小时）。</w:t>
      </w:r>
    </w:p>
    <w:p>
      <w:pPr>
        <w:pStyle w:val="style0"/>
        <w:rPr>
          <w:rFonts w:hint="eastAsia"/>
        </w:rPr>
      </w:pPr>
      <w:r>
        <w:rPr>
          <w:rFonts w:hint="eastAsia"/>
        </w:rPr>
        <w:t>则日95计费的公式可以表示为：</w:t>
      </w:r>
    </w:p>
    <w:p>
      <w:pPr>
        <w:pStyle w:val="style0"/>
        <w:rPr>
          <w:rFonts w:hint="eastAsia"/>
        </w:rPr>
      </w:pPr>
      <w:r>
        <w:rPr>
          <w:rFonts w:hint="eastAsia"/>
        </w:rPr>
        <w:t>\text{日积分} = B \times C \times D \times \left(\frac{T}{24}\right)</w:t>
      </w:r>
    </w:p>
    <w:p>
      <w:pPr>
        <w:pStyle w:val="style0"/>
        <w:rPr>
          <w:rFonts w:hint="eastAsia"/>
        </w:rPr>
      </w:pPr>
      <w:r>
        <w:rPr>
          <w:rFonts w:hint="eastAsia"/>
        </w:rPr>
        <w:t>具体计算步骤</w:t>
      </w:r>
    </w:p>
    <w:p>
      <w:pPr>
        <w:pStyle w:val="style0"/>
        <w:rPr>
          <w:rFonts w:hint="eastAsia"/>
        </w:rPr>
      </w:pPr>
      <w:r>
        <w:rPr>
          <w:rFonts w:hint="eastAsia"/>
        </w:rPr>
        <w:t>1. 记录带宽使用量：每5分钟记录一次带宽使用量，一天共记录288次。</w:t>
      </w:r>
    </w:p>
    <w:p>
      <w:pPr>
        <w:pStyle w:val="style0"/>
        <w:rPr>
          <w:rFonts w:hint="eastAsia"/>
        </w:rPr>
      </w:pPr>
      <w:r>
        <w:rPr>
          <w:rFonts w:hint="eastAsia"/>
        </w:rPr>
        <w:t>2. 晚高峰时段记录：从18:00到23:59，记录84次带宽使用量。</w:t>
      </w:r>
    </w:p>
    <w:bookmarkStart w:id="308" w:name="_Toc6173"/>
    <w:bookmarkStart w:id="309" w:name="_Toc2516"/>
    <w:bookmarkStart w:id="310" w:name="_Toc1314"/>
    <w:p>
      <w:pPr>
        <w:pStyle w:val="style0"/>
        <w:outlineLvl w:val="1"/>
        <w:rPr>
          <w:rFonts w:hint="eastAsia"/>
        </w:rPr>
      </w:pPr>
      <w:r>
        <w:rPr>
          <w:rFonts w:hint="eastAsia"/>
        </w:rPr>
        <w:t>3. 排序：将晚高峰时段的84个带宽使用量点按照降序排列。</w:t>
      </w:r>
      <w:bookmarkEnd w:id="308"/>
      <w:bookmarkEnd w:id="309"/>
      <w:bookmarkEnd w:id="310"/>
    </w:p>
    <w:p>
      <w:pPr>
        <w:pStyle w:val="style0"/>
        <w:rPr>
          <w:rFonts w:hint="eastAsia"/>
        </w:rPr>
      </w:pPr>
      <w:r>
        <w:rPr>
          <w:rFonts w:hint="eastAsia"/>
        </w:rPr>
        <w:t>4. 选择最大值：去掉前4个点（5%），选择剩下的最大值作为B。</w:t>
      </w:r>
    </w:p>
    <w:bookmarkStart w:id="311" w:name="_Toc24408"/>
    <w:bookmarkStart w:id="312" w:name="_Toc289"/>
    <w:bookmarkStart w:id="313" w:name="_Toc5682"/>
    <w:p>
      <w:pPr>
        <w:pStyle w:val="style0"/>
        <w:outlineLvl w:val="1"/>
        <w:rPr>
          <w:rFonts w:hint="eastAsia"/>
        </w:rPr>
      </w:pPr>
      <w:r>
        <w:rPr>
          <w:rFonts w:hint="eastAsia"/>
        </w:rPr>
        <w:t>5. 计算日积分：根据公式计算日积分。</w:t>
      </w:r>
      <w:bookmarkEnd w:id="311"/>
      <w:bookmarkEnd w:id="312"/>
      <w:bookmarkEnd w:id="313"/>
    </w:p>
    <w:p>
      <w:pPr>
        <w:pStyle w:val="style0"/>
        <w:rPr>
          <w:rFonts w:hint="eastAsia"/>
        </w:rPr>
      </w:pPr>
      <w:r>
        <w:rPr>
          <w:rFonts w:hint="eastAsia"/>
        </w:rPr>
        <w:t>示例</w:t>
      </w:r>
    </w:p>
    <w:p>
      <w:pPr>
        <w:pStyle w:val="style0"/>
        <w:rPr>
          <w:rFonts w:hint="eastAsia"/>
        </w:rPr>
      </w:pPr>
      <w:r>
        <w:rPr>
          <w:rFonts w:hint="eastAsia"/>
        </w:rPr>
        <w:t>假设：</w:t>
      </w:r>
    </w:p>
    <w:p>
      <w:pPr>
        <w:pStyle w:val="style0"/>
        <w:rPr>
          <w:rFonts w:hint="eastAsia"/>
        </w:rPr>
      </w:pPr>
      <w:r>
        <w:rPr>
          <w:rFonts w:hint="eastAsia"/>
        </w:rPr>
        <w:t>晚高峰时段的最大带宽使用量 B = 100 Mbps。</w:t>
      </w:r>
    </w:p>
    <w:p>
      <w:pPr>
        <w:pStyle w:val="style0"/>
        <w:rPr>
          <w:rFonts w:hint="eastAsia"/>
        </w:rPr>
      </w:pPr>
      <w:r>
        <w:rPr>
          <w:rFonts w:hint="eastAsia"/>
        </w:rPr>
        <w:t>运营商系数 C = 1。</w:t>
      </w:r>
    </w:p>
    <w:p>
      <w:pPr>
        <w:pStyle w:val="style0"/>
        <w:rPr>
          <w:rFonts w:hint="eastAsia"/>
        </w:rPr>
      </w:pPr>
      <w:r>
        <w:rPr>
          <w:rFonts w:hint="eastAsia"/>
        </w:rPr>
        <w:t>设备系数 D = 1。</w:t>
      </w:r>
    </w:p>
    <w:p>
      <w:pPr>
        <w:pStyle w:val="style0"/>
        <w:rPr>
          <w:rFonts w:hint="eastAsia"/>
        </w:rPr>
      </w:pPr>
      <w:r>
        <w:rPr>
          <w:rFonts w:hint="eastAsia"/>
        </w:rPr>
        <w:t>设备在线时长 T = 24 小时。</w:t>
      </w:r>
    </w:p>
    <w:p>
      <w:pPr>
        <w:pStyle w:val="style0"/>
        <w:rPr>
          <w:rFonts w:hint="eastAsia"/>
        </w:rPr>
      </w:pPr>
      <w:r>
        <w:rPr>
          <w:rFonts w:hint="eastAsia"/>
        </w:rPr>
        <w:t>则日积分计算为：</w:t>
      </w:r>
    </w:p>
    <w:p>
      <w:pPr>
        <w:pStyle w:val="style0"/>
        <w:rPr>
          <w:rFonts w:hint="eastAsia"/>
        </w:rPr>
      </w:pPr>
      <w:r>
        <w:rPr>
          <w:rFonts w:hint="eastAsia"/>
        </w:rPr>
        <w:t>\text{日积分} = 100 \times 1 \times 1 \times \left(\frac{24}{24}\right) = 100</w:t>
      </w:r>
    </w:p>
    <w:p>
      <w:pPr>
        <w:pStyle w:val="style0"/>
        <w:rPr>
          <w:rFonts w:hint="eastAsia"/>
        </w:rPr>
      </w:pPr>
      <w:r>
        <w:rPr>
          <w:rFonts w:hint="eastAsia"/>
        </w:rPr>
        <w:t>这意味着在晚高峰时段，设备的最大带宽使用量为100 Mbps，且设备全天在线，日积分为100。</w:t>
      </w:r>
    </w:p>
    <w:p>
      <w:pPr>
        <w:pStyle w:val="style0"/>
        <w:rPr>
          <w:rFonts w:hint="eastAsia"/>
        </w:rPr>
      </w:pPr>
    </w:p>
    <w:bookmarkStart w:id="314" w:name="_Toc8784"/>
    <w:bookmarkStart w:id="315" w:name="_Toc22559"/>
    <w:bookmarkStart w:id="316" w:name="_Toc30826"/>
    <w:bookmarkStart w:id="317" w:name="_Toc28946"/>
    <w:bookmarkStart w:id="318" w:name="_Toc23318"/>
    <w:bookmarkStart w:id="319" w:name="_Toc28726"/>
    <w:bookmarkStart w:id="320" w:name="_Toc21347"/>
    <w:bookmarkStart w:id="321" w:name="_Toc25031"/>
    <w:bookmarkStart w:id="322" w:name="_Toc26111"/>
    <w:bookmarkStart w:id="323" w:name="_Toc373"/>
    <w:bookmarkStart w:id="324" w:name="_Toc6593"/>
    <w:bookmarkStart w:id="325" w:name="_Toc2932"/>
    <w:bookmarkStart w:id="326" w:name="_Toc23095"/>
    <w:bookmarkStart w:id="327" w:name="_Toc26513"/>
    <w:bookmarkStart w:id="328" w:name="_Toc15457"/>
    <w:bookmarkStart w:id="329" w:name="_Toc830"/>
    <w:bookmarkStart w:id="330" w:name="_Toc26179"/>
    <w:bookmarkStart w:id="331" w:name="_Toc9846"/>
    <w:bookmarkStart w:id="332" w:name="_Toc7227"/>
    <w:p>
      <w:pPr>
        <w:pStyle w:val="style0"/>
        <w:outlineLvl w:val="1"/>
        <w:rPr>
          <w:rFonts w:hint="eastAsia"/>
        </w:rPr>
      </w:pPr>
      <w:r>
        <w:rPr>
          <w:rFonts w:hint="eastAsia"/>
        </w:rPr>
        <w:t>2、资金分配与铸币：</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pPr>
        <w:pStyle w:val="style0"/>
        <w:rPr>
          <w:rFonts w:hint="eastAsia"/>
          <w:lang w:eastAsia="zh-CN"/>
        </w:rPr>
      </w:pPr>
      <w:r>
        <w:rPr>
          <w:rFonts w:hint="eastAsia"/>
          <w:lang w:eastAsia="zh-CN"/>
        </w:rPr>
        <w:t>交互逻辑</w:t>
      </w:r>
    </w:p>
    <w:bookmarkStart w:id="333" w:name="_Toc16978"/>
    <w:bookmarkStart w:id="334" w:name="_Toc6169"/>
    <w:bookmarkStart w:id="335" w:name="_Toc26161"/>
    <w:bookmarkStart w:id="336" w:name="_Toc8777"/>
    <w:bookmarkStart w:id="337" w:name="_Toc18021"/>
    <w:p>
      <w:pPr>
        <w:pStyle w:val="style0"/>
        <w:outlineLvl w:val="1"/>
        <w:rPr>
          <w:rFonts w:hint="eastAsia"/>
          <w:lang w:eastAsia="zh-CN"/>
        </w:rPr>
      </w:pPr>
      <w:r>
        <w:rPr>
          <w:rFonts w:hint="eastAsia"/>
          <w:lang w:eastAsia="zh-CN"/>
        </w:rPr>
        <w:t>1. 节点黄金铸币概述：</w:t>
      </w:r>
      <w:bookmarkEnd w:id="333"/>
      <w:bookmarkEnd w:id="334"/>
      <w:bookmarkEnd w:id="335"/>
      <w:bookmarkEnd w:id="336"/>
      <w:bookmarkEnd w:id="337"/>
    </w:p>
    <w:p>
      <w:pPr>
        <w:pStyle w:val="style0"/>
        <w:rPr>
          <w:rFonts w:hint="eastAsia"/>
          <w:lang w:eastAsia="zh-CN"/>
        </w:rPr>
      </w:pPr>
      <w:r>
        <w:rPr>
          <w:rFonts w:hint="eastAsia"/>
          <w:lang w:eastAsia="zh-CN"/>
        </w:rPr>
        <w:t>用户通过建立DePIN节点、云电脑、广告商等基础设施，参与网络活动。</w:t>
      </w:r>
    </w:p>
    <w:p>
      <w:pPr>
        <w:pStyle w:val="style0"/>
        <w:rPr>
          <w:rFonts w:hint="eastAsia"/>
          <w:lang w:eastAsia="zh-CN"/>
        </w:rPr>
      </w:pPr>
      <w:r>
        <w:rPr>
          <w:rFonts w:hint="eastAsia"/>
          <w:lang w:eastAsia="zh-CN"/>
        </w:rPr>
        <w:t>这些节点从上游合作伙伴处（任务池资金）获取资金。</w:t>
      </w:r>
    </w:p>
    <w:bookmarkStart w:id="338" w:name="_Toc5979"/>
    <w:bookmarkStart w:id="339" w:name="_Toc13621"/>
    <w:bookmarkStart w:id="340" w:name="_Toc26395"/>
    <w:bookmarkStart w:id="341" w:name="_Toc8350"/>
    <w:bookmarkStart w:id="342" w:name="_Toc6986"/>
    <w:p>
      <w:pPr>
        <w:pStyle w:val="style0"/>
        <w:outlineLvl w:val="1"/>
        <w:rPr>
          <w:rFonts w:hint="eastAsia"/>
          <w:lang w:eastAsia="zh-CN"/>
        </w:rPr>
      </w:pPr>
      <w:r>
        <w:rPr>
          <w:rFonts w:hint="eastAsia"/>
          <w:lang w:eastAsia="zh-CN"/>
        </w:rPr>
        <w:t>2. 储备金地址创建：</w:t>
      </w:r>
      <w:bookmarkEnd w:id="338"/>
      <w:bookmarkEnd w:id="339"/>
      <w:bookmarkEnd w:id="340"/>
      <w:bookmarkEnd w:id="341"/>
      <w:bookmarkEnd w:id="342"/>
    </w:p>
    <w:p>
      <w:pPr>
        <w:pStyle w:val="style0"/>
        <w:rPr>
          <w:rFonts w:hint="eastAsia"/>
          <w:lang w:eastAsia="zh-CN"/>
        </w:rPr>
      </w:pPr>
      <w:r>
        <w:rPr>
          <w:rFonts w:hint="eastAsia"/>
          <w:lang w:eastAsia="zh-CN"/>
        </w:rPr>
        <w:t>创建两个专门的地址：</w:t>
      </w:r>
    </w:p>
    <w:p>
      <w:pPr>
        <w:pStyle w:val="style0"/>
        <w:rPr>
          <w:rFonts w:hint="eastAsia"/>
          <w:lang w:eastAsia="zh-CN"/>
        </w:rPr>
      </w:pPr>
      <w:r>
        <w:rPr>
          <w:rFonts w:hint="eastAsia"/>
          <w:lang w:eastAsia="zh-CN"/>
        </w:rPr>
        <w:t>公共储备金地址：用于管理和存储购买的黄金，确保资金的透明性和安全性。</w:t>
      </w:r>
    </w:p>
    <w:p>
      <w:pPr>
        <w:pStyle w:val="style0"/>
        <w:rPr>
          <w:rFonts w:hint="eastAsia"/>
          <w:lang w:eastAsia="zh-CN"/>
        </w:rPr>
      </w:pPr>
      <w:r>
        <w:rPr>
          <w:rFonts w:hint="eastAsia"/>
          <w:lang w:eastAsia="zh-CN"/>
        </w:rPr>
        <w:t>做市储备金地址：用于市场操作，保持代币价格的稳定。</w:t>
      </w:r>
    </w:p>
    <w:bookmarkStart w:id="343" w:name="_Toc19321"/>
    <w:bookmarkStart w:id="344" w:name="_Toc6054"/>
    <w:bookmarkStart w:id="345" w:name="_Toc28177"/>
    <w:bookmarkStart w:id="346" w:name="_Toc30254"/>
    <w:bookmarkStart w:id="347" w:name="_Toc32761"/>
    <w:p>
      <w:pPr>
        <w:pStyle w:val="style0"/>
        <w:outlineLvl w:val="1"/>
        <w:rPr>
          <w:rFonts w:hint="eastAsia"/>
          <w:lang w:eastAsia="zh-CN"/>
        </w:rPr>
      </w:pPr>
      <w:r>
        <w:rPr>
          <w:rFonts w:hint="eastAsia"/>
          <w:lang w:eastAsia="zh-CN"/>
        </w:rPr>
        <w:t>3. 黄金分配比例：</w:t>
      </w:r>
      <w:bookmarkEnd w:id="343"/>
      <w:bookmarkEnd w:id="344"/>
      <w:bookmarkEnd w:id="345"/>
      <w:bookmarkEnd w:id="346"/>
      <w:bookmarkEnd w:id="347"/>
    </w:p>
    <w:p>
      <w:pPr>
        <w:pStyle w:val="style0"/>
        <w:rPr>
          <w:rFonts w:hint="eastAsia"/>
          <w:lang w:eastAsia="zh-CN"/>
        </w:rPr>
      </w:pPr>
      <w:r>
        <w:rPr>
          <w:rFonts w:hint="eastAsia"/>
          <w:lang w:eastAsia="zh-CN"/>
        </w:rPr>
        <w:t>购买的黄金按照以下比例分配：</w:t>
      </w:r>
    </w:p>
    <w:p>
      <w:pPr>
        <w:pStyle w:val="style0"/>
        <w:rPr>
          <w:rFonts w:hint="eastAsia"/>
          <w:lang w:eastAsia="zh-CN"/>
        </w:rPr>
      </w:pPr>
      <w:r>
        <w:rPr>
          <w:rFonts w:hint="eastAsia"/>
          <w:lang w:eastAsia="zh-CN"/>
        </w:rPr>
        <w:t>79%：用于铸造Uto2代币并存储于</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w:t>
      </w:r>
      <w:r>
        <w:rPr>
          <w:rFonts w:ascii="Calibri" w:cs="宋体" w:hAnsi="Calibri" w:hint="eastAsia"/>
          <w:b w:val="false"/>
          <w:bCs w:val="false"/>
          <w:i w:val="false"/>
          <w:iCs w:val="false"/>
          <w:color w:val="auto"/>
          <w:kern w:val="2"/>
          <w:sz w:val="21"/>
          <w:szCs w:val="24"/>
          <w:highlight w:val="none"/>
          <w:vertAlign w:val="baseline"/>
          <w:lang w:val="en-US" w:bidi="ar-SA" w:eastAsia="zh-CN"/>
        </w:rPr>
        <w:t>分</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(70%)转入公共储备金、(30%)转入自动化交易策略公共储备金》</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简称公共储备金</w:t>
      </w:r>
    </w:p>
    <w:p>
      <w:pPr>
        <w:pStyle w:val="style0"/>
        <w:rPr>
          <w:rFonts w:hint="eastAsia"/>
          <w:lang w:eastAsia="zh-CN"/>
        </w:rPr>
      </w:pPr>
      <w:r>
        <w:rPr>
          <w:rFonts w:hint="eastAsia"/>
          <w:lang w:eastAsia="zh-CN"/>
        </w:rPr>
        <w:t>19%：存入做市储备金。</w:t>
      </w:r>
    </w:p>
    <w:p>
      <w:pPr>
        <w:pStyle w:val="style0"/>
        <w:rPr>
          <w:rFonts w:hint="eastAsia"/>
          <w:lang w:eastAsia="zh-CN"/>
        </w:rPr>
      </w:pPr>
      <w:r>
        <w:rPr>
          <w:rFonts w:hint="eastAsia"/>
          <w:lang w:eastAsia="zh-CN"/>
        </w:rPr>
        <w:t>1%：转入公共映射储备金。</w:t>
      </w:r>
    </w:p>
    <w:p>
      <w:pPr>
        <w:pStyle w:val="style0"/>
        <w:rPr>
          <w:rFonts w:hint="eastAsia"/>
          <w:lang w:eastAsia="zh-CN"/>
        </w:rPr>
      </w:pPr>
      <w:r>
        <w:rPr>
          <w:rFonts w:hint="eastAsia"/>
          <w:lang w:eastAsia="zh-CN"/>
        </w:rPr>
        <w:t>1%：转入开拓者映射储备金。</w:t>
      </w:r>
    </w:p>
    <w:p>
      <w:pPr>
        <w:pStyle w:val="style0"/>
        <w:rPr>
          <w:rFonts w:hint="eastAsia"/>
          <w:lang w:eastAsia="zh-CN"/>
        </w:rPr>
      </w:pPr>
    </w:p>
    <w:bookmarkStart w:id="348" w:name="_Toc1219"/>
    <w:bookmarkStart w:id="349" w:name="_Toc22072"/>
    <w:bookmarkStart w:id="350" w:name="_Toc6060"/>
    <w:bookmarkStart w:id="351" w:name="_Toc28187"/>
    <w:bookmarkStart w:id="352" w:name="_Toc31499"/>
    <w:p>
      <w:pPr>
        <w:pStyle w:val="style0"/>
        <w:outlineLvl w:val="1"/>
        <w:rPr>
          <w:rFonts w:hint="eastAsia"/>
          <w:lang w:eastAsia="zh-CN"/>
        </w:rPr>
      </w:pPr>
      <w:r>
        <w:rPr>
          <w:rFonts w:hint="eastAsia"/>
          <w:lang w:eastAsia="zh-CN"/>
        </w:rPr>
        <w:t>4. Uto2代币铸造与发放：</w:t>
      </w:r>
      <w:bookmarkEnd w:id="348"/>
      <w:bookmarkEnd w:id="349"/>
      <w:bookmarkEnd w:id="350"/>
      <w:bookmarkEnd w:id="351"/>
      <w:bookmarkEnd w:id="352"/>
    </w:p>
    <w:p>
      <w:pPr>
        <w:pStyle w:val="style0"/>
        <w:rPr>
          <w:rFonts w:hint="eastAsia"/>
          <w:lang w:eastAsia="zh-CN"/>
        </w:rPr>
      </w:pPr>
      <w:r>
        <w:rPr>
          <w:rFonts w:hint="eastAsia"/>
          <w:lang w:eastAsia="zh-CN"/>
        </w:rPr>
        <w:t>按照初始汇率（1元≈100枚Uto2），100元人民币将铸造</w:t>
      </w:r>
      <w:r>
        <w:rPr>
          <w:rFonts w:hint="default"/>
          <w:lang w:val="en-US" w:eastAsia="zh-CN"/>
        </w:rPr>
        <w:t>79</w:t>
      </w:r>
      <w:r>
        <w:rPr>
          <w:rFonts w:hint="eastAsia"/>
          <w:lang w:eastAsia="zh-CN"/>
        </w:rPr>
        <w:t>00枚Uto2代币。</w:t>
      </w:r>
    </w:p>
    <w:p>
      <w:pPr>
        <w:pStyle w:val="style0"/>
        <w:rPr>
          <w:rFonts w:hint="eastAsia"/>
          <w:lang w:eastAsia="zh-CN"/>
        </w:rPr>
      </w:pPr>
      <w:r>
        <w:rPr>
          <w:rFonts w:hint="eastAsia"/>
          <w:lang w:eastAsia="zh-CN"/>
        </w:rPr>
        <w:t>这些新铸造的代币随后将发放给提供节点的用户。</w:t>
      </w:r>
    </w:p>
    <w:bookmarkStart w:id="353" w:name="_Toc28462"/>
    <w:bookmarkStart w:id="354" w:name="_Toc26897"/>
    <w:bookmarkStart w:id="355" w:name="_Toc31293"/>
    <w:bookmarkStart w:id="356" w:name="_Toc31359"/>
    <w:bookmarkStart w:id="357" w:name="_Toc7260"/>
    <w:p>
      <w:pPr>
        <w:pStyle w:val="style0"/>
        <w:outlineLvl w:val="1"/>
        <w:rPr>
          <w:rFonts w:hint="eastAsia"/>
          <w:lang w:eastAsia="zh-CN"/>
        </w:rPr>
      </w:pPr>
      <w:r>
        <w:rPr>
          <w:rFonts w:hint="eastAsia"/>
          <w:lang w:eastAsia="zh-CN"/>
        </w:rPr>
        <w:t>5. 铸造Uto2代币：</w:t>
      </w:r>
      <w:bookmarkEnd w:id="353"/>
      <w:bookmarkEnd w:id="354"/>
      <w:bookmarkEnd w:id="355"/>
      <w:bookmarkEnd w:id="356"/>
      <w:bookmarkEnd w:id="357"/>
    </w:p>
    <w:p>
      <w:pPr>
        <w:pStyle w:val="style0"/>
        <w:rPr>
          <w:rFonts w:hint="eastAsia"/>
          <w:lang w:eastAsia="zh-CN"/>
        </w:rPr>
      </w:pPr>
      <w:r>
        <w:rPr>
          <w:rFonts w:hint="eastAsia"/>
          <w:lang w:eastAsia="zh-CN"/>
        </w:rPr>
        <w:t>当从节点获得100元人民币时，资金分配如下：</w:t>
      </w:r>
    </w:p>
    <w:p>
      <w:pPr>
        <w:pStyle w:val="style0"/>
        <w:rPr>
          <w:rFonts w:hint="eastAsia"/>
          <w:lang w:eastAsia="zh-CN"/>
        </w:rPr>
      </w:pPr>
      <w:r>
        <w:rPr>
          <w:rFonts w:hint="eastAsia"/>
          <w:lang w:eastAsia="zh-CN"/>
        </w:rPr>
        <w:t>79元黄金</w:t>
      </w:r>
      <w:r>
        <w:rPr>
          <w:rFonts w:hint="default"/>
          <w:lang w:val="en-US" w:eastAsia="zh-CN"/>
        </w:rPr>
        <w:t>:</w:t>
      </w:r>
      <w:r>
        <w:rPr>
          <w:rFonts w:hint="eastAsia"/>
          <w:lang w:eastAsia="zh-CN"/>
        </w:rPr>
        <w:t>《在分</w:t>
      </w:r>
      <w:r>
        <w:rPr>
          <w:rFonts w:hint="default"/>
          <w:lang w:val="en-US" w:eastAsia="zh-CN"/>
        </w:rPr>
        <w:t>(70%)</w:t>
      </w:r>
      <w:r>
        <w:rPr>
          <w:rFonts w:hint="eastAsia"/>
          <w:lang w:val="en-US" w:eastAsia="zh-CN"/>
        </w:rPr>
        <w:t>转入</w:t>
      </w:r>
      <w:r>
        <w:rPr>
          <w:rFonts w:hint="eastAsia"/>
          <w:lang w:eastAsia="zh-CN"/>
        </w:rPr>
        <w:t>公共储备金、</w:t>
      </w:r>
      <w:r>
        <w:rPr>
          <w:rFonts w:hint="default"/>
          <w:lang w:val="en-US" w:eastAsia="zh-CN"/>
        </w:rPr>
        <w:t>(30%)</w:t>
      </w:r>
      <w:r>
        <w:rPr>
          <w:rFonts w:hint="eastAsia"/>
          <w:lang w:val="en-US" w:eastAsia="zh-CN"/>
        </w:rPr>
        <w:t>转入自动化交易策略公共储备金》</w:t>
      </w:r>
    </w:p>
    <w:p>
      <w:pPr>
        <w:pStyle w:val="style0"/>
        <w:rPr>
          <w:rFonts w:hint="eastAsia"/>
          <w:lang w:eastAsia="zh-CN"/>
        </w:rPr>
      </w:pPr>
      <w:r>
        <w:rPr>
          <w:rFonts w:hint="eastAsia"/>
          <w:lang w:eastAsia="zh-CN"/>
        </w:rPr>
        <w:t>19元黄金：转入做市储备金。</w:t>
      </w:r>
    </w:p>
    <w:p>
      <w:pPr>
        <w:pStyle w:val="style0"/>
        <w:rPr>
          <w:rFonts w:hint="eastAsia"/>
          <w:lang w:eastAsia="zh-CN"/>
        </w:rPr>
      </w:pPr>
      <w:r>
        <w:rPr>
          <w:rFonts w:hint="eastAsia"/>
          <w:lang w:eastAsia="zh-CN"/>
        </w:rPr>
        <w:t>1元黄金：转入映射储备金。</w:t>
      </w:r>
    </w:p>
    <w:p>
      <w:pPr>
        <w:pStyle w:val="style0"/>
        <w:rPr>
          <w:rFonts w:hint="eastAsia"/>
          <w:lang w:eastAsia="zh-CN"/>
        </w:rPr>
      </w:pPr>
      <w:r>
        <w:rPr>
          <w:rFonts w:hint="eastAsia"/>
          <w:lang w:eastAsia="zh-CN"/>
        </w:rPr>
        <w:t>1元黄金：转入开拓者映射储备金。</w:t>
      </w:r>
    </w:p>
    <w:p>
      <w:pPr>
        <w:pStyle w:val="style0"/>
        <w:rPr>
          <w:rFonts w:hint="eastAsia"/>
          <w:lang w:eastAsia="zh-CN"/>
        </w:rPr>
      </w:pPr>
      <w:r>
        <w:rPr>
          <w:rFonts w:hint="eastAsia"/>
          <w:lang w:eastAsia="zh-CN"/>
        </w:rPr>
        <w:t>79元黄金将铸造对应数量的Uto2代币。</w:t>
      </w:r>
    </w:p>
    <w:p>
      <w:pPr>
        <w:pStyle w:val="style0"/>
        <w:rPr>
          <w:rFonts w:hint="eastAsia"/>
          <w:lang w:eastAsia="zh-CN"/>
        </w:rPr>
      </w:pPr>
      <w:r>
        <w:rPr>
          <w:rFonts w:hint="eastAsia"/>
          <w:lang w:eastAsia="zh-CN"/>
        </w:rPr>
        <w:t>6. 铸造规则：</w:t>
      </w:r>
    </w:p>
    <w:p>
      <w:pPr>
        <w:pStyle w:val="style0"/>
        <w:rPr>
          <w:rFonts w:hint="eastAsia"/>
          <w:lang w:eastAsia="zh-CN"/>
        </w:rPr>
      </w:pPr>
      <w:r>
        <w:rPr>
          <w:rFonts w:hint="eastAsia"/>
          <w:lang w:eastAsia="zh-CN"/>
        </w:rPr>
        <w:t>铸造价格、销毁价格、映射价格的计算公式：</w:t>
      </w:r>
    </w:p>
    <w:p>
      <w:pPr>
        <w:pStyle w:val="style0"/>
        <w:rPr>
          <w:rFonts w:hint="eastAsia"/>
          <w:lang w:eastAsia="zh-CN"/>
        </w:rPr>
      </w:pPr>
      <w:r>
        <w:rPr>
          <w:rFonts w:hint="eastAsia"/>
          <w:lang w:eastAsia="zh-CN"/>
        </w:rPr>
        <w:t>公共储备金÷流通数量=铸造价格，销毁价格，映射价格</w:t>
      </w:r>
    </w:p>
    <w:p>
      <w:pPr>
        <w:pStyle w:val="style0"/>
        <w:rPr>
          <w:rFonts w:hint="eastAsia"/>
          <w:lang w:eastAsia="zh-CN"/>
        </w:rPr>
      </w:pPr>
      <w:r>
        <w:rPr>
          <w:rFonts w:hint="eastAsia"/>
          <w:lang w:eastAsia="zh-CN"/>
        </w:rPr>
        <w:t>\text{铸造价格} = \text{销毁价格} = \text{映射价格} = \frac{\text{公共储备金}}{\text{流通数量}}</w:t>
      </w:r>
    </w:p>
    <w:p>
      <w:pPr>
        <w:pStyle w:val="style0"/>
        <w:rPr>
          <w:rFonts w:hint="eastAsia"/>
          <w:lang w:eastAsia="zh-CN"/>
        </w:rPr>
      </w:pPr>
      <w:r>
        <w:rPr>
          <w:rFonts w:hint="eastAsia"/>
          <w:lang w:eastAsia="zh-CN"/>
        </w:rPr>
        <w:t>合约地址示例</w:t>
      </w:r>
    </w:p>
    <w:p>
      <w:pPr>
        <w:pStyle w:val="style0"/>
        <w:rPr>
          <w:rFonts w:hint="eastAsia"/>
          <w:lang w:eastAsia="zh-CN"/>
        </w:rPr>
      </w:pPr>
      <w:r>
        <w:rPr>
          <w:rFonts w:hint="eastAsia"/>
          <w:lang w:eastAsia="zh-CN"/>
        </w:rPr>
        <w:t>任务池资金合约地址：0x1234abcdEf123456789012345678901234567890</w:t>
      </w:r>
    </w:p>
    <w:p>
      <w:pPr>
        <w:pStyle w:val="style0"/>
        <w:rPr>
          <w:rFonts w:hint="eastAsia"/>
          <w:lang w:eastAsia="zh-CN"/>
        </w:rPr>
      </w:pPr>
      <w:r>
        <w:rPr>
          <w:rFonts w:hint="eastAsia"/>
          <w:lang w:eastAsia="zh-CN"/>
        </w:rPr>
        <w:t>公共储备金合约地址：0x5678ghIJkl5678ghIJkl5678ghIJkl5678ghIJkl</w:t>
      </w:r>
    </w:p>
    <w:p>
      <w:pPr>
        <w:pStyle w:val="style0"/>
        <w:rPr>
          <w:rFonts w:hint="eastAsia"/>
          <w:lang w:eastAsia="zh-CN"/>
        </w:rPr>
      </w:pPr>
      <w:r>
        <w:rPr>
          <w:rFonts w:hint="eastAsia"/>
          <w:lang w:eastAsia="zh-CN"/>
        </w:rPr>
        <w:t>做市储备金合约地址：0x91011QwErT91011QwErT91011QwErT91011QwErT</w:t>
      </w:r>
    </w:p>
    <w:p>
      <w:pPr>
        <w:pStyle w:val="style0"/>
        <w:rPr>
          <w:rFonts w:hint="eastAsia"/>
          <w:lang w:eastAsia="zh-CN"/>
        </w:rPr>
      </w:pPr>
      <w:r>
        <w:rPr>
          <w:rFonts w:hint="eastAsia"/>
          <w:lang w:eastAsia="zh-CN"/>
        </w:rPr>
        <w:t>自动化交易策略公共储备金合约地址</w:t>
      </w:r>
      <w:r>
        <w:rPr>
          <w:rFonts w:hint="default"/>
          <w:lang w:val="en-US" w:eastAsia="zh-CN"/>
        </w:rPr>
        <w:t>0x055758558dgxhcxf55758</w:t>
      </w:r>
    </w:p>
    <w:p>
      <w:pPr>
        <w:pStyle w:val="style0"/>
        <w:rPr>
          <w:rFonts w:hint="eastAsia"/>
          <w:lang w:eastAsia="zh-CN"/>
        </w:rPr>
      </w:pPr>
      <w:r>
        <w:rPr>
          <w:rFonts w:hint="eastAsia"/>
          <w:lang w:eastAsia="zh-CN"/>
        </w:rPr>
        <w:t>公共映射储备金合约地址：0x131415161718191A1B1C1D1E1F2021222324</w:t>
      </w:r>
    </w:p>
    <w:p>
      <w:pPr>
        <w:pStyle w:val="style0"/>
        <w:rPr>
          <w:rFonts w:hint="eastAsia"/>
          <w:lang w:eastAsia="zh-CN"/>
        </w:rPr>
      </w:pPr>
      <w:r>
        <w:rPr>
          <w:rFonts w:hint="eastAsia"/>
          <w:lang w:eastAsia="zh-CN"/>
        </w:rPr>
        <w:t>开拓者映射储备金合约地址：0x29293a4b5c6d7e8f9g0h1i2j3k4l5m6n7o</w:t>
      </w:r>
    </w:p>
    <w:p>
      <w:pPr>
        <w:pStyle w:val="style0"/>
        <w:rPr>
          <w:rFonts w:hint="eastAsia"/>
          <w:lang w:eastAsia="zh-CN"/>
        </w:rPr>
      </w:pPr>
      <w:r>
        <w:rPr>
          <w:rFonts w:hint="eastAsia"/>
          <w:lang w:eastAsia="zh-CN"/>
        </w:rPr>
        <w:t>调用逻辑</w:t>
      </w:r>
    </w:p>
    <w:bookmarkStart w:id="358" w:name="_Toc19445"/>
    <w:bookmarkStart w:id="359" w:name="_Toc8653"/>
    <w:bookmarkStart w:id="360" w:name="_Toc15953"/>
    <w:bookmarkStart w:id="361" w:name="_Toc10042"/>
    <w:bookmarkStart w:id="362" w:name="_Toc15222"/>
    <w:p>
      <w:pPr>
        <w:pStyle w:val="style0"/>
        <w:outlineLvl w:val="1"/>
        <w:rPr>
          <w:rFonts w:hint="eastAsia"/>
          <w:lang w:eastAsia="zh-CN"/>
        </w:rPr>
      </w:pPr>
      <w:r>
        <w:rPr>
          <w:rFonts w:hint="eastAsia"/>
          <w:lang w:eastAsia="zh-CN"/>
        </w:rPr>
        <w:t>1. 节点完成任务：</w:t>
      </w:r>
      <w:bookmarkEnd w:id="358"/>
      <w:bookmarkEnd w:id="359"/>
      <w:bookmarkEnd w:id="360"/>
      <w:bookmarkEnd w:id="361"/>
      <w:bookmarkEnd w:id="362"/>
    </w:p>
    <w:p>
      <w:pPr>
        <w:pStyle w:val="style0"/>
        <w:rPr>
          <w:rFonts w:hint="eastAsia"/>
          <w:lang w:eastAsia="zh-CN"/>
        </w:rPr>
      </w:pPr>
      <w:r>
        <w:rPr>
          <w:rFonts w:hint="eastAsia"/>
          <w:lang w:eastAsia="zh-CN"/>
        </w:rPr>
        <w:t>节点完成任务后，任务池资金合约地址向节点发送资金。</w:t>
      </w:r>
    </w:p>
    <w:bookmarkStart w:id="363" w:name="_Toc13182"/>
    <w:bookmarkStart w:id="364" w:name="_Toc24581"/>
    <w:bookmarkStart w:id="365" w:name="_Toc14960"/>
    <w:bookmarkStart w:id="366" w:name="_Toc2942"/>
    <w:bookmarkStart w:id="367" w:name="_Toc24583"/>
    <w:p>
      <w:pPr>
        <w:pStyle w:val="style0"/>
        <w:outlineLvl w:val="1"/>
        <w:rPr>
          <w:rFonts w:hint="eastAsia"/>
          <w:lang w:eastAsia="zh-CN"/>
        </w:rPr>
      </w:pPr>
      <w:r>
        <w:rPr>
          <w:rFonts w:hint="eastAsia"/>
          <w:lang w:eastAsia="zh-CN"/>
        </w:rPr>
        <w:t>2. 资金分配：</w:t>
      </w:r>
      <w:bookmarkEnd w:id="363"/>
      <w:bookmarkEnd w:id="364"/>
      <w:bookmarkEnd w:id="365"/>
      <w:bookmarkEnd w:id="366"/>
      <w:bookmarkEnd w:id="367"/>
    </w:p>
    <w:p>
      <w:pPr>
        <w:pStyle w:val="style0"/>
        <w:rPr>
          <w:rFonts w:hint="eastAsia"/>
          <w:lang w:eastAsia="zh-CN"/>
        </w:rPr>
      </w:pPr>
      <w:r>
        <w:rPr>
          <w:rFonts w:hint="eastAsia"/>
          <w:lang w:eastAsia="zh-CN"/>
        </w:rPr>
        <w:t>节点收到资金后，根据黄金分配比例，将资金转入相应的储备金合约地址。</w:t>
      </w:r>
    </w:p>
    <w:bookmarkStart w:id="368" w:name="_Toc31212"/>
    <w:bookmarkStart w:id="369" w:name="_Toc18342"/>
    <w:bookmarkStart w:id="370" w:name="_Toc24254"/>
    <w:bookmarkStart w:id="371" w:name="_Toc715"/>
    <w:bookmarkStart w:id="372" w:name="_Toc17126"/>
    <w:p>
      <w:pPr>
        <w:pStyle w:val="style0"/>
        <w:outlineLvl w:val="1"/>
        <w:rPr>
          <w:rFonts w:hint="eastAsia"/>
          <w:lang w:eastAsia="zh-CN"/>
        </w:rPr>
      </w:pPr>
      <w:r>
        <w:rPr>
          <w:rFonts w:hint="eastAsia"/>
          <w:lang w:eastAsia="zh-CN"/>
        </w:rPr>
        <w:t>3. 黄金购买：</w:t>
      </w:r>
      <w:bookmarkEnd w:id="368"/>
      <w:bookmarkEnd w:id="369"/>
      <w:bookmarkEnd w:id="370"/>
      <w:bookmarkEnd w:id="371"/>
      <w:bookmarkEnd w:id="372"/>
    </w:p>
    <w:p>
      <w:pPr>
        <w:pStyle w:val="style0"/>
        <w:rPr>
          <w:rFonts w:hint="eastAsia"/>
          <w:lang w:eastAsia="zh-CN"/>
        </w:rPr>
      </w:pPr>
      <w:r>
        <w:rPr>
          <w:rFonts w:hint="eastAsia"/>
          <w:lang w:eastAsia="zh-CN"/>
        </w:rPr>
        <w:t>公共储备金合约地址和做市储备金合约地址使用收到的资金购买黄金。</w:t>
      </w:r>
    </w:p>
    <w:bookmarkStart w:id="373" w:name="_Toc17974"/>
    <w:bookmarkStart w:id="374" w:name="_Toc7817"/>
    <w:bookmarkStart w:id="375" w:name="_Toc27077"/>
    <w:bookmarkStart w:id="376" w:name="_Toc2979"/>
    <w:bookmarkStart w:id="377" w:name="_Toc26118"/>
    <w:p>
      <w:pPr>
        <w:pStyle w:val="style0"/>
        <w:outlineLvl w:val="1"/>
        <w:rPr>
          <w:rFonts w:hint="eastAsia"/>
          <w:lang w:eastAsia="zh-CN"/>
        </w:rPr>
      </w:pPr>
      <w:r>
        <w:rPr>
          <w:rFonts w:hint="eastAsia"/>
          <w:lang w:eastAsia="zh-CN"/>
        </w:rPr>
        <w:t>4. Uto2代币铸造：</w:t>
      </w:r>
      <w:bookmarkEnd w:id="373"/>
      <w:bookmarkEnd w:id="374"/>
      <w:bookmarkEnd w:id="375"/>
      <w:bookmarkEnd w:id="376"/>
      <w:bookmarkEnd w:id="377"/>
    </w:p>
    <w:p>
      <w:pPr>
        <w:pStyle w:val="style0"/>
        <w:rPr>
          <w:rFonts w:hint="eastAsia"/>
          <w:lang w:eastAsia="zh-CN"/>
        </w:rPr>
      </w:pPr>
      <w:r>
        <w:rPr>
          <w:rFonts w:hint="eastAsia"/>
          <w:lang w:eastAsia="zh-CN"/>
        </w:rPr>
        <w:t>根据铸造规则，公共储备金合约地址铸造Uto2代币，并自动分发到用户钱包。</w:t>
      </w:r>
    </w:p>
    <w:bookmarkStart w:id="378" w:name="_Toc27819"/>
    <w:bookmarkStart w:id="379" w:name="_Toc13839"/>
    <w:bookmarkStart w:id="380" w:name="_Toc13557"/>
    <w:bookmarkStart w:id="381" w:name="_Toc29544"/>
    <w:bookmarkStart w:id="382" w:name="_Toc8477"/>
    <w:p>
      <w:pPr>
        <w:pStyle w:val="style0"/>
        <w:outlineLvl w:val="1"/>
        <w:rPr>
          <w:rFonts w:hint="eastAsia"/>
          <w:lang w:eastAsia="zh-CN"/>
        </w:rPr>
      </w:pPr>
      <w:r>
        <w:rPr>
          <w:rFonts w:hint="eastAsia"/>
          <w:lang w:eastAsia="zh-CN"/>
        </w:rPr>
        <w:t>5. 代币发放：</w:t>
      </w:r>
      <w:bookmarkEnd w:id="378"/>
      <w:bookmarkEnd w:id="379"/>
      <w:bookmarkEnd w:id="380"/>
      <w:bookmarkEnd w:id="381"/>
      <w:bookmarkEnd w:id="382"/>
    </w:p>
    <w:p>
      <w:pPr>
        <w:pStyle w:val="style0"/>
        <w:rPr>
          <w:rFonts w:hint="eastAsia"/>
          <w:lang w:eastAsia="zh-CN"/>
        </w:rPr>
      </w:pPr>
      <w:r>
        <w:rPr>
          <w:rFonts w:hint="eastAsia"/>
          <w:lang w:eastAsia="zh-CN"/>
        </w:rPr>
        <w:t>用户钱包接收到新铸造的Uto2代币，完成整个资金分配与铸币流程。</w:t>
      </w:r>
    </w:p>
    <w:p>
      <w:pPr>
        <w:pStyle w:val="style0"/>
        <w:rPr>
          <w:rFonts w:hint="eastAsia"/>
          <w:lang w:eastAsia="zh-CN"/>
        </w:rPr>
      </w:pPr>
      <w:r>
        <w:rPr>
          <w:rFonts w:hint="eastAsia"/>
          <w:lang w:eastAsia="zh-CN"/>
        </w:rPr>
        <w:t>通过以上步骤，Uto DePIN网络确保了资金的透明分配和代币的公平铸造，同时保障了用户的利益和网络的稳定性。</w:t>
      </w:r>
    </w:p>
    <w:p>
      <w:pPr>
        <w:pStyle w:val="style0"/>
        <w:rPr>
          <w:rFonts w:hint="eastAsia"/>
        </w:rPr>
      </w:pP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黄金购买与分配比例： \text{黄金总价值} = \text{资金总额} \text{公共储备金} = 0.79 \times \text{黄金总价值} \text{做市储备金} = 0.19 \times \text{黄金总价值} \text{公共映射储备金} = 0.01 \times \text{黄金总价值} \text{开拓者映射储备金} = 0.01 \times \text{黄金总价值}</w:t>
      </w:r>
    </w:p>
    <w:p>
      <w:pPr>
        <w:pStyle w:val="style0"/>
        <w:rPr>
          <w:rFonts w:hint="eastAsia"/>
          <w:lang w:eastAsia="zh-CN"/>
        </w:rPr>
      </w:pPr>
      <w:r>
        <w:rPr>
          <w:rFonts w:hint="eastAsia"/>
          <w:lang w:eastAsia="zh-CN"/>
        </w:rPr>
        <w:t>2. Uto2代币铸造： \text{Uto2代币铸造数量} = \frac{\text{公共储备金}}{\text{初始汇率}} \text{初始汇率} = 1 \text{元} \approx 100 \text{枚Uto2} \text{Uto2代币铸造数量} = \frac{0.79 \times 100}{100} \times 100 = 790</w:t>
      </w:r>
    </w:p>
    <w:p>
      <w:pPr>
        <w:pStyle w:val="style0"/>
        <w:rPr>
          <w:rFonts w:hint="eastAsia"/>
        </w:rPr>
      </w:pPr>
      <w:r>
        <w:rPr>
          <w:rFonts w:hint="eastAsia"/>
          <w:lang w:eastAsia="zh-CN"/>
        </w:rPr>
        <w:t>3. 铸造规则： \text{铸造价格} = \frac{\text{公共储备金}}{\text{流通数量}} \text{销毁价格} = \text{铸造价格} （假设销毁价格与铸造价格相同） \text{映射价格} = \text{铸造价格} （如果映射价格与铸造价格相同）</w:t>
      </w:r>
    </w:p>
    <w:p>
      <w:pPr>
        <w:pStyle w:val="style0"/>
        <w:rPr>
          <w:rFonts w:hint="eastAsia"/>
        </w:rPr>
      </w:pPr>
    </w:p>
    <w:p>
      <w:pPr>
        <w:pStyle w:val="style0"/>
        <w:rPr>
          <w:rFonts w:hint="eastAsia"/>
        </w:rPr>
      </w:pPr>
    </w:p>
    <w:p>
      <w:pPr>
        <w:pStyle w:val="style0"/>
        <w:rPr>
          <w:rFonts w:hint="eastAsia"/>
        </w:rPr>
      </w:pPr>
      <w:r>
        <w:rPr>
          <w:rFonts w:hint="eastAsia"/>
        </w:rPr>
        <w:t>减产模型</w:t>
      </w:r>
    </w:p>
    <w:p>
      <w:pPr>
        <w:pStyle w:val="style0"/>
        <w:rPr>
          <w:rFonts w:hint="eastAsia"/>
        </w:rPr>
      </w:pPr>
      <w:r>
        <w:rPr>
          <w:rFonts w:hint="eastAsia"/>
        </w:rPr>
        <w:t xml:space="preserve"> 减产触发条件：</w:t>
      </w:r>
    </w:p>
    <w:p>
      <w:pPr>
        <w:pStyle w:val="style0"/>
        <w:rPr>
          <w:rFonts w:hint="eastAsia"/>
        </w:rPr>
      </w:pPr>
      <w:r>
        <w:rPr>
          <w:rFonts w:hint="eastAsia"/>
        </w:rPr>
        <w:t xml:space="preserve">   当流通量达到1000万枚时，系统将自动触发减产机制，以调整代币的发行速率。</w:t>
      </w:r>
    </w:p>
    <w:p>
      <w:pPr>
        <w:pStyle w:val="style0"/>
        <w:rPr>
          <w:rFonts w:hint="eastAsia"/>
        </w:rPr>
      </w:pPr>
    </w:p>
    <w:bookmarkStart w:id="383" w:name="_Toc17672"/>
    <w:bookmarkStart w:id="384" w:name="_Toc8000"/>
    <w:bookmarkStart w:id="385" w:name="_Toc1970"/>
    <w:bookmarkStart w:id="386" w:name="_Toc16781"/>
    <w:bookmarkStart w:id="387" w:name="_Toc18800"/>
    <w:bookmarkStart w:id="388" w:name="_Toc26943"/>
    <w:bookmarkStart w:id="389" w:name="_Toc23029"/>
    <w:bookmarkStart w:id="390" w:name="_Toc4925"/>
    <w:bookmarkStart w:id="391" w:name="_Toc8475"/>
    <w:bookmarkStart w:id="392" w:name="_Toc5469"/>
    <w:bookmarkStart w:id="393" w:name="_Toc18981"/>
    <w:bookmarkStart w:id="394" w:name="_Toc6968"/>
    <w:bookmarkStart w:id="395" w:name="_Toc9628"/>
    <w:bookmarkStart w:id="396" w:name="_Toc22562"/>
    <w:bookmarkStart w:id="397" w:name="_Toc31265"/>
    <w:bookmarkStart w:id="398" w:name="_Toc16428"/>
    <w:bookmarkStart w:id="399" w:name="_Toc16988"/>
    <w:bookmarkStart w:id="400" w:name="_Toc10394"/>
    <w:bookmarkStart w:id="401" w:name="_Toc11110"/>
    <w:p>
      <w:pPr>
        <w:pStyle w:val="style0"/>
        <w:outlineLvl w:val="1"/>
        <w:rPr>
          <w:rFonts w:hint="eastAsia"/>
        </w:rPr>
      </w:pPr>
      <w:r>
        <w:rPr>
          <w:rFonts w:hint="eastAsia"/>
        </w:rPr>
        <w:t>3. 减产后的资金分配：</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pPr>
        <w:pStyle w:val="style0"/>
        <w:rPr>
          <w:rFonts w:hint="eastAsia"/>
        </w:rPr>
      </w:pPr>
      <w:r>
        <w:rPr>
          <w:rFonts w:hint="eastAsia"/>
        </w:rPr>
        <w:t xml:space="preserve">   减产开始后，每增加1枚代币流通量，将按照新的分配比例执行：(</w:t>
      </w:r>
      <w:r>
        <w:rPr>
          <w:rFonts w:hint="default"/>
          <w:lang w:val="en-US"/>
        </w:rPr>
        <w:t>79</w:t>
      </w:r>
      <w:r>
        <w:rPr>
          <w:rFonts w:hint="eastAsia"/>
        </w:rPr>
        <w:t>% - N)的资金将被打入公共储备金，而(19% + N)的资金将被打入做市储备金，1%将转入映射储备金。</w:t>
      </w:r>
      <w:r>
        <w:rPr>
          <w:rFonts w:hint="default"/>
          <w:lang w:val="en-US"/>
        </w:rPr>
        <w:t>1%转入开拓者映射储备金</w:t>
      </w:r>
    </w:p>
    <w:p>
      <w:pPr>
        <w:pStyle w:val="style0"/>
        <w:rPr>
          <w:rFonts w:hint="eastAsia"/>
        </w:rPr>
      </w:pPr>
      <w:r>
        <w:rPr>
          <w:rFonts w:hint="eastAsia"/>
        </w:rPr>
        <w:t xml:space="preserve"> 公共储备金与做市储备金的动态调整：</w:t>
      </w:r>
    </w:p>
    <w:p>
      <w:pPr>
        <w:pStyle w:val="style0"/>
        <w:rPr>
          <w:rFonts w:hint="eastAsia"/>
        </w:rPr>
      </w:pPr>
      <w:r>
        <w:rPr>
          <w:rFonts w:hint="eastAsia"/>
        </w:rPr>
        <w:t xml:space="preserve">   随着流通量的增加，公共储备金的比例将逐渐递减，而做市储备金的比例相应增加，以保持两者的平衡。</w:t>
      </w:r>
    </w:p>
    <w:p>
      <w:pPr>
        <w:pStyle w:val="style0"/>
        <w:rPr>
          <w:rFonts w:hint="eastAsia"/>
        </w:rPr>
      </w:pPr>
      <w:r>
        <w:rPr>
          <w:rFonts w:hint="eastAsia"/>
        </w:rPr>
        <w:t xml:space="preserve"> 流通量与储备金比例的目标调整：</w:t>
      </w:r>
    </w:p>
    <w:p>
      <w:pPr>
        <w:pStyle w:val="style0"/>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pStyle w:val="style0"/>
        <w:rPr>
          <w:rFonts w:hint="eastAsia"/>
        </w:rPr>
      </w:pPr>
    </w:p>
    <w:p>
      <w:pPr>
        <w:pStyle w:val="style0"/>
        <w:rPr>
          <w:rFonts w:hint="eastAsia"/>
        </w:rPr>
      </w:pPr>
      <w:r>
        <w:rPr>
          <w:rFonts w:hint="eastAsia"/>
        </w:rPr>
        <w:t>流通量达到五千万枚Uto2取消L2边缘计算节点 RCV1贡献值奖励、获得的Uto2代币</w:t>
      </w:r>
      <w:r>
        <w:rPr>
          <w:rFonts w:hint="eastAsia"/>
          <w:lang w:eastAsia="zh-CN"/>
        </w:rPr>
        <w:t>自动转换</w:t>
      </w:r>
      <w:r>
        <w:rPr>
          <w:rFonts w:hint="eastAsia"/>
        </w:rPr>
        <w:t>终身</w:t>
      </w:r>
      <w:r>
        <w:rPr>
          <w:rFonts w:hint="default"/>
          <w:lang w:val="en-US"/>
        </w:rPr>
        <w:t>Uto</w:t>
      </w:r>
      <w:r>
        <w:rPr>
          <w:rFonts w:hint="eastAsia"/>
        </w:rPr>
        <w:t>永久代币。</w:t>
      </w:r>
    </w:p>
    <w:p>
      <w:pPr>
        <w:pStyle w:val="style0"/>
        <w:rPr>
          <w:rFonts w:hint="eastAsia"/>
        </w:rPr>
      </w:pPr>
    </w:p>
    <w:p>
      <w:pPr>
        <w:pStyle w:val="style0"/>
        <w:rPr>
          <w:rFonts w:hint="eastAsia"/>
        </w:rPr>
      </w:pPr>
      <w:r>
        <w:rPr>
          <w:rFonts w:hint="eastAsia"/>
        </w:rPr>
        <w:t xml:space="preserve"> 减产逻辑的目的：</w:t>
      </w:r>
    </w:p>
    <w:p>
      <w:pPr>
        <w:pStyle w:val="style0"/>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pStyle w:val="style0"/>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pStyle w:val="style0"/>
        <w:rPr>
          <w:rFonts w:hint="eastAsia"/>
        </w:rPr>
      </w:pPr>
      <w:r>
        <w:rPr>
          <w:rFonts w:hint="eastAsia"/>
        </w:rPr>
        <w:t xml:space="preserve"> 假设流通量 \( U \) 从1000万枚开始，每增加1枚流通量，我们需要重新计算公共储备金和做市储备金的分配比例。</w:t>
      </w:r>
    </w:p>
    <w:p>
      <w:pPr>
        <w:pStyle w:val="style0"/>
        <w:rPr>
          <w:rFonts w:hint="eastAsia"/>
        </w:rPr>
      </w:pPr>
      <w:r>
        <w:rPr>
          <w:rFonts w:hint="eastAsia"/>
        </w:rPr>
        <w:t xml:space="preserve"> </w:t>
      </w:r>
    </w:p>
    <w:p>
      <w:pPr>
        <w:pStyle w:val="style0"/>
        <w:rPr>
          <w:rFonts w:hint="eastAsia"/>
        </w:rPr>
      </w:pPr>
      <w:r>
        <w:rPr>
          <w:rFonts w:hint="eastAsia"/>
        </w:rPr>
        <w:t>3. 初始时，公共储备金分配比例为80%，做市储备金分配比例为19%，映射储备金分配比例为1%</w:t>
      </w:r>
      <w:r>
        <w:rPr>
          <w:rFonts w:hint="eastAsia"/>
          <w:lang w:eastAsia="zh-CN"/>
        </w:rPr>
        <w:t>，</w:t>
      </w:r>
      <w:r>
        <w:rPr>
          <w:rFonts w:hint="default"/>
          <w:lang w:val="en-US"/>
        </w:rPr>
        <w:t>1%转入开拓者映射储备金</w:t>
      </w:r>
      <w:r>
        <w:rPr>
          <w:rFonts w:hint="eastAsia"/>
        </w:rPr>
        <w:t>。</w:t>
      </w:r>
    </w:p>
    <w:p>
      <w:pPr>
        <w:pStyle w:val="style0"/>
        <w:rPr>
          <w:rFonts w:hint="eastAsia"/>
        </w:rPr>
      </w:pPr>
      <w:r>
        <w:rPr>
          <w:rFonts w:hint="eastAsia"/>
        </w:rPr>
        <w:t xml:space="preserve"> 随着流通量的增加，我们需要调整这两个比例，使得当流通量达到5000万枚时，公共储备金和做市储备金的比例分别变为</w:t>
      </w:r>
      <w:r>
        <w:rPr>
          <w:rFonts w:hint="default"/>
          <w:lang w:val="en-US"/>
        </w:rPr>
        <w:t>49</w:t>
      </w:r>
      <w:r>
        <w:rPr>
          <w:rFonts w:hint="eastAsia"/>
        </w:rPr>
        <w:t>%和49%。</w:t>
      </w:r>
    </w:p>
    <w:p>
      <w:pPr>
        <w:pStyle w:val="style0"/>
        <w:rPr>
          <w:rFonts w:hint="eastAsia"/>
        </w:rPr>
      </w:pPr>
    </w:p>
    <w:p>
      <w:pPr>
        <w:pStyle w:val="style0"/>
        <w:rPr>
          <w:rFonts w:hint="eastAsia"/>
          <w:lang w:eastAsia="zh-CN"/>
        </w:rPr>
      </w:pPr>
      <w:r>
        <w:rPr>
          <w:rFonts w:hint="eastAsia"/>
          <w:lang w:eastAsia="zh-CN"/>
        </w:rPr>
        <w:t>数学公式：</w:t>
      </w:r>
    </w:p>
    <w:p>
      <w:pPr>
        <w:pStyle w:val="style0"/>
        <w:rPr>
          <w:rFonts w:hint="eastAsia"/>
          <w:lang w:eastAsia="zh-CN"/>
        </w:rPr>
      </w:pPr>
      <w:r>
        <w:rPr>
          <w:rFonts w:hint="eastAsia"/>
          <w:lang w:eastAsia="zh-CN"/>
        </w:rPr>
        <w:t>1. 减产触发条件： \text{如果} \quad U \geq 10^7 \quad \text{则触发减产机制}</w:t>
      </w:r>
    </w:p>
    <w:p>
      <w:pPr>
        <w:pStyle w:val="style0"/>
        <w:rPr>
          <w:rFonts w:hint="eastAsia"/>
          <w:lang w:eastAsia="zh-CN"/>
        </w:rPr>
      </w:pPr>
      <w:r>
        <w:rPr>
          <w:rFonts w:hint="eastAsia"/>
          <w:lang w:eastAsia="zh-CN"/>
        </w:rPr>
        <w:t>2. 减产后的资金分配比例： 设 N 为流通量超出1000万枚的部分，即 N = U - 10^7。 \text{公共储备金比例} = 79\% - \frac{N}{P} \text{做市储备金比例} = 19\% + \frac{N}{P} 其中 P 是一个比例调整因子，用于确保流通量达到5000万枚时，公共储备金和做市储备金的比例分别为49%。</w:t>
      </w:r>
    </w:p>
    <w:p>
      <w:pPr>
        <w:pStyle w:val="style0"/>
        <w:rPr>
          <w:rFonts w:hint="eastAsia"/>
          <w:lang w:eastAsia="zh-CN"/>
        </w:rPr>
      </w:pPr>
      <w:r>
        <w:rPr>
          <w:rFonts w:hint="eastAsia"/>
          <w:lang w:eastAsia="zh-CN"/>
        </w:rPr>
        <w:t>3. 计算比例调整因子 P： 我们需要找到一个 P 值，使得当 U = 5000 万枚时，公共储备金和做市储备金的比例相等。 79\% - \frac{5000 \times 10^4 - 10^7}{P} = 49\% 19\% + \frac{5000 \times 10^4 - 10^7}{P} = 49\% 解这个方程组，我们可以得到 P 的值。</w:t>
      </w:r>
    </w:p>
    <w:p>
      <w:pPr>
        <w:pStyle w:val="style0"/>
        <w:rPr>
          <w:rFonts w:hint="eastAsia"/>
          <w:lang w:eastAsia="zh-CN"/>
        </w:rPr>
      </w:pPr>
      <w:r>
        <w:rPr>
          <w:rFonts w:hint="eastAsia"/>
          <w:lang w:eastAsia="zh-CN"/>
        </w:rPr>
        <w:t>4. 映射储备金比例： 映射储备金比例保持不变，始终为1%，开拓者映射储备金比例也为1%。</w:t>
      </w:r>
    </w:p>
    <w:p>
      <w:pPr>
        <w:pStyle w:val="style0"/>
        <w:rPr>
          <w:rFonts w:hint="eastAsia"/>
          <w:lang w:eastAsia="zh-CN"/>
        </w:rPr>
      </w:pPr>
      <w:r>
        <w:rPr>
          <w:rFonts w:hint="eastAsia"/>
          <w:lang w:eastAsia="zh-CN"/>
        </w:rPr>
        <w:t>5. 流通量达到5000万枚时的调整： \text{当} \quad U = 5000 \times 10^4 \quad \text{时} \text{公共储备金比例} = 49\% \text{做市储备金比例} = 49\%</w:t>
      </w:r>
    </w:p>
    <w:p>
      <w:pPr>
        <w:pStyle w:val="style0"/>
        <w:rPr>
          <w:rFonts w:hint="eastAsia"/>
          <w:lang w:eastAsia="zh-CN"/>
        </w:rPr>
      </w:pPr>
      <w:r>
        <w:rPr>
          <w:rFonts w:hint="eastAsia"/>
          <w:lang w:eastAsia="zh-CN"/>
        </w:rPr>
        <w:t>6. 取消L2边缘计算节点奖励： \text{如果} \quad U \geq 5000 \times 10^4 \quad \text{则取消L2边缘计算节点奖励}</w:t>
      </w:r>
    </w:p>
    <w:p>
      <w:pPr>
        <w:pStyle w:val="style0"/>
        <w:rPr>
          <w:rFonts w:hint="eastAsia"/>
          <w:lang w:eastAsia="zh-CN"/>
        </w:rPr>
      </w:pPr>
      <w:r>
        <w:rPr>
          <w:rFonts w:hint="eastAsia"/>
          <w:lang w:eastAsia="zh-CN"/>
        </w:rPr>
        <w:t>请注意，这些公式需要根据实际情况进行调整和验证。特别是比例调整因子 P 的计算，需要确保在整个流通量增加过程中，公共储备金和做市储备金的比例能够平滑过渡到目标比例。这可能需要进一步的数学分析和计算。</w:t>
      </w:r>
    </w:p>
    <w:p>
      <w:pPr>
        <w:pStyle w:val="style0"/>
        <w:rPr>
          <w:rFonts w:hint="eastAsia"/>
        </w:rPr>
      </w:pPr>
    </w:p>
    <w:p>
      <w:pPr>
        <w:pStyle w:val="style0"/>
        <w:rPr>
          <w:rFonts w:hint="eastAsia"/>
        </w:rPr>
      </w:pPr>
    </w:p>
    <w:p>
      <w:pPr>
        <w:pStyle w:val="style0"/>
        <w:rPr>
          <w:rFonts w:hint="eastAsia"/>
        </w:rPr>
      </w:pPr>
      <w:r>
        <w:rPr>
          <w:rFonts w:hint="eastAsia"/>
        </w:rPr>
        <w:t>流通量达到1亿的逻辑触发</w:t>
      </w:r>
    </w:p>
    <w:p>
      <w:pPr>
        <w:pStyle w:val="style0"/>
        <w:rPr>
          <w:rFonts w:hint="eastAsia"/>
        </w:rPr>
      </w:pPr>
      <w:r>
        <w:rPr>
          <w:rFonts w:hint="eastAsia"/>
        </w:rPr>
        <w:t>当Uto代币的流通量达到1亿枚时，系统将自动启动预设的机制，调整代币铸造、销毁和储备金管理，确保经济模型的平衡与稳定。</w:t>
      </w:r>
    </w:p>
    <w:p>
      <w:pPr>
        <w:pStyle w:val="style0"/>
        <w:rPr>
          <w:rFonts w:hint="eastAsia"/>
        </w:rPr>
      </w:pPr>
      <w:r>
        <w:rPr>
          <w:rFonts w:hint="eastAsia"/>
        </w:rPr>
        <w:t>Uto2创建任务的支持： 在此条件下，系统将只接受Uto代币作为创建任务的支付手段，排除其他资产或货币的使用，强化Uto代币在平台内的应用与价值。</w:t>
      </w:r>
    </w:p>
    <w:p>
      <w:pPr>
        <w:pStyle w:val="style0"/>
        <w:rPr>
          <w:rFonts w:hint="eastAsia"/>
        </w:rPr>
      </w:pPr>
    </w:p>
    <w:p>
      <w:pPr>
        <w:pStyle w:val="style0"/>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pStyle w:val="style0"/>
        <w:rPr>
          <w:rFonts w:hint="eastAsia"/>
        </w:rPr>
      </w:pPr>
      <w:r>
        <w:rPr>
          <w:rFonts w:hint="eastAsia"/>
        </w:rPr>
        <w:t>黄金的分配比例： 兑换得到的黄金将按照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公共储备金分配比例为49%，做市储备金分配比例为49%，映射储备金分配比例为1%，1%转入开拓者映射储备金。</w:t>
      </w:r>
      <w:r>
        <w:rPr>
          <w:rFonts w:hint="eastAsia"/>
        </w:rPr>
        <w:t>以维持Uto代币价值的稳定性和系统健康发展。</w:t>
      </w:r>
    </w:p>
    <w:p>
      <w:pPr>
        <w:pStyle w:val="style0"/>
        <w:rPr>
          <w:rFonts w:hint="eastAsia"/>
        </w:rPr>
      </w:pPr>
      <w:r>
        <w:rPr>
          <w:rFonts w:hint="eastAsia"/>
        </w:rPr>
        <w:t>铸造规则： 铸造规则依据公共储备金除以流通数量来确定铸造价格、销毁价格和映射价格，保持代币价值与市场供需的平衡。</w:t>
      </w:r>
    </w:p>
    <w:p>
      <w:pPr>
        <w:pStyle w:val="style0"/>
        <w:rPr>
          <w:rFonts w:hint="eastAsia"/>
        </w:rPr>
      </w:pPr>
      <w:r>
        <w:rPr>
          <w:rFonts w:hint="eastAsia"/>
        </w:rPr>
        <w:t>奖励分配与钱包地址： 系统将根据用户的贡献情况，自动将相应的奖励分配到用户的钱包地址，激励用户的参与和贡献，促进平台的繁荣发展。</w:t>
      </w:r>
    </w:p>
    <w:p>
      <w:pPr>
        <w:pStyle w:val="style0"/>
        <w:rPr>
          <w:rFonts w:hint="eastAsia"/>
        </w:rPr>
      </w:pPr>
    </w:p>
    <w:p>
      <w:pPr>
        <w:pStyle w:val="style0"/>
        <w:rPr>
          <w:rFonts w:hint="eastAsia"/>
        </w:rPr>
      </w:pPr>
      <w:r>
        <w:rPr>
          <w:rFonts w:hint="eastAsia"/>
        </w:rPr>
        <w:t>数学公式：</w:t>
      </w:r>
    </w:p>
    <w:p>
      <w:pPr>
        <w:pStyle w:val="style0"/>
        <w:rPr>
          <w:rFonts w:hint="default"/>
          <w:lang w:val="en-US"/>
        </w:rPr>
      </w:pPr>
    </w:p>
    <w:bookmarkStart w:id="402" w:name="_Toc27376"/>
    <w:bookmarkStart w:id="403" w:name="_Toc14438"/>
    <w:bookmarkStart w:id="404" w:name="_Toc2248"/>
    <w:bookmarkStart w:id="405" w:name="_Toc13829"/>
    <w:bookmarkStart w:id="406" w:name="_Toc30541"/>
    <w:bookmarkStart w:id="407" w:name="_Toc29235"/>
    <w:bookmarkStart w:id="408" w:name="_Toc24208"/>
    <w:bookmarkStart w:id="409" w:name="_Toc7949"/>
    <w:p>
      <w:pPr>
        <w:pStyle w:val="style0"/>
        <w:outlineLvl w:val="1"/>
        <w:rPr>
          <w:rFonts w:hint="default"/>
          <w:lang w:val="en-US"/>
        </w:rPr>
      </w:pPr>
      <w:r>
        <w:rPr>
          <w:rFonts w:hint="default"/>
          <w:lang w:val="en-US"/>
        </w:rPr>
        <w:t>1. 流通量达到1亿枚的触发条件： U = 10^8</w:t>
      </w:r>
      <w:bookmarkEnd w:id="402"/>
      <w:bookmarkEnd w:id="403"/>
      <w:bookmarkEnd w:id="404"/>
      <w:bookmarkEnd w:id="405"/>
      <w:bookmarkEnd w:id="406"/>
      <w:bookmarkEnd w:id="407"/>
      <w:bookmarkEnd w:id="408"/>
      <w:bookmarkEnd w:id="409"/>
    </w:p>
    <w:p>
      <w:pPr>
        <w:pStyle w:val="style0"/>
        <w:rPr>
          <w:rFonts w:hint="default"/>
          <w:lang w:val="en-US"/>
        </w:rPr>
      </w:pPr>
      <w:r>
        <w:rPr>
          <w:rFonts w:hint="default"/>
          <w:lang w:val="en-US"/>
        </w:rPr>
        <w:t>2. 创建任务时Uto2代币的销毁兑换黄金： 假设每创建一个任务，用户需要支付 x 枚Uto2代币。销毁的Uto2代币数量 D 由以下公式决定： D = x \times \left(\frac{\text{公共储备金} + \text{做市储备金}}{U}\right)</w:t>
      </w:r>
    </w:p>
    <w:p>
      <w:pPr>
        <w:pStyle w:val="style0"/>
        <w:rPr>
          <w:rFonts w:hint="default"/>
          <w:lang w:val="en-US"/>
        </w:rPr>
      </w:pPr>
      <w:r>
        <w:rPr>
          <w:rFonts w:hint="default"/>
          <w:lang w:val="en-US"/>
        </w:rPr>
        <w:t>3. 黄金的分配比例： 兑换得到的黄金 G 按照以下比例分配： \text{公共储备金分配} = 0.49 \times G \text{做市储备金分配} = 0.49 \times G \text{映射储备金分配} = 0.01 \times G \text{开拓者映射储备金分配} = 0.01 \times G</w:t>
      </w:r>
    </w:p>
    <w:p>
      <w:pPr>
        <w:pStyle w:val="style0"/>
        <w:rPr>
          <w:rFonts w:hint="default"/>
          <w:lang w:val="en-US"/>
        </w:rPr>
      </w:pPr>
      <w:r>
        <w:rPr>
          <w:rFonts w:hint="default"/>
          <w:lang w:val="en-US"/>
        </w:rPr>
        <w:t>4. 铸造规则： 铸造价格 P_{铸造}、销毁价格 P_{销毁} 和映射价格 P_{映射} 根据以下公式确定： P_{铸造} = P_{销毁} = P_{映射} = \frac{\text{公共储备金}}{U}</w:t>
      </w:r>
    </w:p>
    <w:p>
      <w:pPr>
        <w:pStyle w:val="style0"/>
        <w:rPr>
          <w:rFonts w:hint="eastAsia"/>
        </w:rPr>
      </w:pPr>
      <w:r>
        <w:rPr>
          <w:rFonts w:hint="default"/>
          <w:lang w:val="en-US"/>
        </w:rPr>
        <w:t>5. 奖励分配： 系统将根据用户的贡献情况 C，自动将相应的奖励 R 分配到用户的钱包地址，公式如下： R = C \times \text{奖励系数} 其中奖励系数是根据用户贡献的类型和大小确定的一个比例因子。</w:t>
      </w:r>
    </w:p>
    <w:p>
      <w:pPr>
        <w:pStyle w:val="style0"/>
        <w:rPr>
          <w:rFonts w:hint="eastAsia"/>
        </w:rPr>
      </w:pPr>
    </w:p>
    <w:p>
      <w:pPr>
        <w:pStyle w:val="style0"/>
        <w:rPr>
          <w:rFonts w:hint="eastAsia"/>
        </w:rPr>
      </w:pPr>
    </w:p>
    <w:p>
      <w:pPr>
        <w:pStyle w:val="style0"/>
        <w:rPr>
          <w:rFonts w:hint="eastAsia"/>
        </w:rPr>
      </w:pPr>
      <w:r>
        <w:rPr>
          <w:rFonts w:hint="eastAsia"/>
        </w:rPr>
        <w:t>滚雪球升值算法(自动触发释放)</w:t>
      </w:r>
    </w:p>
    <w:p>
      <w:pPr>
        <w:pStyle w:val="style0"/>
        <w:rPr>
          <w:rFonts w:hint="eastAsia"/>
        </w:rPr>
      </w:pPr>
      <w:r>
        <w:rPr>
          <w:rFonts w:hint="eastAsia"/>
        </w:rPr>
        <w:t>持有地址100以上手续费转入做市储备金开始释放。做市储备金的数量除以1440，分1440小时释放公共储备金。</w:t>
      </w:r>
    </w:p>
    <w:p>
      <w:pPr>
        <w:pStyle w:val="style0"/>
        <w:rPr>
          <w:rFonts w:hint="eastAsia"/>
        </w:rPr>
      </w:pPr>
    </w:p>
    <w:p>
      <w:pPr>
        <w:pStyle w:val="style0"/>
        <w:rPr>
          <w:rFonts w:hint="eastAsia"/>
        </w:rPr>
      </w:pPr>
      <w:r>
        <w:rPr>
          <w:rFonts w:hint="eastAsia"/>
        </w:rPr>
        <w:t>持币地址达到50万以上、手续费转入做市储备金开始释放，做市储备金除以720、分720小时释放到到公共储备</w:t>
      </w:r>
    </w:p>
    <w:p>
      <w:pPr>
        <w:pStyle w:val="style0"/>
        <w:rPr>
          <w:rFonts w:hint="eastAsia"/>
        </w:rPr>
      </w:pPr>
    </w:p>
    <w:p>
      <w:pPr>
        <w:pStyle w:val="style0"/>
        <w:rPr>
          <w:rFonts w:hint="eastAsia"/>
        </w:rPr>
      </w:pPr>
      <w:r>
        <w:rPr>
          <w:rFonts w:hint="eastAsia"/>
        </w:rPr>
        <w:t>持币地址达到100万以上、手续费转入做市储备金开始释放，做市储备金除以320、分320小时释放到到公共储备</w:t>
      </w:r>
    </w:p>
    <w:p>
      <w:pPr>
        <w:pStyle w:val="style0"/>
        <w:rPr>
          <w:rFonts w:hint="eastAsia"/>
        </w:rPr>
      </w:pPr>
    </w:p>
    <w:p>
      <w:pPr>
        <w:pStyle w:val="style0"/>
        <w:rPr>
          <w:rFonts w:hint="eastAsia"/>
        </w:rPr>
      </w:pPr>
      <w:r>
        <w:rPr>
          <w:rFonts w:hint="eastAsia"/>
        </w:rPr>
        <w:t>持币地址达到200万以上、手续费转入做市储备金开始释放，做市储备金除以180、分180小时释放到到公共储备</w:t>
      </w:r>
    </w:p>
    <w:p>
      <w:pPr>
        <w:pStyle w:val="style0"/>
        <w:rPr>
          <w:rFonts w:hint="eastAsia"/>
        </w:rPr>
      </w:pPr>
    </w:p>
    <w:p>
      <w:pPr>
        <w:pStyle w:val="style0"/>
        <w:rPr>
          <w:rFonts w:hint="eastAsia"/>
        </w:rPr>
      </w:pPr>
      <w:r>
        <w:rPr>
          <w:rFonts w:hint="eastAsia"/>
        </w:rPr>
        <w:t>持币地址达到300万以上、手续费转入做市储备金开始释放，做市储备金除以90、分90小时释放到到公共储备</w:t>
      </w:r>
    </w:p>
    <w:p>
      <w:pPr>
        <w:pStyle w:val="style0"/>
        <w:rPr>
          <w:rFonts w:hint="eastAsia"/>
        </w:rPr>
      </w:pPr>
    </w:p>
    <w:p>
      <w:pPr>
        <w:pStyle w:val="style0"/>
        <w:rPr>
          <w:rFonts w:hint="eastAsia"/>
        </w:rPr>
      </w:pPr>
      <w:r>
        <w:rPr>
          <w:rFonts w:hint="eastAsia"/>
        </w:rPr>
        <w:t>以下是相应的数学公式：</w:t>
      </w:r>
    </w:p>
    <w:p>
      <w:pPr>
        <w:pStyle w:val="style0"/>
        <w:rPr>
          <w:rFonts w:hint="eastAsia"/>
        </w:rPr>
      </w:pPr>
      <w:r>
        <w:rPr>
          <w:rFonts w:hint="eastAsia"/>
        </w:rPr>
        <w:t>设定 R 为做市储备金的数量，H 为每小时释放到公共储备金的数量，T 为总释放小时数。</w:t>
      </w:r>
    </w:p>
    <w:p>
      <w:pPr>
        <w:pStyle w:val="style0"/>
        <w:rPr>
          <w:rFonts w:hint="eastAsia"/>
        </w:rPr>
      </w:pPr>
      <w:r>
        <w:rPr>
          <w:rFonts w:hint="eastAsia"/>
        </w:rPr>
        <w:t>当持币地址达到100以上时：</w:t>
      </w:r>
    </w:p>
    <w:p>
      <w:pPr>
        <w:pStyle w:val="style0"/>
        <w:rPr>
          <w:rFonts w:hint="eastAsia"/>
        </w:rPr>
      </w:pPr>
    </w:p>
    <w:p>
      <w:pPr>
        <w:pStyle w:val="style0"/>
        <w:rPr>
          <w:rFonts w:hint="eastAsia"/>
        </w:rPr>
      </w:pPr>
      <w:r>
        <w:rPr>
          <w:rFonts w:hint="eastAsia"/>
        </w:rPr>
        <w:t>做市储备金开始释放，每小时释放量为 H_1 = \frac{R}{1440} 。</w:t>
      </w:r>
    </w:p>
    <w:p>
      <w:pPr>
        <w:pStyle w:val="style0"/>
        <w:rPr>
          <w:rFonts w:hint="eastAsia"/>
        </w:rPr>
      </w:pPr>
      <w:r>
        <w:rPr>
          <w:rFonts w:hint="eastAsia"/>
        </w:rPr>
        <w:t>总释放小时数 T_1 = 1440 小时。</w:t>
      </w:r>
    </w:p>
    <w:p>
      <w:pPr>
        <w:pStyle w:val="style0"/>
        <w:rPr>
          <w:rFonts w:hint="eastAsia"/>
        </w:rPr>
      </w:pPr>
      <w:r>
        <w:rPr>
          <w:rFonts w:hint="eastAsia"/>
        </w:rPr>
        <w:t>当持币地址达到50万以上时：</w:t>
      </w:r>
    </w:p>
    <w:p>
      <w:pPr>
        <w:pStyle w:val="style0"/>
        <w:rPr>
          <w:rFonts w:hint="eastAsia"/>
        </w:rPr>
      </w:pPr>
    </w:p>
    <w:p>
      <w:pPr>
        <w:pStyle w:val="style0"/>
        <w:rPr>
          <w:rFonts w:hint="eastAsia"/>
        </w:rPr>
      </w:pPr>
      <w:r>
        <w:rPr>
          <w:rFonts w:hint="eastAsia"/>
        </w:rPr>
        <w:t>做市储备金开始释放，每小时释放量为 H_2 = \frac{R}{720} 。</w:t>
      </w:r>
    </w:p>
    <w:p>
      <w:pPr>
        <w:pStyle w:val="style0"/>
        <w:rPr>
          <w:rFonts w:hint="eastAsia"/>
        </w:rPr>
      </w:pPr>
      <w:r>
        <w:rPr>
          <w:rFonts w:hint="eastAsia"/>
        </w:rPr>
        <w:t>总释放小时数 T_2 = 720 小时。</w:t>
      </w:r>
    </w:p>
    <w:p>
      <w:pPr>
        <w:pStyle w:val="style0"/>
        <w:rPr>
          <w:rFonts w:hint="eastAsia"/>
        </w:rPr>
      </w:pPr>
      <w:r>
        <w:rPr>
          <w:rFonts w:hint="eastAsia"/>
        </w:rPr>
        <w:t>当持币地址达到100万以上时：</w:t>
      </w:r>
    </w:p>
    <w:p>
      <w:pPr>
        <w:pStyle w:val="style0"/>
        <w:rPr>
          <w:rFonts w:hint="eastAsia"/>
        </w:rPr>
      </w:pPr>
    </w:p>
    <w:p>
      <w:pPr>
        <w:pStyle w:val="style0"/>
        <w:rPr>
          <w:rFonts w:hint="eastAsia"/>
        </w:rPr>
      </w:pPr>
      <w:r>
        <w:rPr>
          <w:rFonts w:hint="eastAsia"/>
        </w:rPr>
        <w:t>做市储备金开始释放，每小时释放量为 H_3 = \frac{R}{320} 。</w:t>
      </w:r>
    </w:p>
    <w:p>
      <w:pPr>
        <w:pStyle w:val="style0"/>
        <w:rPr>
          <w:rFonts w:hint="eastAsia"/>
        </w:rPr>
      </w:pPr>
      <w:r>
        <w:rPr>
          <w:rFonts w:hint="eastAsia"/>
        </w:rPr>
        <w:t>总释放小时数 T_3 = 320 小时。</w:t>
      </w:r>
    </w:p>
    <w:p>
      <w:pPr>
        <w:pStyle w:val="style0"/>
        <w:rPr>
          <w:rFonts w:hint="eastAsia"/>
        </w:rPr>
      </w:pPr>
      <w:r>
        <w:rPr>
          <w:rFonts w:hint="eastAsia"/>
        </w:rPr>
        <w:t>当持币地址达到200万以上时：</w:t>
      </w:r>
    </w:p>
    <w:p>
      <w:pPr>
        <w:pStyle w:val="style0"/>
        <w:rPr>
          <w:rFonts w:hint="eastAsia"/>
        </w:rPr>
      </w:pPr>
    </w:p>
    <w:p>
      <w:pPr>
        <w:pStyle w:val="style0"/>
        <w:rPr>
          <w:rFonts w:hint="eastAsia"/>
        </w:rPr>
      </w:pPr>
      <w:r>
        <w:rPr>
          <w:rFonts w:hint="eastAsia"/>
        </w:rPr>
        <w:t>做市储备金开始释放，每小时释放量为 H_4 = \frac{R}{180} 。</w:t>
      </w:r>
    </w:p>
    <w:p>
      <w:pPr>
        <w:pStyle w:val="style0"/>
        <w:rPr>
          <w:rFonts w:hint="eastAsia"/>
        </w:rPr>
      </w:pPr>
      <w:r>
        <w:rPr>
          <w:rFonts w:hint="eastAsia"/>
        </w:rPr>
        <w:t>总释放小时数 T_4 = 180 小时。</w:t>
      </w:r>
    </w:p>
    <w:p>
      <w:pPr>
        <w:pStyle w:val="style0"/>
        <w:rPr>
          <w:rFonts w:hint="eastAsia"/>
        </w:rPr>
      </w:pPr>
      <w:r>
        <w:rPr>
          <w:rFonts w:hint="eastAsia"/>
        </w:rPr>
        <w:t>当持币地址达到300万以上时：</w:t>
      </w:r>
    </w:p>
    <w:p>
      <w:pPr>
        <w:pStyle w:val="style0"/>
        <w:rPr>
          <w:rFonts w:hint="eastAsia"/>
        </w:rPr>
      </w:pPr>
    </w:p>
    <w:p>
      <w:pPr>
        <w:pStyle w:val="style0"/>
        <w:rPr>
          <w:rFonts w:hint="eastAsia"/>
        </w:rPr>
      </w:pPr>
      <w:r>
        <w:rPr>
          <w:rFonts w:hint="eastAsia"/>
        </w:rPr>
        <w:t>做市储备金开始释放，每小时释放量为 H_5 = \frac{R}{90} 。</w:t>
      </w:r>
    </w:p>
    <w:p>
      <w:pPr>
        <w:pStyle w:val="style0"/>
        <w:rPr>
          <w:rFonts w:hint="eastAsia"/>
        </w:rPr>
      </w:pPr>
      <w:r>
        <w:rPr>
          <w:rFonts w:hint="eastAsia"/>
        </w:rPr>
        <w:t>总释放小时数 T_5 = 90 小时。</w:t>
      </w:r>
    </w:p>
    <w:p>
      <w:pPr>
        <w:pStyle w:val="style0"/>
        <w:rPr>
          <w:rFonts w:hint="eastAsia"/>
        </w:rPr>
      </w:pPr>
      <w:r>
        <w:rPr>
          <w:rFonts w:hint="eastAsia"/>
        </w:rPr>
        <w:t>公式可以表示为： H_n = \frac{R}{T_n} 其中，n 代表不同的持币地址数量级别。</w:t>
      </w:r>
    </w:p>
    <w:p>
      <w:pPr>
        <w:pStyle w:val="style0"/>
        <w:rPr>
          <w:rFonts w:hint="eastAsia"/>
          <w:lang w:val="en-US" w:eastAsia="zh-CN"/>
        </w:rPr>
      </w:pPr>
    </w:p>
    <w:p>
      <w:pPr>
        <w:pStyle w:val="style0"/>
        <w:rPr>
          <w:rFonts w:hint="eastAsia"/>
          <w:lang w:val="en-US" w:eastAsia="zh-CN"/>
        </w:rPr>
      </w:pPr>
      <w:r>
        <w:rPr>
          <w:rFonts w:hint="eastAsia"/>
          <w:lang w:val="en-US" w:eastAsia="zh-CN"/>
        </w:rPr>
        <w:t>共享储备金机制</w:t>
      </w:r>
    </w:p>
    <w:p>
      <w:pPr>
        <w:pStyle w:val="style0"/>
        <w:rPr>
          <w:rFonts w:hint="eastAsia"/>
          <w:lang w:val="en-US" w:eastAsia="zh-CN"/>
        </w:rPr>
      </w:pPr>
      <w:r>
        <w:rPr>
          <w:rFonts w:hint="eastAsia"/>
          <w:lang w:val="en-US" w:eastAsia="zh-CN"/>
        </w:rPr>
        <w:t>共同持有量：Uto2和Uto永久代币的持有量将共同计入储备金的计算，这反映了两种代币在网络中的价值和重要性。</w:t>
      </w:r>
    </w:p>
    <w:p>
      <w:pPr>
        <w:pStyle w:val="style0"/>
        <w:rPr>
          <w:rFonts w:hint="eastAsia"/>
          <w:lang w:val="en-US" w:eastAsia="zh-CN"/>
        </w:rPr>
      </w:pPr>
      <w:r>
        <w:rPr>
          <w:rFonts w:hint="eastAsia"/>
          <w:lang w:val="en-US" w:eastAsia="zh-CN"/>
        </w:rPr>
        <w:t>价值计算：在评估网络的财务健康状况或确定代币的铸造价格、销毁价格和映射价格时，两种代币的总持有量将被考虑在内。</w:t>
      </w:r>
    </w:p>
    <w:p>
      <w:pPr>
        <w:pStyle w:val="style0"/>
        <w:rPr>
          <w:rFonts w:hint="eastAsia"/>
          <w:lang w:val="en-US" w:eastAsia="zh-CN"/>
        </w:rPr>
      </w:pPr>
      <w:r>
        <w:rPr>
          <w:rFonts w:hint="eastAsia"/>
          <w:lang w:val="en-US" w:eastAsia="zh-CN"/>
        </w:rPr>
        <w:t>做市储备金</w:t>
      </w:r>
    </w:p>
    <w:p>
      <w:pPr>
        <w:pStyle w:val="style0"/>
        <w:rPr>
          <w:rFonts w:hint="eastAsia"/>
          <w:lang w:val="en-US" w:eastAsia="zh-CN"/>
        </w:rPr>
      </w:pPr>
      <w:r>
        <w:rPr>
          <w:rFonts w:hint="eastAsia"/>
          <w:lang w:val="en-US" w:eastAsia="zh-CN"/>
        </w:rPr>
        <w:t>流动性支持：做市储备金为Uto2和Uto永久代币提供流动性支持，确保市场交易的顺畅和价格的稳定性。</w:t>
      </w:r>
    </w:p>
    <w:p>
      <w:pPr>
        <w:pStyle w:val="style0"/>
        <w:rPr>
          <w:rFonts w:hint="eastAsia"/>
          <w:lang w:val="en-US" w:eastAsia="zh-CN"/>
        </w:rPr>
      </w:pPr>
      <w:r>
        <w:rPr>
          <w:rFonts w:hint="eastAsia"/>
          <w:lang w:val="en-US" w:eastAsia="zh-CN"/>
        </w:rPr>
        <w:t>风险管理：通过做市储备金，网络能够更好地应对市场波动，保护投资者利益，减少价格操纵和剧烈波动的风险。</w:t>
      </w:r>
    </w:p>
    <w:p>
      <w:pPr>
        <w:pStyle w:val="style0"/>
        <w:rPr>
          <w:rFonts w:hint="eastAsia"/>
          <w:lang w:val="en-US" w:eastAsia="zh-CN"/>
        </w:rPr>
      </w:pPr>
      <w:r>
        <w:rPr>
          <w:rFonts w:hint="eastAsia"/>
          <w:lang w:val="en-US" w:eastAsia="zh-CN"/>
        </w:rPr>
        <w:t>公共储备金</w:t>
      </w:r>
    </w:p>
    <w:p>
      <w:pPr>
        <w:pStyle w:val="style0"/>
        <w:rPr>
          <w:rFonts w:hint="eastAsia"/>
          <w:lang w:val="en-US" w:eastAsia="zh-CN"/>
        </w:rPr>
      </w:pPr>
      <w:r>
        <w:rPr>
          <w:rFonts w:hint="eastAsia"/>
          <w:lang w:val="en-US" w:eastAsia="zh-CN"/>
        </w:rPr>
        <w:t>长期发展：公共储备金用于支持Uto DePIN网络的长期发展，包括技术升级、社区建设、市场推广等。</w:t>
      </w:r>
    </w:p>
    <w:p>
      <w:pPr>
        <w:pStyle w:val="style0"/>
        <w:rPr>
          <w:rFonts w:hint="eastAsia"/>
          <w:lang w:val="en-US" w:eastAsia="zh-CN"/>
        </w:rPr>
      </w:pPr>
      <w:r>
        <w:rPr>
          <w:rFonts w:hint="eastAsia"/>
          <w:lang w:val="en-US" w:eastAsia="zh-CN"/>
        </w:rPr>
        <w:t>紧急应对：在面临市场不确定性或危机时，公共储备金可以作为紧急基金使用，以维护网络的稳定和用户的信心。</w:t>
      </w:r>
    </w:p>
    <w:p>
      <w:pPr>
        <w:pStyle w:val="style0"/>
        <w:rPr>
          <w:rFonts w:hint="eastAsia"/>
          <w:lang w:val="en-US" w:eastAsia="zh-CN"/>
        </w:rPr>
      </w:pPr>
      <w:r>
        <w:rPr>
          <w:rFonts w:hint="eastAsia"/>
          <w:lang w:val="en-US" w:eastAsia="zh-CN"/>
        </w:rPr>
        <w:t>Uto2代币特性</w:t>
      </w:r>
    </w:p>
    <w:p>
      <w:pPr>
        <w:pStyle w:val="style0"/>
        <w:rPr>
          <w:rFonts w:hint="eastAsia"/>
          <w:lang w:val="en-US" w:eastAsia="zh-CN"/>
        </w:rPr>
      </w:pPr>
      <w:r>
        <w:rPr>
          <w:rFonts w:hint="eastAsia"/>
          <w:lang w:val="en-US" w:eastAsia="zh-CN"/>
        </w:rPr>
        <w:t>非交易性：Uto2代币设计为不开放交易，其价值主要通过燃烧机制实现变现，这有助于维持代币的稀缺性和价值稳定性。</w:t>
      </w:r>
    </w:p>
    <w:p>
      <w:pPr>
        <w:pStyle w:val="style0"/>
        <w:rPr>
          <w:rFonts w:hint="eastAsia"/>
          <w:lang w:val="en-US" w:eastAsia="zh-CN"/>
        </w:rPr>
      </w:pPr>
      <w:r>
        <w:rPr>
          <w:rFonts w:hint="eastAsia"/>
          <w:lang w:val="en-US" w:eastAsia="zh-CN"/>
        </w:rPr>
        <w:t>燃烧对现：用户可以通过燃烧Uto2代币来兑换等值的资产，如黄金或其他加密货币，从而实现资产的流动性。</w:t>
      </w:r>
    </w:p>
    <w:p>
      <w:pPr>
        <w:pStyle w:val="style0"/>
        <w:rPr>
          <w:rFonts w:hint="eastAsia"/>
          <w:lang w:val="en-US" w:eastAsia="zh-CN"/>
        </w:rPr>
      </w:pPr>
      <w:r>
        <w:rPr>
          <w:rFonts w:hint="eastAsia"/>
          <w:lang w:val="en-US" w:eastAsia="zh-CN"/>
        </w:rPr>
        <w:t>Uto永久代币</w:t>
      </w:r>
    </w:p>
    <w:p>
      <w:pPr>
        <w:pStyle w:val="style0"/>
        <w:rPr>
          <w:rFonts w:hint="eastAsia"/>
          <w:lang w:val="en-US" w:eastAsia="zh-CN"/>
        </w:rPr>
      </w:pPr>
      <w:r>
        <w:rPr>
          <w:rFonts w:hint="eastAsia"/>
          <w:lang w:val="en-US" w:eastAsia="zh-CN"/>
        </w:rPr>
        <w:t>开放交易：Uto永久代币开放交易，允许用户在加密货币市场上自由买卖，提供更高的流动性和市场参与度。</w:t>
      </w:r>
    </w:p>
    <w:p>
      <w:pPr>
        <w:pStyle w:val="style0"/>
        <w:rPr>
          <w:rFonts w:hint="eastAsia"/>
          <w:lang w:val="en-US" w:eastAsia="zh-CN"/>
        </w:rPr>
      </w:pPr>
      <w:r>
        <w:rPr>
          <w:rFonts w:hint="eastAsia"/>
          <w:lang w:val="en-US" w:eastAsia="zh-CN"/>
        </w:rPr>
        <w:t>价值体现：Uto永久代币的价值不仅取决于其自身的市场表现，还与Uto2代币的持有量和网络的储备金状况密切相关。</w:t>
      </w:r>
    </w:p>
    <w:p>
      <w:pPr>
        <w:pStyle w:val="style0"/>
        <w:rPr>
          <w:rFonts w:hint="eastAsia"/>
          <w:lang w:val="en-US" w:eastAsia="zh-CN"/>
        </w:rPr>
      </w:pPr>
      <w:r>
        <w:rPr>
          <w:rFonts w:hint="eastAsia"/>
          <w:lang w:val="en-US" w:eastAsia="zh-CN"/>
        </w:rPr>
        <w:t>综合影响</w:t>
      </w:r>
    </w:p>
    <w:p>
      <w:pPr>
        <w:pStyle w:val="style0"/>
        <w:rPr>
          <w:rFonts w:hint="eastAsia"/>
          <w:lang w:val="en-US" w:eastAsia="zh-CN"/>
        </w:rPr>
      </w:pPr>
      <w:r>
        <w:rPr>
          <w:rFonts w:hint="eastAsia"/>
          <w:lang w:val="en-US" w:eastAsia="zh-CN"/>
        </w:rPr>
        <w:t>经济模型的一致性：共享储备金机制确保了Uto2和Uto永久代币在网络经济模型中的一致性，增强了两种代币的内在联系。</w:t>
      </w:r>
    </w:p>
    <w:p>
      <w:pPr>
        <w:pStyle w:val="style0"/>
        <w:rPr>
          <w:rFonts w:hint="eastAsia"/>
          <w:lang w:val="en-US" w:eastAsia="zh-CN"/>
        </w:rPr>
      </w:pPr>
      <w:r>
        <w:rPr>
          <w:rFonts w:hint="eastAsia"/>
          <w:lang w:val="en-US" w:eastAsia="zh-CN"/>
        </w:rPr>
        <w:t>市场信心：通过共享储备金，网络展示了对两种代币价值支持的承诺，有助于增强市场信心和用户信任。</w:t>
      </w:r>
    </w:p>
    <w:p>
      <w:pPr>
        <w:pStyle w:val="style0"/>
        <w:rPr>
          <w:rFonts w:hint="eastAsia"/>
          <w:lang w:val="en-US" w:eastAsia="zh-CN"/>
        </w:rPr>
      </w:pPr>
      <w:r>
        <w:rPr>
          <w:rFonts w:hint="eastAsia"/>
          <w:lang w:val="en-US" w:eastAsia="zh-CN"/>
        </w:rPr>
        <w:t>可持续发展：这种设计支持了网络的可持续发展，通过合理分配和利用储备金，促进了网络的长期稳定和繁荣。</w:t>
      </w:r>
    </w:p>
    <w:p>
      <w:pPr>
        <w:pStyle w:val="style0"/>
        <w:rPr>
          <w:rFonts w:hint="eastAsia"/>
          <w:lang w:val="en-US" w:eastAsia="zh-CN"/>
        </w:rPr>
      </w:pP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Uto永久代币交易</w:t>
      </w:r>
    </w:p>
    <w:bookmarkStart w:id="410" w:name="_Toc3531"/>
    <w:bookmarkStart w:id="411" w:name="_Toc18082"/>
    <w:bookmarkStart w:id="412" w:name="_Toc24404"/>
    <w:bookmarkStart w:id="413" w:name="_Toc19637"/>
    <w:bookmarkStart w:id="414" w:name="_Toc3200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初始底池设置</w:t>
      </w:r>
      <w:bookmarkEnd w:id="410"/>
      <w:bookmarkEnd w:id="411"/>
      <w:bookmarkEnd w:id="412"/>
      <w:bookmarkEnd w:id="413"/>
      <w:bookmarkEnd w:id="41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功能名称：初始底池配置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运行原理：系统设定一个初始底池，由500,000枚Uto代币和10枚金币组成，每枚金币价值等同于1克黄金，市场价格设定为505元人民币。</w:t>
      </w:r>
    </w:p>
    <w:bookmarkStart w:id="415" w:name="_Toc32447"/>
    <w:bookmarkStart w:id="416" w:name="_Toc14551"/>
    <w:bookmarkStart w:id="417" w:name="_Toc5449"/>
    <w:bookmarkStart w:id="418" w:name="_Toc7128"/>
    <w:bookmarkStart w:id="419" w:name="_Toc999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买卖滑点机制</w:t>
      </w:r>
      <w:bookmarkEnd w:id="415"/>
      <w:bookmarkEnd w:id="416"/>
      <w:bookmarkEnd w:id="417"/>
      <w:bookmarkEnd w:id="418"/>
      <w:bookmarkEnd w:id="41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功能名称：买卖滑点设置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买入滑点：设定为10%，其中8%的代币用于销毁并兑换黄金，1%的代币用于燃烧，1%的代币作为流动性提供者（LP）分红。</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卖出滑点：设定为5%，其中0.5%的代币转入映射储备金，1%作为LP分红。若为单独转账，额外有1%的代币销毁并兑换黄金。</w:t>
      </w:r>
    </w:p>
    <w:bookmarkStart w:id="420" w:name="_Toc28999"/>
    <w:bookmarkStart w:id="421" w:name="_Toc16329"/>
    <w:bookmarkStart w:id="422" w:name="_Toc20253"/>
    <w:bookmarkStart w:id="423" w:name="_Toc24472"/>
    <w:bookmarkStart w:id="424" w:name="_Toc2075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滑点8% Uto销毁兑换规则</w:t>
      </w:r>
      <w:bookmarkEnd w:id="420"/>
      <w:bookmarkEnd w:id="421"/>
      <w:bookmarkEnd w:id="422"/>
      <w:bookmarkEnd w:id="423"/>
      <w:bookmarkEnd w:id="42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功能名称：Uto销毁与黄金兑换规则</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销毁兑换计算：\text{兑换黄金价值} = \left(\text{公共储备黄金} + \text{做市储备黄金}\right) \div \text{流通数量}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黄金兑换：根据上述计算结果，从做市储备金和公共储备金中按份额扣除相应的黄金并进行兑换。</w:t>
      </w:r>
    </w:p>
    <w:bookmarkStart w:id="425" w:name="_Toc29985"/>
    <w:bookmarkStart w:id="426" w:name="_Toc2042"/>
    <w:bookmarkStart w:id="427" w:name="_Toc26877"/>
    <w:bookmarkStart w:id="428" w:name="_Toc15696"/>
    <w:bookmarkStart w:id="429" w:name="_Toc17983"/>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最低挂单价与系统保护最高价</w:t>
      </w:r>
      <w:bookmarkEnd w:id="425"/>
      <w:bookmarkEnd w:id="426"/>
      <w:bookmarkEnd w:id="427"/>
      <w:bookmarkEnd w:id="428"/>
      <w:bookmarkEnd w:id="42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功能名称：挂单价与最高价限制设置</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最低挂单价：\text{最低挂单价} = \frac{\text{公共储备黄金数量}}{\text{流通数量}}</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系统保护最高价：\text{系统保护最高价} = \frac{\text{（公共储备黄金 + 做市储备黄金）}}{\text{流通数量}}</w:t>
      </w:r>
    </w:p>
    <w:bookmarkStart w:id="430" w:name="_Toc10923"/>
    <w:bookmarkStart w:id="431" w:name="_Toc31823"/>
    <w:bookmarkStart w:id="432" w:name="_Toc32544"/>
    <w:bookmarkStart w:id="433" w:name="_Toc3901"/>
    <w:bookmarkStart w:id="434" w:name="_Toc17432"/>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涨停价格的设定</w:t>
      </w:r>
      <w:bookmarkEnd w:id="430"/>
      <w:bookmarkEnd w:id="431"/>
      <w:bookmarkEnd w:id="432"/>
      <w:bookmarkEnd w:id="433"/>
      <w:bookmarkEnd w:id="43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功能名称：涨停价格机制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运行原理：涨停价格是系统保护最高价的基础上，再增加5倍（500%），公式简化为：P_{\text{limit up}} = P_{\text{max}} \times 6</w:t>
      </w:r>
    </w:p>
    <w:bookmarkStart w:id="435" w:name="_Toc17244"/>
    <w:bookmarkStart w:id="436" w:name="_Toc22978"/>
    <w:bookmarkStart w:id="437" w:name="_Toc15797"/>
    <w:bookmarkStart w:id="438" w:name="_Toc2156"/>
    <w:bookmarkStart w:id="439" w:name="_Toc15361"/>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超额风险提示与泡沫风险警示</w:t>
      </w:r>
      <w:bookmarkEnd w:id="435"/>
      <w:bookmarkEnd w:id="436"/>
      <w:bookmarkEnd w:id="437"/>
      <w:bookmarkEnd w:id="438"/>
      <w:bookmarkEnd w:id="43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功能名称：风险提示机制</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运行原理：当市场价格超过系统保护最高价，提示投资者可能出现泡沫，泡沫破裂可能导致投资者遭受大约83.33%的损失。</w:t>
      </w:r>
    </w:p>
    <w:bookmarkStart w:id="440" w:name="_Toc3306"/>
    <w:bookmarkStart w:id="441" w:name="_Toc1858"/>
    <w:bookmarkStart w:id="442" w:name="_Toc9353"/>
    <w:bookmarkStart w:id="443" w:name="_Toc1784"/>
    <w:bookmarkStart w:id="444" w:name="_Toc13085"/>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买卖交易功能</w:t>
      </w:r>
      <w:bookmarkEnd w:id="440"/>
      <w:bookmarkEnd w:id="441"/>
      <w:bookmarkEnd w:id="442"/>
      <w:bookmarkEnd w:id="443"/>
      <w:bookmarkEnd w:id="44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功能名称：交易功能</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流动性池功能：用户存入资产提供流动性，获得交易费分成。</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挂单交易：用户设置期望交易价格，价格达到时自动成交。</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交易体验优化：改善订单匹配算法和交易界面，减少交易滑点。</w:t>
      </w:r>
    </w:p>
    <w:bookmarkStart w:id="445" w:name="_Toc24227"/>
    <w:bookmarkStart w:id="446" w:name="_Toc12312"/>
    <w:bookmarkStart w:id="447" w:name="_Toc12013"/>
    <w:bookmarkStart w:id="448" w:name="_Toc1678"/>
    <w:bookmarkStart w:id="449" w:name="_Toc22450"/>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双币流动性添加</w:t>
      </w:r>
      <w:bookmarkEnd w:id="445"/>
      <w:bookmarkEnd w:id="446"/>
      <w:bookmarkEnd w:id="447"/>
      <w:bookmarkEnd w:id="448"/>
      <w:bookmarkEnd w:id="449"/>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功能名称：双币流动性添加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运行原理：用户选择两种不同的货币添加流动性，平衡风险，增加流动性池深度，根据风险偏好选择货币。</w:t>
      </w:r>
    </w:p>
    <w:bookmarkStart w:id="450" w:name="_Toc9540"/>
    <w:bookmarkStart w:id="451" w:name="_Toc21684"/>
    <w:bookmarkStart w:id="452" w:name="_Toc16868"/>
    <w:bookmarkStart w:id="453" w:name="_Toc18579"/>
    <w:bookmarkStart w:id="454" w:name="_Toc636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流动性赎回机制</w:t>
      </w:r>
      <w:bookmarkEnd w:id="450"/>
      <w:bookmarkEnd w:id="451"/>
      <w:bookmarkEnd w:id="452"/>
      <w:bookmarkEnd w:id="453"/>
      <w:bookmarkEnd w:id="454"/>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功能名称：流动性赎回</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运行原理：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排队自动赎回：赎回请求按先来先服务原则处理。</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赎回内容：用户赎回其最初添加到流动池中的代币和相应的黄金份额。</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剩余资产处理：如果用户赎回后流动池中仍有剩余资产，将按比例分配给其他流动池。</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风险与收益：流动性提供者在提供流动性时需考虑市场波动和价格变动风险。</w:t>
      </w:r>
    </w:p>
    <w:p>
      <w:pPr>
        <w:pStyle w:val="style0"/>
        <w:spacing w:lineRule="auto" w:line="240"/>
        <w:jc w:val="both"/>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赎回机制优化：算法改进减少赎回时的滑点，提供更灵活的赎点选项。</w:t>
      </w:r>
    </w:p>
    <w:p>
      <w:pPr>
        <w:pStyle w:val="style0"/>
        <w:rPr>
          <w:rFonts w:hint="eastAsia"/>
        </w:rPr>
      </w:pPr>
    </w:p>
    <w:p>
      <w:pPr>
        <w:pStyle w:val="style0"/>
        <w:rPr>
          <w:rFonts w:hint="eastAsia"/>
        </w:rPr>
      </w:pPr>
      <w:r>
        <w:rPr>
          <w:rFonts w:hint="eastAsia"/>
        </w:rPr>
        <w:t>在Uto DePIN网络中，发生大规模抛售后，系统可能会执行以下逻辑和运行公式来应对市场波动，维持价格稳定性，并保护投资者利益：</w:t>
      </w:r>
    </w:p>
    <w:bookmarkStart w:id="455" w:name="_Toc18821"/>
    <w:bookmarkStart w:id="456" w:name="_Toc9344"/>
    <w:bookmarkStart w:id="457" w:name="_Toc6178"/>
    <w:bookmarkStart w:id="458" w:name="_Toc3679"/>
    <w:bookmarkStart w:id="459" w:name="_Toc18022"/>
    <w:bookmarkStart w:id="460" w:name="_Toc18089"/>
    <w:bookmarkStart w:id="461" w:name="_Toc22099"/>
    <w:bookmarkStart w:id="462" w:name="_Toc691"/>
    <w:bookmarkStart w:id="463" w:name="_Toc26525"/>
    <w:bookmarkStart w:id="464" w:name="_Toc26669"/>
    <w:bookmarkStart w:id="465" w:name="_Toc8703"/>
    <w:bookmarkStart w:id="466" w:name="_Toc9580"/>
    <w:bookmarkStart w:id="467" w:name="_Toc4956"/>
    <w:bookmarkStart w:id="468" w:name="_Toc7301"/>
    <w:bookmarkStart w:id="469" w:name="_Toc8828"/>
    <w:p>
      <w:pPr>
        <w:pStyle w:val="style0"/>
        <w:outlineLvl w:val="1"/>
        <w:rPr>
          <w:rFonts w:hint="eastAsia"/>
          <w:lang w:eastAsia="zh-CN"/>
        </w:rPr>
      </w:pPr>
      <w:r>
        <w:rPr>
          <w:rFonts w:hint="eastAsia"/>
          <w:lang w:eastAsia="zh-CN"/>
        </w:rPr>
        <w:t>1. 价格稳定性机制：</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p>
    <w:p>
      <w:pPr>
        <w:pStyle w:val="style0"/>
        <w:rPr>
          <w:rFonts w:hint="eastAsia"/>
          <w:lang w:eastAsia="zh-CN"/>
        </w:rPr>
      </w:pPr>
      <w:r>
        <w:rPr>
          <w:rFonts w:hint="eastAsia"/>
          <w:lang w:eastAsia="zh-CN"/>
        </w:rPr>
        <w:t>最低价计算公式：P_{\text{min}} = \frac{G_{\text{public}}}{U} 其中，P_{\text{min}} 是最低价，G_{\text{public}} 是公共储备金，U 是流通的代币数量。</w:t>
      </w:r>
    </w:p>
    <w:bookmarkStart w:id="470" w:name="_Toc22458"/>
    <w:bookmarkStart w:id="471" w:name="_Toc20943"/>
    <w:bookmarkStart w:id="472" w:name="_Toc31427"/>
    <w:bookmarkStart w:id="473" w:name="_Toc20081"/>
    <w:bookmarkStart w:id="474" w:name="_Toc25365"/>
    <w:bookmarkStart w:id="475" w:name="_Toc31073"/>
    <w:bookmarkStart w:id="476" w:name="_Toc14637"/>
    <w:bookmarkStart w:id="477" w:name="_Toc22039"/>
    <w:bookmarkStart w:id="478" w:name="_Toc11346"/>
    <w:bookmarkStart w:id="479" w:name="_Toc4195"/>
    <w:bookmarkStart w:id="480" w:name="_Toc29489"/>
    <w:bookmarkStart w:id="481" w:name="_Toc13873"/>
    <w:bookmarkStart w:id="482" w:name="_Toc21801"/>
    <w:bookmarkStart w:id="483" w:name="_Toc1294"/>
    <w:bookmarkStart w:id="484" w:name="_Toc20583"/>
    <w:p>
      <w:pPr>
        <w:pStyle w:val="style0"/>
        <w:outlineLvl w:val="1"/>
        <w:rPr>
          <w:rFonts w:hint="eastAsia"/>
          <w:lang w:eastAsia="zh-CN"/>
        </w:rPr>
      </w:pPr>
      <w:r>
        <w:rPr>
          <w:rFonts w:hint="eastAsia"/>
          <w:lang w:eastAsia="zh-CN"/>
        </w:rPr>
        <w:t>2. 直接燃烧机制：</w:t>
      </w:r>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pPr>
        <w:pStyle w:val="style0"/>
        <w:rPr>
          <w:rFonts w:hint="eastAsia"/>
          <w:lang w:eastAsia="zh-CN"/>
        </w:rPr>
      </w:pPr>
      <w:r>
        <w:rPr>
          <w:rFonts w:hint="eastAsia"/>
          <w:lang w:eastAsia="zh-CN"/>
        </w:rPr>
        <w:t>如果代币价格跌到最低价 P_{\text{min}}，系统可能会执行自动燃烧机制，销毁被抛售的代币，从而减少流通中的代币数量。</w:t>
      </w:r>
    </w:p>
    <w:bookmarkStart w:id="485" w:name="_Toc16715"/>
    <w:bookmarkStart w:id="486" w:name="_Toc10043"/>
    <w:bookmarkStart w:id="487" w:name="_Toc10787"/>
    <w:bookmarkStart w:id="488" w:name="_Toc32453"/>
    <w:bookmarkStart w:id="489" w:name="_Toc24569"/>
    <w:bookmarkStart w:id="490" w:name="_Toc25546"/>
    <w:bookmarkStart w:id="491" w:name="_Toc22036"/>
    <w:bookmarkStart w:id="492" w:name="_Toc21330"/>
    <w:bookmarkStart w:id="493" w:name="_Toc1837"/>
    <w:bookmarkStart w:id="494" w:name="_Toc2292"/>
    <w:bookmarkStart w:id="495" w:name="_Toc29436"/>
    <w:bookmarkStart w:id="496" w:name="_Toc12611"/>
    <w:bookmarkStart w:id="497" w:name="_Toc4053"/>
    <w:bookmarkStart w:id="498" w:name="_Toc6258"/>
    <w:bookmarkStart w:id="499" w:name="_Toc4067"/>
    <w:p>
      <w:pPr>
        <w:pStyle w:val="style0"/>
        <w:outlineLvl w:val="1"/>
        <w:rPr>
          <w:rFonts w:hint="eastAsia"/>
          <w:lang w:eastAsia="zh-CN"/>
        </w:rPr>
      </w:pPr>
      <w:r>
        <w:rPr>
          <w:rFonts w:hint="eastAsia"/>
          <w:lang w:eastAsia="zh-CN"/>
        </w:rPr>
        <w:t>3. 流通数量减少：</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pPr>
        <w:pStyle w:val="style0"/>
        <w:rPr>
          <w:rFonts w:hint="eastAsia"/>
          <w:lang w:eastAsia="zh-CN"/>
        </w:rPr>
      </w:pPr>
      <w:r>
        <w:rPr>
          <w:rFonts w:hint="eastAsia"/>
          <w:lang w:eastAsia="zh-CN"/>
        </w:rPr>
        <w:t>燃烧代币后，流通中的代币数量 U 减少。</w:t>
      </w:r>
    </w:p>
    <w:bookmarkStart w:id="500" w:name="_Toc27835"/>
    <w:bookmarkStart w:id="501" w:name="_Toc19380"/>
    <w:bookmarkStart w:id="502" w:name="_Toc26257"/>
    <w:bookmarkStart w:id="503" w:name="_Toc5855"/>
    <w:bookmarkStart w:id="504" w:name="_Toc31118"/>
    <w:bookmarkStart w:id="505" w:name="_Toc17045"/>
    <w:bookmarkStart w:id="506" w:name="_Toc4861"/>
    <w:bookmarkStart w:id="507" w:name="_Toc30106"/>
    <w:bookmarkStart w:id="508" w:name="_Toc31908"/>
    <w:bookmarkStart w:id="509" w:name="_Toc26465"/>
    <w:bookmarkStart w:id="510" w:name="_Toc30630"/>
    <w:bookmarkStart w:id="511" w:name="_Toc6449"/>
    <w:bookmarkStart w:id="512" w:name="_Toc10077"/>
    <w:bookmarkStart w:id="513" w:name="_Toc9693"/>
    <w:bookmarkStart w:id="514" w:name="_Toc14695"/>
    <w:p>
      <w:pPr>
        <w:pStyle w:val="style0"/>
        <w:outlineLvl w:val="1"/>
        <w:rPr>
          <w:rFonts w:hint="eastAsia"/>
          <w:lang w:eastAsia="zh-CN"/>
        </w:rPr>
      </w:pPr>
      <w:r>
        <w:rPr>
          <w:rFonts w:hint="eastAsia"/>
          <w:lang w:eastAsia="zh-CN"/>
        </w:rPr>
        <w:t>4. 做市储备金转入：</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pPr>
        <w:pStyle w:val="style0"/>
        <w:rPr>
          <w:rFonts w:hint="eastAsia"/>
          <w:lang w:eastAsia="zh-CN"/>
        </w:rPr>
      </w:pPr>
      <w:r>
        <w:rPr>
          <w:rFonts w:hint="eastAsia"/>
          <w:lang w:eastAsia="zh-CN"/>
        </w:rPr>
        <w:t>在某些条件下，做市储备金 G_{\text{tolerance}} 可以按照固定比例转入公共储备金 G_{\text{public}}。</w:t>
      </w:r>
    </w:p>
    <w:bookmarkStart w:id="515" w:name="_Toc28465"/>
    <w:bookmarkStart w:id="516" w:name="_Toc8007"/>
    <w:bookmarkStart w:id="517" w:name="_Toc13940"/>
    <w:bookmarkStart w:id="518" w:name="_Toc4018"/>
    <w:bookmarkStart w:id="519" w:name="_Toc5441"/>
    <w:bookmarkStart w:id="520" w:name="_Toc17484"/>
    <w:bookmarkStart w:id="521" w:name="_Toc14801"/>
    <w:bookmarkStart w:id="522" w:name="_Toc4550"/>
    <w:bookmarkStart w:id="523" w:name="_Toc28171"/>
    <w:bookmarkStart w:id="524" w:name="_Toc7283"/>
    <w:bookmarkStart w:id="525" w:name="_Toc8003"/>
    <w:bookmarkStart w:id="526" w:name="_Toc22365"/>
    <w:bookmarkStart w:id="527" w:name="_Toc9076"/>
    <w:bookmarkStart w:id="528" w:name="_Toc1741"/>
    <w:bookmarkStart w:id="529" w:name="_Toc31203"/>
    <w:p>
      <w:pPr>
        <w:pStyle w:val="style0"/>
        <w:outlineLvl w:val="1"/>
        <w:rPr>
          <w:rFonts w:hint="eastAsia"/>
          <w:lang w:eastAsia="zh-CN"/>
        </w:rPr>
      </w:pPr>
      <w:r>
        <w:rPr>
          <w:rFonts w:hint="eastAsia"/>
          <w:lang w:eastAsia="zh-CN"/>
        </w:rPr>
        <w:t>5. 价格上涨压力：</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pPr>
        <w:pStyle w:val="style0"/>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bookmarkStart w:id="530" w:name="_Toc31267"/>
    <w:bookmarkStart w:id="531" w:name="_Toc2975"/>
    <w:bookmarkStart w:id="532" w:name="_Toc19357"/>
    <w:bookmarkStart w:id="533" w:name="_Toc18214"/>
    <w:bookmarkStart w:id="534" w:name="_Toc21314"/>
    <w:bookmarkStart w:id="535" w:name="_Toc8377"/>
    <w:bookmarkStart w:id="536" w:name="_Toc19404"/>
    <w:bookmarkStart w:id="537" w:name="_Toc861"/>
    <w:bookmarkStart w:id="538" w:name="_Toc7511"/>
    <w:bookmarkStart w:id="539" w:name="_Toc5131"/>
    <w:bookmarkStart w:id="540" w:name="_Toc5882"/>
    <w:bookmarkStart w:id="541" w:name="_Toc29613"/>
    <w:bookmarkStart w:id="542" w:name="_Toc27136"/>
    <w:bookmarkStart w:id="543" w:name="_Toc8139"/>
    <w:bookmarkStart w:id="544" w:name="_Toc25228"/>
    <w:p>
      <w:pPr>
        <w:pStyle w:val="style0"/>
        <w:outlineLvl w:val="1"/>
        <w:rPr>
          <w:rFonts w:hint="eastAsia"/>
          <w:lang w:eastAsia="zh-CN"/>
        </w:rPr>
      </w:pPr>
      <w:r>
        <w:rPr>
          <w:rFonts w:hint="eastAsia"/>
          <w:lang w:eastAsia="zh-CN"/>
        </w:rPr>
        <w:t>6. 铸造价格提高：</w:t>
      </w:r>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pPr>
        <w:pStyle w:val="style0"/>
        <w:rPr>
          <w:rFonts w:hint="eastAsia"/>
          <w:lang w:eastAsia="zh-CN"/>
        </w:rPr>
      </w:pPr>
      <w:r>
        <w:rPr>
          <w:rFonts w:hint="eastAsia"/>
          <w:lang w:eastAsia="zh-CN"/>
        </w:rPr>
        <w:t>如果系统合约允许铸造新代币，那么在公共储备金增加和流通数量减少的情况下，铸造新代币的成本可能会提高。</w:t>
      </w:r>
    </w:p>
    <w:bookmarkStart w:id="545" w:name="_Toc15141"/>
    <w:bookmarkStart w:id="546" w:name="_Toc22241"/>
    <w:bookmarkStart w:id="547" w:name="_Toc17791"/>
    <w:bookmarkStart w:id="548" w:name="_Toc6777"/>
    <w:bookmarkStart w:id="549" w:name="_Toc17884"/>
    <w:bookmarkStart w:id="550" w:name="_Toc584"/>
    <w:bookmarkStart w:id="551" w:name="_Toc32196"/>
    <w:bookmarkStart w:id="552" w:name="_Toc29962"/>
    <w:bookmarkStart w:id="553" w:name="_Toc15393"/>
    <w:bookmarkStart w:id="554" w:name="_Toc11891"/>
    <w:bookmarkStart w:id="555" w:name="_Toc3449"/>
    <w:bookmarkStart w:id="556" w:name="_Toc20649"/>
    <w:bookmarkStart w:id="557" w:name="_Toc12964"/>
    <w:bookmarkStart w:id="558" w:name="_Toc8691"/>
    <w:bookmarkStart w:id="559" w:name="_Toc18091"/>
    <w:p>
      <w:pPr>
        <w:pStyle w:val="style0"/>
        <w:outlineLvl w:val="1"/>
        <w:rPr>
          <w:rFonts w:hint="eastAsia"/>
          <w:lang w:eastAsia="zh-CN"/>
        </w:rPr>
      </w:pPr>
      <w:r>
        <w:rPr>
          <w:rFonts w:hint="eastAsia"/>
          <w:lang w:eastAsia="zh-CN"/>
        </w:rPr>
        <w:t>7. 风险管理：</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pPr>
        <w:pStyle w:val="style0"/>
        <w:rPr>
          <w:rFonts w:hint="eastAsia"/>
          <w:lang w:eastAsia="zh-CN"/>
        </w:rPr>
      </w:pPr>
      <w:r>
        <w:rPr>
          <w:rFonts w:hint="eastAsia"/>
          <w:lang w:eastAsia="zh-CN"/>
        </w:rPr>
        <w:t>系统合约可能包含风险管理措施，比如设置价格上限（涨停价格），以防止价格过快上涨并形成泡沫。</w:t>
      </w:r>
    </w:p>
    <w:bookmarkStart w:id="560" w:name="_Toc14295"/>
    <w:bookmarkStart w:id="561" w:name="_Toc28405"/>
    <w:bookmarkStart w:id="562" w:name="_Toc20435"/>
    <w:bookmarkStart w:id="563" w:name="_Toc30085"/>
    <w:bookmarkStart w:id="564" w:name="_Toc17095"/>
    <w:bookmarkStart w:id="565" w:name="_Toc28839"/>
    <w:bookmarkStart w:id="566" w:name="_Toc8811"/>
    <w:bookmarkStart w:id="567" w:name="_Toc7595"/>
    <w:bookmarkStart w:id="568" w:name="_Toc21868"/>
    <w:bookmarkStart w:id="569" w:name="_Toc20740"/>
    <w:bookmarkStart w:id="570" w:name="_Toc19754"/>
    <w:bookmarkStart w:id="571" w:name="_Toc1429"/>
    <w:bookmarkStart w:id="572" w:name="_Toc15225"/>
    <w:bookmarkStart w:id="573" w:name="_Toc13571"/>
    <w:bookmarkStart w:id="574" w:name="_Toc19837"/>
    <w:p>
      <w:pPr>
        <w:pStyle w:val="style0"/>
        <w:outlineLvl w:val="1"/>
        <w:rPr>
          <w:rFonts w:hint="eastAsia"/>
          <w:lang w:eastAsia="zh-CN"/>
        </w:rPr>
      </w:pPr>
      <w:r>
        <w:rPr>
          <w:rFonts w:hint="eastAsia"/>
          <w:lang w:eastAsia="zh-CN"/>
        </w:rPr>
        <w:t>8. 市场信心和预期：</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pPr>
        <w:pStyle w:val="style0"/>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bookmarkStart w:id="575" w:name="_Toc10593"/>
    <w:bookmarkStart w:id="576" w:name="_Toc1006"/>
    <w:bookmarkStart w:id="577" w:name="_Toc5819"/>
    <w:bookmarkStart w:id="578" w:name="_Toc11966"/>
    <w:bookmarkStart w:id="579" w:name="_Toc20448"/>
    <w:bookmarkStart w:id="580" w:name="_Toc18791"/>
    <w:bookmarkStart w:id="581" w:name="_Toc1785"/>
    <w:bookmarkStart w:id="582" w:name="_Toc16518"/>
    <w:bookmarkStart w:id="583" w:name="_Toc11581"/>
    <w:bookmarkStart w:id="584" w:name="_Toc6127"/>
    <w:bookmarkStart w:id="585" w:name="_Toc29895"/>
    <w:bookmarkStart w:id="586" w:name="_Toc21722"/>
    <w:bookmarkStart w:id="587" w:name="_Toc14146"/>
    <w:bookmarkStart w:id="588" w:name="_Toc22820"/>
    <w:bookmarkStart w:id="589" w:name="_Toc14528"/>
    <w:p>
      <w:pPr>
        <w:pStyle w:val="style0"/>
        <w:outlineLvl w:val="1"/>
        <w:rPr>
          <w:rFonts w:hint="eastAsia"/>
          <w:lang w:eastAsia="zh-CN"/>
        </w:rPr>
      </w:pPr>
      <w:r>
        <w:rPr>
          <w:rFonts w:hint="eastAsia"/>
          <w:lang w:eastAsia="zh-CN"/>
        </w:rPr>
        <w:t>9. 监管合规性：</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pPr>
        <w:pStyle w:val="style0"/>
        <w:rPr>
          <w:rFonts w:hint="eastAsia"/>
          <w:lang w:eastAsia="zh-CN"/>
        </w:rPr>
      </w:pPr>
      <w:r>
        <w:rPr>
          <w:rFonts w:hint="eastAsia"/>
          <w:lang w:eastAsia="zh-CN"/>
        </w:rPr>
        <w:t>Uto DePIN网络需要确保所有操作符合监管要求，包括代币的销毁和铸造过程。</w:t>
      </w:r>
    </w:p>
    <w:bookmarkStart w:id="590" w:name="_Toc3329"/>
    <w:bookmarkStart w:id="591" w:name="_Toc31707"/>
    <w:bookmarkStart w:id="592" w:name="_Toc31080"/>
    <w:bookmarkStart w:id="593" w:name="_Toc3554"/>
    <w:bookmarkStart w:id="594" w:name="_Toc17141"/>
    <w:bookmarkStart w:id="595" w:name="_Toc19779"/>
    <w:bookmarkStart w:id="596" w:name="_Toc29137"/>
    <w:bookmarkStart w:id="597" w:name="_Toc26757"/>
    <w:bookmarkStart w:id="598" w:name="_Toc22816"/>
    <w:bookmarkStart w:id="599" w:name="_Toc27645"/>
    <w:bookmarkStart w:id="600" w:name="_Toc27655"/>
    <w:bookmarkStart w:id="601" w:name="_Toc26869"/>
    <w:bookmarkStart w:id="602" w:name="_Toc10520"/>
    <w:bookmarkStart w:id="603" w:name="_Toc10288"/>
    <w:bookmarkStart w:id="604" w:name="_Toc31548"/>
    <w:p>
      <w:pPr>
        <w:pStyle w:val="style0"/>
        <w:outlineLvl w:val="1"/>
        <w:rPr>
          <w:rFonts w:hint="eastAsia"/>
          <w:lang w:eastAsia="zh-CN"/>
        </w:rPr>
      </w:pPr>
      <w:r>
        <w:rPr>
          <w:rFonts w:hint="eastAsia"/>
          <w:lang w:eastAsia="zh-CN"/>
        </w:rPr>
        <w:t>10. 系统保护最高价：</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pPr>
        <w:pStyle w:val="style0"/>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pStyle w:val="style0"/>
        <w:rPr>
          <w:rFonts w:hint="eastAsia"/>
        </w:rPr>
      </w:pPr>
    </w:p>
    <w:p>
      <w:pPr>
        <w:pStyle w:val="style0"/>
        <w:rPr>
          <w:rFonts w:eastAsia="宋体" w:hint="eastAsia"/>
          <w:lang w:eastAsia="zh-CN"/>
        </w:rPr>
      </w:pPr>
      <w:r>
        <w:rPr>
          <w:rFonts w:hint="eastAsia"/>
        </w:rPr>
        <w:t>功能名称：贡献值与自动燃烧机制</w:t>
      </w:r>
    </w:p>
    <w:p>
      <w:pPr>
        <w:pStyle w:val="style0"/>
        <w:rPr>
          <w:rFonts w:hint="eastAsia"/>
        </w:rPr>
      </w:pPr>
    </w:p>
    <w:p>
      <w:pPr>
        <w:pStyle w:val="style0"/>
        <w:rPr>
          <w:rFonts w:hint="eastAsia"/>
        </w:rPr>
      </w:pPr>
      <w:r>
        <w:rPr>
          <w:rFonts w:hint="eastAsia"/>
        </w:rPr>
        <w:t xml:space="preserve"> 贡献值的获取：</w:t>
      </w:r>
    </w:p>
    <w:p>
      <w:pPr>
        <w:pStyle w:val="style0"/>
        <w:rPr>
          <w:rFonts w:hint="eastAsia"/>
        </w:rPr>
      </w:pPr>
      <w:r>
        <w:rPr>
          <w:rFonts w:hint="eastAsia"/>
        </w:rPr>
        <w:t xml:space="preserve">   - 用户通过参与节点运行和网络贡献获得代币奖励的同时，也将获得相应的贡献值(RCV1)。</w:t>
      </w:r>
    </w:p>
    <w:p>
      <w:pPr>
        <w:pStyle w:val="style0"/>
        <w:rPr>
          <w:rFonts w:hint="eastAsia"/>
        </w:rPr>
      </w:pPr>
      <w:r>
        <w:rPr>
          <w:rFonts w:hint="eastAsia"/>
        </w:rPr>
        <w:t xml:space="preserve">   - </w:t>
      </w:r>
      <w:r>
        <w:rPr>
          <w:rFonts w:hint="eastAsia"/>
          <w:lang w:eastAsia="zh-CN"/>
        </w:rPr>
        <w:t>汇聚网络用户</w:t>
      </w:r>
      <w:r>
        <w:rPr>
          <w:rFonts w:hint="default"/>
          <w:lang w:val="en-US" w:eastAsia="zh-CN"/>
        </w:rPr>
        <w:t>:</w:t>
      </w:r>
      <w:r>
        <w:rPr>
          <w:rFonts w:hint="eastAsia"/>
        </w:rPr>
        <w:t>每获得一枚</w:t>
      </w:r>
      <w:r>
        <w:rPr>
          <w:rFonts w:hint="default"/>
          <w:lang w:val="en-US"/>
        </w:rPr>
        <w:t>Uto2</w:t>
      </w:r>
      <w:r>
        <w:rPr>
          <w:rFonts w:hint="eastAsia"/>
        </w:rPr>
        <w:t>币，用户将累积一点贡献值</w:t>
      </w:r>
      <w:r>
        <w:rPr>
          <w:rFonts w:hint="default"/>
          <w:lang w:val="en-US"/>
        </w:rPr>
        <w:t>(RCV1)</w:t>
      </w:r>
      <w:r>
        <w:rPr>
          <w:rFonts w:hint="eastAsia"/>
        </w:rPr>
        <w:t>。</w:t>
      </w:r>
    </w:p>
    <w:p>
      <w:pPr>
        <w:pStyle w:val="style0"/>
        <w:rPr>
          <w:rFonts w:hint="eastAsia"/>
        </w:rPr>
      </w:pPr>
      <w:r>
        <w:rPr>
          <w:rFonts w:hint="default"/>
          <w:lang w:val="en-US"/>
        </w:rPr>
        <w:t xml:space="preserve">   -</w:t>
      </w:r>
      <w:r>
        <w:rPr>
          <w:rFonts w:hint="eastAsia"/>
          <w:lang w:val="en-US" w:eastAsia="zh-CN"/>
        </w:rPr>
        <w:t xml:space="preserve"> 专线网络用户</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:每获得一枚Uto2币，用户将累积一点贡献值(RCV2)。</w:t>
      </w:r>
    </w:p>
    <w:p>
      <w:pPr>
        <w:pStyle w:val="style0"/>
        <w:rPr>
          <w:rFonts w:hint="eastAsia"/>
        </w:rPr>
      </w:pPr>
      <w:r>
        <w:rPr>
          <w:rFonts w:hint="eastAsia"/>
        </w:rPr>
        <w:t xml:space="preserve"> 贡献值的分类：</w:t>
      </w:r>
    </w:p>
    <w:p>
      <w:pPr>
        <w:pStyle w:val="style0"/>
        <w:rPr>
          <w:rFonts w:hint="eastAsia"/>
        </w:rPr>
      </w:pPr>
      <w:r>
        <w:rPr>
          <w:rFonts w:hint="eastAsia"/>
        </w:rPr>
        <w:t xml:space="preserve">   - 系统区分两种贡献值：专线节点贡献值和普通节点贡献值，分别对应不同的合约地址。</w:t>
      </w:r>
    </w:p>
    <w:p>
      <w:pPr>
        <w:pStyle w:val="style0"/>
        <w:rPr>
          <w:rFonts w:hint="eastAsia"/>
        </w:rPr>
      </w:pPr>
      <w:r>
        <w:rPr>
          <w:rFonts w:hint="eastAsia"/>
        </w:rPr>
        <w:t xml:space="preserve">   - 专线节点贡献值：适用于使用专线的用户。</w:t>
      </w:r>
    </w:p>
    <w:p>
      <w:pPr>
        <w:pStyle w:val="style0"/>
        <w:rPr>
          <w:rFonts w:hint="eastAsia"/>
        </w:rPr>
      </w:pPr>
      <w:r>
        <w:rPr>
          <w:rFonts w:hint="eastAsia"/>
        </w:rPr>
        <w:t xml:space="preserve">   - 普通节点贡献值：适用于使用普通宽带的用户。</w:t>
      </w:r>
    </w:p>
    <w:p>
      <w:pPr>
        <w:pStyle w:val="style0"/>
        <w:rPr>
          <w:rFonts w:hint="eastAsia"/>
        </w:rPr>
      </w:pPr>
    </w:p>
    <w:p>
      <w:pPr>
        <w:pStyle w:val="style0"/>
        <w:rPr>
          <w:rFonts w:hint="eastAsia"/>
        </w:rPr>
      </w:pPr>
      <w:r>
        <w:rPr>
          <w:rFonts w:hint="eastAsia"/>
        </w:rPr>
        <w:t xml:space="preserve"> 节点贡献值管理机制：多节点平衡扣除系统（Multi-Node Balanced Deduction System, MNBDS）</w:t>
      </w:r>
    </w:p>
    <w:p>
      <w:pPr>
        <w:pStyle w:val="style0"/>
        <w:rPr>
          <w:rFonts w:hint="eastAsia"/>
        </w:rPr>
      </w:pPr>
      <w:r>
        <w:rPr>
          <w:rFonts w:hint="eastAsia"/>
        </w:rPr>
        <w:t>概述：</w:t>
      </w:r>
    </w:p>
    <w:p>
      <w:pPr>
        <w:pStyle w:val="style0"/>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pStyle w:val="style0"/>
        <w:rPr>
          <w:rFonts w:hint="eastAsia"/>
        </w:rPr>
      </w:pPr>
      <w:r>
        <w:rPr>
          <w:rFonts w:hint="eastAsia"/>
        </w:rPr>
        <w:t>机制名称：多节点平衡扣除系统（MNBDS）</w:t>
      </w:r>
    </w:p>
    <w:p>
      <w:pPr>
        <w:pStyle w:val="style0"/>
        <w:rPr>
          <w:rFonts w:hint="eastAsia"/>
        </w:rPr>
      </w:pPr>
      <w:r>
        <w:rPr>
          <w:rFonts w:hint="eastAsia"/>
        </w:rPr>
        <w:t>核心原则：</w:t>
      </w:r>
    </w:p>
    <w:p>
      <w:pPr>
        <w:pStyle w:val="style0"/>
        <w:rPr>
          <w:rFonts w:hint="eastAsia"/>
        </w:rPr>
      </w:pPr>
      <w:r>
        <w:rPr>
          <w:rFonts w:hint="eastAsia"/>
        </w:rPr>
        <w:t>公平性：每个节点的产出和贡献值扣除与其在线状态和产出量成正比。</w:t>
      </w:r>
    </w:p>
    <w:p>
      <w:pPr>
        <w:pStyle w:val="style0"/>
        <w:rPr>
          <w:rFonts w:hint="eastAsia"/>
        </w:rPr>
      </w:pPr>
      <w:r>
        <w:rPr>
          <w:rFonts w:hint="eastAsia"/>
        </w:rPr>
        <w:t>透明性：所有扣除和奖励过程公开可追踪。</w:t>
      </w:r>
    </w:p>
    <w:p>
      <w:pPr>
        <w:pStyle w:val="style0"/>
        <w:rPr>
          <w:rFonts w:hint="eastAsia"/>
        </w:rPr>
      </w:pPr>
      <w:r>
        <w:rPr>
          <w:rFonts w:hint="eastAsia"/>
        </w:rPr>
        <w:t>激励性：鼓励用户保持节点在线，以维护网络健康。</w:t>
      </w:r>
    </w:p>
    <w:p>
      <w:pPr>
        <w:pStyle w:val="style0"/>
        <w:rPr>
          <w:rFonts w:hint="eastAsia"/>
        </w:rPr>
      </w:pPr>
      <w:r>
        <w:rPr>
          <w:rFonts w:hint="eastAsia"/>
        </w:rPr>
        <w:t>操作步骤：</w:t>
      </w:r>
    </w:p>
    <w:p>
      <w:pPr>
        <w:pStyle w:val="style0"/>
        <w:rPr>
          <w:rFonts w:hint="eastAsia"/>
        </w:rPr>
      </w:pPr>
      <w:r>
        <w:rPr>
          <w:rFonts w:hint="eastAsia"/>
        </w:rPr>
        <w:t>节点产出统计：</w:t>
      </w:r>
    </w:p>
    <w:p>
      <w:pPr>
        <w:pStyle w:val="style0"/>
        <w:rPr>
          <w:rFonts w:hint="eastAsia"/>
        </w:rPr>
      </w:pPr>
      <w:r>
        <w:rPr>
          <w:rFonts w:hint="eastAsia"/>
        </w:rPr>
        <w:t>统计每个节点 i 在正常运行时产出的代币量 T_i。</w:t>
      </w:r>
    </w:p>
    <w:p>
      <w:pPr>
        <w:pStyle w:val="style0"/>
        <w:rPr>
          <w:rFonts w:hint="eastAsia"/>
        </w:rPr>
      </w:pPr>
      <w:r>
        <w:rPr>
          <w:rFonts w:hint="eastAsia"/>
        </w:rPr>
        <w:t>总产出计算：</w:t>
      </w:r>
    </w:p>
    <w:p>
      <w:pPr>
        <w:pStyle w:val="style0"/>
        <w:rPr>
          <w:rFonts w:hint="eastAsia"/>
        </w:rPr>
      </w:pPr>
      <w:r>
        <w:rPr>
          <w:rFonts w:hint="eastAsia"/>
        </w:rPr>
        <w:t>计算所有节点的总产出量 T_{\text{total}} = \sum_{i=1}^{n} T_i。</w:t>
      </w:r>
    </w:p>
    <w:p>
      <w:pPr>
        <w:pStyle w:val="style0"/>
        <w:rPr>
          <w:rFonts w:hint="eastAsia"/>
        </w:rPr>
      </w:pPr>
      <w:r>
        <w:rPr>
          <w:rFonts w:hint="eastAsia"/>
        </w:rPr>
        <w:t>节点在线状态记录：</w:t>
      </w:r>
    </w:p>
    <w:p>
      <w:pPr>
        <w:pStyle w:val="style0"/>
        <w:rPr>
          <w:rFonts w:hint="eastAsia"/>
        </w:rPr>
      </w:pPr>
      <w:r>
        <w:rPr>
          <w:rFonts w:hint="eastAsia"/>
        </w:rPr>
        <w:t>记录每个节点的在线状态，在线记为 O_i = 1，离线记为 O_i = 0。</w:t>
      </w:r>
    </w:p>
    <w:p>
      <w:pPr>
        <w:pStyle w:val="style0"/>
        <w:rPr>
          <w:rFonts w:hint="eastAsia"/>
        </w:rPr>
      </w:pPr>
      <w:r>
        <w:rPr>
          <w:rFonts w:hint="eastAsia"/>
        </w:rPr>
        <w:t>节点产出比例确定：</w:t>
      </w:r>
    </w:p>
    <w:p>
      <w:pPr>
        <w:pStyle w:val="style0"/>
        <w:rPr>
          <w:rFonts w:hint="eastAsia"/>
        </w:rPr>
      </w:pPr>
      <w:r>
        <w:rPr>
          <w:rFonts w:hint="eastAsia"/>
        </w:rPr>
        <w:t>对于每个节点，计算其产出量占总产出的比例 P_i = \frac{T_i}{T_{\text{total}}}。</w:t>
      </w:r>
    </w:p>
    <w:p>
      <w:pPr>
        <w:pStyle w:val="style0"/>
        <w:rPr>
          <w:rFonts w:hint="eastAsia"/>
        </w:rPr>
      </w:pPr>
      <w:r>
        <w:rPr>
          <w:rFonts w:hint="eastAsia"/>
        </w:rPr>
        <w:t>贡献值计算：</w:t>
      </w:r>
    </w:p>
    <w:p>
      <w:pPr>
        <w:pStyle w:val="style0"/>
        <w:rPr>
          <w:rFonts w:hint="eastAsia"/>
        </w:rPr>
      </w:pPr>
      <w:r>
        <w:rPr>
          <w:rFonts w:hint="eastAsia"/>
        </w:rPr>
        <w:t>每个节点的贡献值 RCV1_i 等于其产出的代币量 T_i。</w:t>
      </w:r>
    </w:p>
    <w:p>
      <w:pPr>
        <w:pStyle w:val="style0"/>
        <w:rPr>
          <w:rFonts w:hint="eastAsia"/>
        </w:rPr>
      </w:pPr>
      <w:r>
        <w:rPr>
          <w:rFonts w:hint="eastAsia"/>
        </w:rPr>
        <w:t>贡献值扣除规则：</w:t>
      </w:r>
    </w:p>
    <w:p>
      <w:pPr>
        <w:pStyle w:val="style0"/>
        <w:rPr>
          <w:rFonts w:hint="eastAsia"/>
        </w:rPr>
      </w:pPr>
      <w:r>
        <w:rPr>
          <w:rFonts w:hint="eastAsia"/>
        </w:rPr>
        <w:t>如果节点 i 离线，则根据产出比例 P_i 从用户的总贡献值 RCV1_{\text{total}} 中扣除相应的贡献值：\text{扣除的贡献值}_i = P_i \times RCV1_{\text{total}}</w:t>
      </w:r>
    </w:p>
    <w:p>
      <w:pPr>
        <w:pStyle w:val="style0"/>
        <w:rPr>
          <w:rFonts w:hint="eastAsia"/>
        </w:rPr>
      </w:pPr>
      <w:r>
        <w:rPr>
          <w:rFonts w:hint="eastAsia"/>
        </w:rPr>
        <w:t>总贡献值更新：</w:t>
      </w:r>
    </w:p>
    <w:p>
      <w:pPr>
        <w:pStyle w:val="style0"/>
        <w:rPr>
          <w:rFonts w:hint="eastAsia"/>
        </w:rPr>
      </w:pPr>
      <w:r>
        <w:rPr>
          <w:rFonts w:hint="eastAsia"/>
        </w:rPr>
        <w:t>用户的总贡献值更新为：RCV1_{\text{total, new}} = RCV1_{\text{total}} - \sum_{i=1}^{n} (\text{扣除的贡献值}_i)</w:t>
      </w:r>
    </w:p>
    <w:p>
      <w:pPr>
        <w:pStyle w:val="style0"/>
        <w:rPr>
          <w:rFonts w:hint="eastAsia"/>
        </w:rPr>
      </w:pPr>
      <w:r>
        <w:rPr>
          <w:rFonts w:hint="eastAsia"/>
        </w:rPr>
        <w:t>自动燃烧与储备金兑换：</w:t>
      </w:r>
    </w:p>
    <w:p>
      <w:pPr>
        <w:pStyle w:val="style0"/>
        <w:rPr>
          <w:rFonts w:hint="eastAsia"/>
        </w:rPr>
      </w:pPr>
      <w:r>
        <w:rPr>
          <w:rFonts w:hint="eastAsia"/>
        </w:rPr>
        <w:t>如果用户的贡献值被扣至零或以下，用户的临时代币将自动燃烧，等值资金转化为储备金并转入用户钱包。</w:t>
      </w:r>
    </w:p>
    <w:p>
      <w:pPr>
        <w:pStyle w:val="style0"/>
        <w:rPr>
          <w:rFonts w:hint="eastAsia"/>
        </w:rPr>
      </w:pPr>
      <w:r>
        <w:rPr>
          <w:rFonts w:hint="eastAsia"/>
        </w:rPr>
        <w:t>周期性评估：</w:t>
      </w:r>
    </w:p>
    <w:p>
      <w:pPr>
        <w:pStyle w:val="style0"/>
        <w:rPr>
          <w:rFonts w:hint="eastAsia"/>
        </w:rPr>
      </w:pPr>
      <w:r>
        <w:rPr>
          <w:rFonts w:hint="eastAsia"/>
        </w:rPr>
        <w:t>每个评估周期（如每日或每周）结束时，重复以上步骤，确保贡献值的扣除与节点状态同步。</w:t>
      </w:r>
    </w:p>
    <w:p>
      <w:pPr>
        <w:pStyle w:val="style0"/>
        <w:rPr>
          <w:rFonts w:hint="eastAsia"/>
        </w:rPr>
      </w:pPr>
      <w:r>
        <w:rPr>
          <w:rFonts w:hint="eastAsia"/>
        </w:rPr>
        <w:t>用户界面展示：</w:t>
      </w:r>
    </w:p>
    <w:p>
      <w:pPr>
        <w:pStyle w:val="style0"/>
        <w:rPr>
          <w:rFonts w:hint="eastAsia"/>
        </w:rPr>
      </w:pPr>
      <w:r>
        <w:rPr>
          <w:rFonts w:hint="eastAsia"/>
        </w:rPr>
        <w:t>用户界面应清晰展示每个节点的产出量、在线状态、贡献值以及扣除情况，使用户能够轻松跟踪和管理自己的节点。</w:t>
      </w:r>
    </w:p>
    <w:p>
      <w:pPr>
        <w:pStyle w:val="style0"/>
        <w:rPr>
          <w:rFonts w:hint="eastAsia"/>
        </w:rPr>
      </w:pPr>
      <w:r>
        <w:rPr>
          <w:rFonts w:hint="eastAsia"/>
        </w:rPr>
        <w:t>注意事项：</w:t>
      </w:r>
    </w:p>
    <w:p>
      <w:pPr>
        <w:pStyle w:val="style0"/>
        <w:rPr>
          <w:rFonts w:hint="eastAsia"/>
        </w:rPr>
      </w:pPr>
      <w:r>
        <w:rPr>
          <w:rFonts w:hint="eastAsia"/>
        </w:rPr>
        <w:t>所有操作应符合Uto DePIN网络网络规则和当地法律法规。</w:t>
      </w:r>
    </w:p>
    <w:p>
      <w:pPr>
        <w:pStyle w:val="style0"/>
        <w:rPr>
          <w:rFonts w:hint="eastAsia"/>
        </w:rPr>
      </w:pPr>
      <w:r>
        <w:rPr>
          <w:rFonts w:hint="eastAsia"/>
        </w:rPr>
        <w:t>用户应确保所有节点的合规运行，以最大化贡献值的积累和网络的稳定性。</w:t>
      </w:r>
    </w:p>
    <w:p>
      <w:pPr>
        <w:pStyle w:val="style0"/>
        <w:rPr>
          <w:rFonts w:hint="eastAsia"/>
        </w:rPr>
      </w:pPr>
      <w:r>
        <w:rPr>
          <w:rFonts w:hint="eastAsia"/>
        </w:rPr>
        <w:t>通过MNBDS，Uto DePIN网络网络能够实现对用户节点贡献的精确管理和公平激励，促进网络的健康发展和用户的积极参与。</w:t>
      </w:r>
    </w:p>
    <w:p>
      <w:pPr>
        <w:pStyle w:val="style0"/>
        <w:rPr>
          <w:rFonts w:hint="eastAsia"/>
        </w:rPr>
      </w:pPr>
    </w:p>
    <w:p>
      <w:pPr>
        <w:pStyle w:val="style0"/>
        <w:rPr>
          <w:rFonts w:hint="eastAsia"/>
        </w:rPr>
      </w:pPr>
      <w:r>
        <w:rPr>
          <w:rFonts w:hint="eastAsia"/>
        </w:rPr>
        <w:t xml:space="preserve"> 代币名称：</w:t>
      </w:r>
    </w:p>
    <w:p>
      <w:pPr>
        <w:pStyle w:val="style0"/>
        <w:rPr>
          <w:rFonts w:hint="eastAsia"/>
        </w:rPr>
      </w:pPr>
      <w:r>
        <w:rPr>
          <w:rFonts w:hint="eastAsia"/>
        </w:rPr>
        <w:t xml:space="preserve">  贡献值（RCV1）：</w:t>
      </w:r>
    </w:p>
    <w:p>
      <w:pPr>
        <w:pStyle w:val="style0"/>
        <w:rPr>
          <w:rFonts w:hint="eastAsia"/>
        </w:rPr>
      </w:pPr>
      <w:r>
        <w:rPr>
          <w:rFonts w:hint="eastAsia"/>
        </w:rPr>
        <w:t xml:space="preserve">   - 用户通过参与平台活动和贡献获得的点数，可用于兑换永久代币，避免自动燃烧。</w:t>
      </w:r>
    </w:p>
    <w:p>
      <w:pPr>
        <w:pStyle w:val="style0"/>
        <w:rPr>
          <w:rFonts w:hint="eastAsia"/>
        </w:rPr>
      </w:pPr>
    </w:p>
    <w:p>
      <w:pPr>
        <w:pStyle w:val="style0"/>
        <w:outlineLvl w:val="1"/>
        <w:rPr>
          <w:rFonts w:hint="eastAsia"/>
        </w:rPr>
      </w:pPr>
      <w:r>
        <w:rPr>
          <w:rFonts w:hint="eastAsia"/>
        </w:rPr>
        <w:t xml:space="preserve"> </w:t>
      </w:r>
      <w:bookmarkStart w:id="605" w:name="_Toc9545"/>
      <w:bookmarkStart w:id="606" w:name="_Toc2028"/>
      <w:bookmarkStart w:id="607" w:name="_Toc32277"/>
      <w:bookmarkStart w:id="608" w:name="_Toc25643"/>
      <w:bookmarkStart w:id="609" w:name="_Toc5596"/>
      <w:bookmarkStart w:id="610" w:name="_Toc5346"/>
      <w:bookmarkStart w:id="611" w:name="_Toc716"/>
      <w:bookmarkStart w:id="612" w:name="_Toc23672"/>
      <w:bookmarkStart w:id="613" w:name="_Toc18560"/>
      <w:bookmarkStart w:id="614" w:name="_Toc16215"/>
      <w:bookmarkStart w:id="615" w:name="_Toc17816"/>
      <w:bookmarkStart w:id="616" w:name="_Toc4220"/>
      <w:bookmarkStart w:id="617" w:name="_Toc8447"/>
      <w:bookmarkStart w:id="618" w:name="_Toc30310"/>
      <w:bookmarkStart w:id="619" w:name="_Toc31516"/>
      <w:bookmarkStart w:id="620" w:name="_Toc12270"/>
      <w:bookmarkStart w:id="621" w:name="_Toc21816"/>
      <w:bookmarkStart w:id="622" w:name="_Toc30386"/>
      <w:bookmarkStart w:id="623" w:name="_Toc31911"/>
      <w:r>
        <w:rPr>
          <w:rFonts w:hint="eastAsia"/>
        </w:rPr>
        <w:t>1、买卖交易功能</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pPr>
        <w:pStyle w:val="style0"/>
        <w:rPr>
          <w:rFonts w:hint="eastAsia"/>
        </w:rPr>
      </w:pPr>
      <w:r>
        <w:rPr>
          <w:rFonts w:hint="eastAsia"/>
        </w:rPr>
        <w:t>流动池与挂单交易支持：</w:t>
      </w:r>
    </w:p>
    <w:p>
      <w:pPr>
        <w:pStyle w:val="style0"/>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pStyle w:val="style0"/>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rPr>
          <w:rFonts w:hint="eastAsia"/>
        </w:rPr>
      </w:pPr>
      <w:r>
        <w:rPr>
          <w:rFonts w:hint="eastAsia"/>
        </w:rPr>
        <w:t>卖单挂单：用户可以设置一个卖单挂单，即在希望卖出的价格上挂出订单。这允许用户在不立即交易的情况下，等待市场达到预期的价格。</w:t>
      </w:r>
    </w:p>
    <w:p>
      <w:pPr>
        <w:pStyle w:val="style0"/>
        <w:rPr>
          <w:rFonts w:hint="eastAsia"/>
        </w:rPr>
      </w:pPr>
      <w:r>
        <w:rPr>
          <w:rFonts w:hint="eastAsia"/>
        </w:rPr>
        <w:t>买单挂单：同样，用户也可以设置买单挂单，即在希望买入的价格上挂出订单。这为用户提供了一种策略，以等待市场下跌至其期望的买入价格。</w:t>
      </w:r>
    </w:p>
    <w:p>
      <w:pPr>
        <w:pStyle w:val="style0"/>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pStyle w:val="style0"/>
        <w:rPr>
          <w:rFonts w:hint="eastAsia"/>
        </w:rPr>
      </w:pPr>
    </w:p>
    <w:p>
      <w:pPr>
        <w:pStyle w:val="style0"/>
        <w:rPr>
          <w:rFonts w:hint="default"/>
          <w:lang w:val="en-US"/>
        </w:rPr>
      </w:pPr>
    </w:p>
    <w:p>
      <w:pPr>
        <w:pStyle w:val="style0"/>
        <w:rPr>
          <w:rFonts w:hint="default"/>
          <w:lang w:val="en-US"/>
        </w:rPr>
      </w:pPr>
      <w:r>
        <w:rPr>
          <w:rFonts w:hint="default"/>
          <w:lang w:val="en-US"/>
        </w:rPr>
        <w:t>双币流动性自动添加与合约地址转换机制（Dual-Token Liquidity AUto2-Addition and Contract Address Conversion Mechanism）</w:t>
      </w:r>
    </w:p>
    <w:p>
      <w:pPr>
        <w:pStyle w:val="style0"/>
        <w:rPr>
          <w:rFonts w:hint="default"/>
          <w:lang w:val="en-US"/>
        </w:rPr>
      </w:pPr>
      <w:r>
        <w:rPr>
          <w:rFonts w:hint="default"/>
          <w:lang w:val="en-US"/>
        </w:rPr>
        <w:t>合约地址示例</w:t>
      </w:r>
    </w:p>
    <w:p>
      <w:pPr>
        <w:pStyle w:val="style0"/>
        <w:rPr>
          <w:rFonts w:hint="default"/>
          <w:lang w:val="en-US"/>
        </w:rPr>
      </w:pPr>
      <w:r>
        <w:rPr>
          <w:rFonts w:hint="default"/>
          <w:lang w:val="en-US"/>
        </w:rPr>
        <w:t>RCV1代币合约地址： 0xAbCdEf123456789012345678901234567890123 </w:t>
      </w:r>
    </w:p>
    <w:p>
      <w:pPr>
        <w:pStyle w:val="style0"/>
        <w:rPr>
          <w:rFonts w:hint="default"/>
          <w:lang w:val="en-US"/>
        </w:rPr>
      </w:pPr>
      <w:r>
        <w:rPr>
          <w:rFonts w:hint="default"/>
          <w:lang w:val="en-US"/>
        </w:rPr>
        <w:t>RCV代币合约地址： 0x1234AbCdEf123456789012345678901234567890 </w:t>
      </w:r>
    </w:p>
    <w:p>
      <w:pPr>
        <w:pStyle w:val="style0"/>
        <w:rPr>
          <w:rFonts w:hint="default"/>
          <w:lang w:val="en-US"/>
        </w:rPr>
      </w:pPr>
      <w:r>
        <w:rPr>
          <w:rFonts w:hint="default"/>
          <w:lang w:val="en-US"/>
        </w:rPr>
        <w:t>转化流程</w:t>
      </w:r>
    </w:p>
    <w:p>
      <w:pPr>
        <w:pStyle w:val="style0"/>
        <w:rPr>
          <w:rFonts w:hint="default"/>
          <w:lang w:val="en-US"/>
        </w:rPr>
      </w:pPr>
      <w:r>
        <w:rPr>
          <w:rFonts w:hint="default"/>
          <w:lang w:val="en-US"/>
        </w:rPr>
        <w:t>1. 用户界面操作：用户在平台上选择“双币流动性添加”功能，并输入他们希望添加的RCV1和Uto2代币数量。</w:t>
      </w:r>
    </w:p>
    <w:p>
      <w:pPr>
        <w:pStyle w:val="style0"/>
        <w:rPr>
          <w:rFonts w:hint="default"/>
          <w:lang w:val="en-US"/>
        </w:rPr>
      </w:pPr>
      <w:r>
        <w:rPr>
          <w:rFonts w:hint="default"/>
          <w:lang w:val="en-US"/>
        </w:rPr>
        <w:t>2. 合约地址识别：用户指定RCV1代币的合约地址，并选择目标RCV代币的合约地址。</w:t>
      </w:r>
    </w:p>
    <w:p>
      <w:pPr>
        <w:pStyle w:val="style0"/>
        <w:rPr>
          <w:rFonts w:hint="default"/>
          <w:lang w:val="en-US"/>
        </w:rPr>
      </w:pPr>
      <w:r>
        <w:rPr>
          <w:rFonts w:hint="default"/>
          <w:lang w:val="en-US"/>
        </w:rPr>
        <w:t>3. 自动转换设置：用户发起请求，按照1:1的比例将RCV1代币转换为RCV代币。</w:t>
      </w:r>
    </w:p>
    <w:p>
      <w:pPr>
        <w:pStyle w:val="style0"/>
        <w:rPr>
          <w:rFonts w:hint="default"/>
          <w:lang w:val="en-US"/>
        </w:rPr>
      </w:pPr>
      <w:r>
        <w:rPr>
          <w:rFonts w:hint="default"/>
          <w:lang w:val="en-US"/>
        </w:rPr>
        <w:t>4. 智能合约触发：用户提交请求后，智能合约自动触发RCV1到RCV的转换过程。</w:t>
      </w:r>
    </w:p>
    <w:p>
      <w:pPr>
        <w:pStyle w:val="style0"/>
        <w:rPr>
          <w:rFonts w:hint="default"/>
          <w:lang w:val="en-US"/>
        </w:rPr>
      </w:pPr>
      <w:r>
        <w:rPr>
          <w:rFonts w:hint="default"/>
          <w:lang w:val="en-US"/>
        </w:rPr>
        <w:t>5. 代币转换：智能合约调用RCV1合约的 transferFrom 函数，将用户账户中的RCV1代币转移到RCV合约地址。</w:t>
      </w:r>
    </w:p>
    <w:p>
      <w:pPr>
        <w:pStyle w:val="style0"/>
        <w:rPr>
          <w:rFonts w:hint="default"/>
          <w:lang w:val="en-US"/>
        </w:rPr>
      </w:pPr>
      <w:r>
        <w:rPr>
          <w:rFonts w:hint="default"/>
          <w:lang w:val="en-US" w:eastAsia="zh-CN"/>
        </w:rPr>
        <w:t>6.</w:t>
      </w:r>
      <w:r>
        <w:rPr>
          <w:rFonts w:hint="eastAsia"/>
          <w:lang w:val="en-US" w:eastAsia="zh-CN"/>
        </w:rPr>
        <w:t>自动转换设置：用户发起请求，按照1:1的比例将</w:t>
      </w:r>
      <w:r>
        <w:rPr>
          <w:rFonts w:hint="default"/>
          <w:lang w:val="en-US" w:eastAsia="zh-CN"/>
        </w:rPr>
        <w:t>Uto2</w:t>
      </w:r>
      <w:r>
        <w:rPr>
          <w:rFonts w:hint="eastAsia"/>
          <w:lang w:val="en-US" w:eastAsia="zh-CN"/>
        </w:rPr>
        <w:t>代币转换为</w:t>
      </w:r>
      <w:r>
        <w:rPr>
          <w:rFonts w:hint="default"/>
          <w:lang w:val="en-US" w:eastAsia="zh-CN"/>
        </w:rPr>
        <w:t>Uto</w:t>
      </w:r>
      <w:r>
        <w:rPr>
          <w:rFonts w:hint="eastAsia"/>
          <w:lang w:val="en-US" w:eastAsia="zh-CN"/>
        </w:rPr>
        <w:t>代币。</w:t>
      </w:r>
    </w:p>
    <w:p>
      <w:pPr>
        <w:pStyle w:val="style0"/>
        <w:rPr>
          <w:rFonts w:hint="default"/>
          <w:lang w:val="en-US"/>
        </w:rPr>
      </w:pPr>
      <w:r>
        <w:rPr>
          <w:rFonts w:hint="default"/>
          <w:lang w:val="en-US"/>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代币转换：智能合约调用Uto2合约的 transferFrom 函数，将用户账户中的Uto2代币转移到Uto合约地址。</w:t>
      </w:r>
    </w:p>
    <w:p>
      <w:pPr>
        <w:pStyle w:val="style0"/>
        <w:rPr>
          <w:rFonts w:hint="default"/>
          <w:lang w:val="en-US"/>
        </w:rPr>
      </w:pPr>
      <w:r>
        <w:rPr>
          <w:rFonts w:hint="default"/>
          <w:lang w:val="en-US"/>
        </w:rPr>
        <w:t>8. 流动性池添加：转换后的RCV代币与用户指定的Uto代币一起被添加到流动性池中。</w:t>
      </w:r>
    </w:p>
    <w:p>
      <w:pPr>
        <w:pStyle w:val="style0"/>
        <w:rPr>
          <w:rFonts w:hint="default"/>
          <w:lang w:val="en-US"/>
        </w:rPr>
      </w:pPr>
      <w:r>
        <w:rPr>
          <w:rFonts w:hint="default"/>
          <w:lang w:val="en-US"/>
        </w:rPr>
        <w:t>9. 汇率应用：智能合约根据预设的汇率（例如RCV</w:t>
      </w:r>
      <w:r>
        <w:rPr>
          <w:rFonts w:hint="eastAsia"/>
          <w:lang w:val="en-US" w:eastAsia="zh-CN"/>
        </w:rPr>
        <w:t>币</w:t>
      </w:r>
      <w:r>
        <w:rPr>
          <w:rFonts w:hint="default"/>
          <w:lang w:val="en-US"/>
        </w:rPr>
        <w:t>100:1Uto）计算并添加相应的Uto代币到流动性池。</w:t>
      </w:r>
    </w:p>
    <w:p>
      <w:pPr>
        <w:pStyle w:val="style0"/>
        <w:rPr>
          <w:rFonts w:hint="default"/>
          <w:lang w:val="en-US"/>
        </w:rPr>
      </w:pPr>
      <w:r>
        <w:rPr>
          <w:rFonts w:hint="default"/>
          <w:lang w:val="en-US"/>
        </w:rPr>
        <w:t>10. 流动性代币分配：智能合约根据用户添加的流动性比例，分配相应的流动性代币（LP Token）给用户。</w:t>
      </w:r>
    </w:p>
    <w:p>
      <w:pPr>
        <w:pStyle w:val="style0"/>
        <w:rPr>
          <w:rFonts w:hint="default"/>
          <w:lang w:val="en-US"/>
        </w:rPr>
      </w:pPr>
      <w:r>
        <w:rPr>
          <w:rFonts w:hint="default"/>
          <w:lang w:val="en-US"/>
        </w:rPr>
        <w:t>11. 交易确认：所有交易步骤在区块链上确认，确保转换和添加流动性的过程透明、安全。</w:t>
      </w:r>
    </w:p>
    <w:p>
      <w:pPr>
        <w:pStyle w:val="style0"/>
        <w:rPr>
          <w:rFonts w:hint="default"/>
          <w:lang w:val="en-US"/>
        </w:rPr>
      </w:pPr>
      <w:r>
        <w:rPr>
          <w:rFonts w:hint="default"/>
          <w:lang w:val="en-US"/>
        </w:rPr>
        <w:t>12. 收益分享：用户作为流动性提供者，根据持有的LP Token份额，分享交易费用收益。</w:t>
      </w:r>
    </w:p>
    <w:p>
      <w:pPr>
        <w:pStyle w:val="style0"/>
        <w:rPr>
          <w:rFonts w:hint="default"/>
          <w:lang w:val="en-US"/>
        </w:rPr>
      </w:pPr>
      <w:r>
        <w:rPr>
          <w:rFonts w:hint="default"/>
          <w:lang w:val="en-US"/>
        </w:rPr>
        <w:t>运行原理</w:t>
      </w:r>
    </w:p>
    <w:p>
      <w:pPr>
        <w:pStyle w:val="style0"/>
        <w:rPr>
          <w:rFonts w:hint="default"/>
          <w:lang w:val="en-US"/>
        </w:rPr>
      </w:pPr>
      <w:r>
        <w:rPr>
          <w:rFonts w:hint="default"/>
          <w:lang w:val="en-US"/>
        </w:rPr>
        <w:t>智能合约自动化：智能合约自动执行所有步骤，包括代币转换、流动性添加和LP Token分配。</w:t>
      </w:r>
    </w:p>
    <w:p>
      <w:pPr>
        <w:pStyle w:val="style0"/>
        <w:rPr>
          <w:rFonts w:hint="default"/>
          <w:lang w:val="en-US"/>
        </w:rPr>
      </w:pPr>
      <w:r>
        <w:rPr>
          <w:rFonts w:hint="default"/>
          <w:lang w:val="en-US"/>
        </w:rPr>
        <w:t>代币转换逻辑：智能合约内置逻辑，确保RCV1代币能够按照1:1的比例转换为RCV代币。</w:t>
      </w:r>
    </w:p>
    <w:p>
      <w:pPr>
        <w:pStyle w:val="style0"/>
        <w:rPr>
          <w:rFonts w:hint="default"/>
          <w:lang w:val="en-US"/>
        </w:rPr>
      </w:pPr>
      <w:r>
        <w:rPr>
          <w:rFonts w:hint="default"/>
          <w:lang w:val="en-US"/>
        </w:rPr>
        <w:t>流动性池管理：智能合约管理流动性池资产，根据用户添加的流动性自动调整池内资产比例。</w:t>
      </w:r>
    </w:p>
    <w:p>
      <w:pPr>
        <w:pStyle w:val="style0"/>
        <w:rPr>
          <w:rFonts w:hint="default"/>
          <w:lang w:val="en-US"/>
        </w:rPr>
      </w:pPr>
      <w:r>
        <w:rPr>
          <w:rFonts w:hint="default"/>
          <w:lang w:val="en-US"/>
        </w:rPr>
        <w:t>交易费用分配：智能合约根据用户持有的LP Token份额，自动分配交易费用作为收益。</w:t>
      </w:r>
    </w:p>
    <w:p>
      <w:pPr>
        <w:pStyle w:val="style0"/>
        <w:rPr>
          <w:rFonts w:hint="default"/>
          <w:lang w:val="en-US"/>
        </w:rPr>
      </w:pPr>
      <w:r>
        <w:rPr>
          <w:rFonts w:hint="default"/>
          <w:lang w:val="en-US"/>
        </w:rPr>
        <w:t>风险控制：智能合约实现风险控制逻辑，如滑点保护和资产价值波动预警。</w:t>
      </w:r>
    </w:p>
    <w:p>
      <w:pPr>
        <w:pStyle w:val="style0"/>
        <w:rPr>
          <w:rFonts w:hint="default"/>
          <w:lang w:val="en-US"/>
        </w:rPr>
      </w:pPr>
      <w:r>
        <w:rPr>
          <w:rFonts w:hint="default"/>
          <w:lang w:val="en-US"/>
        </w:rPr>
        <w:t>用户交互：用户通过图形界面与智能合约交互，提交转换和添加流动性的请求。</w:t>
      </w:r>
    </w:p>
    <w:p>
      <w:pPr>
        <w:pStyle w:val="style0"/>
        <w:rPr>
          <w:rFonts w:hint="default"/>
          <w:lang w:val="en-US"/>
        </w:rPr>
      </w:pPr>
      <w:r>
        <w:rPr>
          <w:rFonts w:hint="default"/>
          <w:lang w:val="en-US"/>
        </w:rPr>
        <w:t>透明度保障：所有操作记录在区块链上，用户可以随时查看交易记录和流动性池状态。</w:t>
      </w:r>
    </w:p>
    <w:p>
      <w:pPr>
        <w:pStyle w:val="style0"/>
        <w:rPr>
          <w:rFonts w:hint="default"/>
          <w:lang w:val="en-US"/>
        </w:rPr>
      </w:pPr>
      <w:r>
        <w:rPr>
          <w:rFonts w:hint="default"/>
          <w:lang w:val="en-US"/>
        </w:rPr>
        <w:t>撤销流动性流程</w:t>
      </w:r>
    </w:p>
    <w:p>
      <w:pPr>
        <w:pStyle w:val="style0"/>
        <w:rPr>
          <w:rFonts w:hint="default"/>
          <w:lang w:val="en-US"/>
        </w:rPr>
      </w:pPr>
      <w:r>
        <w:rPr>
          <w:rFonts w:hint="default"/>
          <w:lang w:val="en-US"/>
        </w:rPr>
        <w:t>1. 用户发起撤销请求：用户在平台上选择撤销流动性，并指定希望撤销的LP Token数量。</w:t>
      </w:r>
    </w:p>
    <w:p>
      <w:pPr>
        <w:pStyle w:val="style0"/>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hint="default"/>
          <w:lang w:val="en-US"/>
        </w:rPr>
        <w:t>2. </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自动转换设置：用户发起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撤销流通性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请求，按照1:1的比例将Uto代币转换为Uto2代币。</w:t>
      </w:r>
    </w:p>
    <w:p>
      <w:pPr>
        <w:pStyle w:val="style0"/>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3</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智能合约处理：智能合约根据用户请求的LP Token数量，计算并返回相应的RCV和Uto代币。</w:t>
      </w:r>
    </w:p>
    <w:p>
      <w:pPr>
        <w:pStyle w:val="style0"/>
        <w:rPr>
          <w:rFonts w:hint="default"/>
          <w:lang w:val="en-US"/>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4.代币转换：智能合约调用Uto合约的 transferFrom 函数，将中的Uto2合约地址代币转移到Uto2用户账户</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地址</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w:t>
      </w:r>
    </w:p>
    <w:p>
      <w:pPr>
        <w:pStyle w:val="style0"/>
        <w:rPr>
          <w:rFonts w:hint="default"/>
          <w:lang w:val="en-US"/>
        </w:rPr>
      </w:pPr>
      <w:r>
        <w:rPr>
          <w:rFonts w:hint="default"/>
          <w:lang w:val="en-US"/>
        </w:rPr>
        <w:t>3. 直接燃烧RCV：如果合约设置为撤销流动性时直接燃烧RCV代币，智能合约将自动执行燃烧操作。</w:t>
      </w:r>
    </w:p>
    <w:p>
      <w:pPr>
        <w:pStyle w:val="style0"/>
        <w:rPr>
          <w:rFonts w:hint="default"/>
          <w:lang w:val="en-US"/>
        </w:rPr>
      </w:pPr>
      <w:r>
        <w:rPr>
          <w:rFonts w:hint="default"/>
          <w:lang w:val="en-US"/>
        </w:rPr>
        <w:t>4. Uto2份额分配：用户收到计算出的Uto2份额，而燃烧的RCV代币则从流动性池中移除。</w:t>
      </w:r>
    </w:p>
    <w:p>
      <w:pPr>
        <w:pStyle w:val="style0"/>
        <w:rPr>
          <w:rFonts w:hint="default"/>
          <w:lang w:val="en-US"/>
        </w:rPr>
      </w:pPr>
      <w:r>
        <w:rPr>
          <w:rFonts w:hint="default"/>
          <w:lang w:val="en-US"/>
        </w:rPr>
        <w:t>5. 流动性池更新：智能合约更新流动性池的RCV和Uto2代币数量，以反映撤销后的资产状态。</w:t>
      </w:r>
    </w:p>
    <w:p>
      <w:pPr>
        <w:pStyle w:val="style0"/>
        <w:rPr>
          <w:rFonts w:hint="default"/>
          <w:lang w:val="en-US"/>
        </w:rPr>
      </w:pPr>
      <w:r>
        <w:rPr>
          <w:rFonts w:hint="default"/>
          <w:lang w:val="en-US"/>
        </w:rPr>
        <w:t>6. 交易记录：撤销操作和燃烧记录在区块链上，确保整个过程的透明性和不可篡改性。</w:t>
      </w:r>
    </w:p>
    <w:p>
      <w:pPr>
        <w:pStyle w:val="style0"/>
        <w:rPr>
          <w:rFonts w:hint="default"/>
          <w:lang w:val="en-US"/>
        </w:rPr>
      </w:pPr>
      <w:r>
        <w:rPr>
          <w:rFonts w:hint="default"/>
          <w:lang w:val="en-US"/>
        </w:rPr>
        <w:t>通过上述机制，Uto DePIN网络为用户提供了一个高效、透明且安全的双币流动性添加和撤销流程，同时通过智能合约确保了操作的自动化和风险控制。</w:t>
      </w:r>
    </w:p>
    <w:p>
      <w:pPr>
        <w:pStyle w:val="style0"/>
        <w:rPr>
          <w:rFonts w:hint="eastAsia"/>
        </w:rPr>
      </w:pPr>
    </w:p>
    <w:bookmarkStart w:id="624" w:name="_Toc5199"/>
    <w:bookmarkStart w:id="625" w:name="_Toc1326"/>
    <w:bookmarkStart w:id="626" w:name="_Toc10636"/>
    <w:bookmarkStart w:id="627" w:name="_Toc4886"/>
    <w:bookmarkStart w:id="628" w:name="_Toc9701"/>
    <w:bookmarkStart w:id="629" w:name="_Toc27929"/>
    <w:bookmarkStart w:id="630" w:name="_Toc16491"/>
    <w:bookmarkStart w:id="631" w:name="_Toc26074"/>
    <w:bookmarkStart w:id="632" w:name="_Toc31495"/>
    <w:p>
      <w:pPr>
        <w:pStyle w:val="style0"/>
        <w:outlineLvl w:val="1"/>
        <w:rPr>
          <w:rFonts w:hint="default"/>
          <w:lang w:val="en-US"/>
        </w:rPr>
      </w:pPr>
      <w:r>
        <w:rPr>
          <w:rFonts w:hint="default"/>
          <w:lang w:val="en-US"/>
        </w:rPr>
        <w:t>3. 买入滑点：</w:t>
      </w:r>
      <w:bookmarkEnd w:id="624"/>
      <w:bookmarkEnd w:id="625"/>
      <w:bookmarkEnd w:id="626"/>
      <w:bookmarkEnd w:id="627"/>
      <w:bookmarkEnd w:id="628"/>
      <w:bookmarkEnd w:id="629"/>
      <w:bookmarkEnd w:id="630"/>
      <w:bookmarkEnd w:id="631"/>
      <w:bookmarkEnd w:id="632"/>
    </w:p>
    <w:p>
      <w:pPr>
        <w:pStyle w:val="style0"/>
        <w:rPr>
          <w:rFonts w:hint="default"/>
          <w:lang w:val="en-US"/>
        </w:rPr>
      </w:pPr>
      <w:r>
        <w:rPr>
          <w:rFonts w:hint="default"/>
          <w:lang w:val="en-US"/>
        </w:rPr>
        <w:t xml:space="preserve">   - 买入操作设有1%的滑点，其中双币流动性提供者（LP）可获得2%的分红。分红Uto2</w:t>
      </w:r>
    </w:p>
    <w:p>
      <w:pPr>
        <w:pStyle w:val="style0"/>
        <w:rPr>
          <w:rFonts w:hint="eastAsia"/>
        </w:rPr>
      </w:pPr>
    </w:p>
    <w:p>
      <w:pPr>
        <w:pStyle w:val="style0"/>
        <w:rPr>
          <w:rFonts w:hint="default"/>
          <w:lang w:val="en-US"/>
        </w:rPr>
      </w:pPr>
      <w:r>
        <w:rPr>
          <w:rFonts w:hint="default"/>
          <w:lang w:val="en-US"/>
        </w:rPr>
        <w:t xml:space="preserve"> 卖出滑点：</w:t>
      </w:r>
    </w:p>
    <w:p>
      <w:pPr>
        <w:pStyle w:val="style0"/>
        <w:rPr>
          <w:rFonts w:hint="default"/>
          <w:lang w:val="en-US"/>
        </w:rPr>
      </w:pPr>
      <w:r>
        <w:rPr>
          <w:rFonts w:hint="default"/>
          <w:lang w:val="en-US"/>
        </w:rPr>
        <w:t xml:space="preserve">   - 卖出操作设有1%的滑点</w:t>
      </w:r>
    </w:p>
    <w:p>
      <w:pPr>
        <w:pStyle w:val="style0"/>
        <w:rPr>
          <w:rFonts w:hint="default"/>
          <w:lang w:val="en-US"/>
        </w:rPr>
      </w:pPr>
      <w:r>
        <w:rPr>
          <w:rFonts w:hint="default"/>
          <w:lang w:val="en-US"/>
        </w:rPr>
        <w:t>### 功能名称</w:t>
      </w:r>
    </w:p>
    <w:p>
      <w:pPr>
        <w:pStyle w:val="style0"/>
        <w:rPr>
          <w:rFonts w:hint="default"/>
          <w:lang w:val="en-US"/>
        </w:rPr>
      </w:pPr>
      <w:r>
        <w:rPr>
          <w:rFonts w:hint="default"/>
          <w:lang w:val="en-US"/>
        </w:rPr>
        <w:t>贡献值挂单卖出机制（CVPSM）</w:t>
      </w:r>
    </w:p>
    <w:p>
      <w:pPr>
        <w:pStyle w:val="style0"/>
        <w:rPr>
          <w:rFonts w:hint="eastAsia"/>
        </w:rPr>
      </w:pPr>
    </w:p>
    <w:p>
      <w:pPr>
        <w:pStyle w:val="style0"/>
        <w:rPr>
          <w:rFonts w:hint="default"/>
          <w:lang w:val="en-US"/>
        </w:rPr>
      </w:pPr>
      <w:r>
        <w:rPr>
          <w:rFonts w:hint="default"/>
          <w:lang w:val="en-US"/>
        </w:rPr>
        <w:t>### 运行原理</w:t>
      </w:r>
    </w:p>
    <w:p>
      <w:pPr>
        <w:pStyle w:val="style0"/>
        <w:rPr>
          <w:rFonts w:hint="default"/>
          <w:lang w:val="en-US"/>
        </w:rPr>
      </w:pPr>
      <w:r>
        <w:rPr>
          <w:rFonts w:hint="default"/>
          <w:lang w:val="en-US"/>
        </w:rPr>
        <w:t xml:space="preserve"> 贡献值获取：</w:t>
      </w:r>
    </w:p>
    <w:p>
      <w:pPr>
        <w:pStyle w:val="style0"/>
        <w:rPr>
          <w:rFonts w:hint="eastAsia"/>
        </w:rPr>
      </w:pPr>
      <w:r>
        <w:rPr>
          <w:rFonts w:hint="default"/>
          <w:lang w:val="en-US"/>
        </w:rPr>
        <w:t xml:space="preserve">   - 用户通过参与平台的挖矿活动获得贡献值，这些贡献值体现了用户对网络的贡献程度。</w:t>
      </w:r>
    </w:p>
    <w:p>
      <w:pPr>
        <w:pStyle w:val="style0"/>
        <w:rPr>
          <w:rFonts w:hint="default"/>
          <w:lang w:val="en-US"/>
        </w:rPr>
      </w:pPr>
      <w:r>
        <w:rPr>
          <w:rFonts w:hint="default"/>
          <w:lang w:val="en-US"/>
        </w:rPr>
        <w:t xml:space="preserve"> 挂单卖出：</w:t>
      </w:r>
    </w:p>
    <w:p>
      <w:pPr>
        <w:pStyle w:val="style0"/>
        <w:rPr>
          <w:rFonts w:hint="eastAsia"/>
        </w:rPr>
      </w:pPr>
      <w:r>
        <w:rPr>
          <w:rFonts w:hint="default"/>
          <w:lang w:val="en-US"/>
        </w:rPr>
        <w:t xml:space="preserve">   - 用户可以选择将其贡献值在平台上进行挂单卖出，设定期望的卖出价格和数量。</w:t>
      </w:r>
    </w:p>
    <w:bookmarkStart w:id="633" w:name="_Toc2848"/>
    <w:bookmarkStart w:id="634" w:name="_Toc26816"/>
    <w:bookmarkStart w:id="635" w:name="_Toc20548"/>
    <w:bookmarkStart w:id="636" w:name="_Toc28597"/>
    <w:bookmarkStart w:id="637" w:name="_Toc31210"/>
    <w:bookmarkStart w:id="638" w:name="_Toc15927"/>
    <w:bookmarkStart w:id="639" w:name="_Toc590"/>
    <w:bookmarkStart w:id="640" w:name="_Toc23072"/>
    <w:bookmarkStart w:id="641" w:name="_Toc9057"/>
    <w:p>
      <w:pPr>
        <w:pStyle w:val="style0"/>
        <w:outlineLvl w:val="1"/>
        <w:rPr>
          <w:rFonts w:hint="default"/>
          <w:lang w:val="en-US"/>
        </w:rPr>
      </w:pPr>
      <w:r>
        <w:rPr>
          <w:rFonts w:hint="default"/>
          <w:lang w:val="en-US"/>
        </w:rPr>
        <w:t>3. 点对点交易：</w:t>
      </w:r>
      <w:bookmarkEnd w:id="633"/>
      <w:bookmarkEnd w:id="634"/>
      <w:bookmarkEnd w:id="635"/>
      <w:bookmarkEnd w:id="636"/>
      <w:bookmarkEnd w:id="637"/>
      <w:bookmarkEnd w:id="638"/>
      <w:bookmarkEnd w:id="639"/>
      <w:bookmarkEnd w:id="640"/>
      <w:bookmarkEnd w:id="641"/>
    </w:p>
    <w:p>
      <w:pPr>
        <w:pStyle w:val="style0"/>
        <w:rPr>
          <w:rFonts w:hint="default"/>
          <w:lang w:val="en-US"/>
        </w:rPr>
      </w:pPr>
      <w:r>
        <w:rPr>
          <w:rFonts w:hint="default"/>
          <w:lang w:val="en-US"/>
        </w:rPr>
        <w:t xml:space="preserve">   - 用户挂单后，其他用户可以浏览到这些卖单，并选择与卖方进行点对点交易。</w:t>
      </w:r>
    </w:p>
    <w:p>
      <w:pPr>
        <w:pStyle w:val="style0"/>
        <w:rPr>
          <w:rFonts w:hint="eastAsia"/>
        </w:rPr>
      </w:pPr>
    </w:p>
    <w:bookmarkStart w:id="642" w:name="_Toc16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在Uto DePIN网络中，贡献值（RCV）是一个重要的激励机制，旨在奖励用户对网络的贡献，并提供一系列的好处。以下是对贡献值作用的详细阐述，以及兑换比例、条件和转换流程的描述：</w:t>
      </w:r>
      <w:bookmarkEnd w:id="642"/>
    </w:p>
    <w:bookmarkStart w:id="643" w:name="_Toc3054"/>
    <w:bookmarkStart w:id="644" w:name="_Toc25004"/>
    <w:bookmarkStart w:id="645" w:name="_Toc22642"/>
    <w:bookmarkStart w:id="646" w:name="_Toc9661"/>
    <w:bookmarkStart w:id="647" w:name="_Toc23837"/>
    <w:bookmarkStart w:id="648" w:name="_Toc10063"/>
    <w:bookmarkStart w:id="649" w:name="_Toc14739"/>
    <w:bookmarkStart w:id="650" w:name="_Toc219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贡献值的作用</w:t>
      </w:r>
      <w:bookmarkEnd w:id="643"/>
      <w:bookmarkEnd w:id="644"/>
      <w:bookmarkEnd w:id="645"/>
      <w:bookmarkEnd w:id="646"/>
      <w:bookmarkEnd w:id="647"/>
      <w:bookmarkEnd w:id="648"/>
      <w:bookmarkEnd w:id="649"/>
      <w:bookmarkEnd w:id="650"/>
    </w:p>
    <w:bookmarkStart w:id="651" w:name="_Toc242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衡量贡献程度：贡献值作为用户参与网络活动的量化指标，反映了用户对网络的贡献规模和积极性。</w:t>
      </w:r>
      <w:bookmarkEnd w:id="651"/>
    </w:p>
    <w:bookmarkStart w:id="652" w:name="_Toc1979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兑换永久代币：用户积累的贡献值可以用来兑换Uto永久代币，这些代币具有长期价值，不受网络自动燃烧机制的影响。</w:t>
      </w:r>
      <w:bookmarkEnd w:id="652"/>
    </w:p>
    <w:bookmarkStart w:id="653" w:name="_Toc2384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避免自动燃烧：持有贡献值的用户可以保护其代币不被自动燃烧，确保资产的完整性和价值。</w:t>
      </w:r>
      <w:bookmarkEnd w:id="653"/>
    </w:p>
    <w:bookmarkStart w:id="654" w:name="_Toc14157"/>
    <w:bookmarkStart w:id="655" w:name="_Toc25487"/>
    <w:bookmarkStart w:id="656" w:name="_Toc14460"/>
    <w:bookmarkStart w:id="657" w:name="_Toc20360"/>
    <w:bookmarkStart w:id="658" w:name="_Toc5257"/>
    <w:bookmarkStart w:id="659" w:name="_Toc31071"/>
    <w:bookmarkStart w:id="660" w:name="_Toc367"/>
    <w:bookmarkStart w:id="661" w:name="_Toc8"/>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兑换比例和条件</w:t>
      </w:r>
      <w:bookmarkEnd w:id="654"/>
      <w:bookmarkEnd w:id="655"/>
      <w:bookmarkEnd w:id="656"/>
      <w:bookmarkEnd w:id="657"/>
      <w:bookmarkEnd w:id="658"/>
      <w:bookmarkEnd w:id="659"/>
      <w:bookmarkEnd w:id="660"/>
      <w:bookmarkEnd w:id="661"/>
    </w:p>
    <w:bookmarkStart w:id="662" w:name="_Toc2640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专线用户：鉴于专线服务成本较高，专线用户的贡献值兑换比例更为优惠。每累积2点贡献值（RCV</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2</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），用户可以兑换1枚Uto永久代币。</w:t>
      </w:r>
      <w:bookmarkEnd w:id="662"/>
    </w:p>
    <w:bookmarkStart w:id="663" w:name="_Toc978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普通用户：对于使用普通宽带的用户，需要累积10点贡献值（RCV1）才能兑换1枚Uto永久代币。</w:t>
      </w:r>
      <w:bookmarkEnd w:id="663"/>
    </w:p>
    <w:bookmarkStart w:id="664" w:name="_Toc2167"/>
    <w:bookmarkStart w:id="665" w:name="_Toc10538"/>
    <w:bookmarkStart w:id="666" w:name="_Toc14770"/>
    <w:bookmarkStart w:id="667" w:name="_Toc23569"/>
    <w:bookmarkStart w:id="668" w:name="_Toc28831"/>
    <w:bookmarkStart w:id="669" w:name="_Toc11220"/>
    <w:bookmarkStart w:id="670" w:name="_Toc8392"/>
    <w:bookmarkStart w:id="671" w:name="_Toc19244"/>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底池购买的RCV兑换比例</w:t>
      </w:r>
      <w:bookmarkEnd w:id="664"/>
      <w:bookmarkEnd w:id="665"/>
      <w:bookmarkEnd w:id="666"/>
      <w:bookmarkEnd w:id="667"/>
      <w:bookmarkEnd w:id="668"/>
      <w:bookmarkEnd w:id="669"/>
      <w:bookmarkEnd w:id="670"/>
      <w:bookmarkEnd w:id="671"/>
    </w:p>
    <w:bookmarkStart w:id="672" w:name="_Toc2222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用户从底池购买的贡献值（RCV）按照1:1的比例兑换成Uto永久代币，确保了用户投资的直接回报。</w:t>
      </w:r>
      <w:bookmarkEnd w:id="672"/>
    </w:p>
    <w:bookmarkStart w:id="673" w:name="_Toc20870"/>
    <w:bookmarkStart w:id="674" w:name="_Toc29771"/>
    <w:bookmarkStart w:id="675" w:name="_Toc24343"/>
    <w:bookmarkStart w:id="676" w:name="_Toc7152"/>
    <w:bookmarkStart w:id="677" w:name="_Toc32261"/>
    <w:bookmarkStart w:id="678" w:name="_Toc14725"/>
    <w:bookmarkStart w:id="679" w:name="_Toc23920"/>
    <w:bookmarkStart w:id="680" w:name="_Toc14077"/>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Uto2转换成Uto永久代币</w:t>
      </w:r>
      <w:bookmarkEnd w:id="673"/>
      <w:bookmarkEnd w:id="674"/>
      <w:bookmarkEnd w:id="675"/>
      <w:bookmarkEnd w:id="676"/>
      <w:bookmarkEnd w:id="677"/>
      <w:bookmarkEnd w:id="678"/>
      <w:bookmarkEnd w:id="679"/>
      <w:bookmarkEnd w:id="680"/>
    </w:p>
    <w:bookmarkStart w:id="681" w:name="_Toc19855"/>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用户持有的RCV1份额在满足特定条件后可以转换成RCV，进而兑换成Uto永久代币。</w:t>
      </w:r>
      <w:bookmarkEnd w:id="681"/>
    </w:p>
    <w:bookmarkStart w:id="682" w:name="_Toc30346"/>
    <w:bookmarkStart w:id="683" w:name="_Toc20926"/>
    <w:bookmarkStart w:id="684" w:name="_Toc7184"/>
    <w:bookmarkStart w:id="685" w:name="_Toc19158"/>
    <w:bookmarkStart w:id="686" w:name="_Toc10718"/>
    <w:bookmarkStart w:id="687" w:name="_Toc5011"/>
    <w:bookmarkStart w:id="688" w:name="_Toc31655"/>
    <w:bookmarkStart w:id="689" w:name="_Toc2305"/>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RCV1与RCV的转换机制</w:t>
      </w:r>
      <w:bookmarkEnd w:id="682"/>
      <w:bookmarkEnd w:id="683"/>
      <w:bookmarkEnd w:id="684"/>
      <w:bookmarkEnd w:id="685"/>
      <w:bookmarkEnd w:id="686"/>
      <w:bookmarkEnd w:id="687"/>
      <w:bookmarkEnd w:id="688"/>
      <w:bookmarkEnd w:id="689"/>
    </w:p>
    <w:bookmarkStart w:id="690" w:name="_Toc2616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计算每</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周</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全网用户燃烧的RCV总量</w:t>
      </w:r>
      <w:r>
        <w:rPr>
          <w:rFonts w:ascii="Calibri" w:cs="宋体" w:hAnsi="Calibri" w:hint="eastAsia"/>
          <w:b w:val="false"/>
          <w:bCs w:val="false"/>
          <w:i w:val="false"/>
          <w:iCs w:val="false"/>
          <w:color w:val="auto"/>
          <w:kern w:val="2"/>
          <w:sz w:val="21"/>
          <w:szCs w:val="24"/>
          <w:highlight w:val="none"/>
          <w:vertAlign w:val="baseline"/>
          <w:lang w:val="en-US" w:bidi="ar-SA" w:eastAsia="zh-CN"/>
        </w:rPr>
        <w:t>的</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50%，用户持有的RCV1可以按照1:1的比例转换成RCV。</w:t>
      </w:r>
      <w:bookmarkEnd w:id="690"/>
    </w:p>
    <w:bookmarkStart w:id="691" w:name="_Toc21259"/>
    <w:bookmarkStart w:id="692" w:name="_Toc15349"/>
    <w:bookmarkStart w:id="693" w:name="_Toc11547"/>
    <w:bookmarkStart w:id="694" w:name="_Toc16771"/>
    <w:bookmarkStart w:id="695" w:name="_Toc31047"/>
    <w:bookmarkStart w:id="696" w:name="_Toc16823"/>
    <w:bookmarkStart w:id="697" w:name="_Toc16672"/>
    <w:bookmarkStart w:id="698" w:name="_Toc6909"/>
    <w:p>
      <w:pPr>
        <w:pStyle w:val="style0"/>
        <w:spacing w:lineRule="auto" w:line="240"/>
        <w:jc w:val="both"/>
        <w:outlineLvl w:val="1"/>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转换流程和原理</w:t>
      </w:r>
      <w:bookmarkEnd w:id="691"/>
      <w:bookmarkEnd w:id="692"/>
      <w:bookmarkEnd w:id="693"/>
      <w:bookmarkEnd w:id="694"/>
      <w:bookmarkEnd w:id="695"/>
      <w:bookmarkEnd w:id="696"/>
      <w:bookmarkEnd w:id="697"/>
      <w:bookmarkEnd w:id="698"/>
    </w:p>
    <w:bookmarkStart w:id="699" w:name="_Toc13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 全网燃烧统计：系统将实时统计并更新全网用户燃烧RCV的总量，以计算燃烧比例。</w:t>
      </w:r>
      <w:bookmarkEnd w:id="699"/>
    </w:p>
    <w:bookmarkStart w:id="700" w:name="_Toc874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2. 触发转换条件：</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计算每周全网用户燃烧的RCV总量的50%</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，系统自动触发RCV1到RCV的转换机制。</w:t>
      </w:r>
      <w:bookmarkEnd w:id="700"/>
    </w:p>
    <w:bookmarkStart w:id="701" w:name="_Toc1516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3. 用户请求转换：用户通过Uto DePIN网络的交易平台发起RCV1到RCV的转换请求。</w:t>
      </w:r>
      <w:bookmarkEnd w:id="701"/>
    </w:p>
    <w:bookmarkStart w:id="702" w:name="_Toc23952"/>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4. 智能合约执行：智能合约接收到转换请求后，根据预设的逻辑自动执行转换过程。</w:t>
      </w:r>
      <w:bookmarkEnd w:id="702"/>
    </w:p>
    <w:bookmarkStart w:id="703" w:name="_Toc1708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5. 转换比例应用：智能合约确保转换过程遵循1:1的比例，保障用户权益。</w:t>
      </w:r>
      <w:bookmarkEnd w:id="703"/>
    </w:p>
    <w:bookmarkStart w:id="704" w:name="_Toc12408"/>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6. 更新用户余额：转换完成后，用户的RCV1余额减少，同时RCV余额等量增加。</w:t>
      </w:r>
      <w:bookmarkEnd w:id="704"/>
    </w:p>
    <w:bookmarkStart w:id="705" w:name="_Toc1885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7. 记录和透明度：所有转换操作都会被记录在区块链上，确保了整个过程的透明性和可追溯性。</w:t>
      </w:r>
      <w:bookmarkEnd w:id="705"/>
    </w:p>
    <w:bookmarkStart w:id="706" w:name="_Toc26764"/>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8. 用户界面反馈：用户界面会实时反馈转换状态和结果，使用户能够随时了解自己的资产状况。</w:t>
      </w:r>
      <w:bookmarkEnd w:id="706"/>
    </w:p>
    <w:bookmarkStart w:id="707" w:name="_Toc2258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9. 安全性保障：智能合约的执行是安全的，经过严格的测试和审计，以防止任何潜在的安全漏洞。</w:t>
      </w:r>
      <w:bookmarkEnd w:id="707"/>
    </w:p>
    <w:bookmarkStart w:id="708" w:name="_Toc16630"/>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10. 社区通知：社区将通过各种渠道通知用户关于RCV燃烧比例的更新和转换机制的激活。</w:t>
      </w:r>
      <w:bookmarkEnd w:id="708"/>
    </w:p>
    <w:bookmarkStart w:id="709" w:name="_Toc18589"/>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通过这些详细的机制和流程，Uto DePIN网络确保了贡献值系统的有效运行，鼓励用户积极参与网络建设，并通过透明的兑换和转换机制保障用户的资产安全和增值潜力。</w:t>
      </w:r>
      <w:bookmarkEnd w:id="709"/>
    </w:p>
    <w:p>
      <w:pPr>
        <w:pStyle w:val="style0"/>
        <w:spacing w:lineRule="auto" w:line="240"/>
        <w:jc w:val="both"/>
        <w:outlineLvl w:val="9"/>
        <w:rPr>
          <w:rFonts w:hint="default"/>
          <w:lang w:val="en-US"/>
        </w:rPr>
      </w:pPr>
    </w:p>
    <w:p>
      <w:pPr>
        <w:pStyle w:val="style0"/>
        <w:outlineLvl w:val="9"/>
        <w:rPr>
          <w:rFonts w:hint="eastAsia"/>
        </w:rPr>
      </w:pPr>
    </w:p>
    <w:p>
      <w:pPr>
        <w:pStyle w:val="style0"/>
        <w:outlineLvl w:val="9"/>
        <w:rPr>
          <w:rFonts w:hint="default"/>
          <w:lang w:val="en-US"/>
        </w:rPr>
      </w:pPr>
      <w:r>
        <w:rPr>
          <w:rFonts w:hint="default"/>
          <w:lang w:val="en-US"/>
        </w:rPr>
        <w:t xml:space="preserve"> 支付矿工费（Gas费）：</w:t>
      </w:r>
    </w:p>
    <w:p>
      <w:pPr>
        <w:pStyle w:val="style0"/>
        <w:outlineLvl w:val="9"/>
        <w:rPr>
          <w:rFonts w:hint="eastAsia"/>
        </w:rPr>
      </w:pPr>
      <w:r>
        <w:rPr>
          <w:rFonts w:hint="default"/>
          <w:lang w:val="en-US"/>
        </w:rPr>
        <w:t xml:space="preserve">   - 用户可以使用贡献值来支付进行区块链交易时产生的矿工费。这减轻了用户进行交易时的经济负担，尤其是对于频繁交易的用户来说，能够有效降低成本。</w:t>
      </w:r>
    </w:p>
    <w:p>
      <w:pPr>
        <w:pStyle w:val="style0"/>
        <w:outlineLvl w:val="9"/>
        <w:rPr>
          <w:rFonts w:hint="default"/>
          <w:lang w:val="en-US"/>
        </w:rPr>
      </w:pPr>
      <w:r>
        <w:rPr>
          <w:rFonts w:hint="default"/>
          <w:lang w:val="en-US"/>
        </w:rPr>
        <w:t xml:space="preserve"> 兑换永久代币：</w:t>
      </w:r>
    </w:p>
    <w:p>
      <w:pPr>
        <w:pStyle w:val="style0"/>
        <w:outlineLvl w:val="9"/>
        <w:rPr>
          <w:rFonts w:hint="eastAsia"/>
        </w:rPr>
      </w:pPr>
      <w:r>
        <w:rPr>
          <w:rFonts w:hint="default"/>
          <w:lang w:val="en-US"/>
        </w:rPr>
        <w:t xml:space="preserve">   - 贡献值可以用来兑换平台的永久代币，这些代币不受自动燃烧机制的影响，用户可以长期持有或用于未来的交易和投票等活动。</w:t>
      </w:r>
    </w:p>
    <w:bookmarkStart w:id="710" w:name="_Toc9950"/>
    <w:bookmarkStart w:id="711" w:name="_Toc4707"/>
    <w:bookmarkStart w:id="712" w:name="_Toc29662"/>
    <w:bookmarkStart w:id="713" w:name="_Toc26782"/>
    <w:bookmarkStart w:id="714" w:name="_Toc28821"/>
    <w:bookmarkStart w:id="715" w:name="_Toc17761"/>
    <w:bookmarkStart w:id="716" w:name="_Toc1421"/>
    <w:bookmarkStart w:id="717" w:name="_Toc21519"/>
    <w:bookmarkStart w:id="718" w:name="_Toc13212"/>
    <w:p>
      <w:pPr>
        <w:pStyle w:val="style0"/>
        <w:outlineLvl w:val="1"/>
        <w:rPr>
          <w:rFonts w:hint="default"/>
          <w:lang w:val="en-US"/>
        </w:rPr>
      </w:pPr>
      <w:r>
        <w:rPr>
          <w:rFonts w:hint="default"/>
          <w:lang w:val="en-US"/>
        </w:rPr>
        <w:t>3. 避免自动燃烧：</w:t>
      </w:r>
      <w:bookmarkEnd w:id="710"/>
      <w:bookmarkEnd w:id="711"/>
      <w:bookmarkEnd w:id="712"/>
      <w:bookmarkEnd w:id="713"/>
      <w:bookmarkEnd w:id="714"/>
      <w:bookmarkEnd w:id="715"/>
      <w:bookmarkEnd w:id="716"/>
      <w:bookmarkEnd w:id="717"/>
      <w:bookmarkEnd w:id="718"/>
    </w:p>
    <w:p>
      <w:pPr>
        <w:pStyle w:val="style0"/>
        <w:outlineLvl w:val="9"/>
        <w:rPr>
          <w:rFonts w:hint="eastAsia"/>
        </w:rPr>
      </w:pPr>
      <w:r>
        <w:rPr>
          <w:rFonts w:hint="default"/>
          <w:lang w:val="en-US"/>
        </w:rPr>
        <w:t xml:space="preserve">   - 平台可能会实行自动燃烧机制以管理代币的流通量和价值稳定性。持有贡献值的用户可以避免其持有的代币被自动燃烧，从而保持其资产的完整性。</w:t>
      </w:r>
    </w:p>
    <w:p>
      <w:pPr>
        <w:pStyle w:val="style0"/>
        <w:outlineLvl w:val="9"/>
        <w:rPr>
          <w:rFonts w:hint="default"/>
          <w:lang w:val="en-US"/>
        </w:rPr>
      </w:pPr>
      <w:r>
        <w:rPr>
          <w:rFonts w:hint="default"/>
          <w:lang w:val="en-US"/>
        </w:rPr>
        <w:t xml:space="preserve"> 激励参与推广活动：</w:t>
      </w:r>
    </w:p>
    <w:p>
      <w:pPr>
        <w:pStyle w:val="style0"/>
        <w:outlineLvl w:val="9"/>
        <w:rPr>
          <w:rFonts w:hint="eastAsia"/>
        </w:rPr>
      </w:pPr>
      <w:r>
        <w:rPr>
          <w:rFonts w:hint="default"/>
          <w:lang w:val="en-US"/>
        </w:rPr>
        <w:t xml:space="preserve">   - 用户通过参与推广活动，如邀请新用户加入平台，可以获得贡献值作为奖励。这种机制鼓励用户积极参与平台的扩展和社区的发展。</w:t>
      </w:r>
    </w:p>
    <w:p>
      <w:pPr>
        <w:pStyle w:val="style0"/>
        <w:outlineLvl w:val="9"/>
        <w:rPr>
          <w:rFonts w:hint="default"/>
          <w:lang w:val="en-US"/>
        </w:rPr>
      </w:pPr>
      <w:r>
        <w:rPr>
          <w:rFonts w:hint="default"/>
          <w:lang w:val="en-US"/>
        </w:rPr>
        <w:t xml:space="preserve"> 提升社区治理权利：</w:t>
      </w:r>
    </w:p>
    <w:p>
      <w:pPr>
        <w:pStyle w:val="style0"/>
        <w:outlineLvl w:val="9"/>
        <w:rPr>
          <w:rFonts w:hint="eastAsia"/>
        </w:rPr>
      </w:pPr>
      <w:r>
        <w:rPr>
          <w:rFonts w:hint="default"/>
          <w:lang w:val="en-US"/>
        </w:rPr>
        <w:t xml:space="preserve">   - 贡献值可能与用户在社区治理中的投票权和影响力相关联。拥有更多贡献值的用户可能在决策过程中拥有更大的话语权。</w:t>
      </w:r>
    </w:p>
    <w:p>
      <w:pPr>
        <w:pStyle w:val="style0"/>
        <w:outlineLvl w:val="9"/>
        <w:rPr>
          <w:rFonts w:hint="default"/>
          <w:lang w:val="en-US"/>
        </w:rPr>
      </w:pPr>
      <w:r>
        <w:rPr>
          <w:rFonts w:hint="default"/>
          <w:lang w:val="en-US"/>
        </w:rPr>
        <w:t xml:space="preserve"> 解锁特殊功能或服务：</w:t>
      </w:r>
    </w:p>
    <w:p>
      <w:pPr>
        <w:pStyle w:val="style0"/>
        <w:outlineLvl w:val="9"/>
        <w:rPr>
          <w:rFonts w:hint="eastAsia"/>
        </w:rPr>
      </w:pPr>
      <w:r>
        <w:rPr>
          <w:rFonts w:hint="default"/>
          <w:lang w:val="en-US"/>
        </w:rPr>
        <w:t xml:space="preserve">   - 平台可能会为拥有一定数量贡献值的用户提供特殊功能或服务，如加速交易处理、优先客服支持等。</w:t>
      </w:r>
    </w:p>
    <w:p>
      <w:pPr>
        <w:pStyle w:val="style0"/>
        <w:outlineLvl w:val="9"/>
        <w:rPr>
          <w:rFonts w:hint="default"/>
          <w:lang w:val="en-US"/>
        </w:rPr>
      </w:pPr>
      <w:r>
        <w:rPr>
          <w:rFonts w:hint="default"/>
          <w:lang w:val="en-US"/>
        </w:rPr>
        <w:t xml:space="preserve"> 参与平台决策和发展：</w:t>
      </w:r>
    </w:p>
    <w:p>
      <w:pPr>
        <w:pStyle w:val="style0"/>
        <w:outlineLvl w:val="9"/>
        <w:rPr>
          <w:rFonts w:hint="eastAsia"/>
        </w:rPr>
      </w:pPr>
      <w:r>
        <w:rPr>
          <w:rFonts w:hint="default"/>
          <w:lang w:val="en-US"/>
        </w:rPr>
        <w:t xml:space="preserve">   - 用户可以使用贡献值参与平台的发展方向决策，例如对新功能的开发、改进措施或合作伙伴的选择等进行投票。</w:t>
      </w:r>
    </w:p>
    <w:p>
      <w:pPr>
        <w:pStyle w:val="style0"/>
        <w:outlineLvl w:val="9"/>
        <w:rPr>
          <w:rFonts w:hint="default"/>
          <w:lang w:val="en-US"/>
        </w:rPr>
      </w:pPr>
      <w:r>
        <w:rPr>
          <w:rFonts w:hint="default"/>
          <w:lang w:val="en-US"/>
        </w:rPr>
        <w:t xml:space="preserve"> 奖励和激励机制：</w:t>
      </w:r>
    </w:p>
    <w:p>
      <w:pPr>
        <w:pStyle w:val="style0"/>
        <w:outlineLvl w:val="9"/>
        <w:rPr>
          <w:rFonts w:hint="eastAsia"/>
        </w:rPr>
      </w:pPr>
      <w:r>
        <w:rPr>
          <w:rFonts w:hint="default"/>
          <w:lang w:val="en-US"/>
        </w:rPr>
        <w:t xml:space="preserve">   - 平台可能会定期举办各种活动和竞赛，用户可以通过积累贡献值来参与这些活动，赢取额外的奖励或荣誉。</w:t>
      </w:r>
    </w:p>
    <w:p>
      <w:pPr>
        <w:pStyle w:val="style0"/>
        <w:outlineLvl w:val="9"/>
        <w:rPr>
          <w:rFonts w:hint="default"/>
          <w:lang w:val="en-US"/>
        </w:rPr>
      </w:pPr>
      <w:r>
        <w:rPr>
          <w:rFonts w:hint="default"/>
          <w:lang w:val="en-US"/>
        </w:rPr>
        <w:t>通过上述功能，贡献值成为了连接用户与平台的重要纽带，不仅增强了用户的参与感和归属感，还有助于平台的长期健康发展和社区的活跃度。</w:t>
      </w:r>
    </w:p>
    <w:p>
      <w:pPr>
        <w:pStyle w:val="style0"/>
        <w:outlineLvl w:val="9"/>
        <w:rPr>
          <w:rFonts w:hint="default"/>
          <w:lang w:val="en-US" w:eastAsia="zh-CN"/>
        </w:rPr>
      </w:pPr>
    </w:p>
    <w:p>
      <w:pPr>
        <w:pStyle w:val="style0"/>
        <w:outlineLvl w:val="9"/>
        <w:rPr>
          <w:rFonts w:hint="default"/>
          <w:lang w:val="en-US" w:eastAsia="zh-CN"/>
        </w:rPr>
      </w:pPr>
      <w:r>
        <w:rPr>
          <w:rFonts w:hint="default"/>
          <w:lang w:val="en-US" w:eastAsia="zh-CN"/>
        </w:rPr>
        <w:t>资产动态调整与自动化交易策略</w:t>
      </w:r>
    </w:p>
    <w:p>
      <w:pPr>
        <w:pStyle w:val="style0"/>
        <w:outlineLvl w:val="9"/>
        <w:rPr>
          <w:rFonts w:hint="default"/>
          <w:lang w:val="en-US" w:eastAsia="zh-CN"/>
        </w:rPr>
      </w:pPr>
      <w:r>
        <w:rPr>
          <w:rFonts w:hint="default"/>
          <w:lang w:val="en-US" w:eastAsia="zh-CN"/>
        </w:rPr>
        <w:t>Uto DePIN网络致力于通过创新的资产动态调整方法，为用户提供一个优化资产配置和有效风险管理的投资策略。以下是该策略的详细说明：</w:t>
      </w:r>
    </w:p>
    <w:bookmarkStart w:id="719" w:name="_Toc20273"/>
    <w:bookmarkStart w:id="720" w:name="_Toc20979"/>
    <w:bookmarkStart w:id="721" w:name="_Toc30129"/>
    <w:bookmarkStart w:id="722" w:name="_Toc30046"/>
    <w:bookmarkStart w:id="723" w:name="_Toc2552"/>
    <w:p>
      <w:pPr>
        <w:pStyle w:val="style0"/>
        <w:outlineLvl w:val="1"/>
        <w:rPr>
          <w:rFonts w:hint="default"/>
          <w:lang w:val="en-US" w:eastAsia="zh-CN"/>
        </w:rPr>
      </w:pPr>
      <w:r>
        <w:rPr>
          <w:rFonts w:hint="default"/>
          <w:lang w:val="en-US" w:eastAsia="zh-CN"/>
        </w:rPr>
        <w:t>1.加密货币价格监测：</w:t>
      </w:r>
      <w:bookmarkEnd w:id="719"/>
      <w:bookmarkEnd w:id="720"/>
      <w:bookmarkEnd w:id="721"/>
      <w:bookmarkEnd w:id="722"/>
      <w:bookmarkEnd w:id="723"/>
    </w:p>
    <w:p>
      <w:pPr>
        <w:pStyle w:val="style0"/>
        <w:outlineLvl w:val="9"/>
        <w:rPr>
          <w:rFonts w:hint="default"/>
          <w:lang w:val="en-US" w:eastAsia="zh-CN"/>
        </w:rPr>
      </w:pPr>
      <w:r>
        <w:rPr>
          <w:rFonts w:hint="default"/>
          <w:lang w:val="en-US" w:eastAsia="zh-CN"/>
        </w:rPr>
        <w:t>系统将实时监测比特币（BTC）和以太坊（ETH）的历史最高价格与当前市场价格。</w:t>
      </w:r>
    </w:p>
    <w:p>
      <w:pPr>
        <w:pStyle w:val="style0"/>
        <w:outlineLvl w:val="9"/>
        <w:rPr>
          <w:rFonts w:hint="default"/>
          <w:lang w:val="en-US" w:eastAsia="zh-CN"/>
        </w:rPr>
      </w:pPr>
      <w:r>
        <w:rPr>
          <w:rFonts w:hint="default"/>
          <w:lang w:val="en-US" w:eastAsia="zh-CN"/>
        </w:rPr>
        <w:t>当监测到价格下跌幅度达到60-90%时，系统将识别为潜在的买入机会，准备进行投资。(</w:t>
      </w:r>
      <w:r>
        <w:rPr>
          <w:rFonts w:hint="eastAsia"/>
          <w:lang w:val="en-US" w:eastAsia="zh-CN"/>
        </w:rPr>
        <w:t>自动化交易策略公共储备黄金全部用于买入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卖出换成USDT 并买入比特币（BTC）和以太坊（ETH）各占50%的份额</w:t>
      </w:r>
      <w:r>
        <w:rPr>
          <w:rFonts w:hint="default"/>
          <w:lang w:val="en-US" w:eastAsia="zh-CN"/>
        </w:rPr>
        <w:t>)</w:t>
      </w:r>
    </w:p>
    <w:bookmarkStart w:id="724" w:name="_Toc19001"/>
    <w:bookmarkStart w:id="725" w:name="_Toc17369"/>
    <w:bookmarkStart w:id="726" w:name="_Toc28767"/>
    <w:bookmarkStart w:id="727" w:name="_Toc26106"/>
    <w:bookmarkStart w:id="728" w:name="_Toc17001"/>
    <w:p>
      <w:pPr>
        <w:pStyle w:val="style0"/>
        <w:outlineLvl w:val="1"/>
        <w:rPr>
          <w:rFonts w:hint="default"/>
          <w:lang w:val="en-US" w:eastAsia="zh-CN"/>
        </w:rPr>
      </w:pPr>
      <w:r>
        <w:rPr>
          <w:rFonts w:hint="default"/>
          <w:lang w:val="en-US" w:eastAsia="zh-CN"/>
        </w:rPr>
        <w:t>2. 分批买入策略：</w:t>
      </w:r>
      <w:bookmarkEnd w:id="724"/>
      <w:bookmarkEnd w:id="725"/>
      <w:bookmarkEnd w:id="726"/>
      <w:bookmarkEnd w:id="727"/>
      <w:bookmarkEnd w:id="728"/>
    </w:p>
    <w:p>
      <w:pPr>
        <w:pStyle w:val="style0"/>
        <w:outlineLvl w:val="9"/>
        <w:rPr>
          <w:rFonts w:hint="default"/>
          <w:lang w:val="en-US" w:eastAsia="zh-CN"/>
        </w:rPr>
      </w:pPr>
      <w:r>
        <w:rPr>
          <w:rFonts w:hint="default"/>
          <w:lang w:val="en-US" w:eastAsia="zh-CN"/>
        </w:rPr>
        <w:t>确认买入信号后，系统将根据预设策略，分批次购入比特币和以太坊，降低单次交易风险并平均购买成本。(</w:t>
      </w:r>
      <w:r>
        <w:rPr>
          <w:rFonts w:hint="eastAsia"/>
          <w:lang w:val="en-US" w:eastAsia="zh-CN"/>
        </w:rPr>
        <w:t>并转入自动化交易策略公共储备金</w:t>
      </w:r>
      <w:r>
        <w:rPr>
          <w:rFonts w:hint="default"/>
          <w:lang w:val="en-US" w:eastAsia="zh-CN"/>
        </w:rPr>
        <w:t>)</w:t>
      </w:r>
    </w:p>
    <w:bookmarkStart w:id="729" w:name="_Toc7908"/>
    <w:bookmarkStart w:id="730" w:name="_Toc15218"/>
    <w:bookmarkStart w:id="731" w:name="_Toc18790"/>
    <w:bookmarkStart w:id="732" w:name="_Toc13172"/>
    <w:bookmarkStart w:id="733" w:name="_Toc20984"/>
    <w:p>
      <w:pPr>
        <w:pStyle w:val="style0"/>
        <w:outlineLvl w:val="1"/>
        <w:rPr>
          <w:rFonts w:hint="default"/>
          <w:lang w:val="en-US" w:eastAsia="zh-CN"/>
        </w:rPr>
      </w:pPr>
      <w:r>
        <w:rPr>
          <w:rFonts w:hint="default"/>
          <w:lang w:val="en-US" w:eastAsia="zh-CN"/>
        </w:rPr>
        <w:t>3. 平均价值计算：</w:t>
      </w:r>
      <w:bookmarkEnd w:id="729"/>
      <w:bookmarkEnd w:id="730"/>
      <w:bookmarkEnd w:id="731"/>
      <w:bookmarkEnd w:id="732"/>
      <w:bookmarkEnd w:id="733"/>
    </w:p>
    <w:p>
      <w:pPr>
        <w:pStyle w:val="style0"/>
        <w:outlineLvl w:val="9"/>
        <w:rPr>
          <w:rFonts w:hint="default"/>
          <w:lang w:val="en-US" w:eastAsia="zh-CN"/>
        </w:rPr>
      </w:pPr>
      <w:r>
        <w:rPr>
          <w:rFonts w:hint="default"/>
          <w:lang w:val="en-US" w:eastAsia="zh-CN"/>
        </w:rPr>
        <w:t>系统将计算买入加密货币的平均价值，作为后续卖出操作的基准，确保交易的合理性和盈利性。</w:t>
      </w:r>
    </w:p>
    <w:bookmarkStart w:id="734" w:name="_Toc10581"/>
    <w:bookmarkStart w:id="735" w:name="_Toc21378"/>
    <w:bookmarkStart w:id="736" w:name="_Toc25100"/>
    <w:bookmarkStart w:id="737" w:name="_Toc18673"/>
    <w:bookmarkStart w:id="738" w:name="_Toc30289"/>
    <w:p>
      <w:pPr>
        <w:pStyle w:val="style0"/>
        <w:outlineLvl w:val="1"/>
        <w:rPr>
          <w:rFonts w:hint="default"/>
          <w:lang w:val="en-US" w:eastAsia="zh-CN"/>
        </w:rPr>
      </w:pPr>
      <w:r>
        <w:rPr>
          <w:rFonts w:hint="default"/>
          <w:lang w:val="en-US" w:eastAsia="zh-CN"/>
        </w:rPr>
        <w:t>4. 分批卖出策略：</w:t>
      </w:r>
      <w:bookmarkEnd w:id="734"/>
      <w:bookmarkEnd w:id="735"/>
      <w:bookmarkEnd w:id="736"/>
      <w:bookmarkEnd w:id="737"/>
      <w:bookmarkEnd w:id="738"/>
    </w:p>
    <w:p>
      <w:pPr>
        <w:pStyle w:val="style0"/>
        <w:outlineLvl w:val="9"/>
        <w:rPr>
          <w:rFonts w:hint="default"/>
          <w:lang w:val="en-US" w:eastAsia="zh-CN"/>
        </w:rPr>
      </w:pPr>
      <w:r>
        <w:rPr>
          <w:rFonts w:hint="default"/>
          <w:lang w:val="en-US" w:eastAsia="zh-CN"/>
        </w:rPr>
        <w:t>当加密货币市场价格上涨至买入平均价值的3至8倍时，系统将自动执行分批次卖出操作，最大化投资回报，同时避免市场波动带来的不利影响。</w:t>
      </w:r>
    </w:p>
    <w:bookmarkStart w:id="739" w:name="_Toc12328"/>
    <w:bookmarkStart w:id="740" w:name="_Toc27639"/>
    <w:bookmarkStart w:id="741" w:name="_Toc16631"/>
    <w:bookmarkStart w:id="742" w:name="_Toc28513"/>
    <w:bookmarkStart w:id="743" w:name="_Toc22311"/>
    <w:p>
      <w:pPr>
        <w:pStyle w:val="style0"/>
        <w:outlineLvl w:val="1"/>
        <w:rPr>
          <w:rFonts w:hint="default"/>
          <w:lang w:val="en-US" w:eastAsia="zh-CN"/>
        </w:rPr>
      </w:pPr>
      <w:r>
        <w:rPr>
          <w:rFonts w:hint="default"/>
          <w:lang w:val="en-US" w:eastAsia="zh-CN"/>
        </w:rPr>
        <w:t>5. 黄金挂钩币的买入：</w:t>
      </w:r>
      <w:bookmarkEnd w:id="739"/>
      <w:bookmarkEnd w:id="740"/>
      <w:bookmarkEnd w:id="741"/>
      <w:bookmarkEnd w:id="742"/>
      <w:bookmarkEnd w:id="743"/>
    </w:p>
    <w:p>
      <w:pPr>
        <w:pStyle w:val="style0"/>
        <w:outlineLvl w:val="9"/>
        <w:rPr>
          <w:rFonts w:hint="default"/>
          <w:lang w:val="en-US" w:eastAsia="zh-CN"/>
        </w:rPr>
      </w:pPr>
      <w:r>
        <w:rPr>
          <w:rFonts w:hint="default"/>
          <w:lang w:val="en-US" w:eastAsia="zh-CN"/>
        </w:rPr>
        <w:t>在卖出黄金资产后，Uto DePIN网络将自动买入与黄金挂钩的稳定币，如GramGold Coin (GGC)、Tether Gold (XAUT)、Digix或DGLD。</w:t>
      </w:r>
    </w:p>
    <w:p>
      <w:pPr>
        <w:pStyle w:val="style0"/>
        <w:outlineLvl w:val="9"/>
        <w:rPr>
          <w:rFonts w:hint="default"/>
          <w:lang w:val="en-US" w:eastAsia="zh-CN"/>
        </w:rPr>
      </w:pPr>
      <w:r>
        <w:rPr>
          <w:rFonts w:hint="default"/>
          <w:lang w:val="en-US" w:eastAsia="zh-CN"/>
        </w:rPr>
        <w:t>这些稳定币提供了黄金的稳定性和加密货币的流动性，是理想的投资选择。</w:t>
      </w:r>
    </w:p>
    <w:bookmarkStart w:id="744" w:name="_Toc25210"/>
    <w:bookmarkStart w:id="745" w:name="_Toc16348"/>
    <w:bookmarkStart w:id="746" w:name="_Toc14751"/>
    <w:bookmarkStart w:id="747" w:name="_Toc17837"/>
    <w:bookmarkStart w:id="748" w:name="_Toc13874"/>
    <w:p>
      <w:pPr>
        <w:pStyle w:val="style0"/>
        <w:outlineLvl w:val="1"/>
        <w:rPr>
          <w:rFonts w:hint="default"/>
          <w:lang w:val="en-US" w:eastAsia="zh-CN"/>
        </w:rPr>
      </w:pPr>
      <w:r>
        <w:rPr>
          <w:rFonts w:hint="default"/>
          <w:lang w:val="en-US" w:eastAsia="zh-CN"/>
        </w:rPr>
        <w:t>6. 跨链桥转至Uto DePIN网络：</w:t>
      </w:r>
      <w:bookmarkEnd w:id="744"/>
      <w:bookmarkEnd w:id="745"/>
      <w:bookmarkEnd w:id="746"/>
      <w:bookmarkEnd w:id="747"/>
      <w:bookmarkEnd w:id="748"/>
    </w:p>
    <w:p>
      <w:pPr>
        <w:pStyle w:val="style0"/>
        <w:outlineLvl w:val="9"/>
        <w:rPr>
          <w:rFonts w:hint="default"/>
          <w:lang w:val="en-US" w:eastAsia="zh-CN"/>
        </w:rPr>
      </w:pPr>
      <w:r>
        <w:rPr>
          <w:rFonts w:hint="default"/>
          <w:lang w:val="en-US" w:eastAsia="zh-CN"/>
        </w:rPr>
        <w:t>用户可以选择将购买的黄金挂钩币通过跨链桥技术转移到Uto DePIN网络上，增强资产的流动性和可管理性。</w:t>
      </w:r>
    </w:p>
    <w:bookmarkStart w:id="749" w:name="_Toc29213"/>
    <w:bookmarkStart w:id="750" w:name="_Toc8368"/>
    <w:bookmarkStart w:id="751" w:name="_Toc22932"/>
    <w:bookmarkStart w:id="752" w:name="_Toc28049"/>
    <w:bookmarkStart w:id="753" w:name="_Toc4826"/>
    <w:p>
      <w:pPr>
        <w:pStyle w:val="style0"/>
        <w:spacing w:lineRule="auto" w:line="240"/>
        <w:jc w:val="both"/>
        <w:outlineLvl w:val="1"/>
        <w:rPr/>
      </w:pPr>
      <w:r>
        <w:rPr>
          <w:rFonts w:hint="default"/>
          <w:lang w:val="en-US" w:eastAsia="zh-CN"/>
        </w:rPr>
        <w:t>7.</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转入50%自动化交易策略公共储备金、50%转入公共储备金</w:t>
      </w:r>
      <w:bookmarkEnd w:id="749"/>
      <w:bookmarkEnd w:id="750"/>
      <w:bookmarkEnd w:id="751"/>
      <w:bookmarkEnd w:id="752"/>
      <w:bookmarkEnd w:id="753"/>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为了进一步增强资产的安全性和稳定性，用户可以将黄金挂钩币转入Uto DePIN网络的公共储备金。</w:t>
      </w:r>
    </w:p>
    <w:p>
      <w:pPr>
        <w:pStyle w:val="style0"/>
        <w:outlineLvl w:val="9"/>
        <w:rPr>
          <w:rFonts w:hint="default"/>
          <w:lang w:val="en-US"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这一步骤不仅提供了额外的安全保障，还有助于用户参与网络的治理和享受潜在的收益分配。</w:t>
      </w:r>
    </w:p>
    <w:p>
      <w:pPr>
        <w:pStyle w:val="style0"/>
        <w:outlineLvl w:val="9"/>
        <w:rPr>
          <w:rFonts w:hint="default"/>
          <w:lang w:val="en-US" w:eastAsia="zh-CN"/>
        </w:rPr>
      </w:pPr>
    </w:p>
    <w:p>
      <w:pPr>
        <w:pStyle w:val="style0"/>
        <w:outlineLvl w:val="9"/>
        <w:rPr>
          <w:rFonts w:hint="eastAsia"/>
          <w:lang w:eastAsia="zh-CN"/>
        </w:rPr>
      </w:pPr>
      <w:r>
        <w:rPr>
          <w:rFonts w:hint="default"/>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rPr>
      </w:pPr>
    </w:p>
    <w:p>
      <w:pPr>
        <w:pStyle w:val="style0"/>
        <w:outlineLvl w:val="9"/>
        <w:rPr>
          <w:rFonts w:hint="eastAsia"/>
          <w:lang w:val="en-US" w:eastAsia="zh-CN"/>
        </w:rPr>
      </w:pPr>
      <w:r>
        <w:rPr>
          <w:rFonts w:hint="eastAsia"/>
          <w:lang w:val="en-US" w:eastAsia="zh-CN"/>
        </w:rPr>
        <w:t>用户可跟随的资产动态调整与自动化交易策略</w:t>
      </w:r>
    </w:p>
    <w:p>
      <w:pPr>
        <w:pStyle w:val="style0"/>
        <w:outlineLvl w:val="9"/>
        <w:rPr>
          <w:rFonts w:hint="eastAsia"/>
          <w:lang w:val="en-US" w:eastAsia="zh-CN"/>
        </w:rPr>
      </w:pPr>
      <w:r>
        <w:rPr>
          <w:rFonts w:hint="eastAsia"/>
          <w:lang w:val="en-US" w:eastAsia="zh-CN"/>
        </w:rPr>
        <w:t>引言 Uto DePIN网络致力于为用户提供一个全面、灵活且自动化的资产管理平台。我们引入了一种创新的资产动态调整机制，允许用户根据自身的投资偏好和风险承受能力，选择跟随这一策略。以下是该策略的详细介绍和用户如何参与的指南。</w:t>
      </w:r>
    </w:p>
    <w:bookmarkStart w:id="754" w:name="_Toc17565"/>
    <w:bookmarkStart w:id="755" w:name="_Toc9822"/>
    <w:bookmarkStart w:id="756" w:name="_Toc2382"/>
    <w:bookmarkStart w:id="757" w:name="_Toc7869"/>
    <w:bookmarkStart w:id="758" w:name="_Toc21558"/>
    <w:p>
      <w:pPr>
        <w:pStyle w:val="style0"/>
        <w:outlineLvl w:val="1"/>
        <w:rPr>
          <w:rFonts w:hint="eastAsia"/>
          <w:lang w:val="en-US" w:eastAsia="zh-CN"/>
        </w:rPr>
      </w:pPr>
      <w:r>
        <w:rPr>
          <w:rFonts w:hint="eastAsia"/>
          <w:lang w:val="en-US" w:eastAsia="zh-CN"/>
        </w:rPr>
        <w:t>1. 用户同意与功能激活</w:t>
      </w:r>
      <w:bookmarkEnd w:id="754"/>
      <w:bookmarkEnd w:id="755"/>
      <w:bookmarkEnd w:id="756"/>
      <w:bookmarkEnd w:id="757"/>
      <w:bookmarkEnd w:id="758"/>
    </w:p>
    <w:p>
      <w:pPr>
        <w:pStyle w:val="style0"/>
        <w:outlineLvl w:val="9"/>
        <w:rPr>
          <w:rFonts w:hint="eastAsia"/>
          <w:lang w:val="en-US" w:eastAsia="zh-CN"/>
        </w:rPr>
      </w:pPr>
      <w:r>
        <w:rPr>
          <w:rFonts w:hint="eastAsia"/>
          <w:lang w:val="en-US" w:eastAsia="zh-CN"/>
        </w:rPr>
        <w:t>用户必须首先在Uto DePIN网络的用户界面中勾选并同意参与这一资产动态调整策略。</w:t>
      </w:r>
    </w:p>
    <w:p>
      <w:pPr>
        <w:pStyle w:val="style0"/>
        <w:outlineLvl w:val="9"/>
        <w:rPr>
          <w:rFonts w:hint="eastAsia"/>
          <w:lang w:val="en-US" w:eastAsia="zh-CN"/>
        </w:rPr>
      </w:pPr>
      <w:r>
        <w:rPr>
          <w:rFonts w:hint="eastAsia"/>
          <w:lang w:val="en-US" w:eastAsia="zh-CN"/>
        </w:rPr>
        <w:t>同意后，系统将自动激活相关功能，允许用户的资产按照预设策略进行管理。</w:t>
      </w:r>
    </w:p>
    <w:bookmarkStart w:id="759" w:name="_Toc24841"/>
    <w:bookmarkStart w:id="760" w:name="_Toc24738"/>
    <w:bookmarkStart w:id="761" w:name="_Toc14877"/>
    <w:bookmarkStart w:id="762" w:name="_Toc3125"/>
    <w:bookmarkStart w:id="763" w:name="_Toc31767"/>
    <w:p>
      <w:pPr>
        <w:pStyle w:val="style0"/>
        <w:outlineLvl w:val="1"/>
        <w:rPr>
          <w:rFonts w:hint="eastAsia"/>
          <w:lang w:val="en-US" w:eastAsia="zh-CN"/>
        </w:rPr>
      </w:pPr>
      <w:r>
        <w:rPr>
          <w:rFonts w:hint="eastAsia"/>
          <w:lang w:val="en-US" w:eastAsia="zh-CN"/>
        </w:rPr>
        <w:t>2. 资产的动态管理</w:t>
      </w:r>
      <w:bookmarkEnd w:id="759"/>
      <w:bookmarkEnd w:id="760"/>
      <w:bookmarkEnd w:id="761"/>
      <w:bookmarkEnd w:id="762"/>
      <w:bookmarkEnd w:id="763"/>
    </w:p>
    <w:p>
      <w:pPr>
        <w:pStyle w:val="style0"/>
        <w:outlineLvl w:val="9"/>
        <w:rPr>
          <w:rFonts w:hint="eastAsia"/>
          <w:lang w:val="en-US" w:eastAsia="zh-CN"/>
        </w:rPr>
      </w:pPr>
      <w:r>
        <w:rPr>
          <w:rFonts w:hint="eastAsia"/>
          <w:lang w:val="en-US" w:eastAsia="zh-CN"/>
        </w:rPr>
        <w:t>执行逻辑</w:t>
      </w:r>
      <w:r>
        <w:rPr>
          <w:rFonts w:hint="default"/>
          <w:lang w:val="en-US" w:eastAsia="zh-CN"/>
        </w:rPr>
        <w:t>(</w:t>
      </w:r>
      <w:r>
        <w:rPr>
          <w:rFonts w:hint="eastAsia"/>
          <w:lang w:val="en-US" w:eastAsia="zh-CN"/>
        </w:rPr>
        <w:t>可设置资产份额百分</w:t>
      </w:r>
      <w:r>
        <w:rPr>
          <w:rFonts w:hint="default"/>
          <w:lang w:val="en-US" w:eastAsia="zh-CN"/>
        </w:rPr>
        <w:t>比)</w:t>
      </w:r>
      <w:r>
        <w:rPr>
          <w:rFonts w:hint="eastAsia"/>
          <w:lang w:val="en-US" w:eastAsia="zh-CN"/>
        </w:rPr>
        <w:t>先卖出或销毁</w:t>
      </w:r>
      <w:r>
        <w:rPr>
          <w:rFonts w:hint="default"/>
          <w:lang w:val="en-US" w:eastAsia="zh-CN"/>
        </w:rPr>
        <w:t>Uto</w:t>
      </w:r>
      <w:r>
        <w:rPr>
          <w:rFonts w:hint="eastAsia"/>
          <w:lang w:val="en-US" w:eastAsia="zh-CN"/>
        </w:rPr>
        <w:t>兑换黄金或者获得黄金</w:t>
      </w:r>
      <w:r>
        <w:rPr>
          <w:rFonts w:hint="default"/>
          <w:lang w:val="en-US" w:eastAsia="zh-CN"/>
        </w:rPr>
        <w:t>(</w:t>
      </w:r>
      <w:r>
        <w:rPr>
          <w:rFonts w:hint="eastAsia"/>
          <w:lang w:val="en-US" w:eastAsia="zh-CN"/>
        </w:rPr>
        <w:t>监测到买入信号</w:t>
      </w:r>
      <w:r>
        <w:rPr>
          <w:rFonts w:hint="default"/>
          <w:lang w:val="en-US" w:eastAsia="zh-CN"/>
        </w:rPr>
        <w:t>)</w:t>
      </w:r>
      <w:r>
        <w:rPr>
          <w:rFonts w:hint="eastAsia"/>
          <w:lang w:val="en-US" w:eastAsia="zh-CN"/>
        </w:rPr>
        <w:t>卖出换成</w:t>
      </w:r>
      <w:r>
        <w:rPr>
          <w:rFonts w:hint="default"/>
          <w:lang w:val="en-US" w:eastAsia="zh-CN"/>
        </w:rPr>
        <w:t xml:space="preserve">USDT </w:t>
      </w:r>
      <w:r>
        <w:rPr>
          <w:rFonts w:hint="eastAsia"/>
          <w:lang w:val="en-US" w:eastAsia="zh-CN"/>
        </w:rPr>
        <w:t>并买入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各占50%的份额</w:t>
      </w:r>
    </w:p>
    <w:bookmarkStart w:id="764" w:name="_Toc26609"/>
    <w:bookmarkStart w:id="765" w:name="_Toc26547"/>
    <w:bookmarkStart w:id="766" w:name="_Toc19571"/>
    <w:bookmarkStart w:id="767" w:name="_Toc19116"/>
    <w:bookmarkStart w:id="768" w:name="_Toc10950"/>
    <w:p>
      <w:pPr>
        <w:pStyle w:val="style0"/>
        <w:outlineLvl w:val="1"/>
        <w:rPr>
          <w:rFonts w:hint="eastAsia"/>
          <w:lang w:val="en-US" w:eastAsia="zh-CN"/>
        </w:rPr>
      </w:pPr>
      <w:r>
        <w:rPr>
          <w:rFonts w:hint="eastAsia"/>
          <w:lang w:val="en-US" w:eastAsia="zh-CN"/>
        </w:rPr>
        <w:t>3. 加密货币价格监测与买入信号</w:t>
      </w:r>
      <w:bookmarkEnd w:id="764"/>
      <w:bookmarkEnd w:id="765"/>
      <w:bookmarkEnd w:id="766"/>
      <w:bookmarkEnd w:id="767"/>
      <w:bookmarkEnd w:id="768"/>
    </w:p>
    <w:p>
      <w:pPr>
        <w:pStyle w:val="style0"/>
        <w:outlineLvl w:val="9"/>
        <w:rPr>
          <w:rFonts w:hint="eastAsia"/>
          <w:lang w:val="en-US" w:eastAsia="zh-CN"/>
        </w:rPr>
      </w:pPr>
      <w:r>
        <w:rPr>
          <w:rFonts w:hint="eastAsia"/>
          <w:lang w:val="en-US" w:eastAsia="zh-CN"/>
        </w:rPr>
        <w:t>系统将实时监测比特币（BTC）和以太坊（ETH）的历史最高价格与当前市场价格。</w:t>
      </w:r>
    </w:p>
    <w:p>
      <w:pPr>
        <w:pStyle w:val="style0"/>
        <w:outlineLvl w:val="9"/>
        <w:rPr>
          <w:rFonts w:hint="eastAsia"/>
          <w:lang w:val="en-US" w:eastAsia="zh-CN"/>
        </w:rPr>
      </w:pPr>
      <w:r>
        <w:rPr>
          <w:rFonts w:hint="eastAsia"/>
          <w:lang w:val="en-US" w:eastAsia="zh-CN"/>
        </w:rPr>
        <w:t>当价格下跌幅度达到60-90%时，系统将识别为潜在的买入机会，并准备进行投资。</w:t>
      </w:r>
    </w:p>
    <w:bookmarkStart w:id="769" w:name="_Toc365"/>
    <w:bookmarkStart w:id="770" w:name="_Toc10464"/>
    <w:bookmarkStart w:id="771" w:name="_Toc647"/>
    <w:bookmarkStart w:id="772" w:name="_Toc14067"/>
    <w:bookmarkStart w:id="773" w:name="_Toc11572"/>
    <w:p>
      <w:pPr>
        <w:pStyle w:val="style0"/>
        <w:outlineLvl w:val="1"/>
        <w:rPr>
          <w:rFonts w:hint="eastAsia"/>
          <w:lang w:val="en-US" w:eastAsia="zh-CN"/>
        </w:rPr>
      </w:pPr>
      <w:r>
        <w:rPr>
          <w:rFonts w:hint="eastAsia"/>
          <w:lang w:val="en-US" w:eastAsia="zh-CN"/>
        </w:rPr>
        <w:t>4. 分批买入策略</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并</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通过跨链桥转入</w:t>
      </w:r>
      <w:bookmarkEnd w:id="769"/>
      <w:bookmarkEnd w:id="770"/>
      <w:bookmarkEnd w:id="771"/>
      <w:bookmarkEnd w:id="772"/>
      <w:bookmarkEnd w:id="773"/>
    </w:p>
    <w:p>
      <w:pPr>
        <w:pStyle w:val="style0"/>
        <w:outlineLvl w:val="9"/>
        <w:rPr>
          <w:rFonts w:hint="eastAsia"/>
          <w:lang w:val="en-US" w:eastAsia="zh-CN"/>
        </w:rPr>
      </w:pPr>
      <w:r>
        <w:rPr>
          <w:rFonts w:hint="eastAsia"/>
          <w:lang w:val="en-US" w:eastAsia="zh-CN"/>
        </w:rPr>
        <w:t>确认买入信号后，系统将根据预设策略，分批次购入比特币和以太坊。</w:t>
      </w:r>
    </w:p>
    <w:p>
      <w:pPr>
        <w:pStyle w:val="style0"/>
        <w:outlineLvl w:val="9"/>
        <w:rPr>
          <w:rFonts w:hint="eastAsia"/>
          <w:lang w:val="en-US" w:eastAsia="zh-CN"/>
        </w:rPr>
      </w:pPr>
      <w:r>
        <w:rPr>
          <w:rFonts w:hint="eastAsia"/>
          <w:lang w:val="en-US" w:eastAsia="zh-CN"/>
        </w:rPr>
        <w:t>这种分批买入的方法有助于降低单次交易的风险，并平均购买成本。</w:t>
      </w:r>
    </w:p>
    <w:bookmarkStart w:id="774" w:name="_Toc20582"/>
    <w:bookmarkStart w:id="775" w:name="_Toc29347"/>
    <w:bookmarkStart w:id="776" w:name="_Toc21869"/>
    <w:bookmarkStart w:id="777" w:name="_Toc17775"/>
    <w:bookmarkStart w:id="778" w:name="_Toc13865"/>
    <w:p>
      <w:pPr>
        <w:pStyle w:val="style0"/>
        <w:outlineLvl w:val="1"/>
        <w:rPr>
          <w:rFonts w:hint="eastAsia"/>
          <w:lang w:val="en-US" w:eastAsia="zh-CN"/>
        </w:rPr>
      </w:pPr>
      <w:r>
        <w:rPr>
          <w:rFonts w:hint="eastAsia"/>
          <w:lang w:val="en-US" w:eastAsia="zh-CN"/>
        </w:rPr>
        <w:t>5. 黄金挂钩币的买入</w:t>
      </w:r>
      <w:bookmarkEnd w:id="774"/>
      <w:bookmarkEnd w:id="775"/>
      <w:bookmarkEnd w:id="776"/>
      <w:bookmarkEnd w:id="777"/>
      <w:bookmarkEnd w:id="778"/>
    </w:p>
    <w:p>
      <w:pPr>
        <w:pStyle w:val="style0"/>
        <w:outlineLvl w:val="9"/>
        <w:rPr>
          <w:rFonts w:hint="eastAsia"/>
          <w:lang w:val="en-US" w:eastAsia="zh-CN"/>
        </w:rPr>
      </w:pPr>
      <w:r>
        <w:rPr>
          <w:rFonts w:hint="eastAsia"/>
          <w:lang w:val="en-US" w:eastAsia="zh-CN"/>
        </w:rPr>
        <w:t>在卖出</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比特币（BTC）和以太坊（ETH）</w:t>
      </w:r>
      <w:r>
        <w:rPr>
          <w:rFonts w:hint="eastAsia"/>
          <w:lang w:val="en-US" w:eastAsia="zh-CN"/>
        </w:rPr>
        <w:t>资产后，系统将自动买入与黄金挂钩的稳定币，如GramGold Coin (GGC)、Tether Gold (XAUT)、Digix或DGLD。</w:t>
      </w:r>
    </w:p>
    <w:p>
      <w:pPr>
        <w:pStyle w:val="style0"/>
        <w:outlineLvl w:val="9"/>
        <w:rPr>
          <w:rFonts w:hint="eastAsia"/>
          <w:lang w:val="en-US" w:eastAsia="zh-CN"/>
        </w:rPr>
      </w:pPr>
      <w:r>
        <w:rPr>
          <w:rFonts w:hint="eastAsia"/>
          <w:lang w:val="en-US" w:eastAsia="zh-CN"/>
        </w:rPr>
        <w:t>这些稳定币提供了黄金的稳定性和加密货币的流动性，是理想的投资选择。</w:t>
      </w:r>
    </w:p>
    <w:bookmarkStart w:id="779" w:name="_Toc29541"/>
    <w:bookmarkStart w:id="780" w:name="_Toc18875"/>
    <w:bookmarkStart w:id="781" w:name="_Toc25022"/>
    <w:bookmarkStart w:id="782" w:name="_Toc12566"/>
    <w:bookmarkStart w:id="783" w:name="_Toc30589"/>
    <w:p>
      <w:pPr>
        <w:pStyle w:val="style0"/>
        <w:outlineLvl w:val="1"/>
        <w:rPr>
          <w:rFonts w:hint="eastAsia"/>
          <w:lang w:val="en-US" w:eastAsia="zh-CN"/>
        </w:rPr>
      </w:pPr>
      <w:r>
        <w:rPr>
          <w:rFonts w:hint="eastAsia"/>
          <w:lang w:val="en-US" w:eastAsia="zh-CN"/>
        </w:rPr>
        <w:t>6. 跨链桥转至Uto DePIN网络</w:t>
      </w:r>
      <w:bookmarkEnd w:id="779"/>
      <w:bookmarkEnd w:id="780"/>
      <w:bookmarkEnd w:id="781"/>
      <w:bookmarkEnd w:id="782"/>
      <w:bookmarkEnd w:id="783"/>
    </w:p>
    <w:p>
      <w:pPr>
        <w:pStyle w:val="style0"/>
        <w:outlineLvl w:val="9"/>
        <w:rPr>
          <w:rFonts w:hint="eastAsia"/>
          <w:lang w:val="en-US" w:eastAsia="zh-CN"/>
        </w:rPr>
      </w:pPr>
      <w:r>
        <w:rPr>
          <w:rFonts w:hint="eastAsia"/>
          <w:lang w:val="en-US" w:eastAsia="zh-CN"/>
        </w:rPr>
        <w:t>用户可以选择将购买的黄金挂钩币通过跨链桥技术转移到Uto DePIN网络上，增强资产的流动性和可管理性。</w:t>
      </w:r>
    </w:p>
    <w:bookmarkStart w:id="784" w:name="_Toc20058"/>
    <w:bookmarkStart w:id="785" w:name="_Toc20"/>
    <w:bookmarkStart w:id="786" w:name="_Toc3886"/>
    <w:bookmarkStart w:id="787" w:name="_Toc14711"/>
    <w:bookmarkStart w:id="788" w:name="_Toc14356"/>
    <w:p>
      <w:pPr>
        <w:pStyle w:val="style0"/>
        <w:outlineLvl w:val="1"/>
        <w:rPr>
          <w:rFonts w:hint="eastAsia"/>
          <w:lang w:val="en-US" w:eastAsia="zh-CN"/>
        </w:rPr>
      </w:pPr>
      <w:r>
        <w:rPr>
          <w:rFonts w:hint="eastAsia"/>
          <w:lang w:val="en-US" w:eastAsia="zh-CN"/>
        </w:rPr>
        <w:t>8. 自动化交易执行</w:t>
      </w:r>
      <w:bookmarkEnd w:id="784"/>
      <w:bookmarkEnd w:id="785"/>
      <w:bookmarkEnd w:id="786"/>
      <w:bookmarkEnd w:id="787"/>
      <w:bookmarkEnd w:id="788"/>
    </w:p>
    <w:p>
      <w:pPr>
        <w:pStyle w:val="style0"/>
        <w:outlineLvl w:val="9"/>
        <w:rPr>
          <w:rFonts w:hint="eastAsia"/>
          <w:lang w:val="en-US" w:eastAsia="zh-CN"/>
        </w:rPr>
      </w:pPr>
      <w:r>
        <w:rPr>
          <w:rFonts w:hint="eastAsia"/>
          <w:lang w:val="en-US" w:eastAsia="zh-CN"/>
        </w:rPr>
        <w:t>整个买入和卖出过程将由系统自动执行，减少人为干预，提高交易的效率和准确性。</w:t>
      </w:r>
    </w:p>
    <w:p>
      <w:pPr>
        <w:pStyle w:val="style0"/>
        <w:outlineLvl w:val="9"/>
        <w:rPr>
          <w:rFonts w:hint="eastAsia"/>
          <w:lang w:val="en-US" w:eastAsia="zh-CN"/>
        </w:rPr>
      </w:pPr>
      <w:r>
        <w:rPr>
          <w:rFonts w:hint="eastAsia"/>
          <w:lang w:val="en-US" w:eastAsia="zh-CN"/>
        </w:rPr>
        <w:t>用户可以放心，所有交易操作都将在用户同意的策略框架内自动进行。</w:t>
      </w:r>
    </w:p>
    <w:bookmarkStart w:id="789" w:name="_Toc8915"/>
    <w:bookmarkStart w:id="790" w:name="_Toc8360"/>
    <w:bookmarkStart w:id="791" w:name="_Toc7218"/>
    <w:bookmarkStart w:id="792" w:name="_Toc21540"/>
    <w:bookmarkStart w:id="793" w:name="_Toc7343"/>
    <w:p>
      <w:pPr>
        <w:pStyle w:val="style0"/>
        <w:outlineLvl w:val="1"/>
        <w:rPr>
          <w:rFonts w:hint="eastAsia"/>
          <w:lang w:val="en-US" w:eastAsia="zh-CN"/>
        </w:rPr>
      </w:pPr>
      <w:r>
        <w:rPr>
          <w:rFonts w:hint="default"/>
          <w:lang w:val="en-US" w:eastAsia="zh-CN"/>
        </w:rPr>
        <w:t>7</w:t>
      </w:r>
      <w:r>
        <w:rPr>
          <w:rFonts w:hint="eastAsia"/>
          <w:lang w:val="en-US" w:eastAsia="zh-CN"/>
        </w:rPr>
        <w:t>. 用户控制与透明度</w:t>
      </w:r>
      <w:bookmarkEnd w:id="789"/>
      <w:bookmarkEnd w:id="790"/>
      <w:bookmarkEnd w:id="791"/>
      <w:bookmarkEnd w:id="792"/>
      <w:bookmarkEnd w:id="793"/>
    </w:p>
    <w:p>
      <w:pPr>
        <w:pStyle w:val="style0"/>
        <w:outlineLvl w:val="9"/>
        <w:rPr>
          <w:rFonts w:hint="eastAsia"/>
          <w:lang w:val="en-US" w:eastAsia="zh-CN"/>
        </w:rPr>
      </w:pPr>
      <w:r>
        <w:rPr>
          <w:rFonts w:hint="eastAsia"/>
          <w:lang w:val="en-US" w:eastAsia="zh-CN"/>
        </w:rPr>
        <w:t>尽管交易过程自动化，用户仍然可以随时查看交易记录和资产状态，确保整个过程的透明度。</w:t>
      </w:r>
    </w:p>
    <w:p>
      <w:pPr>
        <w:pStyle w:val="style0"/>
        <w:outlineLvl w:val="9"/>
        <w:rPr>
          <w:rFonts w:hint="eastAsia"/>
          <w:lang w:val="en-US" w:eastAsia="zh-CN"/>
        </w:rPr>
      </w:pPr>
      <w:r>
        <w:rPr>
          <w:rFonts w:hint="eastAsia"/>
          <w:lang w:val="en-US" w:eastAsia="zh-CN"/>
        </w:rPr>
        <w:t>用户保留随时停止或修改策略的权利，确保资产配置符合个人投资目标和风险偏好。</w:t>
      </w:r>
    </w:p>
    <w:p>
      <w:pPr>
        <w:pStyle w:val="style0"/>
        <w:outlineLvl w:val="9"/>
        <w:rPr>
          <w:rFonts w:hint="eastAsia"/>
          <w:lang w:val="en-US" w:eastAsia="zh-CN"/>
        </w:rPr>
      </w:pPr>
      <w:r>
        <w:rPr>
          <w:rFonts w:hint="eastAsia"/>
          <w:lang w:val="en-US" w:eastAsia="zh-CN"/>
        </w:rPr>
        <w:t>通过这种策略，Uto DePIN网络旨在为用户提供一个灵活、高效且风险可控的资产管理解决方案，帮助用户在复杂多变的市场中实现资产的保值和增值。</w:t>
      </w:r>
    </w:p>
    <w:p>
      <w:pPr>
        <w:pStyle w:val="style0"/>
        <w:outlineLvl w:val="9"/>
        <w:rPr>
          <w:rFonts w:hint="eastAsia"/>
          <w:lang w:val="en-US" w:eastAsia="zh-CN"/>
        </w:rPr>
      </w:pPr>
    </w:p>
    <w:p>
      <w:pPr>
        <w:pStyle w:val="style0"/>
        <w:outlineLvl w:val="9"/>
        <w:rPr>
          <w:rFonts w:hint="eastAsia"/>
          <w:lang w:eastAsia="zh-CN"/>
        </w:rPr>
      </w:pPr>
      <w:r>
        <w:rPr>
          <w:rFonts w:hint="eastAsia"/>
          <w:lang w:eastAsia="zh-CN"/>
        </w:rPr>
        <w:t>市值控制机器人（Market Value Control Bot, MVCB）</w:t>
      </w:r>
    </w:p>
    <w:p>
      <w:pPr>
        <w:pStyle w:val="style0"/>
        <w:outlineLvl w:val="9"/>
        <w:rPr>
          <w:rFonts w:hint="eastAsia"/>
          <w:lang w:eastAsia="zh-CN"/>
        </w:rPr>
      </w:pPr>
      <w:r>
        <w:rPr>
          <w:rFonts w:hint="eastAsia"/>
          <w:lang w:eastAsia="zh-CN"/>
        </w:rPr>
        <w:t>市值控制机器人（MVCB）是一种先进的自动化交易策略，旨在通过智能合约和算法维护代币的市场价值稳定。MVCB通过实时监控市场动态和执行预设的交易策略，自动调整代币的买卖价格，确保市场价值的稳定和预测性。</w:t>
      </w:r>
    </w:p>
    <w:p>
      <w:pPr>
        <w:pStyle w:val="style0"/>
        <w:outlineLvl w:val="9"/>
        <w:rPr>
          <w:rFonts w:hint="eastAsia"/>
          <w:lang w:eastAsia="zh-CN"/>
        </w:rPr>
      </w:pPr>
      <w:r>
        <w:rPr>
          <w:rFonts w:hint="eastAsia"/>
          <w:lang w:eastAsia="zh-CN"/>
        </w:rPr>
        <w:t>功能描述</w:t>
      </w:r>
    </w:p>
    <w:p>
      <w:pPr>
        <w:pStyle w:val="style0"/>
        <w:outlineLvl w:val="9"/>
        <w:rPr>
          <w:rFonts w:hint="eastAsia"/>
          <w:lang w:eastAsia="zh-CN"/>
        </w:rPr>
      </w:pPr>
      <w:r>
        <w:rPr>
          <w:rFonts w:hint="eastAsia"/>
          <w:lang w:eastAsia="zh-CN"/>
        </w:rPr>
        <w:t>1. 市值监控： MVCB实时监控代币的市场价值和流通量，确保其符合预设的目标价格。</w:t>
      </w:r>
    </w:p>
    <w:bookmarkStart w:id="794" w:name="_Toc8171"/>
    <w:bookmarkStart w:id="795" w:name="_Toc18429"/>
    <w:bookmarkStart w:id="796" w:name="_Toc27165"/>
    <w:p>
      <w:pPr>
        <w:pStyle w:val="style0"/>
        <w:outlineLvl w:val="1"/>
        <w:rPr>
          <w:rFonts w:hint="eastAsia"/>
          <w:lang w:eastAsia="zh-CN"/>
        </w:rPr>
      </w:pPr>
      <w:r>
        <w:rPr>
          <w:rFonts w:hint="eastAsia"/>
          <w:lang w:eastAsia="zh-CN"/>
        </w:rPr>
        <w:t>2. 买入策略：</w:t>
      </w:r>
      <w:bookmarkEnd w:id="794"/>
      <w:bookmarkEnd w:id="795"/>
      <w:bookmarkEnd w:id="796"/>
    </w:p>
    <w:p>
      <w:pPr>
        <w:pStyle w:val="style0"/>
        <w:outlineLvl w:val="9"/>
        <w:rPr>
          <w:rFonts w:hint="eastAsia"/>
          <w:lang w:eastAsia="zh-CN"/>
        </w:rPr>
      </w:pPr>
      <w:r>
        <w:rPr>
          <w:rFonts w:hint="eastAsia"/>
          <w:lang w:eastAsia="zh-CN"/>
        </w:rPr>
        <w:t>当代币的市场价值低于系统保护最低价时，MVCB将自动执行买入操作，以支撑市场价格。</w:t>
      </w:r>
    </w:p>
    <w:p>
      <w:pPr>
        <w:pStyle w:val="style0"/>
        <w:outlineLvl w:val="9"/>
        <w:rPr>
          <w:rFonts w:hint="eastAsia"/>
          <w:lang w:eastAsia="zh-CN"/>
        </w:rPr>
      </w:pPr>
      <w:r>
        <w:rPr>
          <w:rFonts w:hint="eastAsia"/>
          <w:lang w:eastAsia="zh-CN"/>
        </w:rPr>
        <w:t>当代币的市场价值在系统保护最低价和系统保护最高价之间时，MVCB将继续执行买入操作，以维持市场价格的稳定。</w:t>
      </w:r>
    </w:p>
    <w:bookmarkStart w:id="797" w:name="_Toc19274"/>
    <w:bookmarkStart w:id="798" w:name="_Toc9509"/>
    <w:bookmarkStart w:id="799" w:name="_Toc21730"/>
    <w:p>
      <w:pPr>
        <w:pStyle w:val="style0"/>
        <w:outlineLvl w:val="1"/>
        <w:rPr>
          <w:rFonts w:hint="eastAsia"/>
          <w:lang w:eastAsia="zh-CN"/>
        </w:rPr>
      </w:pPr>
      <w:r>
        <w:rPr>
          <w:rFonts w:hint="eastAsia"/>
          <w:lang w:eastAsia="zh-CN"/>
        </w:rPr>
        <w:t>3. 卖出策略：</w:t>
      </w:r>
      <w:bookmarkEnd w:id="797"/>
      <w:bookmarkEnd w:id="798"/>
      <w:bookmarkEnd w:id="799"/>
    </w:p>
    <w:p>
      <w:pPr>
        <w:pStyle w:val="style0"/>
        <w:outlineLvl w:val="9"/>
        <w:rPr>
          <w:rFonts w:hint="eastAsia"/>
          <w:lang w:eastAsia="zh-CN"/>
        </w:rPr>
      </w:pPr>
      <w:r>
        <w:rPr>
          <w:rFonts w:hint="eastAsia"/>
          <w:lang w:eastAsia="zh-CN"/>
        </w:rPr>
        <w:t>当市场价格达到或超过系统保护最高价时，MVCB将开始执行卖出操作，并根据市场情况设置溢价，以吸引买家并维持市场活力。</w:t>
      </w:r>
    </w:p>
    <w:bookmarkStart w:id="800" w:name="_Toc23158"/>
    <w:bookmarkStart w:id="801" w:name="_Toc28616"/>
    <w:bookmarkStart w:id="802" w:name="_Toc29397"/>
    <w:p>
      <w:pPr>
        <w:pStyle w:val="style0"/>
        <w:outlineLvl w:val="1"/>
        <w:rPr>
          <w:rFonts w:hint="eastAsia"/>
          <w:lang w:eastAsia="zh-CN"/>
        </w:rPr>
      </w:pPr>
      <w:r>
        <w:rPr>
          <w:rFonts w:hint="eastAsia"/>
          <w:lang w:eastAsia="zh-CN"/>
        </w:rPr>
        <w:t>4. 溢价机制：</w:t>
      </w:r>
      <w:bookmarkEnd w:id="800"/>
      <w:bookmarkEnd w:id="801"/>
      <w:bookmarkEnd w:id="802"/>
    </w:p>
    <w:p>
      <w:pPr>
        <w:pStyle w:val="style0"/>
        <w:outlineLvl w:val="9"/>
        <w:rPr>
          <w:rFonts w:hint="eastAsia"/>
          <w:lang w:eastAsia="zh-CN"/>
        </w:rPr>
      </w:pPr>
      <w:r>
        <w:rPr>
          <w:rFonts w:hint="eastAsia"/>
          <w:lang w:eastAsia="zh-CN"/>
        </w:rPr>
        <w:t>MVCB将根据市场情况和流通量动态调整溢价比例，设置溢价比例为30%至200%，以确保卖出操作的吸引力和市场稳定性。</w:t>
      </w:r>
    </w:p>
    <w:bookmarkStart w:id="803" w:name="_Toc28620"/>
    <w:bookmarkStart w:id="804" w:name="_Toc12147"/>
    <w:bookmarkStart w:id="805" w:name="_Toc14310"/>
    <w:p>
      <w:pPr>
        <w:pStyle w:val="style0"/>
        <w:outlineLvl w:val="1"/>
        <w:rPr>
          <w:rFonts w:hint="eastAsia"/>
          <w:lang w:eastAsia="zh-CN"/>
        </w:rPr>
      </w:pPr>
      <w:r>
        <w:rPr>
          <w:rFonts w:hint="eastAsia"/>
          <w:lang w:eastAsia="zh-CN"/>
        </w:rPr>
        <w:t>5. 资金分配：</w:t>
      </w:r>
      <w:bookmarkEnd w:id="803"/>
      <w:bookmarkEnd w:id="804"/>
      <w:bookmarkEnd w:id="805"/>
    </w:p>
    <w:p>
      <w:pPr>
        <w:pStyle w:val="style0"/>
        <w:outlineLvl w:val="9"/>
        <w:rPr>
          <w:rFonts w:hint="eastAsia"/>
          <w:lang w:eastAsia="zh-CN"/>
        </w:rPr>
      </w:pPr>
      <w:r>
        <w:rPr>
          <w:rFonts w:hint="eastAsia"/>
          <w:lang w:eastAsia="zh-CN"/>
        </w:rPr>
        <w:t>卖出操作的收益将按照预定比例分配到公共储备金和自动化交易策略公共储备金，以支持市场的长期稳定。</w:t>
      </w:r>
    </w:p>
    <w:bookmarkStart w:id="806" w:name="_Toc32056"/>
    <w:bookmarkStart w:id="807" w:name="_Toc17888"/>
    <w:bookmarkStart w:id="808" w:name="_Toc20069"/>
    <w:p>
      <w:pPr>
        <w:pStyle w:val="style0"/>
        <w:outlineLvl w:val="1"/>
        <w:rPr>
          <w:rFonts w:hint="eastAsia"/>
          <w:lang w:eastAsia="zh-CN"/>
        </w:rPr>
      </w:pPr>
      <w:r>
        <w:rPr>
          <w:rFonts w:hint="eastAsia"/>
          <w:lang w:eastAsia="zh-CN"/>
        </w:rPr>
        <w:t>6. 储备金更新：</w:t>
      </w:r>
      <w:bookmarkEnd w:id="806"/>
      <w:bookmarkEnd w:id="807"/>
      <w:bookmarkEnd w:id="808"/>
    </w:p>
    <w:p>
      <w:pPr>
        <w:pStyle w:val="style0"/>
        <w:outlineLvl w:val="9"/>
        <w:rPr>
          <w:rFonts w:hint="eastAsia"/>
          <w:lang w:eastAsia="zh-CN"/>
        </w:rPr>
      </w:pPr>
      <w:r>
        <w:rPr>
          <w:rFonts w:hint="eastAsia"/>
          <w:lang w:eastAsia="zh-CN"/>
        </w:rPr>
        <w:t>每次交易后，MVCB将自动更新公共储备金和自动化交易策略公共储备金的总额，以反映最新的市场情况和资金流动。</w:t>
      </w:r>
    </w:p>
    <w:p>
      <w:pPr>
        <w:pStyle w:val="style0"/>
        <w:outlineLvl w:val="9"/>
        <w:rPr>
          <w:rFonts w:hint="eastAsia"/>
          <w:lang w:eastAsia="zh-CN"/>
        </w:rPr>
      </w:pPr>
      <w:r>
        <w:rPr>
          <w:rFonts w:hint="eastAsia"/>
          <w:lang w:eastAsia="zh-CN"/>
        </w:rPr>
        <w:t>公式与计算</w:t>
      </w:r>
    </w:p>
    <w:p>
      <w:pPr>
        <w:pStyle w:val="style0"/>
        <w:outlineLvl w:val="9"/>
        <w:rPr>
          <w:rFonts w:hint="eastAsia"/>
          <w:lang w:eastAsia="zh-CN"/>
        </w:rPr>
      </w:pPr>
      <w:r>
        <w:rPr>
          <w:rFonts w:hint="eastAsia"/>
          <w:lang w:eastAsia="zh-CN"/>
        </w:rPr>
        <w:t>1. 系统保护最低价计算： P_{\text{min}} = \frac{G_{\text{public}}}{U}</w:t>
      </w:r>
    </w:p>
    <w:p>
      <w:pPr>
        <w:pStyle w:val="style0"/>
        <w:outlineLvl w:val="9"/>
        <w:rPr>
          <w:rFonts w:hint="eastAsia"/>
          <w:lang w:eastAsia="zh-CN"/>
        </w:rPr>
      </w:pPr>
      <w:r>
        <w:rPr>
          <w:rFonts w:hint="eastAsia"/>
          <w:lang w:eastAsia="zh-CN"/>
        </w:rPr>
        <w:t>2. 系统保护最高价计算： P_{\text{max}} = \frac{G_{\text{public}} + G_{\text{market-making}}}{U}</w:t>
      </w:r>
    </w:p>
    <w:p>
      <w:pPr>
        <w:pStyle w:val="style0"/>
        <w:outlineLvl w:val="9"/>
        <w:rPr>
          <w:rFonts w:hint="eastAsia"/>
          <w:lang w:eastAsia="zh-CN"/>
        </w:rPr>
      </w:pPr>
      <w:r>
        <w:rPr>
          <w:rFonts w:hint="eastAsia"/>
          <w:lang w:eastAsia="zh-CN"/>
        </w:rPr>
        <w:t>3. 溢价计算： N = \text{溢价比例，范围为30\%至200\%}</w:t>
      </w:r>
    </w:p>
    <w:p>
      <w:pPr>
        <w:pStyle w:val="style0"/>
        <w:outlineLvl w:val="9"/>
        <w:rPr>
          <w:rFonts w:hint="eastAsia"/>
          <w:lang w:eastAsia="zh-CN"/>
        </w:rPr>
      </w:pPr>
      <w:r>
        <w:rPr>
          <w:rFonts w:hint="eastAsia"/>
          <w:lang w:eastAsia="zh-CN"/>
        </w:rPr>
        <w:t>4. 卖出价格计算： P_{\text{sell}} = P_{\text{max}} \times (1 + N)</w:t>
      </w:r>
    </w:p>
    <w:p>
      <w:pPr>
        <w:pStyle w:val="style0"/>
        <w:outlineLvl w:val="9"/>
        <w:rPr>
          <w:rFonts w:hint="eastAsia"/>
          <w:lang w:eastAsia="zh-CN"/>
        </w:rPr>
      </w:pPr>
      <w:r>
        <w:rPr>
          <w:rFonts w:hint="eastAsia"/>
          <w:lang w:eastAsia="zh-CN"/>
        </w:rPr>
        <w:t>5. 资金分配比例： G_{\text{public}} = 0.5 \times \text{卖出收益} G_{\text{auto-trade}} = 0.5 \times \text{卖出收益}</w:t>
      </w:r>
    </w:p>
    <w:p>
      <w:pPr>
        <w:pStyle w:val="style0"/>
        <w:outlineLvl w:val="9"/>
        <w:rPr>
          <w:rFonts w:hint="eastAsia"/>
          <w:lang w:eastAsia="zh-CN"/>
        </w:rPr>
      </w:pPr>
      <w:r>
        <w:rPr>
          <w:rFonts w:hint="eastAsia"/>
          <w:lang w:eastAsia="zh-CN"/>
        </w:rPr>
        <w:t>通过这些机制，市值控制机器人（MVCB）能够在保持代币市场价值稳定的同时，为Uto DePIN网络提供持续的市场支持和资金流动性。</w:t>
      </w:r>
    </w:p>
    <w:p>
      <w:pPr>
        <w:pStyle w:val="style0"/>
        <w:outlineLvl w:val="9"/>
        <w:rPr>
          <w:rFonts w:hint="eastAsia"/>
          <w:lang w:eastAsia="zh-CN"/>
        </w:rPr>
      </w:pPr>
    </w:p>
    <w:p>
      <w:pPr>
        <w:pStyle w:val="style0"/>
        <w:outlineLvl w:val="9"/>
        <w:rPr>
          <w:rFonts w:hint="eastAsia"/>
          <w:lang w:eastAsia="zh-CN"/>
        </w:rPr>
      </w:pPr>
      <w:r>
        <w:rPr>
          <w:rFonts w:hint="eastAsia"/>
          <w:lang w:eastAsia="zh-CN"/>
        </w:rPr>
        <w:t>自动化交易策略我在公共储备金跨链资产</w:t>
      </w:r>
      <w:r>
        <w:rPr>
          <w:rFonts w:hint="default"/>
          <w:lang w:val="en-US" w:eastAsia="zh-CN"/>
        </w:rPr>
        <w:t>(</w:t>
      </w:r>
      <w:r>
        <w:rPr>
          <w:rFonts w:hint="eastAsia"/>
          <w:lang w:val="en-US" w:eastAsia="zh-CN"/>
        </w:rPr>
        <w:t>三明治攻击</w:t>
      </w:r>
      <w:r>
        <w:rPr>
          <w:rFonts w:hint="default"/>
          <w:lang w:val="en-US" w:eastAsia="zh-CN"/>
        </w:rPr>
        <w:t>)</w:t>
      </w:r>
      <w:r>
        <w:rPr>
          <w:rFonts w:hint="eastAsia"/>
          <w:lang w:eastAsia="zh-CN"/>
        </w:rPr>
        <w:t>与利润分配策略（Cross-Chain Asset and Profit Distribution Strategy）</w:t>
      </w:r>
    </w:p>
    <w:p>
      <w:pPr>
        <w:pStyle w:val="style0"/>
        <w:outlineLvl w:val="9"/>
        <w:rPr>
          <w:rFonts w:hint="eastAsia"/>
          <w:lang w:eastAsia="zh-CN"/>
        </w:rPr>
      </w:pPr>
      <w:r>
        <w:rPr>
          <w:rFonts w:hint="eastAsia"/>
          <w:lang w:eastAsia="zh-CN"/>
        </w:rPr>
        <w:t>运行原理：</w:t>
      </w:r>
    </w:p>
    <w:p>
      <w:pPr>
        <w:pStyle w:val="style0"/>
        <w:outlineLvl w:val="9"/>
        <w:rPr>
          <w:rFonts w:hint="eastAsia"/>
          <w:lang w:eastAsia="zh-CN"/>
        </w:rPr>
      </w:pPr>
      <w:r>
        <w:rPr>
          <w:rFonts w:hint="eastAsia"/>
          <w:lang w:eastAsia="zh-CN"/>
        </w:rPr>
        <w:t>Uto DePIN网络通过以下步骤实现自动化交易策略公共储备金的跨链资产转移和利润分配：</w:t>
      </w:r>
    </w:p>
    <w:bookmarkStart w:id="809" w:name="_Toc27319"/>
    <w:bookmarkStart w:id="810" w:name="_Toc9698"/>
    <w:bookmarkStart w:id="811" w:name="_Toc15565"/>
    <w:p>
      <w:pPr>
        <w:pStyle w:val="style0"/>
        <w:outlineLvl w:val="1"/>
        <w:rPr>
          <w:rFonts w:hint="eastAsia"/>
          <w:lang w:eastAsia="zh-CN"/>
        </w:rPr>
      </w:pPr>
      <w:r>
        <w:rPr>
          <w:rFonts w:hint="eastAsia"/>
          <w:lang w:eastAsia="zh-CN"/>
        </w:rPr>
        <w:t>1. 跨链资产转移：</w:t>
      </w:r>
      <w:bookmarkEnd w:id="809"/>
      <w:bookmarkEnd w:id="810"/>
      <w:bookmarkEnd w:id="811"/>
    </w:p>
    <w:p>
      <w:pPr>
        <w:pStyle w:val="style0"/>
        <w:outlineLvl w:val="9"/>
        <w:rPr>
          <w:rFonts w:hint="eastAsia"/>
          <w:lang w:eastAsia="zh-CN"/>
        </w:rPr>
      </w:pPr>
      <w:r>
        <w:rPr>
          <w:rFonts w:hint="eastAsia"/>
          <w:lang w:eastAsia="zh-CN"/>
        </w:rPr>
        <w:t>功能名称：跨链桥接资产转移</w:t>
      </w:r>
    </w:p>
    <w:p>
      <w:pPr>
        <w:pStyle w:val="style0"/>
        <w:outlineLvl w:val="9"/>
        <w:rPr>
          <w:rFonts w:hint="eastAsia"/>
          <w:lang w:eastAsia="zh-CN"/>
        </w:rPr>
      </w:pPr>
      <w:r>
        <w:rPr>
          <w:rFonts w:hint="eastAsia"/>
          <w:lang w:eastAsia="zh-CN"/>
        </w:rPr>
        <w:t>运行原理：Uto DePIN网络利用跨链桥接技术，将自动化交易策略公共储备金中的资产转移到其他区块链网络。这一过程确保了资产的流动性和跨链操作的灵活性，从而在不同区块链环境中寻找并利用投资机会。</w:t>
      </w:r>
    </w:p>
    <w:bookmarkStart w:id="812" w:name="_Toc12718"/>
    <w:bookmarkStart w:id="813" w:name="_Toc26211"/>
    <w:bookmarkStart w:id="814" w:name="_Toc15291"/>
    <w:p>
      <w:pPr>
        <w:pStyle w:val="style0"/>
        <w:outlineLvl w:val="1"/>
        <w:rPr>
          <w:rFonts w:hint="eastAsia"/>
          <w:lang w:eastAsia="zh-CN"/>
        </w:rPr>
      </w:pPr>
      <w:r>
        <w:rPr>
          <w:rFonts w:hint="eastAsia"/>
          <w:lang w:eastAsia="zh-CN"/>
        </w:rPr>
        <w:t>2. 自动化交易策略执行：</w:t>
      </w:r>
      <w:bookmarkEnd w:id="812"/>
      <w:bookmarkEnd w:id="813"/>
      <w:bookmarkEnd w:id="814"/>
    </w:p>
    <w:p>
      <w:pPr>
        <w:pStyle w:val="style0"/>
        <w:outlineLvl w:val="9"/>
        <w:rPr>
          <w:rFonts w:hint="eastAsia"/>
          <w:lang w:eastAsia="zh-CN"/>
        </w:rPr>
      </w:pPr>
      <w:r>
        <w:rPr>
          <w:rFonts w:hint="eastAsia"/>
          <w:lang w:eastAsia="zh-CN"/>
        </w:rPr>
        <w:t>功能名称：三明治攻击策略执行</w:t>
      </w:r>
    </w:p>
    <w:p>
      <w:pPr>
        <w:pStyle w:val="style0"/>
        <w:outlineLvl w:val="9"/>
        <w:rPr>
          <w:rFonts w:hint="eastAsia"/>
          <w:lang w:eastAsia="zh-CN"/>
        </w:rPr>
      </w:pPr>
      <w:r>
        <w:rPr>
          <w:rFonts w:hint="eastAsia"/>
          <w:lang w:eastAsia="zh-CN"/>
        </w:rPr>
        <w:t>运行原理：设定自动化交易策略，特别是三明治攻击（Sandwich Attacks），在检测到有利可图的市场机会时，系统将自动执行交易。这种策略涉及在其他交易者交易前后进行买入和卖出操作，以获取价格差额利润。</w:t>
      </w:r>
    </w:p>
    <w:bookmarkStart w:id="815" w:name="_Toc2498"/>
    <w:bookmarkStart w:id="816" w:name="_Toc22166"/>
    <w:bookmarkStart w:id="817" w:name="_Toc24175"/>
    <w:p>
      <w:pPr>
        <w:pStyle w:val="style0"/>
        <w:outlineLvl w:val="1"/>
        <w:rPr>
          <w:rFonts w:hint="eastAsia"/>
          <w:lang w:eastAsia="zh-CN"/>
        </w:rPr>
      </w:pPr>
      <w:r>
        <w:rPr>
          <w:rFonts w:hint="eastAsia"/>
          <w:lang w:eastAsia="zh-CN"/>
        </w:rPr>
        <w:t>3. 三明治攻击原理：</w:t>
      </w:r>
      <w:bookmarkEnd w:id="815"/>
      <w:bookmarkEnd w:id="816"/>
      <w:bookmarkEnd w:id="817"/>
    </w:p>
    <w:p>
      <w:pPr>
        <w:pStyle w:val="style0"/>
        <w:outlineLvl w:val="9"/>
        <w:rPr>
          <w:rFonts w:hint="eastAsia"/>
          <w:lang w:eastAsia="zh-CN"/>
        </w:rPr>
      </w:pPr>
      <w:r>
        <w:rPr>
          <w:rFonts w:hint="eastAsia"/>
          <w:lang w:eastAsia="zh-CN"/>
        </w:rPr>
        <w:t>攻击原理：通过在受害者的交易前后各进行一次交易来操纵市场价格。攻击者首先检测到一笔待处理的买入交易，然后在该交易执行前购买一定数量的相同代币，等待受害者的交易执行后再立即出售所有代币，从而获利。</w:t>
      </w:r>
    </w:p>
    <w:p>
      <w:pPr>
        <w:pStyle w:val="style0"/>
        <w:outlineLvl w:val="9"/>
        <w:rPr>
          <w:rFonts w:hint="eastAsia"/>
          <w:lang w:eastAsia="zh-CN"/>
        </w:rPr>
      </w:pPr>
      <w:r>
        <w:rPr>
          <w:rFonts w:hint="eastAsia"/>
          <w:lang w:eastAsia="zh-CN"/>
        </w:rPr>
        <w:t>攻击步骤：</w:t>
      </w:r>
    </w:p>
    <w:p>
      <w:pPr>
        <w:pStyle w:val="style0"/>
        <w:outlineLvl w:val="9"/>
        <w:rPr>
          <w:rFonts w:hint="eastAsia"/>
          <w:lang w:eastAsia="zh-CN"/>
        </w:rPr>
      </w:pPr>
      <w:r>
        <w:rPr>
          <w:rFonts w:hint="eastAsia"/>
          <w:lang w:eastAsia="zh-CN"/>
        </w:rPr>
        <w:t>1. 前置交易（Front-run）：攻击者在受害者的交易之前购买资产，从而抬高资产价格。</w:t>
      </w:r>
    </w:p>
    <w:p>
      <w:pPr>
        <w:pStyle w:val="style0"/>
        <w:outlineLvl w:val="9"/>
        <w:rPr>
          <w:rFonts w:hint="eastAsia"/>
          <w:lang w:eastAsia="zh-CN"/>
        </w:rPr>
      </w:pPr>
      <w:r>
        <w:rPr>
          <w:rFonts w:hint="eastAsia"/>
          <w:lang w:eastAsia="zh-CN"/>
        </w:rPr>
        <w:t>2. 受害者交易：受害者的交易在攻击者的前置交易之后执行，由于价格已经被抬高，受害者以更高的价格购买资产。</w:t>
      </w:r>
    </w:p>
    <w:p>
      <w:pPr>
        <w:pStyle w:val="style0"/>
        <w:outlineLvl w:val="9"/>
        <w:rPr>
          <w:rFonts w:hint="eastAsia"/>
          <w:lang w:eastAsia="zh-CN"/>
        </w:rPr>
      </w:pPr>
      <w:r>
        <w:rPr>
          <w:rFonts w:hint="eastAsia"/>
          <w:lang w:eastAsia="zh-CN"/>
        </w:rPr>
        <w:t>3. 后置交易（Back-run）：攻击者在受害者的交易执行后立即出售资产，利用价格差获利。</w:t>
      </w:r>
    </w:p>
    <w:bookmarkStart w:id="818" w:name="_Toc3398"/>
    <w:bookmarkStart w:id="819" w:name="_Toc31928"/>
    <w:bookmarkStart w:id="820" w:name="_Toc24079"/>
    <w:p>
      <w:pPr>
        <w:pStyle w:val="style0"/>
        <w:outlineLvl w:val="1"/>
        <w:rPr>
          <w:rFonts w:hint="eastAsia"/>
          <w:lang w:eastAsia="zh-CN"/>
        </w:rPr>
      </w:pPr>
      <w:r>
        <w:rPr>
          <w:rFonts w:hint="eastAsia"/>
          <w:lang w:eastAsia="zh-CN"/>
        </w:rPr>
        <w:t>4. 利润分配：</w:t>
      </w:r>
      <w:bookmarkEnd w:id="818"/>
      <w:bookmarkEnd w:id="819"/>
      <w:bookmarkEnd w:id="820"/>
    </w:p>
    <w:p>
      <w:pPr>
        <w:pStyle w:val="style0"/>
        <w:outlineLvl w:val="9"/>
        <w:rPr>
          <w:rFonts w:hint="eastAsia"/>
          <w:lang w:eastAsia="zh-CN"/>
        </w:rPr>
      </w:pPr>
      <w:r>
        <w:rPr>
          <w:rFonts w:hint="eastAsia"/>
          <w:lang w:eastAsia="zh-CN"/>
        </w:rPr>
        <w:t>功能名称：利润自动分配机制</w:t>
      </w:r>
    </w:p>
    <w:p>
      <w:pPr>
        <w:pStyle w:val="style0"/>
        <w:outlineLvl w:val="9"/>
        <w:rPr>
          <w:rFonts w:hint="eastAsia"/>
          <w:lang w:eastAsia="zh-CN"/>
        </w:rPr>
      </w:pPr>
      <w:r>
        <w:rPr>
          <w:rFonts w:hint="eastAsia"/>
          <w:lang w:eastAsia="zh-CN"/>
        </w:rPr>
        <w:t>运行原理：获得的利润将按照以下比例自动分配：</w:t>
      </w:r>
    </w:p>
    <w:p>
      <w:pPr>
        <w:pStyle w:val="style0"/>
        <w:outlineLvl w:val="9"/>
        <w:rPr>
          <w:rFonts w:hint="eastAsia"/>
          <w:lang w:eastAsia="zh-CN"/>
        </w:rPr>
      </w:pPr>
      <w:r>
        <w:rPr>
          <w:rFonts w:hint="eastAsia"/>
          <w:lang w:eastAsia="zh-CN"/>
        </w:rPr>
        <w:t>50% 转入公共储备金，用于支持Uto DePIN用户销毁对现金，增强每一枚代币的现金价值</w:t>
      </w:r>
    </w:p>
    <w:p>
      <w:pPr>
        <w:pStyle w:val="style0"/>
        <w:outlineLvl w:val="9"/>
        <w:rPr>
          <w:rFonts w:hint="eastAsia"/>
          <w:lang w:eastAsia="zh-CN"/>
        </w:rPr>
      </w:pPr>
      <w:r>
        <w:rPr>
          <w:rFonts w:hint="eastAsia"/>
          <w:lang w:eastAsia="zh-CN"/>
        </w:rPr>
        <w:t>另外50% 转入自动化交易策略公共储备金，以增强策略的资金流动性和市场竞争力。</w:t>
      </w:r>
    </w:p>
    <w:p>
      <w:pPr>
        <w:pStyle w:val="style0"/>
        <w:outlineLvl w:val="9"/>
        <w:rPr>
          <w:rFonts w:hint="eastAsia"/>
        </w:rPr>
      </w:pPr>
    </w:p>
    <w:bookmarkStart w:id="821" w:name="_Toc29108"/>
    <w:bookmarkStart w:id="822" w:name="_Toc28311"/>
    <w:bookmarkStart w:id="823" w:name="_Toc22232"/>
    <w:bookmarkStart w:id="824" w:name="_Toc138"/>
    <w:bookmarkStart w:id="825" w:name="_Toc12697"/>
    <w:bookmarkStart w:id="826" w:name="_Toc19968"/>
    <w:bookmarkStart w:id="827" w:name="_Toc20380"/>
    <w:bookmarkStart w:id="828" w:name="_Toc5481"/>
    <w:p>
      <w:pPr>
        <w:pStyle w:val="style0"/>
        <w:outlineLvl w:val="0"/>
        <w:rPr>
          <w:rFonts w:hint="eastAsia"/>
        </w:rPr>
      </w:pPr>
      <w:r>
        <w:rPr>
          <w:rFonts w:hint="eastAsia"/>
        </w:rPr>
        <w:t>第六章</w:t>
      </w:r>
      <w:r>
        <w:rPr>
          <w:rFonts w:hint="eastAsia"/>
          <w:lang w:eastAsia="zh-CN"/>
        </w:rPr>
        <w:t>、</w:t>
      </w:r>
      <w:r>
        <w:rPr>
          <w:rFonts w:hint="eastAsia"/>
        </w:rPr>
        <w:t>免费虚拟云节点机制</w:t>
      </w:r>
      <w:bookmarkEnd w:id="821"/>
      <w:bookmarkEnd w:id="822"/>
      <w:bookmarkEnd w:id="823"/>
      <w:bookmarkEnd w:id="824"/>
      <w:bookmarkEnd w:id="825"/>
      <w:bookmarkEnd w:id="826"/>
      <w:bookmarkEnd w:id="827"/>
      <w:bookmarkEnd w:id="828"/>
    </w:p>
    <w:bookmarkStart w:id="829" w:name="_Toc6451"/>
    <w:bookmarkStart w:id="830" w:name="_Toc251"/>
    <w:bookmarkStart w:id="831" w:name="_Toc15044"/>
    <w:bookmarkStart w:id="832" w:name="_Toc4753"/>
    <w:bookmarkStart w:id="833" w:name="_Toc16328"/>
    <w:bookmarkStart w:id="834" w:name="_Toc27425"/>
    <w:bookmarkStart w:id="835" w:name="_Toc9367"/>
    <w:bookmarkStart w:id="836" w:name="_Toc17500"/>
    <w:p>
      <w:pPr>
        <w:pStyle w:val="style0"/>
        <w:outlineLvl w:val="1"/>
        <w:rPr>
          <w:rFonts w:hint="eastAsia"/>
          <w:lang w:eastAsia="zh-CN"/>
        </w:rPr>
      </w:pPr>
      <w:r>
        <w:rPr>
          <w:rFonts w:hint="eastAsia"/>
          <w:lang w:eastAsia="zh-CN"/>
        </w:rPr>
        <w:t>1. 提前开采规则优化</w:t>
      </w:r>
      <w:bookmarkEnd w:id="829"/>
      <w:bookmarkEnd w:id="830"/>
      <w:bookmarkEnd w:id="831"/>
      <w:bookmarkEnd w:id="832"/>
      <w:bookmarkEnd w:id="833"/>
      <w:bookmarkEnd w:id="834"/>
      <w:bookmarkEnd w:id="835"/>
      <w:bookmarkEnd w:id="836"/>
    </w:p>
    <w:p>
      <w:pPr>
        <w:pStyle w:val="style0"/>
        <w:rPr>
          <w:rFonts w:hint="eastAsia"/>
          <w:lang w:eastAsia="zh-CN"/>
        </w:rPr>
      </w:pPr>
      <w:r>
        <w:rPr>
          <w:rFonts w:hint="eastAsia"/>
          <w:lang w:eastAsia="zh-CN"/>
        </w:rPr>
        <w:t>用户可以通过长按按钮来重启倒计时，时间范围在1至24小时之间。</w:t>
      </w:r>
    </w:p>
    <w:p>
      <w:pPr>
        <w:pStyle w:val="style0"/>
        <w:rPr>
          <w:rFonts w:hint="eastAsia"/>
          <w:lang w:eastAsia="zh-CN"/>
        </w:rPr>
      </w:pPr>
      <w:r>
        <w:rPr>
          <w:rFonts w:hint="eastAsia"/>
          <w:lang w:eastAsia="zh-CN"/>
        </w:rPr>
        <w:t>基础开采速率初始设定为每小时6枚Uto</w:t>
      </w:r>
      <w:r>
        <w:rPr>
          <w:rFonts w:hint="default"/>
          <w:lang w:val="en-US" w:eastAsia="zh-CN"/>
        </w:rPr>
        <w:t>1</w:t>
      </w:r>
      <w:r>
        <w:rPr>
          <w:rFonts w:hint="eastAsia"/>
          <w:lang w:eastAsia="zh-CN"/>
        </w:rPr>
        <w:t>，随着平台用户数量的增长，速率会动态调整。</w:t>
      </w:r>
    </w:p>
    <w:p>
      <w:pPr>
        <w:pStyle w:val="style0"/>
        <w:rPr>
          <w:rFonts w:hint="eastAsia"/>
          <w:lang w:eastAsia="zh-CN"/>
        </w:rPr>
      </w:pPr>
      <w:r>
        <w:rPr>
          <w:rFonts w:hint="eastAsia"/>
          <w:lang w:eastAsia="zh-CN"/>
        </w:rPr>
        <w:t>速率调整机制：每当平台新增1万名用户，开采速率降低1%，以此鼓励用户积极参与和推广。</w:t>
      </w:r>
    </w:p>
    <w:bookmarkStart w:id="837" w:name="_Toc3719"/>
    <w:bookmarkStart w:id="838" w:name="_Toc17875"/>
    <w:bookmarkStart w:id="839" w:name="_Toc27663"/>
    <w:bookmarkStart w:id="840" w:name="_Toc3974"/>
    <w:bookmarkStart w:id="841" w:name="_Toc24014"/>
    <w:bookmarkStart w:id="842" w:name="_Toc19409"/>
    <w:bookmarkStart w:id="843" w:name="_Toc9519"/>
    <w:bookmarkStart w:id="844" w:name="_Toc4461"/>
    <w:p>
      <w:pPr>
        <w:pStyle w:val="style0"/>
        <w:outlineLvl w:val="1"/>
        <w:rPr>
          <w:rFonts w:hint="eastAsia"/>
          <w:lang w:eastAsia="zh-CN"/>
        </w:rPr>
      </w:pPr>
      <w:r>
        <w:rPr>
          <w:rFonts w:hint="eastAsia"/>
          <w:lang w:eastAsia="zh-CN"/>
        </w:rPr>
        <w:t>2. 开采速率调整机制细化</w:t>
      </w:r>
      <w:bookmarkEnd w:id="837"/>
      <w:bookmarkEnd w:id="838"/>
      <w:bookmarkEnd w:id="839"/>
      <w:bookmarkEnd w:id="840"/>
      <w:bookmarkEnd w:id="841"/>
      <w:bookmarkEnd w:id="842"/>
      <w:bookmarkEnd w:id="843"/>
      <w:bookmarkEnd w:id="844"/>
    </w:p>
    <w:p>
      <w:pPr>
        <w:pStyle w:val="style0"/>
        <w:rPr>
          <w:rFonts w:hint="eastAsia"/>
          <w:lang w:eastAsia="zh-CN"/>
        </w:rPr>
      </w:pPr>
      <w:r>
        <w:rPr>
          <w:rFonts w:hint="eastAsia"/>
          <w:lang w:eastAsia="zh-CN"/>
        </w:rPr>
        <w:t>如果用户未开采超过24小时，其Uto</w:t>
      </w:r>
      <w:r>
        <w:rPr>
          <w:rFonts w:hint="default"/>
          <w:lang w:val="en-US" w:eastAsia="zh-CN"/>
        </w:rPr>
        <w:t>1</w:t>
      </w:r>
      <w:r>
        <w:rPr>
          <w:rFonts w:hint="eastAsia"/>
          <w:lang w:eastAsia="zh-CN"/>
        </w:rPr>
        <w:t>收益将根据平台政策适度削减。</w:t>
      </w:r>
    </w:p>
    <w:p>
      <w:pPr>
        <w:pStyle w:val="style0"/>
        <w:rPr>
          <w:rFonts w:hint="eastAsia"/>
          <w:lang w:eastAsia="zh-CN"/>
        </w:rPr>
      </w:pPr>
      <w:r>
        <w:rPr>
          <w:rFonts w:hint="eastAsia"/>
          <w:lang w:eastAsia="zh-CN"/>
        </w:rPr>
        <w:t>用户每月需要推广至少30人来维持基础产能，否则产能每月降低1%。</w:t>
      </w:r>
    </w:p>
    <w:p>
      <w:pPr>
        <w:pStyle w:val="style0"/>
        <w:rPr>
          <w:rFonts w:hint="eastAsia"/>
          <w:lang w:eastAsia="zh-CN"/>
        </w:rPr>
      </w:pPr>
      <w:r>
        <w:rPr>
          <w:rFonts w:hint="eastAsia"/>
          <w:lang w:eastAsia="zh-CN"/>
        </w:rPr>
        <w:t>对于长期不开采的用户，其Uto</w:t>
      </w:r>
      <w:r>
        <w:rPr>
          <w:rFonts w:hint="default"/>
          <w:lang w:val="en-US" w:eastAsia="zh-CN"/>
        </w:rPr>
        <w:t>1</w:t>
      </w:r>
      <w:r>
        <w:rPr>
          <w:rFonts w:hint="eastAsia"/>
          <w:lang w:eastAsia="zh-CN"/>
        </w:rPr>
        <w:t>持有量将每小时减少0.01枚，但已映射的代币不受影响。</w:t>
      </w:r>
    </w:p>
    <w:bookmarkStart w:id="845" w:name="_Toc10936"/>
    <w:bookmarkStart w:id="846" w:name="_Toc28804"/>
    <w:bookmarkStart w:id="847" w:name="_Toc22158"/>
    <w:bookmarkStart w:id="848" w:name="_Toc10091"/>
    <w:bookmarkStart w:id="849" w:name="_Toc27792"/>
    <w:bookmarkStart w:id="850" w:name="_Toc9559"/>
    <w:bookmarkStart w:id="851" w:name="_Toc8032"/>
    <w:bookmarkStart w:id="852" w:name="_Toc20904"/>
    <w:p>
      <w:pPr>
        <w:pStyle w:val="style0"/>
        <w:outlineLvl w:val="1"/>
        <w:rPr>
          <w:rFonts w:hint="eastAsia"/>
          <w:lang w:eastAsia="zh-CN"/>
        </w:rPr>
      </w:pPr>
      <w:r>
        <w:rPr>
          <w:rFonts w:hint="eastAsia"/>
          <w:lang w:eastAsia="zh-CN"/>
        </w:rPr>
        <w:t>3. 用户模式选择</w:t>
      </w:r>
      <w:bookmarkEnd w:id="845"/>
      <w:bookmarkEnd w:id="846"/>
      <w:bookmarkEnd w:id="847"/>
      <w:bookmarkEnd w:id="848"/>
      <w:bookmarkEnd w:id="849"/>
      <w:bookmarkEnd w:id="850"/>
      <w:bookmarkEnd w:id="851"/>
      <w:bookmarkEnd w:id="852"/>
    </w:p>
    <w:p>
      <w:pPr>
        <w:pStyle w:val="style0"/>
        <w:rPr>
          <w:rFonts w:hint="eastAsia"/>
          <w:lang w:eastAsia="zh-CN"/>
        </w:rPr>
      </w:pPr>
      <w:r>
        <w:rPr>
          <w:rFonts w:hint="eastAsia"/>
          <w:lang w:eastAsia="zh-CN"/>
        </w:rPr>
        <w:t>平台提供广告模式和纯净模式，以满足不同用户的偏好。</w:t>
      </w:r>
    </w:p>
    <w:p>
      <w:pPr>
        <w:pStyle w:val="style0"/>
        <w:rPr>
          <w:rFonts w:hint="eastAsia"/>
          <w:lang w:eastAsia="zh-CN"/>
        </w:rPr>
      </w:pPr>
      <w:r>
        <w:rPr>
          <w:rFonts w:hint="eastAsia"/>
          <w:lang w:eastAsia="zh-CN"/>
        </w:rPr>
        <w:t>在广告模式下，用户观看广告可以获得额外奖励，平台则通过广告收入来支持这一奖励机制。</w:t>
      </w:r>
    </w:p>
    <w:p>
      <w:pPr>
        <w:pStyle w:val="style0"/>
        <w:rPr>
          <w:rFonts w:hint="eastAsia"/>
          <w:lang w:eastAsia="zh-CN"/>
        </w:rPr>
      </w:pPr>
      <w:r>
        <w:rPr>
          <w:rFonts w:hint="eastAsia"/>
          <w:lang w:eastAsia="zh-CN"/>
        </w:rPr>
        <w:t>纯净模式则为用户提供一个无广告干扰的使用环境。</w:t>
      </w:r>
    </w:p>
    <w:bookmarkStart w:id="853" w:name="_Toc25751"/>
    <w:bookmarkStart w:id="854" w:name="_Toc6718"/>
    <w:bookmarkStart w:id="855" w:name="_Toc6992"/>
    <w:bookmarkStart w:id="856" w:name="_Toc14580"/>
    <w:bookmarkStart w:id="857" w:name="_Toc3014"/>
    <w:bookmarkStart w:id="858" w:name="_Toc14455"/>
    <w:bookmarkStart w:id="859" w:name="_Toc13276"/>
    <w:bookmarkStart w:id="860" w:name="_Toc15136"/>
    <w:p>
      <w:pPr>
        <w:pStyle w:val="style0"/>
        <w:outlineLvl w:val="1"/>
        <w:rPr>
          <w:rFonts w:hint="eastAsia"/>
          <w:lang w:eastAsia="zh-CN"/>
        </w:rPr>
      </w:pPr>
      <w:r>
        <w:rPr>
          <w:rFonts w:hint="eastAsia"/>
          <w:lang w:eastAsia="zh-CN"/>
        </w:rPr>
        <w:t>4. 代币映射与铸造流程 。</w:t>
      </w:r>
      <w:bookmarkEnd w:id="853"/>
      <w:bookmarkEnd w:id="854"/>
      <w:bookmarkEnd w:id="855"/>
      <w:bookmarkEnd w:id="856"/>
      <w:bookmarkEnd w:id="857"/>
      <w:bookmarkEnd w:id="858"/>
      <w:bookmarkEnd w:id="859"/>
      <w:bookmarkEnd w:id="860"/>
    </w:p>
    <w:p>
      <w:pPr>
        <w:pStyle w:val="style0"/>
        <w:rPr>
          <w:rFonts w:hint="eastAsia"/>
          <w:lang w:eastAsia="zh-CN"/>
        </w:rPr>
      </w:pPr>
      <w:r>
        <w:rPr>
          <w:rFonts w:hint="eastAsia"/>
          <w:lang w:eastAsia="zh-CN"/>
        </w:rPr>
        <w:t>5. 代币映射与铸造流程 ：用户可以将积分或奖励转换为可交易的代币。</w:t>
      </w:r>
    </w:p>
    <w:p>
      <w:pPr>
        <w:pStyle w:val="style0"/>
        <w:rPr>
          <w:rFonts w:hint="eastAsia"/>
          <w:lang w:eastAsia="zh-CN"/>
        </w:rPr>
      </w:pPr>
      <w:r>
        <w:rPr>
          <w:rFonts w:hint="eastAsia"/>
          <w:lang w:eastAsia="zh-CN"/>
        </w:rPr>
        <w:t>铸造：代币根据特定算法和规则发行至用户账户，以确保代币价值的稳定性。</w:t>
      </w:r>
    </w:p>
    <w:p>
      <w:pPr>
        <w:pStyle w:val="style0"/>
        <w:rPr>
          <w:rFonts w:hint="eastAsia"/>
          <w:lang w:eastAsia="zh-CN"/>
        </w:rPr>
      </w:pPr>
      <w:r>
        <w:rPr>
          <w:rFonts w:hint="eastAsia"/>
          <w:lang w:eastAsia="zh-CN"/>
        </w:rPr>
        <w:t>铸造价格的确定基于公共储备金中的黄金数量与代币的流通数量。</w:t>
      </w:r>
    </w:p>
    <w:bookmarkStart w:id="861" w:name="_Toc22055"/>
    <w:bookmarkStart w:id="862" w:name="_Toc28409"/>
    <w:bookmarkStart w:id="863" w:name="_Toc32587"/>
    <w:bookmarkStart w:id="864" w:name="_Toc4706"/>
    <w:bookmarkStart w:id="865" w:name="_Toc27133"/>
    <w:bookmarkStart w:id="866" w:name="_Toc8594"/>
    <w:bookmarkStart w:id="867" w:name="_Toc27634"/>
    <w:bookmarkStart w:id="868" w:name="_Toc24305"/>
    <w:p>
      <w:pPr>
        <w:pStyle w:val="style0"/>
        <w:outlineLvl w:val="1"/>
        <w:rPr>
          <w:rFonts w:hint="eastAsia"/>
          <w:lang w:eastAsia="zh-CN"/>
        </w:rPr>
      </w:pPr>
      <w:r>
        <w:rPr>
          <w:rFonts w:hint="eastAsia"/>
          <w:lang w:eastAsia="zh-CN"/>
        </w:rPr>
        <w:t>6. 升值算法与映射降低策略</w:t>
      </w:r>
      <w:bookmarkEnd w:id="861"/>
      <w:bookmarkEnd w:id="862"/>
      <w:bookmarkEnd w:id="863"/>
      <w:bookmarkEnd w:id="864"/>
      <w:bookmarkEnd w:id="865"/>
      <w:bookmarkEnd w:id="866"/>
      <w:bookmarkEnd w:id="867"/>
      <w:bookmarkEnd w:id="868"/>
    </w:p>
    <w:p>
      <w:pPr>
        <w:pStyle w:val="style0"/>
        <w:rPr>
          <w:rFonts w:hint="eastAsia"/>
          <w:lang w:eastAsia="zh-CN"/>
        </w:rPr>
      </w:pPr>
      <w:r>
        <w:rPr>
          <w:rFonts w:hint="eastAsia"/>
          <w:lang w:eastAsia="zh-CN"/>
        </w:rPr>
        <w:t>升值算法：做</w:t>
      </w:r>
      <w:r>
        <w:rPr>
          <w:rFonts w:hint="default"/>
          <w:lang w:val="en-US" w:eastAsia="zh-CN"/>
        </w:rPr>
        <w:t>市</w:t>
      </w:r>
      <w:r>
        <w:rPr>
          <w:rFonts w:hint="eastAsia"/>
          <w:lang w:val="en-US" w:eastAsia="zh-CN"/>
        </w:rPr>
        <w:t>储备金释放到公共储备金</w:t>
      </w:r>
    </w:p>
    <w:p>
      <w:pPr>
        <w:pStyle w:val="style0"/>
        <w:rPr>
          <w:rFonts w:hint="eastAsia"/>
          <w:lang w:eastAsia="zh-CN"/>
        </w:rPr>
      </w:pPr>
      <w:r>
        <w:rPr>
          <w:rFonts w:hint="eastAsia"/>
          <w:lang w:eastAsia="zh-CN"/>
        </w:rPr>
        <w:t>映射算法数学公式：</w:t>
      </w:r>
    </w:p>
    <w:p>
      <w:pPr>
        <w:pStyle w:val="style0"/>
        <w:rPr>
          <w:rFonts w:hint="eastAsia"/>
          <w:lang w:val="en-US" w:eastAsia="zh-CN"/>
        </w:rPr>
      </w:pPr>
      <w:r>
        <w:rPr>
          <w:rFonts w:hint="eastAsia"/>
          <w:lang w:val="en-US" w:eastAsia="zh-CN"/>
        </w:rPr>
        <w:t>1. 铸造价格、销毁价格和映射价格的计算公式： P = \frac{\text{公共储备金}}{\text{流通数量}}</w:t>
      </w:r>
    </w:p>
    <w:p>
      <w:pPr>
        <w:pStyle w:val="style0"/>
        <w:rPr>
          <w:rFonts w:hint="eastAsia"/>
          <w:lang w:val="en-US" w:eastAsia="zh-CN"/>
        </w:rPr>
      </w:pPr>
      <w:r>
        <w:rPr>
          <w:rFonts w:hint="eastAsia"/>
          <w:lang w:val="en-US" w:eastAsia="zh-CN"/>
        </w:rPr>
        <w:t>2. 公共映射代币数量的计算公式： \text{公共映射代币数量} = \frac{\text{公共映射储备金}}{P}</w:t>
      </w:r>
    </w:p>
    <w:p>
      <w:pPr>
        <w:pStyle w:val="style0"/>
        <w:rPr>
          <w:rFonts w:hint="eastAsia"/>
          <w:lang w:val="en-US" w:eastAsia="zh-CN"/>
        </w:rPr>
      </w:pPr>
      <w:r>
        <w:rPr>
          <w:rFonts w:hint="eastAsia"/>
          <w:lang w:val="en-US" w:eastAsia="zh-CN"/>
        </w:rPr>
        <w:t>3. 开拓者映射代币数量的计算公式： \text{开拓者映射代币数量} = \frac{\text{开拓者映射储备金}}{P}</w:t>
      </w:r>
    </w:p>
    <w:p>
      <w:pPr>
        <w:pStyle w:val="style0"/>
        <w:rPr>
          <w:rFonts w:hint="eastAsia"/>
          <w:lang w:val="en-US" w:eastAsia="zh-CN"/>
        </w:rPr>
      </w:pPr>
      <w:r>
        <w:rPr>
          <w:rFonts w:hint="eastAsia"/>
          <w:lang w:val="en-US" w:eastAsia="zh-CN"/>
        </w:rPr>
        <w:t>4. 用户按比例映射代币数量的计算公式，假设用户未映射代币占总未映射代币的比例为 f_{\text{user}}： f_{\text{user}} = \frac{\text{用户未映射代币数量}}{\text{总未映射代币数量}}</w:t>
      </w:r>
    </w:p>
    <w:p>
      <w:pPr>
        <w:pStyle w:val="style0"/>
        <w:rPr>
          <w:rFonts w:hint="eastAsia"/>
          <w:lang w:val="en-US" w:eastAsia="zh-CN"/>
        </w:rPr>
      </w:pPr>
      <w:r>
        <w:rPr>
          <w:rFonts w:hint="eastAsia"/>
          <w:lang w:val="en-US" w:eastAsia="zh-CN"/>
        </w:rPr>
        <w:t>5. 用户可映射的公共代币数量： \text{用户公共映射代币数量} = \text{公共映射代币数量} \times f_{\text{user}}</w:t>
      </w:r>
    </w:p>
    <w:p>
      <w:pPr>
        <w:pStyle w:val="style0"/>
        <w:rPr>
          <w:rFonts w:hint="eastAsia"/>
          <w:lang w:val="en-US" w:eastAsia="zh-CN"/>
        </w:rPr>
      </w:pPr>
      <w:r>
        <w:rPr>
          <w:rFonts w:hint="eastAsia"/>
          <w:lang w:val="en-US" w:eastAsia="zh-CN"/>
        </w:rPr>
        <w:t>6. 用户可映射的开拓者代币数量，这里假设开拓者映射代币数量是固定的，不按比例分配： \text{用户开拓者映射代币数量} = \text{开拓者映射代币数量}</w:t>
      </w:r>
    </w:p>
    <w:p>
      <w:pPr>
        <w:pStyle w:val="style0"/>
        <w:rPr>
          <w:rFonts w:hint="eastAsia"/>
          <w:lang w:val="en-US" w:eastAsia="zh-CN"/>
        </w:rPr>
      </w:pPr>
      <w:r>
        <w:rPr>
          <w:rFonts w:hint="eastAsia"/>
          <w:lang w:val="en-US" w:eastAsia="zh-CN"/>
        </w:rPr>
        <w:t>7. 用户总映射代币数量，即用户从公共映射和开拓者映射中获得的代币总和： \text{用户总映射代币数量} = \text{用户公共映射代币数量} + \text{用户开拓者映射代币数量}</w:t>
      </w:r>
    </w:p>
    <w:p>
      <w:pPr>
        <w:pStyle w:val="style0"/>
        <w:rPr>
          <w:rFonts w:hint="eastAsia"/>
          <w:lang w:val="en-US" w:eastAsia="zh-CN"/>
        </w:rPr>
      </w:pPr>
      <w:r>
        <w:rPr>
          <w:rFonts w:hint="eastAsia"/>
          <w:lang w:val="en-US" w:eastAsia="zh-CN"/>
        </w:rPr>
        <w:t>映射机制：用户根据上述映射算法，每</w:t>
      </w:r>
      <w:r>
        <w:rPr>
          <w:rFonts w:hint="default"/>
          <w:lang w:val="en-US" w:eastAsia="zh-CN"/>
        </w:rPr>
        <w:t>周</w:t>
      </w:r>
      <w:r>
        <w:rPr>
          <w:rFonts w:hint="eastAsia"/>
          <w:lang w:val="en-US" w:eastAsia="zh-CN"/>
        </w:rPr>
        <w:t>天</w:t>
      </w:r>
      <w:r>
        <w:rPr>
          <w:rFonts w:hint="default"/>
          <w:lang w:val="en-US" w:eastAsia="zh-CN"/>
        </w:rPr>
        <w:t>11:00-0:00</w:t>
      </w:r>
      <w:r>
        <w:rPr>
          <w:rFonts w:hint="eastAsia"/>
          <w:lang w:val="en-US" w:eastAsia="zh-CN"/>
        </w:rPr>
        <w:t>会锁定用户持有</w:t>
      </w:r>
      <w:r>
        <w:rPr>
          <w:rFonts w:hint="default"/>
          <w:lang w:val="en-US" w:eastAsia="zh-CN"/>
        </w:rPr>
        <w:t>Uto1</w:t>
      </w:r>
      <w:r>
        <w:rPr>
          <w:rFonts w:hint="eastAsia"/>
          <w:lang w:val="en-US" w:eastAsia="zh-CN"/>
        </w:rPr>
        <w:t>代币并Uto1代币映射成Uto2代币。</w:t>
      </w:r>
    </w:p>
    <w:p>
      <w:pPr>
        <w:pStyle w:val="style0"/>
        <w:rPr>
          <w:rFonts w:hint="eastAsia"/>
          <w:lang w:eastAsia="zh-CN"/>
        </w:rPr>
      </w:pPr>
      <w:r>
        <w:rPr>
          <w:rFonts w:hint="default"/>
          <w:lang w:val="en-US" w:eastAsia="zh-CN"/>
        </w:rPr>
        <w:t xml:space="preserve">          </w:t>
      </w:r>
    </w:p>
    <w:bookmarkStart w:id="869" w:name="_Toc3112"/>
    <w:bookmarkStart w:id="870" w:name="_Toc10529"/>
    <w:bookmarkStart w:id="871" w:name="_Toc11537"/>
    <w:bookmarkStart w:id="872" w:name="_Toc27146"/>
    <w:bookmarkStart w:id="873" w:name="_Toc16162"/>
    <w:bookmarkStart w:id="874" w:name="_Toc20214"/>
    <w:bookmarkStart w:id="875" w:name="_Toc8085"/>
    <w:bookmarkStart w:id="876" w:name="_Toc30406"/>
    <w:p>
      <w:pPr>
        <w:pStyle w:val="style0"/>
        <w:outlineLvl w:val="1"/>
        <w:rPr>
          <w:rFonts w:hint="eastAsia"/>
          <w:lang w:eastAsia="zh-CN"/>
        </w:rPr>
      </w:pPr>
      <w:r>
        <w:rPr>
          <w:rFonts w:hint="eastAsia"/>
          <w:lang w:eastAsia="zh-CN"/>
        </w:rPr>
        <w:t>7. 三级分享推广模式优化</w:t>
      </w:r>
      <w:bookmarkEnd w:id="869"/>
      <w:bookmarkEnd w:id="870"/>
      <w:bookmarkEnd w:id="871"/>
      <w:bookmarkEnd w:id="872"/>
      <w:bookmarkEnd w:id="873"/>
      <w:bookmarkEnd w:id="874"/>
      <w:bookmarkEnd w:id="875"/>
      <w:bookmarkEnd w:id="876"/>
    </w:p>
    <w:p>
      <w:pPr>
        <w:pStyle w:val="style0"/>
        <w:rPr>
          <w:rFonts w:hint="eastAsia"/>
          <w:lang w:eastAsia="zh-CN"/>
        </w:rPr>
      </w:pPr>
      <w:r>
        <w:rPr>
          <w:rFonts w:hint="eastAsia"/>
          <w:lang w:eastAsia="zh-CN"/>
        </w:rPr>
        <w:t>基础推广奖励：用户A邀请B后，奖励速度提升35%，有效期7天。</w:t>
      </w:r>
    </w:p>
    <w:p>
      <w:pPr>
        <w:pStyle w:val="style0"/>
        <w:rPr>
          <w:rFonts w:hint="eastAsia"/>
          <w:lang w:eastAsia="zh-CN"/>
        </w:rPr>
      </w:pPr>
      <w:r>
        <w:rPr>
          <w:rFonts w:hint="eastAsia"/>
          <w:lang w:eastAsia="zh-CN"/>
        </w:rPr>
        <w:t>二级推广奖励：B邀请C，A的奖励速度再提升30%，B提升35%，各自有效期为6天和7天。</w:t>
      </w:r>
    </w:p>
    <w:p>
      <w:pPr>
        <w:pStyle w:val="style0"/>
        <w:rPr>
          <w:rFonts w:hint="eastAsia"/>
          <w:lang w:eastAsia="zh-CN"/>
        </w:rPr>
      </w:pPr>
      <w:r>
        <w:rPr>
          <w:rFonts w:hint="eastAsia"/>
          <w:lang w:eastAsia="zh-CN"/>
        </w:rPr>
        <w:t>三级推广奖励：C邀请D，A奖励速度提升25%，B提升30%，C提升35%，有效期分别为5天、6天和7天。</w:t>
      </w:r>
    </w:p>
    <w:bookmarkStart w:id="877" w:name="_Toc26592"/>
    <w:bookmarkStart w:id="878" w:name="_Toc13834"/>
    <w:bookmarkStart w:id="879" w:name="_Toc7383"/>
    <w:bookmarkStart w:id="880" w:name="_Toc28045"/>
    <w:bookmarkStart w:id="881" w:name="_Toc5057"/>
    <w:bookmarkStart w:id="882" w:name="_Toc2856"/>
    <w:bookmarkStart w:id="883" w:name="_Toc3553"/>
    <w:bookmarkStart w:id="884" w:name="_Toc31136"/>
    <w:p>
      <w:pPr>
        <w:pStyle w:val="style0"/>
        <w:outlineLvl w:val="1"/>
        <w:rPr>
          <w:rFonts w:hint="eastAsia"/>
          <w:lang w:eastAsia="zh-CN"/>
        </w:rPr>
      </w:pPr>
      <w:r>
        <w:rPr>
          <w:rFonts w:hint="eastAsia"/>
          <w:lang w:eastAsia="zh-CN"/>
        </w:rPr>
        <w:t>8. UI界面优化</w:t>
      </w:r>
      <w:bookmarkEnd w:id="877"/>
      <w:bookmarkEnd w:id="878"/>
      <w:bookmarkEnd w:id="879"/>
      <w:bookmarkEnd w:id="880"/>
      <w:bookmarkEnd w:id="881"/>
      <w:bookmarkEnd w:id="882"/>
      <w:bookmarkEnd w:id="883"/>
      <w:bookmarkEnd w:id="884"/>
    </w:p>
    <w:p>
      <w:pPr>
        <w:pStyle w:val="style0"/>
        <w:rPr>
          <w:rFonts w:hint="eastAsia"/>
          <w:lang w:eastAsia="zh-CN"/>
        </w:rPr>
      </w:pPr>
      <w:r>
        <w:rPr>
          <w:rFonts w:hint="eastAsia"/>
          <w:lang w:eastAsia="zh-CN"/>
        </w:rPr>
        <w:t>用户界面清晰显示关键参数，如基础速率、加成速率、推广用户数、未映射代币数量、已映射代币数量等。</w:t>
      </w:r>
    </w:p>
    <w:p>
      <w:pPr>
        <w:pStyle w:val="style0"/>
        <w:rPr>
          <w:rFonts w:hint="eastAsia"/>
          <w:lang w:eastAsia="zh-CN"/>
        </w:rPr>
      </w:pPr>
      <w:r>
        <w:rPr>
          <w:rFonts w:hint="eastAsia"/>
          <w:lang w:eastAsia="zh-CN"/>
        </w:rPr>
        <w:t>增加用户操作的直观性，简化用户界面，提高用户体验。</w:t>
      </w:r>
    </w:p>
    <w:bookmarkStart w:id="885" w:name="_Toc19038"/>
    <w:bookmarkStart w:id="886" w:name="_Toc22758"/>
    <w:bookmarkStart w:id="887" w:name="_Toc3141"/>
    <w:bookmarkStart w:id="888" w:name="_Toc5406"/>
    <w:bookmarkStart w:id="889" w:name="_Toc16218"/>
    <w:bookmarkStart w:id="890" w:name="_Toc17925"/>
    <w:bookmarkStart w:id="891" w:name="_Toc18431"/>
    <w:bookmarkStart w:id="892" w:name="_Toc21874"/>
    <w:p>
      <w:pPr>
        <w:pStyle w:val="style0"/>
        <w:outlineLvl w:val="1"/>
        <w:rPr>
          <w:rFonts w:hint="eastAsia"/>
          <w:lang w:eastAsia="zh-CN"/>
        </w:rPr>
      </w:pPr>
      <w:r>
        <w:rPr>
          <w:rFonts w:hint="eastAsia"/>
          <w:lang w:eastAsia="zh-CN"/>
        </w:rPr>
        <w:t>9. 推广与奖励政策</w:t>
      </w:r>
      <w:bookmarkEnd w:id="885"/>
      <w:bookmarkEnd w:id="886"/>
      <w:bookmarkEnd w:id="887"/>
      <w:bookmarkEnd w:id="888"/>
      <w:bookmarkEnd w:id="889"/>
      <w:bookmarkEnd w:id="890"/>
      <w:bookmarkEnd w:id="891"/>
      <w:bookmarkEnd w:id="892"/>
    </w:p>
    <w:p>
      <w:pPr>
        <w:pStyle w:val="style0"/>
        <w:rPr>
          <w:rFonts w:hint="eastAsia"/>
          <w:lang w:eastAsia="zh-CN"/>
        </w:rPr>
      </w:pPr>
      <w:r>
        <w:rPr>
          <w:rFonts w:hint="eastAsia"/>
          <w:lang w:eastAsia="zh-CN"/>
        </w:rPr>
        <w:t>推广用户后，用户的签到时长将增加至7×24小时，无需额外签到，简化了用户的操作流程。</w:t>
      </w:r>
    </w:p>
    <w:p>
      <w:pPr>
        <w:pStyle w:val="style0"/>
        <w:rPr>
          <w:rFonts w:hint="eastAsia"/>
          <w:lang w:eastAsia="zh-CN"/>
        </w:rPr>
      </w:pPr>
    </w:p>
    <w:p>
      <w:pPr>
        <w:pStyle w:val="style0"/>
        <w:spacing w:lineRule="auto" w:line="240"/>
        <w:jc w:val="both"/>
        <w:outlineLvl w:val="1"/>
        <w:rPr>
          <w:rFonts w:ascii="Calibri" w:cs="宋体" w:eastAsia="宋体" w:hAnsi="Calibri" w:hint="default"/>
          <w:b w:val="false"/>
          <w:bCs w:val="false"/>
          <w:i w:val="false"/>
          <w:iCs w:val="false"/>
          <w:color w:val="auto"/>
          <w:kern w:val="2"/>
          <w:sz w:val="21"/>
          <w:szCs w:val="24"/>
          <w:highlight w:val="none"/>
          <w:vertAlign w:val="baseline"/>
          <w:lang w:val="en-US" w:bidi="ar-SA" w:eastAsia="zh-CN"/>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 xml:space="preserve"> </w:t>
      </w:r>
      <w:bookmarkStart w:id="893" w:name="_Toc24697"/>
      <w:bookmarkStart w:id="894" w:name="_Toc21393"/>
      <w:bookmarkStart w:id="895" w:name="_Toc8017"/>
      <w:bookmarkStart w:id="896" w:name="_Toc6819"/>
      <w:bookmarkStart w:id="897" w:name="_Toc2695"/>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1、买卖交易功能</w:t>
      </w:r>
      <w:bookmarkEnd w:id="893"/>
      <w:bookmarkEnd w:id="894"/>
      <w:bookmarkEnd w:id="895"/>
      <w:bookmarkEnd w:id="896"/>
      <w:bookmarkEnd w:id="897"/>
    </w:p>
    <w:bookmarkStart w:id="898" w:name="_Toc10657"/>
    <w:p>
      <w:pPr>
        <w:pStyle w:val="style0"/>
        <w:spacing w:lineRule="auto" w:line="240"/>
        <w:jc w:val="both"/>
        <w:outlineLvl w:val="9"/>
        <w:rPr>
          <w:rFonts w:ascii="Calibri" w:cs="宋体" w:eastAsia="宋体" w:hAnsi="Calibri" w:hint="eastAsia"/>
          <w:b w:val="false"/>
          <w:bCs w:val="false"/>
          <w:i w:val="false"/>
          <w:iCs w:val="false"/>
          <w:color w:val="auto"/>
          <w:kern w:val="2"/>
          <w:sz w:val="21"/>
          <w:szCs w:val="24"/>
          <w:highlight w:val="none"/>
          <w:vertAlign w:val="baseline"/>
          <w:lang w:val="en-US" w:bidi="ar-SA" w:eastAsia="zh-CN"/>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买入滑点：设定为2%，</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1.5</w:t>
      </w: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%作为流动性提供者（LP）分红转入开拓者映射储备金、未添加流动性</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(LP)0.5</w:t>
      </w:r>
      <w:r>
        <w:rPr>
          <w:rFonts w:ascii="Calibri" w:cs="宋体" w:hAnsi="Calibri" w:hint="eastAsia"/>
          <w:b w:val="false"/>
          <w:bCs w:val="false"/>
          <w:i w:val="false"/>
          <w:iCs w:val="false"/>
          <w:color w:val="auto"/>
          <w:kern w:val="2"/>
          <w:sz w:val="21"/>
          <w:szCs w:val="24"/>
          <w:highlight w:val="none"/>
          <w:vertAlign w:val="baseline"/>
          <w:lang w:val="en-US" w:bidi="ar-SA" w:eastAsia="zh-CN"/>
        </w:rPr>
        <w:t>％转入开拓者映射储备金。向对方账户转0.001枚激活开拓者奖励自动绑定</w:t>
      </w:r>
      <w:bookmarkEnd w:id="898"/>
    </w:p>
    <w:bookmarkStart w:id="899" w:name="_Toc1897"/>
    <w:p>
      <w:pPr>
        <w:pStyle w:val="style0"/>
        <w:spacing w:lineRule="auto" w:line="240"/>
        <w:jc w:val="both"/>
        <w:outlineLvl w:val="9"/>
        <w:rPr/>
      </w:pPr>
      <w:r>
        <w:rPr>
          <w:rFonts w:ascii="Calibri" w:cs="宋体" w:eastAsia="宋体" w:hAnsi="Calibri" w:hint="eastAsia"/>
          <w:b w:val="false"/>
          <w:bCs w:val="false"/>
          <w:i w:val="false"/>
          <w:iCs w:val="false"/>
          <w:color w:val="auto"/>
          <w:kern w:val="2"/>
          <w:sz w:val="21"/>
          <w:szCs w:val="24"/>
          <w:highlight w:val="none"/>
          <w:vertAlign w:val="baseline"/>
          <w:lang w:val="en-US" w:bidi="ar-SA" w:eastAsia="zh-CN"/>
        </w:rPr>
        <w:t>卖出滑点：设定为2%，其中的资金转移公共映射储备金。若为单独转账，额外有1%的代币卖出并资金转账公共映射储备金</w:t>
      </w:r>
      <w:bookmarkEnd w:id="899"/>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流动池与挂单交易支持：</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流动池支持：平台提供了流动池功能，允许用户将资产存入流动池中，以提供流动性。用户可以通过提供流动性来获得交易费的分成，同时支持交易对的流动性，确保交易的顺畅进行。</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卖单挂单：用户可以设置一个卖单挂单，即在希望卖出的价格上挂出订单。这允许用户在不立即交易的情况下，等待市场达到预期的价格。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买单挂单：同样，用户也可以设置买单挂单，即在希望买入的价格上挂出订单。这为用户提供了一种策略，以等待市场下跌至其期望的买入价格。</w:t>
      </w:r>
    </w:p>
    <w:p>
      <w:pPr>
        <w:pStyle w:val="style0"/>
        <w:spacing w:lineRule="auto" w:line="240"/>
        <w:jc w:val="both"/>
        <w:outlineLvl w:val="9"/>
        <w:rPr/>
      </w:pP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优化交易体验：为了提高交易效率和用户体验，平台对挂单交易机制进行了优化。这包括但不限于改善订单匹配算法，减少交易滑点，以及提供更直观的交易界面。</w:t>
      </w:r>
    </w:p>
    <w:p>
      <w:pPr>
        <w:pStyle w:val="style0"/>
        <w:rPr>
          <w:rFonts w:hint="eastAsia"/>
          <w:lang w:eastAsia="zh-CN"/>
        </w:rPr>
      </w:pPr>
    </w:p>
    <w:p>
      <w:pPr>
        <w:pStyle w:val="style0"/>
        <w:rPr>
          <w:rFonts w:hint="eastAsia"/>
        </w:rPr>
      </w:pPr>
    </w:p>
    <w:bookmarkStart w:id="900" w:name="_Toc10255"/>
    <w:bookmarkStart w:id="901" w:name="_Toc14923"/>
    <w:bookmarkStart w:id="902" w:name="_Toc28881"/>
    <w:bookmarkStart w:id="903" w:name="_Toc28509"/>
    <w:bookmarkStart w:id="904" w:name="_Toc13932"/>
    <w:bookmarkStart w:id="905" w:name="_Toc20600"/>
    <w:bookmarkStart w:id="906" w:name="_Toc1106"/>
    <w:bookmarkStart w:id="907" w:name="_Toc6733"/>
    <w:bookmarkStart w:id="908" w:name="_Toc1226"/>
    <w:bookmarkStart w:id="909" w:name="_Toc14825"/>
    <w:bookmarkStart w:id="910" w:name="_Toc15477"/>
    <w:bookmarkStart w:id="911" w:name="_Toc5333"/>
    <w:bookmarkStart w:id="912" w:name="_Toc28779"/>
    <w:bookmarkStart w:id="913" w:name="_Toc21643"/>
    <w:bookmarkStart w:id="914" w:name="_Toc8514"/>
    <w:bookmarkStart w:id="915" w:name="_Toc6849"/>
    <w:bookmarkStart w:id="916" w:name="_Toc13089"/>
    <w:bookmarkStart w:id="917" w:name="_Toc18668"/>
    <w:bookmarkStart w:id="918" w:name="_Toc28825"/>
    <w:p>
      <w:pPr>
        <w:pStyle w:val="style0"/>
        <w:outlineLvl w:val="0"/>
        <w:rPr>
          <w:rFonts w:hint="eastAsia"/>
        </w:rPr>
      </w:pPr>
      <w:r>
        <w:rPr>
          <w:rFonts w:hint="eastAsia"/>
        </w:rPr>
        <w:t>第七章：业务池任务机制</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bookmarkStart w:id="919" w:name="_Toc9049"/>
    <w:bookmarkStart w:id="920" w:name="_Toc18291"/>
    <w:bookmarkStart w:id="921" w:name="_Toc13098"/>
    <w:bookmarkStart w:id="922" w:name="_Toc20558"/>
    <w:bookmarkStart w:id="923" w:name="_Toc4106"/>
    <w:bookmarkStart w:id="924" w:name="_Toc5742"/>
    <w:bookmarkStart w:id="925" w:name="_Toc21690"/>
    <w:bookmarkStart w:id="926" w:name="_Toc28430"/>
    <w:bookmarkStart w:id="927" w:name="_Toc20526"/>
    <w:bookmarkStart w:id="928" w:name="_Toc20303"/>
    <w:bookmarkStart w:id="929" w:name="_Toc7658"/>
    <w:bookmarkStart w:id="930" w:name="_Toc5719"/>
    <w:bookmarkStart w:id="931" w:name="_Toc8289"/>
    <w:bookmarkStart w:id="932" w:name="_Toc9483"/>
    <w:bookmarkStart w:id="933" w:name="_Toc1002"/>
    <w:bookmarkStart w:id="934" w:name="_Toc8386"/>
    <w:bookmarkStart w:id="935" w:name="_Toc2978"/>
    <w:bookmarkStart w:id="936" w:name="_Toc20241"/>
    <w:bookmarkStart w:id="937" w:name="_Toc20900"/>
    <w:p>
      <w:pPr>
        <w:pStyle w:val="style0"/>
        <w:outlineLvl w:val="1"/>
        <w:rPr>
          <w:rFonts w:hint="eastAsia"/>
        </w:rPr>
      </w:pPr>
      <w:r>
        <w:rPr>
          <w:rFonts w:hint="eastAsia"/>
        </w:rPr>
        <w:t>1 功能介绍</w:t>
      </w:r>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pPr>
        <w:pStyle w:val="style0"/>
        <w:rPr>
          <w:rFonts w:hint="eastAsia"/>
        </w:rPr>
      </w:pPr>
      <w:r>
        <w:rPr>
          <w:rFonts w:hint="eastAsia"/>
        </w:rPr>
        <w:t>业务池是Uto DePIN网络网络的核心组件，提供集中的平台用于资源管理、任务分配和奖励分配。用户和企业可以在业务池发布任务，并设置完成任务的资源提供者的奖励。核心功能涵盖任务创建、资源匹配、奖励自动分配和任务执行监控。</w:t>
      </w:r>
    </w:p>
    <w:bookmarkStart w:id="938" w:name="_Toc13116"/>
    <w:bookmarkStart w:id="939" w:name="_Toc6870"/>
    <w:bookmarkStart w:id="940" w:name="_Toc23372"/>
    <w:bookmarkStart w:id="941" w:name="_Toc2725"/>
    <w:bookmarkStart w:id="942" w:name="_Toc27826"/>
    <w:bookmarkStart w:id="943" w:name="_Toc12033"/>
    <w:bookmarkStart w:id="944" w:name="_Toc31888"/>
    <w:bookmarkStart w:id="945" w:name="_Toc6334"/>
    <w:bookmarkStart w:id="946" w:name="_Toc25667"/>
    <w:bookmarkStart w:id="947" w:name="_Toc23225"/>
    <w:bookmarkStart w:id="948" w:name="_Toc20244"/>
    <w:bookmarkStart w:id="949" w:name="_Toc11454"/>
    <w:bookmarkStart w:id="950" w:name="_Toc32467"/>
    <w:bookmarkStart w:id="951" w:name="_Toc29009"/>
    <w:bookmarkStart w:id="952" w:name="_Toc15577"/>
    <w:bookmarkStart w:id="953" w:name="_Toc25568"/>
    <w:bookmarkStart w:id="954" w:name="_Toc17827"/>
    <w:bookmarkStart w:id="955" w:name="_Toc23889"/>
    <w:bookmarkStart w:id="956" w:name="_Toc17740"/>
    <w:p>
      <w:pPr>
        <w:pStyle w:val="style0"/>
        <w:outlineLvl w:val="1"/>
        <w:rPr>
          <w:rFonts w:hint="eastAsia"/>
        </w:rPr>
      </w:pPr>
      <w:r>
        <w:rPr>
          <w:rFonts w:hint="eastAsia"/>
        </w:rPr>
        <w:t>2 特点分析</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pPr>
        <w:pStyle w:val="style0"/>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bookmarkStart w:id="957" w:name="_Toc22454"/>
    <w:bookmarkStart w:id="958" w:name="_Toc8403"/>
    <w:bookmarkStart w:id="959" w:name="_Toc14205"/>
    <w:bookmarkStart w:id="960" w:name="_Toc18815"/>
    <w:bookmarkStart w:id="961" w:name="_Toc15347"/>
    <w:bookmarkStart w:id="962" w:name="_Toc3741"/>
    <w:bookmarkStart w:id="963" w:name="_Toc6911"/>
    <w:bookmarkStart w:id="964" w:name="_Toc1869"/>
    <w:bookmarkStart w:id="965" w:name="_Toc30471"/>
    <w:bookmarkStart w:id="966" w:name="_Toc9732"/>
    <w:bookmarkStart w:id="967" w:name="_Toc28342"/>
    <w:bookmarkStart w:id="968" w:name="_Toc5307"/>
    <w:bookmarkStart w:id="969" w:name="_Toc10881"/>
    <w:bookmarkStart w:id="970" w:name="_Toc26919"/>
    <w:bookmarkStart w:id="971" w:name="_Toc465"/>
    <w:bookmarkStart w:id="972" w:name="_Toc31770"/>
    <w:bookmarkStart w:id="973" w:name="_Toc23870"/>
    <w:bookmarkStart w:id="974" w:name="_Toc17947"/>
    <w:bookmarkStart w:id="975" w:name="_Toc11439"/>
    <w:p>
      <w:pPr>
        <w:pStyle w:val="style0"/>
        <w:outlineLvl w:val="1"/>
        <w:rPr>
          <w:rFonts w:hint="eastAsia"/>
        </w:rPr>
      </w:pPr>
      <w:r>
        <w:rPr>
          <w:rFonts w:hint="eastAsia"/>
        </w:rPr>
        <w:t>3 任务创建流程</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pPr>
        <w:pStyle w:val="style0"/>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bookmarkStart w:id="976" w:name="_Toc13183"/>
    <w:bookmarkStart w:id="977" w:name="_Toc10053"/>
    <w:bookmarkStart w:id="978" w:name="_Toc13221"/>
    <w:bookmarkStart w:id="979" w:name="_Toc23803"/>
    <w:bookmarkStart w:id="980" w:name="_Toc296"/>
    <w:bookmarkStart w:id="981" w:name="_Toc17078"/>
    <w:bookmarkStart w:id="982" w:name="_Toc810"/>
    <w:bookmarkStart w:id="983" w:name="_Toc24630"/>
    <w:bookmarkStart w:id="984" w:name="_Toc26428"/>
    <w:bookmarkStart w:id="985" w:name="_Toc31162"/>
    <w:bookmarkStart w:id="986" w:name="_Toc2579"/>
    <w:bookmarkStart w:id="987" w:name="_Toc5166"/>
    <w:bookmarkStart w:id="988" w:name="_Toc15570"/>
    <w:bookmarkStart w:id="989" w:name="_Toc2033"/>
    <w:bookmarkStart w:id="990" w:name="_Toc20206"/>
    <w:bookmarkStart w:id="991" w:name="_Toc26719"/>
    <w:bookmarkStart w:id="992" w:name="_Toc22650"/>
    <w:bookmarkStart w:id="993" w:name="_Toc12875"/>
    <w:bookmarkStart w:id="994" w:name="_Toc5999"/>
    <w:p>
      <w:pPr>
        <w:pStyle w:val="style0"/>
        <w:outlineLvl w:val="1"/>
        <w:rPr>
          <w:rFonts w:hint="eastAsia"/>
        </w:rPr>
      </w:pPr>
      <w:r>
        <w:rPr>
          <w:rFonts w:hint="eastAsia"/>
        </w:rPr>
        <w:t>4 资源贡献者角色</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p>
    <w:p>
      <w:pPr>
        <w:pStyle w:val="style0"/>
        <w:rPr>
          <w:rFonts w:hint="eastAsia"/>
        </w:rPr>
      </w:pPr>
      <w:r>
        <w:rPr>
          <w:rFonts w:hint="eastAsia"/>
        </w:rPr>
        <w:t>资源贡献者在业务池中作为执行者，提供算力、存储和带宽等资源支持任务执行。通过API界面与业务池交互，贡献资源，参与任务执行，并根据贡献获得奖励。</w:t>
      </w:r>
    </w:p>
    <w:bookmarkStart w:id="995" w:name="_Toc27105"/>
    <w:bookmarkStart w:id="996" w:name="_Toc21759"/>
    <w:bookmarkStart w:id="997" w:name="_Toc28957"/>
    <w:bookmarkStart w:id="998" w:name="_Toc6119"/>
    <w:bookmarkStart w:id="999" w:name="_Toc19346"/>
    <w:bookmarkStart w:id="1000" w:name="_Toc13975"/>
    <w:bookmarkStart w:id="1001" w:name="_Toc7454"/>
    <w:bookmarkStart w:id="1002" w:name="_Toc9488"/>
    <w:bookmarkStart w:id="1003" w:name="_Toc20323"/>
    <w:bookmarkStart w:id="1004" w:name="_Toc2336"/>
    <w:bookmarkStart w:id="1005" w:name="_Toc26195"/>
    <w:bookmarkStart w:id="1006" w:name="_Toc2683"/>
    <w:bookmarkStart w:id="1007" w:name="_Toc23140"/>
    <w:bookmarkStart w:id="1008" w:name="_Toc1268"/>
    <w:bookmarkStart w:id="1009" w:name="_Toc22610"/>
    <w:bookmarkStart w:id="1010" w:name="_Toc11287"/>
    <w:bookmarkStart w:id="1011" w:name="_Toc5105"/>
    <w:bookmarkStart w:id="1012" w:name="_Toc9578"/>
    <w:bookmarkStart w:id="1013" w:name="_Toc19944"/>
    <w:p>
      <w:pPr>
        <w:pStyle w:val="style0"/>
        <w:outlineLvl w:val="1"/>
        <w:rPr>
          <w:rFonts w:hint="eastAsia"/>
        </w:rPr>
      </w:pPr>
      <w:r>
        <w:rPr>
          <w:rFonts w:hint="eastAsia"/>
        </w:rPr>
        <w:t>5 资金注入者职责</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pPr>
        <w:pStyle w:val="style0"/>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bookmarkStart w:id="1014" w:name="_Toc27727"/>
    <w:bookmarkStart w:id="1015" w:name="_Toc31643"/>
    <w:bookmarkStart w:id="1016" w:name="_Toc31995"/>
    <w:bookmarkStart w:id="1017" w:name="_Toc13561"/>
    <w:bookmarkStart w:id="1018" w:name="_Toc19818"/>
    <w:bookmarkStart w:id="1019" w:name="_Toc17403"/>
    <w:bookmarkStart w:id="1020" w:name="_Toc21292"/>
    <w:bookmarkStart w:id="1021" w:name="_Toc31623"/>
    <w:bookmarkStart w:id="1022" w:name="_Toc12084"/>
    <w:bookmarkStart w:id="1023" w:name="_Toc16381"/>
    <w:bookmarkStart w:id="1024" w:name="_Toc19111"/>
    <w:bookmarkStart w:id="1025" w:name="_Toc8699"/>
    <w:bookmarkStart w:id="1026" w:name="_Toc28263"/>
    <w:bookmarkStart w:id="1027" w:name="_Toc6549"/>
    <w:bookmarkStart w:id="1028" w:name="_Toc30509"/>
    <w:bookmarkStart w:id="1029" w:name="_Toc1633"/>
    <w:bookmarkStart w:id="1030" w:name="_Toc8147"/>
    <w:bookmarkStart w:id="1031" w:name="_Toc1471"/>
    <w:bookmarkStart w:id="1032" w:name="_Toc31234"/>
    <w:p>
      <w:pPr>
        <w:pStyle w:val="style0"/>
        <w:outlineLvl w:val="1"/>
        <w:rPr>
          <w:rFonts w:hint="eastAsia"/>
        </w:rPr>
      </w:pPr>
      <w:r>
        <w:rPr>
          <w:rFonts w:hint="eastAsia"/>
        </w:rPr>
        <w:t>6 任务执行与撤回</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p>
    <w:p>
      <w:pPr>
        <w:pStyle w:val="style0"/>
        <w:rPr>
          <w:rFonts w:hint="eastAsia"/>
        </w:rPr>
      </w:pPr>
      <w:r>
        <w:rPr>
          <w:rFonts w:hint="eastAsia"/>
        </w:rPr>
        <w:t>业务池监督任务执行过程，确保任务按既定目标和规格完成。若任务执行中出现问题或需求变更，提供任务撤回机制，允许任务创建者撤回和调整任务。</w:t>
      </w:r>
    </w:p>
    <w:bookmarkStart w:id="1033" w:name="_Toc8480"/>
    <w:bookmarkStart w:id="1034" w:name="_Toc8878"/>
    <w:bookmarkStart w:id="1035" w:name="_Toc16666"/>
    <w:bookmarkStart w:id="1036" w:name="_Toc22813"/>
    <w:bookmarkStart w:id="1037" w:name="_Toc27611"/>
    <w:bookmarkStart w:id="1038" w:name="_Toc7922"/>
    <w:bookmarkStart w:id="1039" w:name="_Toc5777"/>
    <w:bookmarkStart w:id="1040" w:name="_Toc1824"/>
    <w:bookmarkStart w:id="1041" w:name="_Toc14612"/>
    <w:bookmarkStart w:id="1042" w:name="_Toc876"/>
    <w:bookmarkStart w:id="1043" w:name="_Toc13148"/>
    <w:bookmarkStart w:id="1044" w:name="_Toc21442"/>
    <w:bookmarkStart w:id="1045" w:name="_Toc27251"/>
    <w:bookmarkStart w:id="1046" w:name="_Toc8095"/>
    <w:bookmarkStart w:id="1047" w:name="_Toc17388"/>
    <w:bookmarkStart w:id="1048" w:name="_Toc4729"/>
    <w:bookmarkStart w:id="1049" w:name="_Toc23199"/>
    <w:bookmarkStart w:id="1050" w:name="_Toc12814"/>
    <w:bookmarkStart w:id="1051" w:name="_Toc11286"/>
    <w:p>
      <w:pPr>
        <w:pStyle w:val="style0"/>
        <w:outlineLvl w:val="1"/>
        <w:rPr>
          <w:rFonts w:hint="eastAsia"/>
        </w:rPr>
      </w:pPr>
      <w:r>
        <w:rPr>
          <w:rFonts w:hint="eastAsia"/>
        </w:rPr>
        <w:t>7 应用领域</w:t>
      </w:r>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p>
    <w:p>
      <w:pPr>
        <w:pStyle w:val="style0"/>
        <w:rPr>
          <w:rFonts w:hint="eastAsia"/>
        </w:rPr>
      </w:pPr>
      <w:r>
        <w:rPr>
          <w:rFonts w:hint="eastAsia"/>
        </w:rPr>
        <w:t>业务池应用领域广泛，包括DePIN加速、服务器加速与深度计算、人工智能等。在不同领域中，业务池通过提高资源管理效率，支持创新和发展。</w:t>
      </w:r>
    </w:p>
    <w:p>
      <w:pPr>
        <w:pStyle w:val="style0"/>
        <w:rPr>
          <w:rFonts w:hint="eastAsia"/>
        </w:rPr>
      </w:pPr>
      <w:r>
        <w:rPr>
          <w:rFonts w:hint="eastAsia"/>
        </w:rPr>
        <w:t>8 功能名称：双向挂单匹配系统（Bidirectional Order Matching System, BOMS）</w:t>
      </w:r>
    </w:p>
    <w:p>
      <w:pPr>
        <w:pStyle w:val="style0"/>
        <w:rPr>
          <w:rFonts w:hint="eastAsia"/>
        </w:rPr>
      </w:pPr>
      <w:r>
        <w:rPr>
          <w:rFonts w:hint="eastAsia"/>
        </w:rPr>
        <w:t>运行原理</w:t>
      </w:r>
    </w:p>
    <w:p>
      <w:pPr>
        <w:pStyle w:val="style0"/>
        <w:rPr>
          <w:rFonts w:hint="eastAsia"/>
        </w:rPr>
      </w:pPr>
      <w:r>
        <w:rPr>
          <w:rFonts w:hint="eastAsia"/>
        </w:rPr>
        <w:t>用户界面设计：系统提供界面，允许需求者和节点提供者输入报价和需求。</w:t>
      </w:r>
    </w:p>
    <w:p>
      <w:pPr>
        <w:pStyle w:val="style0"/>
        <w:rPr>
          <w:rFonts w:hint="eastAsia"/>
        </w:rPr>
      </w:pPr>
      <w:r>
        <w:rPr>
          <w:rFonts w:hint="eastAsia"/>
        </w:rPr>
        <w:t>需求发布：需求者发布任务，明确要求、期望时间和支付价格。</w:t>
      </w:r>
    </w:p>
    <w:p>
      <w:pPr>
        <w:pStyle w:val="style0"/>
        <w:rPr>
          <w:rFonts w:hint="eastAsia"/>
        </w:rPr>
      </w:pPr>
      <w:r>
        <w:rPr>
          <w:rFonts w:hint="eastAsia"/>
        </w:rPr>
        <w:t>节点报价：节点提供者根据资源情况提交价格报价。</w:t>
      </w:r>
    </w:p>
    <w:p>
      <w:pPr>
        <w:pStyle w:val="style0"/>
        <w:rPr>
          <w:rFonts w:hint="eastAsia"/>
        </w:rPr>
      </w:pPr>
      <w:r>
        <w:rPr>
          <w:rFonts w:hint="eastAsia"/>
        </w:rPr>
        <w:t>智能匹配算法：系统根据需求者价格和节点提供者报价进行匹配。</w:t>
      </w:r>
    </w:p>
    <w:p>
      <w:pPr>
        <w:pStyle w:val="style0"/>
        <w:rPr>
          <w:rFonts w:hint="eastAsia"/>
        </w:rPr>
      </w:pPr>
      <w:r>
        <w:rPr>
          <w:rFonts w:hint="eastAsia"/>
        </w:rPr>
        <w:t>双向报价机制：需求者和节点提供者可以双向报价。</w:t>
      </w:r>
    </w:p>
    <w:p>
      <w:pPr>
        <w:pStyle w:val="style0"/>
        <w:rPr>
          <w:rFonts w:hint="eastAsia"/>
        </w:rPr>
      </w:pPr>
      <w:r>
        <w:rPr>
          <w:rFonts w:hint="eastAsia"/>
        </w:rPr>
        <w:t>实时更新与通知：系统实时更新挂单状态，并在匹配成功或新报价时通知用户。</w:t>
      </w:r>
    </w:p>
    <w:p>
      <w:pPr>
        <w:pStyle w:val="style0"/>
        <w:rPr>
          <w:rFonts w:hint="eastAsia"/>
        </w:rPr>
      </w:pPr>
      <w:r>
        <w:rPr>
          <w:rFonts w:hint="eastAsia"/>
        </w:rPr>
        <w:t>交易确认与执行：匹配成功后，双方确认交易细节，智能合约自动执行任务分配和资金划拨。</w:t>
      </w:r>
    </w:p>
    <w:p>
      <w:pPr>
        <w:pStyle w:val="style0"/>
        <w:rPr>
          <w:rFonts w:hint="eastAsia"/>
        </w:rPr>
      </w:pPr>
      <w:r>
        <w:rPr>
          <w:rFonts w:hint="eastAsia"/>
        </w:rPr>
        <w:t>任务进度跟踪：需求者跟踪任务执行进度。</w:t>
      </w:r>
    </w:p>
    <w:p>
      <w:pPr>
        <w:pStyle w:val="style0"/>
        <w:rPr>
          <w:rFonts w:hint="eastAsia"/>
        </w:rPr>
      </w:pPr>
      <w:r>
        <w:rPr>
          <w:rFonts w:hint="eastAsia"/>
        </w:rPr>
        <w:t>评价与反馈机制：任务完成后双方互评。</w:t>
      </w:r>
    </w:p>
    <w:p>
      <w:pPr>
        <w:pStyle w:val="style0"/>
        <w:rPr>
          <w:rFonts w:hint="eastAsia"/>
        </w:rPr>
      </w:pPr>
      <w:r>
        <w:rPr>
          <w:rFonts w:hint="eastAsia"/>
        </w:rPr>
        <w:t>智能合约保障：所有交易通过区块链智能合约执行，确保透明性、安全性和不可篡改性。</w:t>
      </w:r>
    </w:p>
    <w:p>
      <w:pPr>
        <w:pStyle w:val="style0"/>
        <w:rPr>
          <w:rFonts w:hint="eastAsia"/>
        </w:rPr>
      </w:pPr>
      <w:r>
        <w:rPr>
          <w:rFonts w:hint="eastAsia"/>
        </w:rPr>
        <w:t>纠纷解决机制：提供纠纷解决机制，确保双方权益。</w:t>
      </w:r>
    </w:p>
    <w:p>
      <w:pPr>
        <w:pStyle w:val="style0"/>
        <w:rPr>
          <w:rFonts w:hint="eastAsia"/>
        </w:rPr>
      </w:pPr>
      <w:r>
        <w:rPr>
          <w:rFonts w:hint="eastAsia"/>
        </w:rPr>
        <w:t>BOMS通过提供一个高效、透明的任务分配和资源匹配平台，促进需求者和节点提供者之间的交易，提高网络运作效率。</w:t>
      </w:r>
    </w:p>
    <w:p>
      <w:pPr>
        <w:pStyle w:val="style0"/>
        <w:rPr>
          <w:rFonts w:hint="eastAsia"/>
        </w:rPr>
      </w:pPr>
    </w:p>
    <w:p>
      <w:pPr>
        <w:pStyle w:val="style0"/>
        <w:spacing w:before="0" w:after="0" w:lineRule="auto" w:line="240"/>
        <w:ind w:right="0"/>
        <w:jc w:val="both"/>
        <w:rPr>
          <w:rFonts w:ascii="宋体" w:cs="宋体" w:eastAsia="宋体" w:hAnsi="宋体"/>
          <w:b/>
          <w:bCs/>
          <w:i w:val="false"/>
          <w:iCs/>
          <w:color w:val="auto"/>
          <w:spacing w:val="0"/>
          <w:position w:val="0"/>
          <w:sz w:val="24"/>
          <w:szCs w:val="24"/>
          <w:shd w:val="clear" w:color="auto" w:fill="auto"/>
        </w:rPr>
      </w:pPr>
      <w:r>
        <w:rPr>
          <w:rFonts w:ascii="宋体" w:cs="宋体" w:hAnsi="宋体" w:hint="eastAsia"/>
          <w:b/>
          <w:bCs/>
          <w:i w:val="false"/>
          <w:iCs/>
          <w:color w:val="auto"/>
          <w:spacing w:val="0"/>
          <w:position w:val="0"/>
          <w:sz w:val="24"/>
          <w:szCs w:val="24"/>
          <w:shd w:val="clear" w:color="auto" w:fill="auto"/>
          <w:lang w:val="en-US" w:eastAsia="zh-CN"/>
        </w:rPr>
        <w:t>PCDN</w:t>
      </w:r>
      <w:r>
        <w:rPr>
          <w:rFonts w:ascii="宋体" w:cs="宋体" w:eastAsia="宋体" w:hAnsi="宋体"/>
          <w:b/>
          <w:bCs/>
          <w:i w:val="false"/>
          <w:iCs/>
          <w:color w:val="auto"/>
          <w:spacing w:val="0"/>
          <w:position w:val="0"/>
          <w:sz w:val="24"/>
          <w:szCs w:val="24"/>
          <w:shd w:val="clear" w:color="auto" w:fill="auto"/>
        </w:rPr>
        <w:t>业务上游公司参考单价</w:t>
      </w:r>
    </w:p>
    <w:tbl>
      <w:tblPr>
        <w:tblStyle w:val="style105"/>
        <w:tblW w:w="0" w:type="auto"/>
        <w:tblInd w:w="0" w:type="dxa"/>
        <w:tblCellMar>
          <w:top w:w="0" w:type="dxa"/>
          <w:left w:w="10" w:type="dxa"/>
          <w:bottom w:w="0" w:type="dxa"/>
          <w:right w:w="10" w:type="dxa"/>
        </w:tblCellMar>
      </w:tblPr>
      <w:tblGrid>
        <w:gridCol w:w="1240"/>
        <w:gridCol w:w="1506"/>
        <w:gridCol w:w="1800"/>
        <w:gridCol w:w="1935"/>
        <w:gridCol w:w="1848"/>
      </w:tblGrid>
      <w:tr>
        <w:trPr>
          <w:trHeight w:val="1" w:hRule="atLeast"/>
        </w:trPr>
        <w:tc>
          <w:tcPr>
            <w:tcW w:w="1240" w:type="dxa"/>
            <w:tcBorders>
              <w:top w:val="single" w:sz="0" w:space="0" w:color="b3b3b3"/>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业务称呼</w:t>
            </w:r>
          </w:p>
        </w:tc>
        <w:tc>
          <w:tcPr>
            <w:tcW w:w="1506"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业务</w:t>
            </w:r>
          </w:p>
        </w:tc>
        <w:tc>
          <w:tcPr>
            <w:tcW w:w="1800"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电信、联通参考单价</w:t>
            </w:r>
          </w:p>
        </w:tc>
        <w:tc>
          <w:tcPr>
            <w:tcW w:w="1935"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95计账 </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b3b3b3"/>
              <w:left w:val="single" w:sz="0" w:space="0" w:color="b3b3b3"/>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移动参考单价</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短视频B2</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百度视频</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月2050/1Gbps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爱奇艺</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月3200/1Gbps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月2250/1Gbps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短视频Z1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月2550/1Gbps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u w:val="single"/>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短视频A1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月2750/1Gbps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长视频W1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月2900/1Gbps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长视频T1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短视频K1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短视频T1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月2700/1Gbps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短视频D1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快手盒子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月1700/1Gbps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短视频B1</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百度汇聚</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字节盒子</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月2100/1Gbps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月1800/1Gbps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网盘专线</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月3600/1Gbps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月2600/1Gbps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定向招募</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1"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 xml:space="preserve"> 腾讯直连</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月2500/1Gbps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hint="eastAsia"/>
                <w:b w:val="false"/>
                <w:bCs w:val="false"/>
                <w:spacing w:val="0"/>
                <w:kern w:val="2"/>
                <w:position w:val="0"/>
                <w:sz w:val="20"/>
                <w:szCs w:val="20"/>
                <w:lang w:val="en-US" w:bidi="ar-SA" w:eastAsia="zh-CN"/>
              </w:rPr>
            </w:pPr>
            <w:r>
              <w:rPr>
                <w:rFonts w:ascii="宋体" w:cs="宋体" w:eastAsia="宋体" w:hAnsi="宋体"/>
                <w:b w:val="false"/>
                <w:bCs w:val="false"/>
                <w:color w:val="000000"/>
                <w:spacing w:val="0"/>
                <w:position w:val="0"/>
                <w:sz w:val="20"/>
                <w:szCs w:val="20"/>
                <w:shd w:val="clear" w:color="auto" w:fill="auto"/>
              </w:rPr>
              <w:t xml:space="preserve"> </w:t>
            </w:r>
            <w:r>
              <w:rPr>
                <w:rFonts w:ascii="宋体" w:cs="宋体" w:eastAsia="宋体" w:hAnsi="宋体"/>
                <w:b w:val="false"/>
                <w:bCs w:val="false"/>
                <w:color w:val="000000"/>
                <w:spacing w:val="0"/>
                <w:position w:val="0"/>
                <w:sz w:val="20"/>
                <w:szCs w:val="20"/>
                <w:shd w:val="clear" w:color="auto" w:fill="auto"/>
                <w:lang w:val="en-US"/>
              </w:rPr>
              <w:t>60-70%</w:t>
            </w:r>
            <w:r>
              <w:rPr>
                <w:rFonts w:ascii="宋体" w:cs="宋体" w:eastAsia="宋体" w:hAnsi="宋体" w:hint="eastAsia"/>
                <w:b w:val="false"/>
                <w:bCs w:val="false"/>
                <w:color w:val="000000"/>
                <w:spacing w:val="0"/>
                <w:position w:val="0"/>
                <w:sz w:val="20"/>
                <w:szCs w:val="20"/>
                <w:shd w:val="clear" w:color="auto" w:fill="auto"/>
                <w:lang w:val="en-US" w:eastAsia="zh-CN"/>
              </w:rPr>
              <w:t>调</w:t>
            </w:r>
            <w:r>
              <w:rPr>
                <w:rFonts w:ascii="宋体" w:cs="宋体" w:eastAsia="宋体" w:hAnsi="宋体" w:hint="default"/>
                <w:b w:val="false"/>
                <w:bCs w:val="false"/>
                <w:color w:val="000000"/>
                <w:spacing w:val="0"/>
                <w:position w:val="0"/>
                <w:sz w:val="20"/>
                <w:szCs w:val="20"/>
                <w:shd w:val="clear" w:color="auto" w:fill="auto"/>
                <w:lang w:val="en-US" w:eastAsia="zh-CN"/>
              </w:rPr>
              <w:t>度</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spacing w:val="0"/>
                <w:position w:val="0"/>
                <w:sz w:val="20"/>
                <w:szCs w:val="20"/>
              </w:rPr>
            </w:pPr>
            <w:r>
              <w:rPr>
                <w:rFonts w:ascii="宋体" w:cs="宋体" w:eastAsia="宋体" w:hAnsi="宋体"/>
                <w:b w:val="false"/>
                <w:bCs w:val="false"/>
                <w:color w:val="000000"/>
                <w:spacing w:val="0"/>
                <w:position w:val="0"/>
                <w:sz w:val="20"/>
                <w:szCs w:val="20"/>
                <w:shd w:val="clear" w:color="auto" w:fill="auto"/>
              </w:rPr>
              <w:t>月2200/1Gbps</w:t>
            </w:r>
          </w:p>
        </w:tc>
      </w:tr>
      <w:tr>
        <w:tblPrEx/>
        <w:trPr>
          <w:trHeight w:val="0" w:hRule="auto"/>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智能业务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随机大厂业务</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月2100/Gbps</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eastAsia="宋体" w:hAnsi="宋体" w:hint="eastAsia"/>
                <w:b w:val="false"/>
                <w:bCs w:val="false"/>
                <w:color w:val="auto"/>
                <w:spacing w:val="0"/>
                <w:position w:val="0"/>
                <w:sz w:val="20"/>
                <w:szCs w:val="20"/>
                <w:shd w:val="clear" w:color="auto" w:fill="auto"/>
                <w:lang w:eastAsia="zh-CN"/>
              </w:rPr>
              <w:t>预计调度90%~120%</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b w:val="false"/>
                <w:bCs w:val="false"/>
                <w:color w:val="auto"/>
                <w:spacing w:val="0"/>
                <w:position w:val="0"/>
                <w:sz w:val="20"/>
                <w:szCs w:val="20"/>
                <w:shd w:val="clear" w:color="auto" w:fill="auto"/>
                <w:lang w:val="en-US"/>
              </w:rPr>
              <w:t>月1600/Gbps</w:t>
            </w:r>
          </w:p>
        </w:tc>
      </w:tr>
      <w:tr>
        <w:tblPrEx/>
        <w:trPr>
          <w:trHeight w:val="90" w:hRule="atLeast"/>
        </w:trPr>
        <w:tc>
          <w:tcPr>
            <w:tcW w:w="1240" w:type="dxa"/>
            <w:tcBorders>
              <w:top w:val="single" w:sz="0" w:space="0" w:color="836967"/>
              <w:left w:val="single" w:sz="8" w:space="0" w:color="000000"/>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数据共享业务</w:t>
            </w:r>
          </w:p>
        </w:tc>
        <w:tc>
          <w:tcPr>
            <w:tcW w:w="1506"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共享用户多媒体做种</w:t>
            </w:r>
          </w:p>
        </w:tc>
        <w:tc>
          <w:tcPr>
            <w:tcW w:w="1800"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适用于全球节点</w:t>
            </w:r>
          </w:p>
        </w:tc>
        <w:tc>
          <w:tcPr>
            <w:tcW w:w="1935"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leftChars="0" w:right="0" w:rightChars="0" w:firstLine="0" w:firstLineChars="0"/>
              <w:jc w:val="center"/>
              <w:rPr>
                <w:rFonts w:ascii="宋体" w:cs="宋体" w:eastAsia="宋体" w:hAnsi="宋体"/>
                <w:b w:val="false"/>
                <w:bCs w:val="false"/>
                <w:color w:val="auto"/>
                <w:spacing w:val="0"/>
                <w:kern w:val="2"/>
                <w:position w:val="0"/>
                <w:sz w:val="20"/>
                <w:szCs w:val="20"/>
                <w:shd w:val="clear" w:color="auto" w:fill="auto"/>
                <w:lang w:val="en-US" w:bidi="ar-SA" w:eastAsia="zh-CN"/>
              </w:rPr>
            </w:pPr>
            <w:r>
              <w:rPr>
                <w:rFonts w:ascii="宋体" w:cs="宋体" w:hAnsi="宋体" w:hint="eastAsia"/>
                <w:b w:val="false"/>
                <w:bCs w:val="false"/>
                <w:color w:val="auto"/>
                <w:spacing w:val="0"/>
                <w:position w:val="0"/>
                <w:sz w:val="20"/>
                <w:szCs w:val="20"/>
                <w:shd w:val="clear" w:color="auto" w:fill="auto"/>
                <w:lang w:val="en-US" w:eastAsia="zh-CN"/>
              </w:rPr>
              <w:t>调度随机</w:t>
            </w:r>
          </w:p>
        </w:tc>
        <w:tc>
          <w:tcPr>
            <w:tcW w:w="1848" w:type="dxa"/>
            <w:tcBorders>
              <w:top w:val="single" w:sz="0" w:space="0" w:color="836967"/>
              <w:left w:val="single" w:sz="0" w:space="0" w:color="836967"/>
              <w:bottom w:val="single" w:sz="8" w:space="0" w:color="000000"/>
              <w:right w:val="single" w:sz="8" w:space="0" w:color="000000"/>
            </w:tcBorders>
            <w:tcMar>
              <w:left w:w="108" w:type="dxa"/>
              <w:right w:w="108" w:type="dxa"/>
            </w:tcMar>
            <w:vAlign w:val="center"/>
          </w:tcPr>
          <w:p>
            <w:pPr>
              <w:pStyle w:val="style0"/>
              <w:spacing w:before="0" w:after="0" w:lineRule="auto" w:line="240"/>
              <w:ind w:left="0" w:right="0" w:firstLine="0"/>
              <w:jc w:val="center"/>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rPr>
              <w:t>需求按需付费，否则贡献两倍流量</w:t>
            </w:r>
          </w:p>
        </w:tc>
      </w:tr>
    </w:tbl>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p>
    <w:p>
      <w:pPr>
        <w:pStyle w:val="style0"/>
        <w:spacing w:before="0" w:after="0" w:lineRule="auto" w:line="240"/>
        <w:ind w:right="0"/>
        <w:jc w:val="both"/>
        <w:rPr>
          <w:rFonts w:ascii="Times New Roman" w:cs="Times New Roman" w:eastAsia="Times New Roman" w:hAnsi="Times New Roman"/>
          <w:b/>
          <w:bCs/>
          <w:i w:val="false"/>
          <w:iCs/>
          <w:color w:val="auto"/>
          <w:spacing w:val="0"/>
          <w:position w:val="0"/>
          <w:sz w:val="24"/>
          <w:szCs w:val="24"/>
          <w:shd w:val="clear" w:color="auto" w:fill="auto"/>
        </w:rPr>
      </w:pPr>
      <w:r>
        <w:rPr>
          <w:rFonts w:ascii="宋体" w:cs="宋体" w:eastAsia="宋体" w:hAnsi="宋体"/>
          <w:b/>
          <w:bCs/>
          <w:i w:val="false"/>
          <w:iCs/>
          <w:color w:val="auto"/>
          <w:spacing w:val="0"/>
          <w:position w:val="0"/>
          <w:sz w:val="24"/>
          <w:szCs w:val="24"/>
          <w:shd w:val="clear" w:color="auto" w:fill="auto"/>
        </w:rPr>
        <w:t>配置要求</w:t>
      </w:r>
    </w:p>
    <w:tbl>
      <w:tblPr>
        <w:tblStyle w:val="style105"/>
        <w:tblW w:w="0" w:type="auto"/>
        <w:tblInd w:w="3" w:type="dxa"/>
        <w:tblCellMar>
          <w:top w:w="0" w:type="dxa"/>
          <w:left w:w="10" w:type="dxa"/>
          <w:bottom w:w="0" w:type="dxa"/>
          <w:right w:w="10" w:type="dxa"/>
        </w:tblCellMar>
      </w:tblPr>
      <w:tblGrid>
        <w:gridCol w:w="1941"/>
        <w:gridCol w:w="2616"/>
        <w:gridCol w:w="1070"/>
        <w:gridCol w:w="2701"/>
      </w:tblGrid>
      <w:tr>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上行宽带配置</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CPU</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存储器</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磁盘</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300-800G优质SSD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500Mbps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≥8G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1-3T优质SSD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线程≥20，主频≥0G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≥16G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2-5T优质SSD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线程≥32，主频≥0G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≥32G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6-15T优质SSD</w:t>
            </w:r>
          </w:p>
        </w:tc>
      </w:tr>
      <w:tr>
        <w:tblPrEx/>
        <w:trPr>
          <w:trHeight w:val="0" w:hRule="auto"/>
        </w:trPr>
        <w:tc>
          <w:tcPr>
            <w:tcW w:w="194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5Gbps</w:t>
            </w:r>
          </w:p>
        </w:tc>
        <w:tc>
          <w:tcPr>
            <w:tcW w:w="2616"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线程≥48，主频≥0G</w:t>
            </w:r>
          </w:p>
        </w:tc>
        <w:tc>
          <w:tcPr>
            <w:tcW w:w="107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≥64G</w:t>
            </w:r>
          </w:p>
        </w:tc>
        <w:tc>
          <w:tcPr>
            <w:tcW w:w="2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pPr>
              <w:pStyle w:val="style0"/>
              <w:widowControl w:val="false"/>
              <w:spacing w:before="0" w:after="0" w:lineRule="auto" w:line="240"/>
              <w:ind w:left="0" w:right="0" w:firstLine="0"/>
              <w:jc w:val="left"/>
              <w:rPr>
                <w:rFonts w:ascii="宋体" w:cs="宋体" w:eastAsia="宋体" w:hAnsi="宋体"/>
                <w:b w:val="false"/>
                <w:bCs w:val="false"/>
                <w:spacing w:val="0"/>
                <w:position w:val="0"/>
                <w:sz w:val="20"/>
                <w:szCs w:val="20"/>
                <w:shd w:val="clear" w:color="auto" w:fill="auto"/>
              </w:rPr>
            </w:pPr>
            <w:r>
              <w:rPr>
                <w:rFonts w:ascii="宋体" w:cs="宋体" w:eastAsia="宋体" w:hAnsi="宋体"/>
                <w:b w:val="false"/>
                <w:bCs w:val="false"/>
                <w:color w:val="000000"/>
                <w:spacing w:val="0"/>
                <w:position w:val="0"/>
                <w:sz w:val="20"/>
                <w:szCs w:val="20"/>
                <w:shd w:val="clear" w:color="auto" w:fill="auto"/>
              </w:rPr>
              <w:t>10-25T优质SSD</w:t>
            </w:r>
          </w:p>
        </w:tc>
      </w:tr>
    </w:tbl>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 推荐网络设备配置：</w:t>
      </w:r>
    </w:p>
    <w:bookmarkStart w:id="1052" w:name="_Toc11561"/>
    <w:bookmarkStart w:id="1053" w:name="_Toc28823"/>
    <w:bookmarkStart w:id="1054" w:name="_Toc9210"/>
    <w:bookmarkStart w:id="1055" w:name="_Toc150"/>
    <w:bookmarkStart w:id="1056" w:name="_Toc11157"/>
    <w:bookmarkStart w:id="1057" w:name="_Toc10753"/>
    <w:bookmarkStart w:id="1058" w:name="_Toc29336"/>
    <w:bookmarkStart w:id="1059" w:name="_Toc2437"/>
    <w:bookmarkStart w:id="1060" w:name="_Toc3827"/>
    <w:bookmarkStart w:id="1061" w:name="_Toc17379"/>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1. 软路由系统：</w:t>
      </w:r>
      <w:bookmarkEnd w:id="1052"/>
      <w:bookmarkEnd w:id="1053"/>
      <w:bookmarkEnd w:id="1054"/>
      <w:bookmarkEnd w:id="1055"/>
      <w:bookmarkEnd w:id="1056"/>
      <w:bookmarkEnd w:id="1057"/>
      <w:bookmarkEnd w:id="1058"/>
      <w:bookmarkEnd w:id="1059"/>
      <w:bookmarkEnd w:id="1060"/>
      <w:bookmarkEnd w:id="106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推荐使用基于J1900处理器的X86迷你主机，该主机配备有8个原生4千兆网口。8G运行内存，16G储存空间。</w:t>
      </w:r>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请注意，当用作数据交换时，其性能上限为600Mbps；如果通过爱快虚拟机运行，性能可能降至200Mbps。</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w:t>
      </w:r>
      <w:r>
        <w:rPr>
          <w:rFonts w:ascii="宋体" w:cs="宋体" w:hAnsi="宋体" w:hint="eastAsia"/>
          <w:b w:val="false"/>
          <w:bCs w:val="false"/>
          <w:color w:val="auto"/>
          <w:spacing w:val="0"/>
          <w:position w:val="0"/>
          <w:sz w:val="20"/>
          <w:szCs w:val="20"/>
          <w:shd w:val="clear" w:color="auto" w:fill="auto"/>
          <w:lang w:val="en-US" w:eastAsia="zh-CN"/>
        </w:rPr>
        <w:t>价</w:t>
      </w:r>
      <w:r>
        <w:rPr>
          <w:rFonts w:ascii="宋体" w:cs="宋体" w:hAnsi="宋体" w:hint="default"/>
          <w:b w:val="false"/>
          <w:bCs w:val="false"/>
          <w:color w:val="auto"/>
          <w:spacing w:val="0"/>
          <w:position w:val="0"/>
          <w:sz w:val="20"/>
          <w:szCs w:val="20"/>
          <w:shd w:val="clear" w:color="auto" w:fill="auto"/>
          <w:lang w:val="en-US" w:eastAsia="zh-CN"/>
        </w:rPr>
        <w:t>300元)</w:t>
      </w:r>
    </w:p>
    <w:bookmarkStart w:id="1062" w:name="_Toc11419"/>
    <w:bookmarkStart w:id="1063" w:name="_Toc26485"/>
    <w:bookmarkStart w:id="1064" w:name="_Toc59"/>
    <w:bookmarkStart w:id="1065" w:name="_Toc6656"/>
    <w:bookmarkStart w:id="1066" w:name="_Toc30756"/>
    <w:bookmarkStart w:id="1067" w:name="_Toc29422"/>
    <w:bookmarkStart w:id="1068" w:name="_Toc6124"/>
    <w:bookmarkStart w:id="1069" w:name="_Toc11552"/>
    <w:bookmarkStart w:id="1070" w:name="_Toc1446"/>
    <w:bookmarkStart w:id="1071" w:name="_Toc16083"/>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2. 汇聚交换机：</w:t>
      </w:r>
      <w:bookmarkEnd w:id="1062"/>
      <w:bookmarkEnd w:id="1063"/>
      <w:bookmarkEnd w:id="1064"/>
      <w:bookmarkEnd w:id="1065"/>
      <w:bookmarkEnd w:id="1066"/>
      <w:bookmarkEnd w:id="1067"/>
      <w:bookmarkEnd w:id="1068"/>
      <w:bookmarkEnd w:id="1069"/>
      <w:bookmarkEnd w:id="1070"/>
      <w:bookmarkEnd w:id="107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推荐使用水星SG124DPro，这是一款24口全千兆网络管理型交换机，支持最高1Gbps的上行速率。</w:t>
      </w:r>
      <w:r>
        <w:rPr>
          <w:rFonts w:ascii="宋体" w:cs="宋体" w:eastAsia="宋体" w:hAnsi="宋体" w:hint="default"/>
          <w:b w:val="false"/>
          <w:bCs w:val="false"/>
          <w:color w:val="auto"/>
          <w:spacing w:val="0"/>
          <w:position w:val="0"/>
          <w:sz w:val="20"/>
          <w:szCs w:val="20"/>
          <w:shd w:val="clear" w:color="auto" w:fill="auto"/>
          <w:lang w:val="en-US" w:eastAsia="zh-CN"/>
        </w:rPr>
        <w:t>(闲</w:t>
      </w:r>
      <w:r>
        <w:rPr>
          <w:rFonts w:ascii="宋体" w:cs="宋体" w:eastAsia="宋体" w:hAnsi="宋体" w:hint="eastAsia"/>
          <w:b w:val="false"/>
          <w:bCs w:val="false"/>
          <w:color w:val="auto"/>
          <w:spacing w:val="0"/>
          <w:position w:val="0"/>
          <w:sz w:val="20"/>
          <w:szCs w:val="20"/>
          <w:shd w:val="clear" w:color="auto" w:fill="auto"/>
          <w:lang w:val="en-US" w:eastAsia="zh-CN"/>
        </w:rPr>
        <w:t>鱼售价100元</w:t>
      </w:r>
      <w:r>
        <w:rPr>
          <w:rFonts w:ascii="宋体" w:cs="宋体" w:eastAsia="宋体" w:hAnsi="宋体" w:hint="default"/>
          <w:b w:val="false"/>
          <w:bCs w:val="false"/>
          <w:color w:val="auto"/>
          <w:spacing w:val="0"/>
          <w:position w:val="0"/>
          <w:sz w:val="20"/>
          <w:szCs w:val="20"/>
          <w:shd w:val="clear" w:color="auto" w:fill="auto"/>
          <w:lang w:val="en-US" w:eastAsia="zh-CN"/>
        </w:rPr>
        <w:t>)</w:t>
      </w:r>
    </w:p>
    <w:bookmarkStart w:id="1072" w:name="_Toc5357"/>
    <w:bookmarkStart w:id="1073" w:name="_Toc22358"/>
    <w:bookmarkStart w:id="1074" w:name="_Toc9678"/>
    <w:bookmarkStart w:id="1075" w:name="_Toc4235"/>
    <w:bookmarkStart w:id="1076" w:name="_Toc26899"/>
    <w:bookmarkStart w:id="1077" w:name="_Toc5610"/>
    <w:bookmarkStart w:id="1078" w:name="_Toc10504"/>
    <w:bookmarkStart w:id="1079" w:name="_Toc8772"/>
    <w:bookmarkStart w:id="1080" w:name="_Toc12132"/>
    <w:bookmarkStart w:id="1081" w:name="_Toc25006"/>
    <w:p>
      <w:pPr>
        <w:pStyle w:val="style0"/>
        <w:spacing w:before="0" w:after="0" w:lineRule="auto" w:line="240"/>
        <w:ind w:left="0" w:right="0" w:firstLine="0"/>
        <w:jc w:val="both"/>
        <w:outlineLvl w:val="1"/>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3. 服务器配置：</w:t>
      </w:r>
      <w:bookmarkEnd w:id="1072"/>
      <w:bookmarkEnd w:id="1073"/>
      <w:bookmarkEnd w:id="1074"/>
      <w:bookmarkEnd w:id="1075"/>
      <w:bookmarkEnd w:id="1076"/>
      <w:bookmarkEnd w:id="1077"/>
      <w:bookmarkEnd w:id="1078"/>
      <w:bookmarkEnd w:id="1079"/>
      <w:bookmarkEnd w:id="1080"/>
      <w:bookmarkEnd w:id="1081"/>
    </w:p>
    <w:p>
      <w:pPr>
        <w:pStyle w:val="style0"/>
        <w:spacing w:before="0" w:after="0" w:lineRule="auto" w:line="240"/>
        <w:ind w:left="0" w:right="0" w:firstLine="0"/>
        <w:jc w:val="both"/>
        <w:rPr>
          <w:rFonts w:ascii="宋体" w:cs="宋体" w:eastAsia="宋体" w:hAnsi="宋体" w:hint="eastAsia"/>
          <w:b w:val="false"/>
          <w:bCs w:val="false"/>
          <w:color w:val="auto"/>
          <w:spacing w:val="0"/>
          <w:position w:val="0"/>
          <w:sz w:val="20"/>
          <w:szCs w:val="20"/>
          <w:shd w:val="clear" w:color="auto" w:fill="auto"/>
          <w:lang w:eastAsia="zh-CN"/>
        </w:rPr>
      </w:pPr>
      <w:r>
        <w:rPr>
          <w:rFonts w:ascii="宋体" w:cs="宋体" w:eastAsia="宋体" w:hAnsi="宋体" w:hint="eastAsia"/>
          <w:b w:val="false"/>
          <w:bCs w:val="false"/>
          <w:color w:val="auto"/>
          <w:spacing w:val="0"/>
          <w:position w:val="0"/>
          <w:sz w:val="20"/>
          <w:szCs w:val="20"/>
          <w:shd w:val="clear" w:color="auto" w:fill="auto"/>
          <w:lang w:eastAsia="zh-CN"/>
        </w:rPr>
        <w:t>推荐采用类似D1581主板的服务器，配备16核32线程的处理器，功耗仅为60W，支持1-5Gbps的网络速率。</w:t>
      </w:r>
      <w:r>
        <w:rPr>
          <w:rFonts w:ascii="宋体" w:cs="宋体" w:eastAsia="宋体" w:hAnsi="宋体" w:hint="default"/>
          <w:b w:val="false"/>
          <w:bCs w:val="false"/>
          <w:color w:val="auto"/>
          <w:spacing w:val="0"/>
          <w:position w:val="0"/>
          <w:sz w:val="20"/>
          <w:szCs w:val="20"/>
          <w:shd w:val="clear" w:color="auto" w:fill="auto"/>
          <w:lang w:val="en-US" w:eastAsia="zh-CN"/>
        </w:rPr>
        <w:t>(</w:t>
      </w:r>
      <w:r>
        <w:rPr>
          <w:rFonts w:ascii="宋体" w:cs="宋体" w:eastAsia="宋体" w:hAnsi="宋体" w:hint="eastAsia"/>
          <w:b w:val="false"/>
          <w:bCs w:val="false"/>
          <w:color w:val="auto"/>
          <w:spacing w:val="0"/>
          <w:position w:val="0"/>
          <w:sz w:val="20"/>
          <w:szCs w:val="20"/>
          <w:shd w:val="clear" w:color="auto" w:fill="auto"/>
          <w:lang w:val="en-US" w:eastAsia="zh-CN"/>
        </w:rPr>
        <w:t>闲鱼售价300~</w:t>
      </w:r>
      <w:r>
        <w:rPr>
          <w:rFonts w:ascii="宋体" w:cs="宋体" w:eastAsia="宋体" w:hAnsi="宋体" w:hint="default"/>
          <w:b w:val="false"/>
          <w:bCs w:val="false"/>
          <w:color w:val="auto"/>
          <w:spacing w:val="0"/>
          <w:position w:val="0"/>
          <w:sz w:val="20"/>
          <w:szCs w:val="20"/>
          <w:shd w:val="clear" w:color="auto" w:fill="auto"/>
          <w:lang w:val="en-US" w:eastAsia="zh-CN"/>
        </w:rPr>
        <w:t>1</w:t>
      </w:r>
      <w:r>
        <w:rPr>
          <w:rFonts w:ascii="宋体" w:cs="宋体" w:eastAsia="宋体" w:hAnsi="宋体" w:hint="eastAsia"/>
          <w:b w:val="false"/>
          <w:bCs w:val="false"/>
          <w:color w:val="auto"/>
          <w:spacing w:val="0"/>
          <w:position w:val="0"/>
          <w:sz w:val="20"/>
          <w:szCs w:val="20"/>
          <w:shd w:val="clear" w:color="auto" w:fill="auto"/>
          <w:lang w:val="en-US" w:eastAsia="zh-CN"/>
        </w:rPr>
        <w:t>000元</w:t>
      </w:r>
      <w:r>
        <w:rPr>
          <w:rFonts w:ascii="宋体" w:cs="宋体" w:eastAsia="宋体" w:hAnsi="宋体" w:hint="default"/>
          <w:b w:val="false"/>
          <w:bCs w:val="false"/>
          <w:color w:val="auto"/>
          <w:spacing w:val="0"/>
          <w:position w:val="0"/>
          <w:sz w:val="20"/>
          <w:szCs w:val="20"/>
          <w:shd w:val="clear" w:color="auto" w:fill="auto"/>
          <w:lang w:val="en-US" w:eastAsia="zh-CN"/>
        </w:rPr>
        <w:t>)</w:t>
      </w:r>
    </w:p>
    <w:p>
      <w:pPr>
        <w:pStyle w:val="style0"/>
        <w:spacing w:before="0" w:after="0" w:lineRule="auto" w:line="240"/>
        <w:ind w:left="0" w:right="0" w:firstLine="0"/>
        <w:jc w:val="both"/>
        <w:rPr>
          <w:rFonts w:ascii="宋体" w:cs="宋体" w:eastAsia="宋体" w:hAnsi="宋体"/>
          <w:b w:val="false"/>
          <w:bCs w:val="false"/>
          <w:color w:val="auto"/>
          <w:spacing w:val="0"/>
          <w:position w:val="0"/>
          <w:sz w:val="20"/>
          <w:szCs w:val="20"/>
          <w:shd w:val="clear" w:color="auto" w:fill="auto"/>
        </w:rPr>
      </w:pPr>
      <w:r>
        <w:rPr>
          <w:rFonts w:ascii="宋体" w:cs="宋体" w:eastAsia="宋体" w:hAnsi="宋体" w:hint="eastAsia"/>
          <w:b w:val="false"/>
          <w:bCs w:val="false"/>
          <w:color w:val="auto"/>
          <w:spacing w:val="0"/>
          <w:position w:val="0"/>
          <w:sz w:val="20"/>
          <w:szCs w:val="20"/>
          <w:shd w:val="clear" w:color="auto" w:fill="auto"/>
          <w:lang w:eastAsia="zh-CN"/>
        </w:rPr>
        <w:t> </w:t>
      </w:r>
    </w:p>
    <w:tbl>
      <w:tblPr>
        <w:tblStyle w:val="style105"/>
        <w:tblW w:w="7448" w:type="dxa"/>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ayout w:type="fixed"/>
        <w:tblCellMar>
          <w:top w:w="0" w:type="dxa"/>
          <w:left w:w="108" w:type="dxa"/>
          <w:bottom w:w="0" w:type="dxa"/>
          <w:right w:w="108" w:type="dxa"/>
        </w:tblCellMar>
      </w:tblPr>
      <w:tblGrid>
        <w:gridCol w:w="4933"/>
        <w:gridCol w:w="840"/>
        <w:gridCol w:w="1675"/>
      </w:tblGrid>
      <w:tr>
        <w:trPr>
          <w:trHeight w:val="300" w:hRule="atLeast"/>
        </w:trPr>
        <w:tc>
          <w:tcPr>
            <w:tcW w:w="4933" w:type="dxa"/>
            <w:tcBorders>
              <w:top w:val="single" w:sz="8" w:space="0" w:color="000000"/>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GPU共享计算参考收益:</w:t>
            </w:r>
            <w:r>
              <w:rPr>
                <w:rFonts w:ascii="宋体" w:cs="宋体" w:eastAsia="宋体" w:hAnsi="宋体" w:hint="default"/>
                <w:i w:val="false"/>
                <w:iCs w:val="false"/>
                <w:color w:val="000000"/>
                <w:kern w:val="0"/>
                <w:sz w:val="20"/>
                <w:szCs w:val="20"/>
                <w:u w:val="single"/>
                <w:lang w:val="en-US" w:eastAsia="zh-CN"/>
              </w:rPr>
              <w:t>(</w:t>
            </w:r>
            <w:r>
              <w:rPr>
                <w:rFonts w:ascii="宋体" w:cs="宋体" w:eastAsia="宋体" w:hAnsi="宋体" w:hint="eastAsia"/>
                <w:i w:val="false"/>
                <w:iCs w:val="false"/>
                <w:color w:val="000000"/>
                <w:kern w:val="0"/>
                <w:sz w:val="20"/>
                <w:szCs w:val="20"/>
                <w:u w:val="single"/>
                <w:lang w:val="en-US" w:eastAsia="zh-CN"/>
              </w:rPr>
              <w:t>到手收益可能是单价的</w:t>
            </w:r>
            <w:r>
              <w:rPr>
                <w:rFonts w:ascii="宋体" w:cs="宋体" w:eastAsia="宋体" w:hAnsi="宋体" w:hint="default"/>
                <w:i w:val="false"/>
                <w:iCs w:val="false"/>
                <w:color w:val="000000"/>
                <w:kern w:val="0"/>
                <w:sz w:val="20"/>
                <w:szCs w:val="20"/>
                <w:u w:val="single"/>
                <w:lang w:val="en-US" w:eastAsia="zh-CN"/>
              </w:rPr>
              <w:t>4</w:t>
            </w:r>
            <w:r>
              <w:rPr>
                <w:rFonts w:ascii="宋体" w:cs="宋体" w:eastAsia="宋体" w:hAnsi="宋体" w:hint="eastAsia"/>
                <w:i w:val="false"/>
                <w:iCs w:val="false"/>
                <w:color w:val="000000"/>
                <w:kern w:val="0"/>
                <w:sz w:val="20"/>
                <w:szCs w:val="20"/>
                <w:u w:val="single"/>
                <w:lang w:val="en-US" w:eastAsia="zh-CN"/>
              </w:rPr>
              <w:t>折</w:t>
            </w:r>
            <w:r>
              <w:rPr>
                <w:rFonts w:ascii="宋体" w:cs="宋体" w:eastAsia="宋体" w:hAnsi="宋体" w:hint="default"/>
                <w:i w:val="false"/>
                <w:iCs w:val="false"/>
                <w:color w:val="000000"/>
                <w:kern w:val="0"/>
                <w:sz w:val="20"/>
                <w:szCs w:val="20"/>
                <w:u w:val="single"/>
                <w:lang w:val="en-US" w:eastAsia="zh-CN"/>
              </w:rPr>
              <w:t>)</w:t>
            </w:r>
          </w:p>
        </w:tc>
        <w:tc>
          <w:tcPr>
            <w:tcW w:w="840" w:type="dxa"/>
            <w:tcBorders>
              <w:top w:val="single" w:sz="8" w:space="0" w:color="000000"/>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调度</w:t>
            </w:r>
          </w:p>
        </w:tc>
      </w:tr>
      <w:tr>
        <w:tblPrEx/>
        <w:trPr>
          <w:trHeight w:val="34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GPU型号:</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预计收益:元/月(受设备性能及调用率影响会有差别)</w:t>
            </w:r>
          </w:p>
        </w:tc>
        <w:tc>
          <w:tcPr>
            <w:tcW w:w="840" w:type="dxa"/>
            <w:tcBorders>
              <w:top w:val="nil"/>
              <w:left w:val="nil"/>
              <w:bottom w:val="single" w:sz="8" w:space="0" w:color="000000"/>
              <w:right w:val="single" w:sz="8" w:space="0" w:color="000000"/>
            </w:tcBorders>
            <w:shd w:val="clear" w:color="auto" w:fill="auto"/>
            <w:vAlign w:val="center"/>
          </w:tcPr>
          <w:p>
            <w:pPr>
              <w:pStyle w:val="style0"/>
              <w:jc w:val="both"/>
              <w:rPr>
                <w:rFonts w:ascii="宋体" w:cs="宋体" w:eastAsia="宋体" w:hAnsi="宋体" w:hint="eastAsia"/>
                <w:i w:val="false"/>
                <w:iCs w:val="false"/>
                <w:color w:val="000000"/>
                <w:sz w:val="20"/>
                <w:szCs w:val="20"/>
                <w:u w:val="none"/>
              </w:rPr>
            </w:pP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A800-80G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8035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A100-80G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5184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A100-40G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2410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A6000-48G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1958</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A5000-24G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837</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A4000-16G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502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1612</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50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4070-12G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691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3090TI-24G3090-24G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1324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3080TI-12G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1440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3080-10G3070 T-8G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865</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3070-8G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371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3060 T-8G3060-12G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314</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30-70%调度</w:t>
            </w:r>
          </w:p>
        </w:tc>
      </w:tr>
      <w:tr>
        <w:tblPrEx/>
        <w:trPr>
          <w:trHeight w:val="70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2080ti-11G2060super-8G1080ti-11GV100-32GV100-16Gp100-16G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256</w:t>
            </w:r>
          </w:p>
        </w:tc>
        <w:tc>
          <w:tcPr>
            <w:tcW w:w="1675" w:type="dxa"/>
            <w:tcBorders>
              <w:top w:val="single" w:sz="8" w:space="0" w:color="b3b3b3"/>
              <w:left w:val="single" w:sz="8" w:space="0" w:color="b3b3b3"/>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30-70% 调度</w:t>
            </w:r>
          </w:p>
        </w:tc>
      </w:tr>
      <w:tr>
        <w:tblPrEx/>
        <w:trPr>
          <w:trHeight w:val="520"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p40-24G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2650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D4-8G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970</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rtx8000-48Grtx5000-16GT4-16G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591</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30</w:t>
            </w:r>
            <w:r>
              <w:rPr>
                <w:rStyle w:val="style4099"/>
                <w:lang w:val="en-US" w:eastAsia="zh-CN"/>
              </w:rPr>
              <w:t>-70%调度</w:t>
            </w:r>
          </w:p>
        </w:tc>
      </w:tr>
      <w:tr>
        <w:tblPrEx/>
        <w:trPr>
          <w:trHeight w:val="495" w:hRule="atLeast"/>
        </w:trPr>
        <w:tc>
          <w:tcPr>
            <w:tcW w:w="4933" w:type="dxa"/>
            <w:tcBorders>
              <w:top w:val="nil"/>
              <w:left w:val="single" w:sz="8" w:space="0" w:color="000000"/>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both"/>
              <w:textAlignment w:val="center"/>
              <w:rPr>
                <w:rFonts w:ascii="宋体" w:cs="宋体" w:eastAsia="宋体" w:hAnsi="宋体" w:hint="eastAsia"/>
                <w:i w:val="false"/>
                <w:iCs w:val="false"/>
                <w:color w:val="000000"/>
                <w:sz w:val="20"/>
                <w:szCs w:val="20"/>
                <w:u w:val="single"/>
              </w:rPr>
            </w:pPr>
            <w:r>
              <w:rPr>
                <w:rFonts w:ascii="宋体" w:cs="宋体" w:eastAsia="宋体" w:hAnsi="宋体" w:hint="eastAsia"/>
                <w:i w:val="false"/>
                <w:iCs w:val="false"/>
                <w:color w:val="000000"/>
                <w:kern w:val="0"/>
                <w:sz w:val="20"/>
                <w:szCs w:val="20"/>
                <w:u w:val="single"/>
                <w:lang w:val="en-US" w:eastAsia="zh-CN"/>
              </w:rPr>
              <w:t>TITANX-12G</w:t>
            </w:r>
          </w:p>
        </w:tc>
        <w:tc>
          <w:tcPr>
            <w:tcW w:w="840" w:type="dxa"/>
            <w:tcBorders>
              <w:top w:val="nil"/>
              <w:left w:val="nil"/>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right"/>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423</w:t>
            </w:r>
          </w:p>
        </w:tc>
        <w:tc>
          <w:tcPr>
            <w:tcW w:w="1675" w:type="dxa"/>
            <w:tcBorders>
              <w:top w:val="single" w:sz="8" w:space="0" w:color="836967"/>
              <w:left w:val="single" w:sz="8" w:space="0" w:color="836967"/>
              <w:bottom w:val="single" w:sz="8" w:space="0" w:color="000000"/>
              <w:right w:val="single" w:sz="8" w:space="0" w:color="000000"/>
            </w:tcBorders>
            <w:shd w:val="clear" w:color="auto" w:fill="auto"/>
            <w:vAlign w:val="center"/>
          </w:tcPr>
          <w:p>
            <w:pPr>
              <w:pStyle w:val="style0"/>
              <w:keepNext w:val="false"/>
              <w:keepLines w:val="false"/>
              <w:widowControl/>
              <w:suppressLineNumbers w:val="false"/>
              <w:jc w:val="center"/>
              <w:textAlignment w:val="center"/>
              <w:rPr>
                <w:rFonts w:ascii="宋体" w:cs="宋体" w:eastAsia="宋体" w:hAnsi="宋体" w:hint="eastAsia"/>
                <w:i w:val="false"/>
                <w:iCs w:val="false"/>
                <w:color w:val="000000"/>
                <w:sz w:val="20"/>
                <w:szCs w:val="20"/>
                <w:u w:val="none"/>
              </w:rPr>
            </w:pPr>
            <w:r>
              <w:rPr>
                <w:rFonts w:ascii="宋体" w:cs="宋体" w:eastAsia="宋体" w:hAnsi="宋体" w:hint="eastAsia"/>
                <w:i w:val="false"/>
                <w:iCs w:val="false"/>
                <w:color w:val="000000"/>
                <w:kern w:val="0"/>
                <w:sz w:val="20"/>
                <w:szCs w:val="20"/>
                <w:u w:val="none"/>
                <w:lang w:val="en-US" w:eastAsia="zh-CN"/>
              </w:rPr>
              <w:t xml:space="preserve"> </w:t>
            </w:r>
            <w:r>
              <w:rPr>
                <w:rStyle w:val="style4099"/>
                <w:rFonts w:hint="eastAsia"/>
                <w:lang w:val="en-US" w:eastAsia="zh-CN"/>
              </w:rPr>
              <w:t>30</w:t>
            </w:r>
            <w:r>
              <w:rPr>
                <w:rStyle w:val="style4099"/>
                <w:lang w:val="en-US" w:eastAsia="zh-CN"/>
              </w:rPr>
              <w:t>-70%调度</w:t>
            </w:r>
          </w:p>
        </w:tc>
      </w:tr>
    </w:tbl>
    <w:p>
      <w:pPr>
        <w:pStyle w:val="style0"/>
        <w:rPr>
          <w:rFonts w:hint="eastAsia"/>
        </w:rPr>
      </w:pPr>
    </w:p>
    <w:bookmarkStart w:id="1082" w:name="_Toc24515"/>
    <w:bookmarkStart w:id="1083" w:name="_Toc29315"/>
    <w:bookmarkStart w:id="1084" w:name="_Toc12321"/>
    <w:bookmarkStart w:id="1085" w:name="_Toc19273"/>
    <w:bookmarkStart w:id="1086" w:name="_Toc28561"/>
    <w:bookmarkStart w:id="1087" w:name="_Toc11712"/>
    <w:bookmarkStart w:id="1088" w:name="_Toc22121"/>
    <w:bookmarkStart w:id="1089" w:name="_Toc16378"/>
    <w:bookmarkStart w:id="1090" w:name="_Toc3135"/>
    <w:bookmarkStart w:id="1091" w:name="_Toc6744"/>
    <w:p>
      <w:pPr>
        <w:pStyle w:val="style0"/>
        <w:outlineLvl w:val="1"/>
        <w:rPr>
          <w:rFonts w:hint="eastAsia"/>
          <w:lang w:eastAsia="zh-CN"/>
        </w:rPr>
      </w:pPr>
      <w:r>
        <w:rPr>
          <w:rFonts w:hint="eastAsia"/>
          <w:lang w:eastAsia="zh-CN"/>
        </w:rPr>
        <w:t>1. 处理器详细要求：</w:t>
      </w:r>
      <w:bookmarkEnd w:id="1082"/>
      <w:bookmarkEnd w:id="1083"/>
      <w:bookmarkEnd w:id="1084"/>
      <w:bookmarkEnd w:id="1085"/>
      <w:bookmarkEnd w:id="1086"/>
      <w:bookmarkEnd w:id="1087"/>
      <w:bookmarkEnd w:id="1088"/>
      <w:bookmarkEnd w:id="1089"/>
      <w:bookmarkEnd w:id="1090"/>
      <w:bookmarkEnd w:id="1091"/>
    </w:p>
    <w:p>
      <w:pPr>
        <w:pStyle w:val="style0"/>
        <w:rPr>
          <w:rFonts w:hint="eastAsia"/>
          <w:lang w:eastAsia="zh-CN"/>
        </w:rPr>
      </w:pPr>
      <w:r>
        <w:rPr>
          <w:rFonts w:hint="eastAsia"/>
          <w:lang w:eastAsia="zh-CN"/>
        </w:rPr>
        <w:t>处理器必须具备至少16个线程，以确保多任务处理能力。</w:t>
      </w:r>
    </w:p>
    <w:bookmarkStart w:id="1092" w:name="_Toc18913"/>
    <w:bookmarkStart w:id="1093" w:name="_Toc24145"/>
    <w:bookmarkStart w:id="1094" w:name="_Toc1484"/>
    <w:bookmarkStart w:id="1095" w:name="_Toc28783"/>
    <w:bookmarkStart w:id="1096" w:name="_Toc10287"/>
    <w:bookmarkStart w:id="1097" w:name="_Toc8426"/>
    <w:bookmarkStart w:id="1098" w:name="_Toc19882"/>
    <w:bookmarkStart w:id="1099" w:name="_Toc14204"/>
    <w:bookmarkStart w:id="1100" w:name="_Toc26868"/>
    <w:bookmarkStart w:id="1101" w:name="_Toc20659"/>
    <w:p>
      <w:pPr>
        <w:pStyle w:val="style0"/>
        <w:outlineLvl w:val="1"/>
        <w:rPr>
          <w:rFonts w:hint="eastAsia"/>
          <w:lang w:eastAsia="zh-CN"/>
        </w:rPr>
      </w:pPr>
      <w:r>
        <w:rPr>
          <w:rFonts w:hint="eastAsia"/>
          <w:lang w:eastAsia="zh-CN"/>
        </w:rPr>
        <w:t>2. 内存（RAM）详细要求：</w:t>
      </w:r>
      <w:bookmarkEnd w:id="1092"/>
      <w:bookmarkEnd w:id="1093"/>
      <w:bookmarkEnd w:id="1094"/>
      <w:bookmarkEnd w:id="1095"/>
      <w:bookmarkEnd w:id="1096"/>
      <w:bookmarkEnd w:id="1097"/>
      <w:bookmarkEnd w:id="1098"/>
      <w:bookmarkEnd w:id="1099"/>
      <w:bookmarkEnd w:id="1100"/>
      <w:bookmarkEnd w:id="1101"/>
    </w:p>
    <w:p>
      <w:pPr>
        <w:pStyle w:val="style0"/>
        <w:rPr>
          <w:rFonts w:hint="eastAsia"/>
          <w:lang w:eastAsia="zh-CN"/>
        </w:rPr>
      </w:pPr>
      <w:r>
        <w:rPr>
          <w:rFonts w:hint="eastAsia"/>
          <w:lang w:eastAsia="zh-CN"/>
        </w:rPr>
        <w:t>内存容量需达到16GB，以满足高负载任务的内存需求。</w:t>
      </w:r>
    </w:p>
    <w:p>
      <w:pPr>
        <w:pStyle w:val="style0"/>
        <w:rPr>
          <w:rFonts w:hint="eastAsia"/>
          <w:lang w:eastAsia="zh-CN"/>
        </w:rPr>
      </w:pPr>
      <w:r>
        <w:rPr>
          <w:rFonts w:hint="eastAsia"/>
          <w:lang w:eastAsia="zh-CN"/>
        </w:rPr>
        <w:t>内存的容量必须大于或等于显卡的显存容量，以保证系统运行时内存资源充足。</w:t>
      </w:r>
    </w:p>
    <w:bookmarkStart w:id="1102" w:name="_Toc25158"/>
    <w:bookmarkStart w:id="1103" w:name="_Toc2893"/>
    <w:bookmarkStart w:id="1104" w:name="_Toc10922"/>
    <w:bookmarkStart w:id="1105" w:name="_Toc3956"/>
    <w:bookmarkStart w:id="1106" w:name="_Toc26692"/>
    <w:bookmarkStart w:id="1107" w:name="_Toc14950"/>
    <w:bookmarkStart w:id="1108" w:name="_Toc19567"/>
    <w:bookmarkStart w:id="1109" w:name="_Toc32518"/>
    <w:bookmarkStart w:id="1110" w:name="_Toc5228"/>
    <w:bookmarkStart w:id="1111" w:name="_Toc11664"/>
    <w:p>
      <w:pPr>
        <w:pStyle w:val="style0"/>
        <w:outlineLvl w:val="1"/>
        <w:rPr>
          <w:rFonts w:hint="eastAsia"/>
          <w:lang w:eastAsia="zh-CN"/>
        </w:rPr>
      </w:pPr>
      <w:r>
        <w:rPr>
          <w:rFonts w:hint="eastAsia"/>
          <w:lang w:eastAsia="zh-CN"/>
        </w:rPr>
        <w:t>3. 系统盘详细要求：</w:t>
      </w:r>
      <w:bookmarkEnd w:id="1102"/>
      <w:bookmarkEnd w:id="1103"/>
      <w:bookmarkEnd w:id="1104"/>
      <w:bookmarkEnd w:id="1105"/>
      <w:bookmarkEnd w:id="1106"/>
      <w:bookmarkEnd w:id="1107"/>
      <w:bookmarkEnd w:id="1108"/>
      <w:bookmarkEnd w:id="1109"/>
      <w:bookmarkEnd w:id="1110"/>
      <w:bookmarkEnd w:id="1111"/>
    </w:p>
    <w:p>
      <w:pPr>
        <w:pStyle w:val="style0"/>
        <w:rPr>
          <w:rFonts w:hint="eastAsia"/>
          <w:lang w:eastAsia="zh-CN"/>
        </w:rPr>
      </w:pPr>
      <w:r>
        <w:rPr>
          <w:rFonts w:hint="eastAsia"/>
          <w:lang w:eastAsia="zh-CN"/>
        </w:rPr>
        <w:t>系统盘至少需要60GB的存储空间，以容纳操作系统及必要的系统文件。</w:t>
      </w:r>
    </w:p>
    <w:p>
      <w:pPr>
        <w:pStyle w:val="style0"/>
        <w:rPr>
          <w:rFonts w:hint="eastAsia"/>
          <w:lang w:eastAsia="zh-CN"/>
        </w:rPr>
      </w:pPr>
      <w:r>
        <w:rPr>
          <w:rFonts w:hint="eastAsia"/>
          <w:lang w:eastAsia="zh-CN"/>
        </w:rPr>
        <w:t>推荐使用容量为1TB的固态硬盘（SSD），以提供更快的数据读写速度。</w:t>
      </w:r>
    </w:p>
    <w:bookmarkStart w:id="1112" w:name="_Toc14966"/>
    <w:bookmarkStart w:id="1113" w:name="_Toc7178"/>
    <w:bookmarkStart w:id="1114" w:name="_Toc11601"/>
    <w:bookmarkStart w:id="1115" w:name="_Toc10548"/>
    <w:bookmarkStart w:id="1116" w:name="_Toc20896"/>
    <w:bookmarkStart w:id="1117" w:name="_Toc16280"/>
    <w:bookmarkStart w:id="1118" w:name="_Toc30649"/>
    <w:bookmarkStart w:id="1119" w:name="_Toc10962"/>
    <w:bookmarkStart w:id="1120" w:name="_Toc973"/>
    <w:bookmarkStart w:id="1121" w:name="_Toc16926"/>
    <w:p>
      <w:pPr>
        <w:pStyle w:val="style0"/>
        <w:outlineLvl w:val="1"/>
        <w:rPr>
          <w:rFonts w:hint="eastAsia"/>
          <w:lang w:eastAsia="zh-CN"/>
        </w:rPr>
      </w:pPr>
      <w:r>
        <w:rPr>
          <w:rFonts w:hint="eastAsia"/>
          <w:lang w:eastAsia="zh-CN"/>
        </w:rPr>
        <w:t>4. 显卡（GPU）详细要求：</w:t>
      </w:r>
      <w:bookmarkEnd w:id="1112"/>
      <w:bookmarkEnd w:id="1113"/>
      <w:bookmarkEnd w:id="1114"/>
      <w:bookmarkEnd w:id="1115"/>
      <w:bookmarkEnd w:id="1116"/>
      <w:bookmarkEnd w:id="1117"/>
      <w:bookmarkEnd w:id="1118"/>
      <w:bookmarkEnd w:id="1119"/>
      <w:bookmarkEnd w:id="1120"/>
      <w:bookmarkEnd w:id="1121"/>
    </w:p>
    <w:p>
      <w:pPr>
        <w:pStyle w:val="style0"/>
        <w:rPr>
          <w:rFonts w:hint="eastAsia"/>
          <w:lang w:eastAsia="zh-CN"/>
        </w:rPr>
      </w:pPr>
      <w:r>
        <w:rPr>
          <w:rFonts w:hint="eastAsia"/>
          <w:lang w:eastAsia="zh-CN"/>
        </w:rPr>
        <w:t>显卡必须为NVIDIA品牌，以确保兼容性和性能。</w:t>
      </w:r>
    </w:p>
    <w:p>
      <w:pPr>
        <w:pStyle w:val="style0"/>
        <w:rPr>
          <w:rFonts w:hint="eastAsia"/>
          <w:lang w:eastAsia="zh-CN"/>
        </w:rPr>
      </w:pPr>
      <w:r>
        <w:rPr>
          <w:rFonts w:hint="eastAsia"/>
          <w:lang w:eastAsia="zh-CN"/>
        </w:rPr>
        <w:t>显卡的显存容量需大于8GB，以支持高负荷图形处理任务。</w:t>
      </w:r>
    </w:p>
    <w:bookmarkStart w:id="1122" w:name="_Toc21278"/>
    <w:bookmarkStart w:id="1123" w:name="_Toc22249"/>
    <w:bookmarkStart w:id="1124" w:name="_Toc13325"/>
    <w:bookmarkStart w:id="1125" w:name="_Toc19633"/>
    <w:bookmarkStart w:id="1126" w:name="_Toc15060"/>
    <w:bookmarkStart w:id="1127" w:name="_Toc25757"/>
    <w:bookmarkStart w:id="1128" w:name="_Toc1864"/>
    <w:bookmarkStart w:id="1129" w:name="_Toc11732"/>
    <w:bookmarkStart w:id="1130" w:name="_Toc8395"/>
    <w:bookmarkStart w:id="1131" w:name="_Toc16948"/>
    <w:p>
      <w:pPr>
        <w:pStyle w:val="style0"/>
        <w:outlineLvl w:val="1"/>
        <w:rPr>
          <w:rFonts w:hint="eastAsia"/>
          <w:lang w:eastAsia="zh-CN"/>
        </w:rPr>
      </w:pPr>
      <w:r>
        <w:rPr>
          <w:rFonts w:hint="eastAsia"/>
          <w:lang w:eastAsia="zh-CN"/>
        </w:rPr>
        <w:t>5. 多GPU配置详细要求：</w:t>
      </w:r>
      <w:bookmarkEnd w:id="1122"/>
      <w:bookmarkEnd w:id="1123"/>
      <w:bookmarkEnd w:id="1124"/>
      <w:bookmarkEnd w:id="1125"/>
      <w:bookmarkEnd w:id="1126"/>
      <w:bookmarkEnd w:id="1127"/>
      <w:bookmarkEnd w:id="1128"/>
      <w:bookmarkEnd w:id="1129"/>
      <w:bookmarkEnd w:id="1130"/>
      <w:bookmarkEnd w:id="1131"/>
    </w:p>
    <w:p>
      <w:pPr>
        <w:pStyle w:val="style0"/>
        <w:rPr>
          <w:rFonts w:hint="eastAsia"/>
          <w:lang w:eastAsia="zh-CN"/>
        </w:rPr>
      </w:pPr>
      <w:r>
        <w:rPr>
          <w:rFonts w:hint="eastAsia"/>
          <w:lang w:eastAsia="zh-CN"/>
        </w:rPr>
        <w:t>如果配置多GPU，所有显卡型号必须相同，以保证系统稳定性和性能一致性。</w:t>
      </w:r>
    </w:p>
    <w:p>
      <w:pPr>
        <w:pStyle w:val="style0"/>
        <w:rPr>
          <w:rFonts w:hint="eastAsia"/>
          <w:lang w:eastAsia="zh-CN"/>
        </w:rPr>
      </w:pPr>
      <w:r>
        <w:rPr>
          <w:rFonts w:hint="eastAsia"/>
          <w:lang w:eastAsia="zh-CN"/>
        </w:rPr>
        <w:t>每张显卡至少需要分配8个CPU线程，以确保显卡性能得到充分利用。</w:t>
      </w:r>
    </w:p>
    <w:p>
      <w:pPr>
        <w:pStyle w:val="style0"/>
        <w:rPr>
          <w:rFonts w:hint="eastAsia"/>
          <w:lang w:eastAsia="zh-CN"/>
        </w:rPr>
      </w:pPr>
      <w:r>
        <w:rPr>
          <w:rFonts w:hint="eastAsia"/>
          <w:lang w:eastAsia="zh-CN"/>
        </w:rPr>
        <w:t>每张显卡的内存分配应大于或等于其显存容量，以避免内存瓶颈。</w:t>
      </w:r>
    </w:p>
    <w:bookmarkStart w:id="1132" w:name="_Toc15505"/>
    <w:bookmarkStart w:id="1133" w:name="_Toc19895"/>
    <w:bookmarkStart w:id="1134" w:name="_Toc18838"/>
    <w:bookmarkStart w:id="1135" w:name="_Toc12516"/>
    <w:bookmarkStart w:id="1136" w:name="_Toc2016"/>
    <w:bookmarkStart w:id="1137" w:name="_Toc4164"/>
    <w:bookmarkStart w:id="1138" w:name="_Toc10190"/>
    <w:bookmarkStart w:id="1139" w:name="_Toc20863"/>
    <w:bookmarkStart w:id="1140" w:name="_Toc5539"/>
    <w:bookmarkStart w:id="1141" w:name="_Toc3416"/>
    <w:p>
      <w:pPr>
        <w:pStyle w:val="style0"/>
        <w:outlineLvl w:val="1"/>
        <w:rPr>
          <w:rFonts w:hint="eastAsia"/>
          <w:lang w:eastAsia="zh-CN"/>
        </w:rPr>
      </w:pPr>
      <w:r>
        <w:rPr>
          <w:rFonts w:hint="eastAsia"/>
          <w:lang w:eastAsia="zh-CN"/>
        </w:rPr>
        <w:t>6. 硬盘存储详细要求：</w:t>
      </w:r>
      <w:bookmarkEnd w:id="1132"/>
      <w:bookmarkEnd w:id="1133"/>
      <w:bookmarkEnd w:id="1134"/>
      <w:bookmarkEnd w:id="1135"/>
      <w:bookmarkEnd w:id="1136"/>
      <w:bookmarkEnd w:id="1137"/>
      <w:bookmarkEnd w:id="1138"/>
      <w:bookmarkEnd w:id="1139"/>
      <w:bookmarkEnd w:id="1140"/>
      <w:bookmarkEnd w:id="1141"/>
    </w:p>
    <w:p>
      <w:pPr>
        <w:pStyle w:val="style0"/>
        <w:rPr>
          <w:rFonts w:hint="eastAsia"/>
          <w:lang w:eastAsia="zh-CN"/>
        </w:rPr>
      </w:pPr>
      <w:r>
        <w:rPr>
          <w:rFonts w:hint="eastAsia"/>
          <w:lang w:eastAsia="zh-CN"/>
        </w:rPr>
        <w:t>每台机器至少需要500GB的固态硬盘（SSD）空间，以存储应用程序和数据。</w:t>
      </w:r>
    </w:p>
    <w:p>
      <w:pPr>
        <w:pStyle w:val="style0"/>
        <w:rPr>
          <w:rFonts w:hint="eastAsia"/>
          <w:lang w:eastAsia="zh-CN"/>
        </w:rPr>
      </w:pPr>
      <w:r>
        <w:rPr>
          <w:rFonts w:hint="eastAsia"/>
          <w:lang w:eastAsia="zh-CN"/>
        </w:rPr>
        <w:t>推荐使用NVMe协议的SSD，因为它们通常提供更高的数据传输速率。</w:t>
      </w:r>
    </w:p>
    <w:bookmarkStart w:id="1142" w:name="_Toc3895"/>
    <w:bookmarkStart w:id="1143" w:name="_Toc26645"/>
    <w:bookmarkStart w:id="1144" w:name="_Toc32052"/>
    <w:bookmarkStart w:id="1145" w:name="_Toc18656"/>
    <w:bookmarkStart w:id="1146" w:name="_Toc2321"/>
    <w:bookmarkStart w:id="1147" w:name="_Toc720"/>
    <w:bookmarkStart w:id="1148" w:name="_Toc24490"/>
    <w:bookmarkStart w:id="1149" w:name="_Toc9881"/>
    <w:bookmarkStart w:id="1150" w:name="_Toc10586"/>
    <w:bookmarkStart w:id="1151" w:name="_Toc1424"/>
    <w:p>
      <w:pPr>
        <w:pStyle w:val="style0"/>
        <w:outlineLvl w:val="1"/>
        <w:rPr>
          <w:rFonts w:hint="eastAsia"/>
          <w:lang w:eastAsia="zh-CN"/>
        </w:rPr>
      </w:pPr>
      <w:r>
        <w:rPr>
          <w:rFonts w:hint="eastAsia"/>
          <w:lang w:eastAsia="zh-CN"/>
        </w:rPr>
        <w:t>7. 网络带宽详细要求：</w:t>
      </w:r>
      <w:bookmarkEnd w:id="1142"/>
      <w:bookmarkEnd w:id="1143"/>
      <w:bookmarkEnd w:id="1144"/>
      <w:bookmarkEnd w:id="1145"/>
      <w:bookmarkEnd w:id="1146"/>
      <w:bookmarkEnd w:id="1147"/>
      <w:bookmarkEnd w:id="1148"/>
      <w:bookmarkEnd w:id="1149"/>
      <w:bookmarkEnd w:id="1150"/>
      <w:bookmarkEnd w:id="1151"/>
    </w:p>
    <w:p>
      <w:pPr>
        <w:pStyle w:val="style0"/>
        <w:rPr>
          <w:rFonts w:hint="eastAsia"/>
          <w:lang w:eastAsia="zh-CN"/>
        </w:rPr>
      </w:pPr>
      <w:r>
        <w:rPr>
          <w:rFonts w:hint="eastAsia"/>
          <w:lang w:eastAsia="zh-CN"/>
        </w:rPr>
        <w:t>网络带宽至少为100Mbps，以确保数据传输速度和网络稳定性。</w:t>
      </w:r>
    </w:p>
    <w:p>
      <w:pPr>
        <w:pStyle w:val="style0"/>
        <w:rPr>
          <w:rFonts w:hint="eastAsia"/>
        </w:rPr>
      </w:pPr>
      <w:r>
        <w:rPr>
          <w:rFonts w:hint="eastAsia"/>
          <w:lang w:eastAsia="zh-CN"/>
        </w:rPr>
        <w:t>允许多个设备共享同一带宽，以满足多用户或多任务的网络需求。</w:t>
      </w:r>
    </w:p>
    <w:p>
      <w:pPr>
        <w:pStyle w:val="style0"/>
        <w:rPr>
          <w:rFonts w:hint="eastAsia"/>
        </w:rPr>
      </w:pPr>
    </w:p>
    <w:bookmarkStart w:id="1152" w:name="_Toc29876"/>
    <w:bookmarkStart w:id="1153" w:name="_Toc7842"/>
    <w:bookmarkStart w:id="1154" w:name="_Toc21620"/>
    <w:bookmarkStart w:id="1155" w:name="_Toc638"/>
    <w:bookmarkStart w:id="1156" w:name="_Toc5532"/>
    <w:bookmarkStart w:id="1157" w:name="_Toc17326"/>
    <w:bookmarkStart w:id="1158" w:name="_Toc30049"/>
    <w:bookmarkStart w:id="1159" w:name="_Toc27604"/>
    <w:bookmarkStart w:id="1160" w:name="_Toc7867"/>
    <w:p>
      <w:pPr>
        <w:pStyle w:val="style0"/>
        <w:outlineLvl w:val="0"/>
        <w:rPr>
          <w:rFonts w:hint="eastAsia"/>
        </w:rPr>
      </w:pPr>
      <w:r>
        <w:rPr>
          <w:rFonts w:hint="eastAsia"/>
          <w:lang w:eastAsia="zh-CN"/>
        </w:rPr>
        <w:t>第八章、</w:t>
      </w:r>
      <w:r>
        <w:rPr>
          <w:rFonts w:hint="eastAsia"/>
        </w:rPr>
        <w:t>网络质量等级划分</w:t>
      </w:r>
      <w:bookmarkEnd w:id="1152"/>
      <w:bookmarkEnd w:id="1153"/>
      <w:bookmarkEnd w:id="1154"/>
      <w:bookmarkEnd w:id="1155"/>
      <w:bookmarkEnd w:id="1156"/>
      <w:bookmarkEnd w:id="1157"/>
      <w:bookmarkEnd w:id="1158"/>
      <w:bookmarkEnd w:id="1159"/>
      <w:bookmarkEnd w:id="1160"/>
    </w:p>
    <w:p>
      <w:pPr>
        <w:pStyle w:val="style0"/>
        <w:rPr>
          <w:rFonts w:hint="default"/>
          <w:lang w:val="en-US"/>
        </w:rPr>
      </w:pPr>
    </w:p>
    <w:bookmarkStart w:id="1161" w:name="_Toc16102"/>
    <w:bookmarkStart w:id="1162" w:name="_Toc1598"/>
    <w:bookmarkStart w:id="1163" w:name="_Toc7380"/>
    <w:bookmarkStart w:id="1164" w:name="_Toc28071"/>
    <w:bookmarkStart w:id="1165" w:name="_Toc16664"/>
    <w:bookmarkStart w:id="1166" w:name="_Toc9517"/>
    <w:bookmarkStart w:id="1167" w:name="_Toc31696"/>
    <w:bookmarkStart w:id="1168" w:name="_Toc4913"/>
    <w:p>
      <w:pPr>
        <w:pStyle w:val="style0"/>
        <w:outlineLvl w:val="1"/>
        <w:rPr>
          <w:rFonts w:hint="default"/>
          <w:lang w:val="en-US"/>
        </w:rPr>
      </w:pPr>
      <w:r>
        <w:rPr>
          <w:rFonts w:hint="default"/>
          <w:lang w:val="en-US"/>
        </w:rPr>
        <w:t>1. 超优质网络：</w:t>
      </w:r>
      <w:bookmarkEnd w:id="1161"/>
      <w:bookmarkEnd w:id="1162"/>
      <w:bookmarkEnd w:id="1163"/>
      <w:bookmarkEnd w:id="1164"/>
      <w:bookmarkEnd w:id="1165"/>
      <w:bookmarkEnd w:id="1166"/>
      <w:bookmarkEnd w:id="1167"/>
      <w:bookmarkEnd w:id="1168"/>
    </w:p>
    <w:p>
      <w:pPr>
        <w:pStyle w:val="style0"/>
        <w:rPr>
          <w:rFonts w:hint="default"/>
          <w:lang w:val="en-US"/>
        </w:rPr>
      </w:pPr>
      <w:r>
        <w:rPr>
          <w:rFonts w:hint="default"/>
          <w:lang w:val="en-US"/>
        </w:rPr>
        <w:t>条件：NAT0类型和IPv6支持。</w:t>
      </w:r>
    </w:p>
    <w:p>
      <w:pPr>
        <w:pStyle w:val="style0"/>
        <w:rPr>
          <w:rFonts w:hint="default"/>
          <w:lang w:val="en-US"/>
        </w:rPr>
      </w:pPr>
      <w:r>
        <w:rPr>
          <w:rFonts w:hint="default"/>
          <w:lang w:val="en-US"/>
        </w:rPr>
        <w:t>特点：提供最高的网络质量，确保数据传输的高效性和稳定性。</w:t>
      </w:r>
    </w:p>
    <w:p>
      <w:pPr>
        <w:pStyle w:val="style0"/>
        <w:rPr>
          <w:rFonts w:hint="default"/>
          <w:lang w:val="en-US"/>
        </w:rPr>
      </w:pPr>
      <w:r>
        <w:rPr>
          <w:rFonts w:hint="default"/>
          <w:lang w:val="en-US"/>
        </w:rPr>
        <w:t>优势：适合进行所有类型的网络活动，包括高速数据传输和实时通信。</w:t>
      </w:r>
    </w:p>
    <w:p>
      <w:pPr>
        <w:pStyle w:val="style0"/>
        <w:rPr>
          <w:rFonts w:hint="default"/>
          <w:lang w:val="en-US"/>
        </w:rPr>
      </w:pPr>
      <w:r>
        <w:rPr>
          <w:rFonts w:hint="default"/>
          <w:lang w:val="en-US"/>
        </w:rPr>
        <w:t>调度比例：120%，意味着用户在这种网络环境下可以获得超过标准水平的服务和收益。</w:t>
      </w:r>
    </w:p>
    <w:bookmarkStart w:id="1169" w:name="_Toc11587"/>
    <w:bookmarkStart w:id="1170" w:name="_Toc15526"/>
    <w:bookmarkStart w:id="1171" w:name="_Toc27754"/>
    <w:bookmarkStart w:id="1172" w:name="_Toc6415"/>
    <w:bookmarkStart w:id="1173" w:name="_Toc14084"/>
    <w:bookmarkStart w:id="1174" w:name="_Toc24545"/>
    <w:bookmarkStart w:id="1175" w:name="_Toc27783"/>
    <w:bookmarkStart w:id="1176" w:name="_Toc26007"/>
    <w:p>
      <w:pPr>
        <w:pStyle w:val="style0"/>
        <w:outlineLvl w:val="1"/>
        <w:rPr>
          <w:rFonts w:hint="default"/>
          <w:lang w:val="en-US"/>
        </w:rPr>
      </w:pPr>
      <w:r>
        <w:rPr>
          <w:rFonts w:hint="default"/>
          <w:lang w:val="en-US"/>
        </w:rPr>
        <w:t>2. 优质网络：</w:t>
      </w:r>
      <w:bookmarkEnd w:id="1169"/>
      <w:bookmarkEnd w:id="1170"/>
      <w:bookmarkEnd w:id="1171"/>
      <w:bookmarkEnd w:id="1172"/>
      <w:bookmarkEnd w:id="1173"/>
      <w:bookmarkEnd w:id="1174"/>
      <w:bookmarkEnd w:id="1175"/>
      <w:bookmarkEnd w:id="1176"/>
    </w:p>
    <w:p>
      <w:pPr>
        <w:pStyle w:val="style0"/>
        <w:rPr>
          <w:rFonts w:hint="default"/>
          <w:lang w:val="en-US"/>
        </w:rPr>
      </w:pPr>
      <w:r>
        <w:rPr>
          <w:rFonts w:hint="default"/>
          <w:lang w:val="en-US"/>
        </w:rPr>
        <w:t>条件：NAT1类型和IPv6支持。</w:t>
      </w:r>
    </w:p>
    <w:p>
      <w:pPr>
        <w:pStyle w:val="style0"/>
        <w:rPr>
          <w:rFonts w:hint="default"/>
          <w:lang w:val="en-US"/>
        </w:rPr>
      </w:pPr>
      <w:r>
        <w:rPr>
          <w:rFonts w:hint="default"/>
          <w:lang w:val="en-US"/>
        </w:rPr>
        <w:t>特点：网络性能良好，能够满足大多数网络应用和服务的需求。</w:t>
      </w:r>
    </w:p>
    <w:p>
      <w:pPr>
        <w:pStyle w:val="style0"/>
        <w:rPr>
          <w:rFonts w:hint="default"/>
          <w:lang w:val="en-US"/>
        </w:rPr>
      </w:pPr>
      <w:r>
        <w:rPr>
          <w:rFonts w:hint="default"/>
          <w:lang w:val="en-US"/>
        </w:rPr>
        <w:t>优势：适合日常使用，包括流媒体播放、在线游戏和远程工作等。</w:t>
      </w:r>
    </w:p>
    <w:p>
      <w:pPr>
        <w:pStyle w:val="style0"/>
        <w:rPr>
          <w:rFonts w:hint="default"/>
          <w:lang w:val="en-US"/>
        </w:rPr>
      </w:pPr>
      <w:r>
        <w:rPr>
          <w:rFonts w:hint="default"/>
          <w:lang w:val="en-US"/>
        </w:rPr>
        <w:t>调度比例：100%，保证用户获得标准水平的服务和收益。</w:t>
      </w:r>
    </w:p>
    <w:bookmarkStart w:id="1177" w:name="_Toc9111"/>
    <w:bookmarkStart w:id="1178" w:name="_Toc31687"/>
    <w:bookmarkStart w:id="1179" w:name="_Toc1151"/>
    <w:bookmarkStart w:id="1180" w:name="_Toc26276"/>
    <w:bookmarkStart w:id="1181" w:name="_Toc2548"/>
    <w:bookmarkStart w:id="1182" w:name="_Toc30368"/>
    <w:bookmarkStart w:id="1183" w:name="_Toc27590"/>
    <w:bookmarkStart w:id="1184" w:name="_Toc20480"/>
    <w:p>
      <w:pPr>
        <w:pStyle w:val="style0"/>
        <w:outlineLvl w:val="1"/>
        <w:rPr>
          <w:rFonts w:hint="default"/>
          <w:lang w:val="en-US"/>
        </w:rPr>
      </w:pPr>
      <w:r>
        <w:rPr>
          <w:rFonts w:hint="default"/>
          <w:lang w:val="en-US"/>
        </w:rPr>
        <w:t>3. 较差网络：</w:t>
      </w:r>
      <w:bookmarkEnd w:id="1177"/>
      <w:bookmarkEnd w:id="1178"/>
      <w:bookmarkEnd w:id="1179"/>
      <w:bookmarkEnd w:id="1180"/>
      <w:bookmarkEnd w:id="1181"/>
      <w:bookmarkEnd w:id="1182"/>
      <w:bookmarkEnd w:id="1183"/>
      <w:bookmarkEnd w:id="1184"/>
    </w:p>
    <w:p>
      <w:pPr>
        <w:pStyle w:val="style0"/>
        <w:rPr>
          <w:rFonts w:hint="default"/>
          <w:lang w:val="en-US"/>
        </w:rPr>
      </w:pPr>
      <w:r>
        <w:rPr>
          <w:rFonts w:hint="default"/>
          <w:lang w:val="en-US"/>
        </w:rPr>
        <w:t>条件：NAT2或NAT3类型，同时支持IPv6。</w:t>
      </w:r>
    </w:p>
    <w:p>
      <w:pPr>
        <w:pStyle w:val="style0"/>
        <w:rPr>
          <w:rFonts w:hint="default"/>
          <w:lang w:val="en-US"/>
        </w:rPr>
      </w:pPr>
      <w:r>
        <w:rPr>
          <w:rFonts w:hint="default"/>
          <w:lang w:val="en-US"/>
        </w:rPr>
        <w:t>特点：网络性能相对较低，可能影响部分网络服务的体验。</w:t>
      </w:r>
    </w:p>
    <w:p>
      <w:pPr>
        <w:pStyle w:val="style0"/>
        <w:rPr>
          <w:rFonts w:hint="default"/>
          <w:lang w:val="en-US"/>
        </w:rPr>
      </w:pPr>
      <w:r>
        <w:rPr>
          <w:rFonts w:hint="default"/>
          <w:lang w:val="en-US"/>
        </w:rPr>
        <w:t>劣势：可能在数据传输速度和稳定性方面存在限制。</w:t>
      </w:r>
    </w:p>
    <w:p>
      <w:pPr>
        <w:pStyle w:val="style0"/>
        <w:rPr>
          <w:rFonts w:hint="default"/>
          <w:lang w:val="en-US"/>
        </w:rPr>
      </w:pPr>
      <w:r>
        <w:rPr>
          <w:rFonts w:hint="default"/>
          <w:lang w:val="en-US"/>
        </w:rPr>
        <w:t>调度比例：40%，用户在这种网络环境下的收益和服务质量会有所降低。</w:t>
      </w:r>
    </w:p>
    <w:bookmarkStart w:id="1185" w:name="_Toc24147"/>
    <w:bookmarkStart w:id="1186" w:name="_Toc31828"/>
    <w:bookmarkStart w:id="1187" w:name="_Toc13034"/>
    <w:bookmarkStart w:id="1188" w:name="_Toc21889"/>
    <w:bookmarkStart w:id="1189" w:name="_Toc8116"/>
    <w:bookmarkStart w:id="1190" w:name="_Toc8931"/>
    <w:bookmarkStart w:id="1191" w:name="_Toc24328"/>
    <w:bookmarkStart w:id="1192" w:name="_Toc22825"/>
    <w:p>
      <w:pPr>
        <w:pStyle w:val="style0"/>
        <w:outlineLvl w:val="1"/>
        <w:rPr>
          <w:rFonts w:hint="default"/>
          <w:lang w:val="en-US"/>
        </w:rPr>
      </w:pPr>
      <w:r>
        <w:rPr>
          <w:rFonts w:hint="default"/>
          <w:lang w:val="en-US"/>
        </w:rPr>
        <w:t>4. 比较差网络：</w:t>
      </w:r>
      <w:bookmarkEnd w:id="1185"/>
      <w:bookmarkEnd w:id="1186"/>
      <w:bookmarkEnd w:id="1187"/>
      <w:bookmarkEnd w:id="1188"/>
      <w:bookmarkEnd w:id="1189"/>
      <w:bookmarkEnd w:id="1190"/>
      <w:bookmarkEnd w:id="1191"/>
      <w:bookmarkEnd w:id="1192"/>
    </w:p>
    <w:p>
      <w:pPr>
        <w:pStyle w:val="style0"/>
        <w:rPr>
          <w:rFonts w:hint="default"/>
          <w:lang w:val="en-US"/>
        </w:rPr>
      </w:pPr>
      <w:r>
        <w:rPr>
          <w:rFonts w:hint="default"/>
          <w:lang w:val="en-US"/>
        </w:rPr>
        <w:t>条件：NAT4类型，支持IPv6。</w:t>
      </w:r>
    </w:p>
    <w:p>
      <w:pPr>
        <w:pStyle w:val="style0"/>
        <w:rPr>
          <w:rFonts w:hint="default"/>
          <w:lang w:val="en-US"/>
        </w:rPr>
      </w:pPr>
      <w:r>
        <w:rPr>
          <w:rFonts w:hint="default"/>
          <w:lang w:val="en-US"/>
        </w:rPr>
        <w:t>特点：网络性能有明显限制，不适合对网络质量要求较高的应用。</w:t>
      </w:r>
    </w:p>
    <w:p>
      <w:pPr>
        <w:pStyle w:val="style0"/>
        <w:rPr>
          <w:rFonts w:hint="default"/>
          <w:lang w:val="en-US"/>
        </w:rPr>
      </w:pPr>
      <w:r>
        <w:rPr>
          <w:rFonts w:hint="default"/>
          <w:lang w:val="en-US"/>
        </w:rPr>
        <w:t>劣势：可能无法支持高清视频流、大型在线游戏等高带宽需求的应用。</w:t>
      </w:r>
    </w:p>
    <w:p>
      <w:pPr>
        <w:pStyle w:val="style0"/>
        <w:rPr>
          <w:rFonts w:hint="default"/>
          <w:lang w:val="en-US"/>
        </w:rPr>
      </w:pPr>
      <w:r>
        <w:rPr>
          <w:rFonts w:hint="default"/>
          <w:lang w:val="en-US"/>
        </w:rPr>
        <w:t>调度比例：10%，用户的服务体验和收益潜力受到较大限制。</w:t>
      </w:r>
    </w:p>
    <w:bookmarkStart w:id="1193" w:name="_Toc14556"/>
    <w:bookmarkStart w:id="1194" w:name="_Toc1303"/>
    <w:bookmarkStart w:id="1195" w:name="_Toc1494"/>
    <w:bookmarkStart w:id="1196" w:name="_Toc25933"/>
    <w:bookmarkStart w:id="1197" w:name="_Toc6571"/>
    <w:bookmarkStart w:id="1198" w:name="_Toc9304"/>
    <w:bookmarkStart w:id="1199" w:name="_Toc5623"/>
    <w:bookmarkStart w:id="1200" w:name="_Toc23795"/>
    <w:p>
      <w:pPr>
        <w:pStyle w:val="style0"/>
        <w:outlineLvl w:val="1"/>
        <w:rPr>
          <w:rFonts w:hint="default"/>
          <w:lang w:val="en-US"/>
        </w:rPr>
      </w:pPr>
      <w:r>
        <w:rPr>
          <w:rFonts w:hint="default"/>
          <w:lang w:val="en-US"/>
        </w:rPr>
        <w:t>5. 无IPv6支持：</w:t>
      </w:r>
      <w:bookmarkEnd w:id="1193"/>
      <w:bookmarkEnd w:id="1194"/>
      <w:bookmarkEnd w:id="1195"/>
      <w:bookmarkEnd w:id="1196"/>
      <w:bookmarkEnd w:id="1197"/>
      <w:bookmarkEnd w:id="1198"/>
      <w:bookmarkEnd w:id="1199"/>
      <w:bookmarkEnd w:id="1200"/>
    </w:p>
    <w:p>
      <w:pPr>
        <w:pStyle w:val="style0"/>
        <w:rPr>
          <w:rFonts w:hint="default"/>
          <w:lang w:val="en-US"/>
        </w:rPr>
      </w:pPr>
      <w:r>
        <w:rPr>
          <w:rFonts w:hint="default"/>
          <w:lang w:val="en-US"/>
        </w:rPr>
        <w:t>条件：NAT3类型，缺乏IPv6支持。</w:t>
      </w:r>
    </w:p>
    <w:p>
      <w:pPr>
        <w:pStyle w:val="style0"/>
        <w:rPr>
          <w:rFonts w:hint="default"/>
          <w:lang w:val="en-US"/>
        </w:rPr>
      </w:pPr>
      <w:r>
        <w:rPr>
          <w:rFonts w:hint="default"/>
          <w:lang w:val="en-US"/>
        </w:rPr>
        <w:t>特点：网络性能受限，可能无法充分利用IPv6带来的优势。</w:t>
      </w:r>
    </w:p>
    <w:p>
      <w:pPr>
        <w:pStyle w:val="style0"/>
        <w:rPr>
          <w:rFonts w:hint="default"/>
          <w:lang w:val="en-US"/>
        </w:rPr>
      </w:pPr>
      <w:r>
        <w:rPr>
          <w:rFonts w:hint="default"/>
          <w:lang w:val="en-US"/>
        </w:rPr>
        <w:t>劣势：可能影响用户参与某些依赖IPv6的网络服务。</w:t>
      </w:r>
    </w:p>
    <w:p>
      <w:pPr>
        <w:pStyle w:val="style0"/>
        <w:rPr>
          <w:rFonts w:hint="default"/>
          <w:lang w:val="en-US"/>
        </w:rPr>
      </w:pPr>
      <w:r>
        <w:rPr>
          <w:rFonts w:hint="default"/>
          <w:lang w:val="en-US"/>
        </w:rPr>
        <w:t>调度比例：5%，收益潜力大大降低。</w:t>
      </w:r>
    </w:p>
    <w:bookmarkStart w:id="1201" w:name="_Toc19808"/>
    <w:bookmarkStart w:id="1202" w:name="_Toc12475"/>
    <w:bookmarkStart w:id="1203" w:name="_Toc17118"/>
    <w:bookmarkStart w:id="1204" w:name="_Toc22693"/>
    <w:bookmarkStart w:id="1205" w:name="_Toc30456"/>
    <w:bookmarkStart w:id="1206" w:name="_Toc2911"/>
    <w:bookmarkStart w:id="1207" w:name="_Toc744"/>
    <w:bookmarkStart w:id="1208" w:name="_Toc19060"/>
    <w:p>
      <w:pPr>
        <w:pStyle w:val="style0"/>
        <w:outlineLvl w:val="1"/>
        <w:rPr>
          <w:rFonts w:hint="default"/>
          <w:lang w:val="en-US"/>
        </w:rPr>
      </w:pPr>
      <w:r>
        <w:rPr>
          <w:rFonts w:hint="default"/>
          <w:lang w:val="en-US"/>
        </w:rPr>
        <w:t>6. 无收益网络：</w:t>
      </w:r>
      <w:bookmarkEnd w:id="1201"/>
      <w:bookmarkEnd w:id="1202"/>
      <w:bookmarkEnd w:id="1203"/>
      <w:bookmarkEnd w:id="1204"/>
      <w:bookmarkEnd w:id="1205"/>
      <w:bookmarkEnd w:id="1206"/>
      <w:bookmarkEnd w:id="1207"/>
      <w:bookmarkEnd w:id="1208"/>
    </w:p>
    <w:p>
      <w:pPr>
        <w:pStyle w:val="style0"/>
        <w:rPr>
          <w:rFonts w:hint="default"/>
          <w:lang w:val="en-US"/>
        </w:rPr>
      </w:pPr>
      <w:r>
        <w:rPr>
          <w:rFonts w:hint="default"/>
          <w:lang w:val="en-US"/>
        </w:rPr>
        <w:t>条件：NAT4类型，缺乏IPv6支持。</w:t>
      </w:r>
    </w:p>
    <w:p>
      <w:pPr>
        <w:pStyle w:val="style0"/>
        <w:rPr>
          <w:rFonts w:hint="default"/>
          <w:lang w:val="en-US"/>
        </w:rPr>
      </w:pPr>
      <w:r>
        <w:rPr>
          <w:rFonts w:hint="default"/>
          <w:lang w:val="en-US"/>
        </w:rPr>
        <w:t>特点：无法产生任何收益，网络性能和服务质量极低。</w:t>
      </w:r>
    </w:p>
    <w:p>
      <w:pPr>
        <w:pStyle w:val="style0"/>
        <w:rPr>
          <w:rFonts w:hint="default"/>
          <w:lang w:val="en-US"/>
        </w:rPr>
      </w:pPr>
      <w:r>
        <w:rPr>
          <w:rFonts w:hint="default"/>
          <w:lang w:val="en-US"/>
        </w:rPr>
        <w:t>劣势：不适合进行任何形式的网络活动，用户无法从中获得收益。</w:t>
      </w:r>
    </w:p>
    <w:bookmarkStart w:id="1209" w:name="_Toc23115"/>
    <w:bookmarkStart w:id="1210" w:name="_Toc6280"/>
    <w:bookmarkStart w:id="1211" w:name="_Toc165"/>
    <w:bookmarkStart w:id="1212" w:name="_Toc25815"/>
    <w:bookmarkStart w:id="1213" w:name="_Toc21719"/>
    <w:bookmarkStart w:id="1214" w:name="_Toc2474"/>
    <w:bookmarkStart w:id="1215" w:name="_Toc20547"/>
    <w:bookmarkStart w:id="1216" w:name="_Toc21318"/>
    <w:p>
      <w:pPr>
        <w:pStyle w:val="style0"/>
        <w:outlineLvl w:val="1"/>
        <w:rPr>
          <w:rFonts w:hint="default"/>
          <w:lang w:val="en-US"/>
        </w:rPr>
      </w:pPr>
      <w:r>
        <w:rPr>
          <w:rFonts w:hint="default"/>
          <w:lang w:val="en-US"/>
        </w:rPr>
        <w:t>7. 优化建议：</w:t>
      </w:r>
      <w:bookmarkEnd w:id="1209"/>
      <w:bookmarkEnd w:id="1210"/>
      <w:bookmarkEnd w:id="1211"/>
      <w:bookmarkEnd w:id="1212"/>
      <w:bookmarkEnd w:id="1213"/>
      <w:bookmarkEnd w:id="1214"/>
      <w:bookmarkEnd w:id="1215"/>
      <w:bookmarkEnd w:id="1216"/>
    </w:p>
    <w:p>
      <w:pPr>
        <w:pStyle w:val="style0"/>
        <w:rPr>
          <w:rFonts w:hint="default"/>
          <w:lang w:val="en-US"/>
        </w:rPr>
      </w:pPr>
      <w:r>
        <w:rPr>
          <w:rFonts w:hint="default"/>
          <w:lang w:val="en-US"/>
        </w:rPr>
        <w:t>目的：鼓励用户通过优化网络环境来提升网络质量。</w:t>
      </w:r>
    </w:p>
    <w:p>
      <w:pPr>
        <w:pStyle w:val="style0"/>
        <w:rPr>
          <w:rFonts w:hint="default"/>
          <w:lang w:val="en-US"/>
        </w:rPr>
      </w:pPr>
      <w:r>
        <w:rPr>
          <w:rFonts w:hint="default"/>
          <w:lang w:val="en-US"/>
        </w:rPr>
        <w:t>建议：升级网络设备、选择支持IPv6的网络服务、改善NAT类型等。</w:t>
      </w:r>
    </w:p>
    <w:p>
      <w:pPr>
        <w:pStyle w:val="style0"/>
        <w:rPr>
          <w:rFonts w:hint="default"/>
          <w:lang w:val="en-US"/>
        </w:rPr>
      </w:pPr>
      <w:r>
        <w:rPr>
          <w:rFonts w:hint="default"/>
          <w:lang w:val="en-US"/>
        </w:rPr>
        <w:t>结果：优化后的网络环境可以提供更好的服务体验和更高的收益潜力。</w:t>
      </w:r>
    </w:p>
    <w:p>
      <w:pPr>
        <w:pStyle w:val="style0"/>
        <w:rPr>
          <w:rFonts w:hint="default"/>
          <w:lang w:val="en-US"/>
        </w:rPr>
      </w:pPr>
      <w:r>
        <w:rPr>
          <w:rFonts w:hint="default"/>
          <w:lang w:val="en-US"/>
        </w:rPr>
        <w:t>通过这种详细的网络等级划分，用户可以更清晰地了解不同网络条件下的服务质量和潜在收益，从而做出更明智的选择和相应的网络优化决策。</w:t>
      </w:r>
    </w:p>
    <w:p>
      <w:pPr>
        <w:pStyle w:val="style0"/>
        <w:rPr>
          <w:rFonts w:hint="eastAsia"/>
        </w:rPr>
      </w:pPr>
    </w:p>
    <w:bookmarkStart w:id="1217" w:name="_Toc23450"/>
    <w:bookmarkStart w:id="1218" w:name="_Toc26260"/>
    <w:bookmarkStart w:id="1219" w:name="_Toc12836"/>
    <w:bookmarkStart w:id="1220" w:name="_Toc3676"/>
    <w:bookmarkStart w:id="1221" w:name="_Toc25155"/>
    <w:bookmarkStart w:id="1222" w:name="_Toc13447"/>
    <w:bookmarkStart w:id="1223" w:name="_Toc21109"/>
    <w:bookmarkStart w:id="1224" w:name="_Toc32025"/>
    <w:bookmarkStart w:id="1225" w:name="_Toc20734"/>
    <w:p>
      <w:pPr>
        <w:pStyle w:val="style0"/>
        <w:outlineLvl w:val="0"/>
        <w:rPr>
          <w:rFonts w:hint="eastAsia"/>
          <w:lang w:eastAsia="zh-CN"/>
        </w:rPr>
      </w:pPr>
      <w:r>
        <w:rPr>
          <w:rFonts w:hint="eastAsia"/>
          <w:lang w:eastAsia="zh-CN"/>
        </w:rPr>
        <w:t>第九章、Uto DePIN网络网络与IDC机房成本优势分析</w:t>
      </w:r>
      <w:bookmarkEnd w:id="1217"/>
      <w:bookmarkEnd w:id="1218"/>
      <w:bookmarkEnd w:id="1219"/>
      <w:bookmarkEnd w:id="1220"/>
      <w:bookmarkEnd w:id="1221"/>
      <w:bookmarkEnd w:id="1222"/>
      <w:bookmarkEnd w:id="1223"/>
      <w:bookmarkEnd w:id="1224"/>
      <w:bookmarkEnd w:id="1225"/>
    </w:p>
    <w:p>
      <w:pPr>
        <w:pStyle w:val="style0"/>
        <w:rPr>
          <w:rFonts w:hint="eastAsia"/>
          <w:lang w:eastAsia="zh-CN"/>
        </w:rPr>
      </w:pPr>
      <w:r>
        <w:rPr>
          <w:rFonts w:hint="eastAsia"/>
          <w:lang w:eastAsia="zh-CN"/>
        </w:rPr>
        <w:t>电费成本差异</w:t>
      </w:r>
    </w:p>
    <w:p>
      <w:pPr>
        <w:pStyle w:val="style0"/>
        <w:rPr>
          <w:rFonts w:hint="eastAsia"/>
          <w:lang w:eastAsia="zh-CN"/>
        </w:rPr>
      </w:pPr>
      <w:r>
        <w:rPr>
          <w:rFonts w:hint="eastAsia"/>
          <w:lang w:eastAsia="zh-CN"/>
        </w:rPr>
        <w:t>家庭用电：成本较低，0.3元至0.5元人民币每度。</w:t>
      </w:r>
    </w:p>
    <w:p>
      <w:pPr>
        <w:pStyle w:val="style0"/>
        <w:rPr>
          <w:rFonts w:hint="eastAsia"/>
          <w:lang w:eastAsia="zh-CN"/>
        </w:rPr>
      </w:pPr>
      <w:r>
        <w:rPr>
          <w:rFonts w:hint="eastAsia"/>
          <w:lang w:eastAsia="zh-CN"/>
        </w:rPr>
        <w:t>企业用电：成本较高，1元至</w:t>
      </w:r>
      <w:r>
        <w:rPr>
          <w:rFonts w:hint="default"/>
          <w:lang w:val="en-US" w:eastAsia="zh-CN"/>
        </w:rPr>
        <w:t>1.</w:t>
      </w:r>
      <w:r>
        <w:rPr>
          <w:rFonts w:hint="eastAsia"/>
          <w:lang w:eastAsia="zh-CN"/>
        </w:rPr>
        <w:t>5元人民币每度。</w:t>
      </w:r>
    </w:p>
    <w:p>
      <w:pPr>
        <w:pStyle w:val="style0"/>
        <w:rPr>
          <w:rFonts w:hint="eastAsia"/>
          <w:lang w:eastAsia="zh-CN"/>
        </w:rPr>
      </w:pPr>
      <w:r>
        <w:rPr>
          <w:rFonts w:hint="eastAsia"/>
          <w:lang w:eastAsia="zh-CN"/>
        </w:rPr>
        <w:t>硬件设备：GPU等耗电量大，家庭用电成本优势显著。</w:t>
      </w:r>
    </w:p>
    <w:p>
      <w:pPr>
        <w:pStyle w:val="style0"/>
        <w:rPr>
          <w:rFonts w:hint="eastAsia"/>
          <w:lang w:eastAsia="zh-CN"/>
        </w:rPr>
      </w:pPr>
    </w:p>
    <w:bookmarkStart w:id="1226" w:name="_Toc21263"/>
    <w:bookmarkStart w:id="1227" w:name="_Toc7245"/>
    <w:bookmarkStart w:id="1228" w:name="_Toc16105"/>
    <w:bookmarkStart w:id="1229" w:name="_Toc20251"/>
    <w:bookmarkStart w:id="1230" w:name="_Toc11716"/>
    <w:bookmarkStart w:id="1231" w:name="_Toc26086"/>
    <w:bookmarkStart w:id="1232" w:name="_Toc20739"/>
    <w:bookmarkStart w:id="1233" w:name="_Toc8700"/>
    <w:bookmarkStart w:id="1234" w:name="_Toc20976"/>
    <w:bookmarkStart w:id="1235" w:name="_Toc10934"/>
    <w:p>
      <w:pPr>
        <w:pStyle w:val="style0"/>
        <w:outlineLvl w:val="1"/>
        <w:rPr>
          <w:rFonts w:hint="eastAsia"/>
          <w:lang w:eastAsia="zh-CN"/>
        </w:rPr>
      </w:pPr>
      <w:r>
        <w:rPr>
          <w:rFonts w:hint="eastAsia"/>
          <w:lang w:eastAsia="zh-CN"/>
        </w:rPr>
        <w:t>1. 家庭宽带费用：</w:t>
      </w:r>
      <w:bookmarkEnd w:id="1226"/>
      <w:bookmarkEnd w:id="1227"/>
      <w:bookmarkEnd w:id="1228"/>
      <w:bookmarkEnd w:id="1229"/>
      <w:bookmarkEnd w:id="1230"/>
      <w:bookmarkEnd w:id="1231"/>
      <w:bookmarkEnd w:id="1232"/>
      <w:bookmarkEnd w:id="1233"/>
      <w:bookmarkEnd w:id="1234"/>
      <w:bookmarkEnd w:id="1235"/>
    </w:p>
    <w:p>
      <w:pPr>
        <w:pStyle w:val="style0"/>
        <w:rPr>
          <w:rFonts w:hint="eastAsia"/>
          <w:lang w:eastAsia="zh-CN"/>
        </w:rPr>
      </w:pPr>
      <w:r>
        <w:rPr>
          <w:rFonts w:hint="eastAsia"/>
          <w:lang w:eastAsia="zh-CN"/>
        </w:rPr>
        <w:t>家庭宽带的费用通常远低于企业专线，提供更经济的上网选择。</w:t>
      </w:r>
    </w:p>
    <w:p>
      <w:pPr>
        <w:pStyle w:val="style0"/>
        <w:rPr>
          <w:rFonts w:hint="eastAsia"/>
          <w:lang w:eastAsia="zh-CN"/>
        </w:rPr>
      </w:pPr>
      <w:r>
        <w:rPr>
          <w:rFonts w:hint="eastAsia"/>
          <w:lang w:eastAsia="zh-CN"/>
        </w:rPr>
        <w:t>江苏移动：提供</w:t>
      </w:r>
      <w:r>
        <w:rPr>
          <w:rFonts w:hint="default"/>
          <w:lang w:val="en-US" w:eastAsia="zh-CN"/>
        </w:rPr>
        <w:t>18</w:t>
      </w:r>
      <w:r>
        <w:rPr>
          <w:rFonts w:hint="eastAsia"/>
          <w:lang w:eastAsia="zh-CN"/>
        </w:rPr>
        <w:t>元/月的套餐，拥有100Mbps的上行速率。</w:t>
      </w:r>
    </w:p>
    <w:p>
      <w:pPr>
        <w:pStyle w:val="style0"/>
        <w:rPr>
          <w:rFonts w:hint="eastAsia"/>
          <w:lang w:eastAsia="zh-CN"/>
        </w:rPr>
      </w:pPr>
      <w:r>
        <w:rPr>
          <w:rFonts w:hint="eastAsia"/>
          <w:lang w:eastAsia="zh-CN"/>
        </w:rPr>
        <w:t>江苏电信：融合套餐为49元/月，提供50Mbps的上行速率。</w:t>
      </w:r>
    </w:p>
    <w:bookmarkStart w:id="1236" w:name="_Toc28423"/>
    <w:bookmarkStart w:id="1237" w:name="_Toc11370"/>
    <w:bookmarkStart w:id="1238" w:name="_Toc382"/>
    <w:bookmarkStart w:id="1239" w:name="_Toc28368"/>
    <w:bookmarkStart w:id="1240" w:name="_Toc247"/>
    <w:bookmarkStart w:id="1241" w:name="_Toc14717"/>
    <w:bookmarkStart w:id="1242" w:name="_Toc9520"/>
    <w:bookmarkStart w:id="1243" w:name="_Toc13838"/>
    <w:bookmarkStart w:id="1244" w:name="_Toc28680"/>
    <w:bookmarkStart w:id="1245" w:name="_Toc4768"/>
    <w:p>
      <w:pPr>
        <w:pStyle w:val="style0"/>
        <w:outlineLvl w:val="1"/>
        <w:rPr>
          <w:rFonts w:hint="eastAsia"/>
          <w:lang w:eastAsia="zh-CN"/>
        </w:rPr>
      </w:pPr>
      <w:r>
        <w:rPr>
          <w:rFonts w:hint="eastAsia"/>
          <w:lang w:eastAsia="zh-CN"/>
        </w:rPr>
        <w:t>2. 宽带单线多拨号叠加速率：</w:t>
      </w:r>
      <w:bookmarkEnd w:id="1236"/>
      <w:bookmarkEnd w:id="1237"/>
      <w:bookmarkEnd w:id="1238"/>
      <w:bookmarkEnd w:id="1239"/>
      <w:bookmarkEnd w:id="1240"/>
      <w:bookmarkEnd w:id="1241"/>
      <w:bookmarkEnd w:id="1242"/>
      <w:bookmarkEnd w:id="1243"/>
      <w:bookmarkEnd w:id="1244"/>
      <w:bookmarkEnd w:id="1245"/>
    </w:p>
    <w:p>
      <w:pPr>
        <w:pStyle w:val="style0"/>
        <w:rPr>
          <w:rFonts w:hint="eastAsia"/>
          <w:lang w:eastAsia="zh-CN"/>
        </w:rPr>
      </w:pPr>
      <w:r>
        <w:rPr>
          <w:rFonts w:hint="eastAsia"/>
          <w:lang w:eastAsia="zh-CN"/>
        </w:rPr>
        <w:t>江苏电信支持单线</w:t>
      </w:r>
      <w:r>
        <w:rPr>
          <w:rFonts w:hint="default"/>
          <w:lang w:val="en-US" w:eastAsia="zh-CN"/>
        </w:rPr>
        <w:t>多</w:t>
      </w:r>
      <w:r>
        <w:rPr>
          <w:rFonts w:hint="eastAsia"/>
          <w:lang w:val="en-US" w:eastAsia="zh-CN"/>
        </w:rPr>
        <w:t>播号</w:t>
      </w:r>
      <w:r>
        <w:rPr>
          <w:rFonts w:hint="eastAsia"/>
          <w:lang w:eastAsia="zh-CN"/>
        </w:rPr>
        <w:t>叠加速技术，能够显著提高宽带速率，达到</w:t>
      </w:r>
      <w:r>
        <w:rPr>
          <w:rFonts w:hint="default"/>
          <w:lang w:val="en-US" w:eastAsia="zh-CN"/>
        </w:rPr>
        <w:t>2</w:t>
      </w:r>
      <w:r>
        <w:rPr>
          <w:rFonts w:hint="eastAsia"/>
          <w:lang w:val="en-US" w:eastAsia="zh-CN"/>
        </w:rPr>
        <w:t>～</w:t>
      </w:r>
      <w:r>
        <w:rPr>
          <w:rFonts w:hint="default"/>
          <w:lang w:val="en-US" w:eastAsia="zh-CN"/>
        </w:rPr>
        <w:t>4</w:t>
      </w:r>
      <w:r>
        <w:rPr>
          <w:rFonts w:hint="eastAsia"/>
          <w:lang w:eastAsia="zh-CN"/>
        </w:rPr>
        <w:t>倍速度或收益</w:t>
      </w:r>
    </w:p>
    <w:p>
      <w:pPr>
        <w:pStyle w:val="style0"/>
        <w:rPr>
          <w:rFonts w:hint="eastAsia"/>
          <w:lang w:eastAsia="zh-CN"/>
        </w:rPr>
      </w:pPr>
      <w:r>
        <w:rPr>
          <w:rFonts w:hint="eastAsia"/>
          <w:lang w:eastAsia="zh-CN"/>
        </w:rPr>
        <w:t>电信、移动、联通三大运营商均支持单线多拨号技术，用户可以通过此技术实现速率叠加，从而在不增加成本的情况下提高上网速度。</w:t>
      </w:r>
    </w:p>
    <w:bookmarkStart w:id="1246" w:name="_Toc17769"/>
    <w:bookmarkStart w:id="1247" w:name="_Toc8977"/>
    <w:bookmarkStart w:id="1248" w:name="_Toc31407"/>
    <w:bookmarkStart w:id="1249" w:name="_Toc12487"/>
    <w:bookmarkStart w:id="1250" w:name="_Toc20941"/>
    <w:bookmarkStart w:id="1251" w:name="_Toc7632"/>
    <w:bookmarkStart w:id="1252" w:name="_Toc31904"/>
    <w:bookmarkStart w:id="1253" w:name="_Toc3497"/>
    <w:bookmarkStart w:id="1254" w:name="_Toc20894"/>
    <w:bookmarkStart w:id="1255" w:name="_Toc26266"/>
    <w:p>
      <w:pPr>
        <w:pStyle w:val="style0"/>
        <w:outlineLvl w:val="1"/>
        <w:rPr>
          <w:rFonts w:hint="eastAsia"/>
          <w:lang w:eastAsia="zh-CN"/>
        </w:rPr>
      </w:pPr>
      <w:r>
        <w:rPr>
          <w:rFonts w:hint="eastAsia"/>
          <w:lang w:eastAsia="zh-CN"/>
        </w:rPr>
        <w:t>3. 企业专线费用：</w:t>
      </w:r>
      <w:bookmarkEnd w:id="1246"/>
      <w:bookmarkEnd w:id="1247"/>
      <w:bookmarkEnd w:id="1248"/>
      <w:bookmarkEnd w:id="1249"/>
      <w:bookmarkEnd w:id="1250"/>
      <w:bookmarkEnd w:id="1251"/>
      <w:bookmarkEnd w:id="1252"/>
      <w:bookmarkEnd w:id="1253"/>
      <w:bookmarkEnd w:id="1254"/>
      <w:bookmarkEnd w:id="1255"/>
    </w:p>
    <w:p>
      <w:pPr>
        <w:pStyle w:val="style0"/>
        <w:rPr>
          <w:rFonts w:hint="eastAsia"/>
          <w:lang w:eastAsia="zh-CN"/>
        </w:rPr>
      </w:pPr>
      <w:r>
        <w:rPr>
          <w:rFonts w:hint="eastAsia"/>
          <w:lang w:eastAsia="zh-CN"/>
        </w:rPr>
        <w:t>企业专线通常提供更高的带宽和更稳定的服务，但相应地，费用也较高。</w:t>
      </w:r>
    </w:p>
    <w:p>
      <w:pPr>
        <w:pStyle w:val="style0"/>
        <w:rPr>
          <w:rFonts w:hint="eastAsia"/>
          <w:lang w:eastAsia="zh-CN"/>
        </w:rPr>
      </w:pPr>
      <w:r>
        <w:rPr>
          <w:rFonts w:hint="eastAsia"/>
          <w:lang w:eastAsia="zh-CN"/>
        </w:rPr>
        <w:t>江苏电信：1Gbps的企业专线成本每月在6000至12000元之间。</w:t>
      </w:r>
    </w:p>
    <w:p>
      <w:pPr>
        <w:pStyle w:val="style0"/>
        <w:rPr>
          <w:rFonts w:hint="eastAsia"/>
          <w:lang w:eastAsia="zh-CN"/>
        </w:rPr>
      </w:pPr>
      <w:r>
        <w:rPr>
          <w:rFonts w:hint="eastAsia"/>
          <w:lang w:eastAsia="zh-CN"/>
        </w:rPr>
        <w:t>江苏移动：提供每月100元/1Mbps的企业专线服务。</w:t>
      </w:r>
    </w:p>
    <w:p>
      <w:pPr>
        <w:pStyle w:val="style0"/>
        <w:rPr>
          <w:rFonts w:hint="eastAsia"/>
          <w:lang w:eastAsia="zh-CN"/>
        </w:rPr>
      </w:pPr>
    </w:p>
    <w:p>
      <w:pPr>
        <w:pStyle w:val="style0"/>
        <w:rPr>
          <w:rFonts w:hint="eastAsia"/>
          <w:lang w:eastAsia="zh-CN"/>
        </w:rPr>
      </w:pPr>
      <w:r>
        <w:rPr>
          <w:rFonts w:hint="eastAsia"/>
          <w:lang w:eastAsia="zh-CN"/>
        </w:rPr>
        <w:t>硬件投资与折旧</w:t>
      </w:r>
    </w:p>
    <w:p>
      <w:pPr>
        <w:pStyle w:val="style0"/>
        <w:rPr>
          <w:rFonts w:hint="eastAsia"/>
          <w:lang w:eastAsia="zh-CN"/>
        </w:rPr>
      </w:pPr>
      <w:r>
        <w:rPr>
          <w:rFonts w:hint="eastAsia"/>
          <w:lang w:eastAsia="zh-CN"/>
        </w:rPr>
        <w:t>Uto DePIN网络网络：可能采用家用或小型办公设备，硬件投资和折旧成本低。</w:t>
      </w:r>
    </w:p>
    <w:p>
      <w:pPr>
        <w:pStyle w:val="style0"/>
        <w:rPr>
          <w:rFonts w:hint="eastAsia"/>
          <w:lang w:eastAsia="zh-CN"/>
        </w:rPr>
      </w:pPr>
      <w:r>
        <w:rPr>
          <w:rFonts w:hint="eastAsia"/>
          <w:lang w:eastAsia="zh-CN"/>
        </w:rPr>
        <w:t>IDC机房：使用专用服务器和网络设备，成本高。</w:t>
      </w:r>
    </w:p>
    <w:p>
      <w:pPr>
        <w:pStyle w:val="style0"/>
        <w:rPr>
          <w:rFonts w:hint="eastAsia"/>
          <w:lang w:eastAsia="zh-CN"/>
        </w:rPr>
      </w:pPr>
      <w:r>
        <w:rPr>
          <w:rFonts w:hint="eastAsia"/>
          <w:lang w:eastAsia="zh-CN"/>
        </w:rPr>
        <w:t>运维成本</w:t>
      </w:r>
    </w:p>
    <w:p>
      <w:pPr>
        <w:pStyle w:val="style0"/>
        <w:rPr>
          <w:rFonts w:hint="eastAsia"/>
          <w:lang w:eastAsia="zh-CN"/>
        </w:rPr>
      </w:pPr>
      <w:r>
        <w:rPr>
          <w:rFonts w:hint="eastAsia"/>
          <w:lang w:eastAsia="zh-CN"/>
        </w:rPr>
        <w:t>家庭或小型办公环境：运维成本低，可利用现有空间。</w:t>
      </w:r>
    </w:p>
    <w:p>
      <w:pPr>
        <w:pStyle w:val="style0"/>
        <w:rPr>
          <w:rFonts w:hint="eastAsia"/>
          <w:lang w:eastAsia="zh-CN"/>
        </w:rPr>
      </w:pPr>
      <w:r>
        <w:rPr>
          <w:rFonts w:hint="eastAsia"/>
          <w:lang w:eastAsia="zh-CN"/>
        </w:rPr>
        <w:t>IDC机房：需要专业团队和设施，成本高。</w:t>
      </w:r>
    </w:p>
    <w:p>
      <w:pPr>
        <w:pStyle w:val="style0"/>
        <w:rPr>
          <w:rFonts w:hint="eastAsia"/>
          <w:lang w:eastAsia="zh-CN"/>
        </w:rPr>
      </w:pPr>
      <w:r>
        <w:rPr>
          <w:rFonts w:hint="eastAsia"/>
          <w:lang w:eastAsia="zh-CN"/>
        </w:rPr>
        <w:t>网络稳定性与冗余</w:t>
      </w:r>
    </w:p>
    <w:p>
      <w:pPr>
        <w:pStyle w:val="style0"/>
        <w:rPr>
          <w:rFonts w:hint="eastAsia"/>
          <w:lang w:eastAsia="zh-CN"/>
        </w:rPr>
      </w:pPr>
      <w:r>
        <w:rPr>
          <w:rFonts w:hint="eastAsia"/>
          <w:lang w:eastAsia="zh-CN"/>
        </w:rPr>
        <w:t>Uto DePIN网络网络：分布式节点设计，降低单点故障风险。</w:t>
      </w:r>
    </w:p>
    <w:p>
      <w:pPr>
        <w:pStyle w:val="style0"/>
        <w:rPr>
          <w:rFonts w:hint="eastAsia"/>
          <w:lang w:eastAsia="zh-CN"/>
        </w:rPr>
      </w:pPr>
      <w:r>
        <w:rPr>
          <w:rFonts w:hint="eastAsia"/>
          <w:lang w:eastAsia="zh-CN"/>
        </w:rPr>
        <w:t>IDC机房：提供高级别网络稳定性和冗余。</w:t>
      </w:r>
    </w:p>
    <w:p>
      <w:pPr>
        <w:pStyle w:val="style0"/>
        <w:rPr>
          <w:rFonts w:hint="eastAsia"/>
          <w:lang w:eastAsia="zh-CN"/>
        </w:rPr>
      </w:pPr>
      <w:r>
        <w:rPr>
          <w:rFonts w:hint="eastAsia"/>
          <w:lang w:eastAsia="zh-CN"/>
        </w:rPr>
        <w:t>扩展性与灵活性</w:t>
      </w:r>
    </w:p>
    <w:p>
      <w:pPr>
        <w:pStyle w:val="style0"/>
        <w:rPr>
          <w:rFonts w:hint="eastAsia"/>
          <w:lang w:eastAsia="zh-CN"/>
        </w:rPr>
      </w:pPr>
      <w:r>
        <w:rPr>
          <w:rFonts w:hint="eastAsia"/>
          <w:lang w:eastAsia="zh-CN"/>
        </w:rPr>
        <w:t>Uto DePIN网络网络：节点可灵活部署，便于扩展和维护。</w:t>
      </w:r>
    </w:p>
    <w:p>
      <w:pPr>
        <w:pStyle w:val="style0"/>
        <w:rPr>
          <w:rFonts w:hint="eastAsia"/>
          <w:lang w:eastAsia="zh-CN"/>
        </w:rPr>
      </w:pPr>
      <w:r>
        <w:rPr>
          <w:rFonts w:hint="eastAsia"/>
          <w:lang w:eastAsia="zh-CN"/>
        </w:rPr>
        <w:t>IDC机房：扩展受限于空间和基础设施。</w:t>
      </w:r>
    </w:p>
    <w:p>
      <w:pPr>
        <w:pStyle w:val="style0"/>
        <w:rPr>
          <w:rFonts w:hint="eastAsia"/>
          <w:lang w:eastAsia="zh-CN"/>
        </w:rPr>
      </w:pPr>
      <w:r>
        <w:rPr>
          <w:rFonts w:hint="eastAsia"/>
          <w:lang w:eastAsia="zh-CN"/>
        </w:rPr>
        <w:t>环境影响与能源效率</w:t>
      </w:r>
    </w:p>
    <w:p>
      <w:pPr>
        <w:pStyle w:val="style0"/>
        <w:rPr>
          <w:rFonts w:hint="eastAsia"/>
          <w:lang w:eastAsia="zh-CN"/>
        </w:rPr>
      </w:pPr>
      <w:r>
        <w:rPr>
          <w:rFonts w:hint="eastAsia"/>
          <w:lang w:eastAsia="zh-CN"/>
        </w:rPr>
        <w:t>Uto DePIN网络网络：鼓励环境友好和节能技术，能源效率高。</w:t>
      </w:r>
    </w:p>
    <w:p>
      <w:pPr>
        <w:pStyle w:val="style0"/>
        <w:rPr>
          <w:rFonts w:hint="eastAsia"/>
          <w:lang w:eastAsia="zh-CN"/>
        </w:rPr>
      </w:pPr>
      <w:r>
        <w:rPr>
          <w:rFonts w:hint="eastAsia"/>
          <w:lang w:eastAsia="zh-CN"/>
        </w:rPr>
        <w:t>IDC机房：面临高能源消耗和环境影响。</w:t>
      </w:r>
    </w:p>
    <w:p>
      <w:pPr>
        <w:pStyle w:val="style0"/>
        <w:rPr>
          <w:rFonts w:hint="eastAsia"/>
          <w:lang w:eastAsia="zh-CN"/>
        </w:rPr>
      </w:pPr>
      <w:r>
        <w:rPr>
          <w:rFonts w:hint="eastAsia"/>
          <w:lang w:eastAsia="zh-CN"/>
        </w:rPr>
        <w:t>合规性与政策风险</w:t>
      </w:r>
    </w:p>
    <w:p>
      <w:pPr>
        <w:pStyle w:val="style0"/>
        <w:rPr>
          <w:rFonts w:hint="eastAsia"/>
          <w:lang w:eastAsia="zh-CN"/>
        </w:rPr>
      </w:pPr>
      <w:r>
        <w:rPr>
          <w:rFonts w:hint="eastAsia"/>
          <w:lang w:eastAsia="zh-CN"/>
        </w:rPr>
        <w:t>Uto DePIN网络网络：设计考虑合规性，减少政策变动风险。</w:t>
      </w:r>
    </w:p>
    <w:p>
      <w:pPr>
        <w:pStyle w:val="style0"/>
        <w:rPr>
          <w:rFonts w:hint="eastAsia"/>
          <w:lang w:eastAsia="zh-CN"/>
        </w:rPr>
      </w:pPr>
      <w:r>
        <w:rPr>
          <w:rFonts w:hint="eastAsia"/>
          <w:lang w:eastAsia="zh-CN"/>
        </w:rPr>
        <w:t>IDC机房：可能面临政策风险。</w:t>
      </w:r>
    </w:p>
    <w:p>
      <w:pPr>
        <w:pStyle w:val="style0"/>
        <w:rPr>
          <w:rFonts w:hint="eastAsia"/>
          <w:lang w:eastAsia="zh-CN"/>
        </w:rPr>
      </w:pPr>
      <w:r>
        <w:rPr>
          <w:rFonts w:hint="eastAsia"/>
          <w:lang w:eastAsia="zh-CN"/>
        </w:rPr>
        <w:t>市场策略与用户基础</w:t>
      </w:r>
    </w:p>
    <w:p>
      <w:pPr>
        <w:pStyle w:val="style0"/>
        <w:rPr>
          <w:rFonts w:hint="eastAsia"/>
          <w:lang w:eastAsia="zh-CN"/>
        </w:rPr>
      </w:pPr>
      <w:r>
        <w:rPr>
          <w:rFonts w:hint="eastAsia"/>
          <w:lang w:eastAsia="zh-CN"/>
        </w:rPr>
        <w:t>Uto DePIN网络网络：全球化市场策略，多语言支持，服务全球用户。</w:t>
      </w:r>
    </w:p>
    <w:p>
      <w:pPr>
        <w:pStyle w:val="style0"/>
        <w:rPr>
          <w:rFonts w:hint="eastAsia"/>
          <w:lang w:eastAsia="zh-CN"/>
        </w:rPr>
      </w:pPr>
      <w:r>
        <w:rPr>
          <w:rFonts w:hint="eastAsia"/>
          <w:lang w:eastAsia="zh-CN"/>
        </w:rPr>
        <w:t>IDC机房：可能服务于特定区域或行业。</w:t>
      </w:r>
    </w:p>
    <w:p>
      <w:pPr>
        <w:pStyle w:val="style0"/>
        <w:rPr>
          <w:rFonts w:hint="eastAsia"/>
          <w:lang w:eastAsia="zh-CN"/>
        </w:rPr>
      </w:pPr>
      <w:r>
        <w:rPr>
          <w:rFonts w:hint="eastAsia"/>
          <w:lang w:eastAsia="zh-CN"/>
        </w:rPr>
        <w:t>成本效益：相比IDC，Uto DePIN网络网络在宽带成本上具有显著优势。</w:t>
      </w:r>
    </w:p>
    <w:p>
      <w:pPr>
        <w:pStyle w:val="style0"/>
        <w:rPr>
          <w:rFonts w:hint="eastAsia"/>
          <w:lang w:eastAsia="zh-CN"/>
        </w:rPr>
      </w:pPr>
      <w:r>
        <w:rPr>
          <w:rFonts w:hint="eastAsia"/>
          <w:lang w:eastAsia="zh-CN"/>
        </w:rPr>
        <w:t>结论</w:t>
      </w:r>
    </w:p>
    <w:p>
      <w:pPr>
        <w:pStyle w:val="style0"/>
        <w:rPr>
          <w:rFonts w:hint="eastAsia"/>
        </w:rPr>
      </w:pPr>
      <w:r>
        <w:rPr>
          <w:rFonts w:hint="eastAsia"/>
          <w:lang w:eastAsia="zh-CN"/>
        </w:rPr>
        <w:t>Uto DePIN网络网络在多个方面展现出其去中心化模式的经济效益，特别是在电费和宽带费用这两个关键成本因素上，具有明显优势。通过采用单线多拨号技术，Uto DePIN网络网络能够进一步降低成本，提高资源利用效率。</w:t>
      </w:r>
    </w:p>
    <w:p>
      <w:pPr>
        <w:pStyle w:val="style0"/>
        <w:rPr>
          <w:rFonts w:hint="eastAsia"/>
        </w:rPr>
      </w:pPr>
    </w:p>
    <w:bookmarkStart w:id="1256" w:name="_Toc15502"/>
    <w:bookmarkStart w:id="1257" w:name="_Toc3487"/>
    <w:bookmarkStart w:id="1258" w:name="_Toc25597"/>
    <w:bookmarkStart w:id="1259" w:name="_Toc3271"/>
    <w:bookmarkStart w:id="1260" w:name="_Toc18807"/>
    <w:bookmarkStart w:id="1261" w:name="_Toc7884"/>
    <w:bookmarkStart w:id="1262" w:name="_Toc7464"/>
    <w:bookmarkStart w:id="1263" w:name="_Toc30281"/>
    <w:bookmarkStart w:id="1264" w:name="_Toc32114"/>
    <w:bookmarkStart w:id="1265" w:name="_Toc12256"/>
    <w:bookmarkStart w:id="1266" w:name="_Toc17645"/>
    <w:bookmarkStart w:id="1267" w:name="_Toc29857"/>
    <w:bookmarkStart w:id="1268" w:name="_Toc32049"/>
    <w:p>
      <w:pPr>
        <w:pStyle w:val="style0"/>
        <w:outlineLvl w:val="0"/>
        <w:rPr>
          <w:rFonts w:hint="eastAsia"/>
        </w:rPr>
      </w:pPr>
      <w:r>
        <w:rPr>
          <w:rFonts w:hint="eastAsia"/>
        </w:rPr>
        <w:t>第</w:t>
      </w:r>
      <w:r>
        <w:rPr>
          <w:rFonts w:hint="eastAsia"/>
          <w:lang w:eastAsia="zh-CN"/>
        </w:rPr>
        <w:t>十</w:t>
      </w:r>
      <w:r>
        <w:rPr>
          <w:rFonts w:hint="eastAsia"/>
        </w:rPr>
        <w:t>章：跨链桥代币与多币开采模型</w:t>
      </w:r>
      <w:bookmarkEnd w:id="1256"/>
      <w:bookmarkEnd w:id="1257"/>
      <w:bookmarkEnd w:id="1258"/>
      <w:bookmarkEnd w:id="1259"/>
      <w:bookmarkEnd w:id="1260"/>
      <w:bookmarkEnd w:id="1261"/>
      <w:bookmarkEnd w:id="1262"/>
      <w:bookmarkEnd w:id="1263"/>
      <w:bookmarkEnd w:id="1264"/>
      <w:bookmarkEnd w:id="1265"/>
      <w:bookmarkEnd w:id="1266"/>
      <w:bookmarkEnd w:id="1267"/>
      <w:bookmarkEnd w:id="1268"/>
    </w:p>
    <w:bookmarkStart w:id="1269" w:name="_Toc32270"/>
    <w:bookmarkStart w:id="1270" w:name="_Toc10297"/>
    <w:bookmarkStart w:id="1271" w:name="_Toc4322"/>
    <w:bookmarkStart w:id="1272" w:name="_Toc13461"/>
    <w:bookmarkStart w:id="1273" w:name="_Toc14484"/>
    <w:bookmarkStart w:id="1274" w:name="_Toc21064"/>
    <w:bookmarkStart w:id="1275" w:name="_Toc25246"/>
    <w:bookmarkStart w:id="1276" w:name="_Toc18813"/>
    <w:bookmarkStart w:id="1277" w:name="_Toc22124"/>
    <w:bookmarkStart w:id="1278" w:name="_Toc21174"/>
    <w:bookmarkStart w:id="1279" w:name="_Toc2142"/>
    <w:bookmarkStart w:id="1280" w:name="_Toc14427"/>
    <w:bookmarkStart w:id="1281" w:name="_Toc5772"/>
    <w:p>
      <w:pPr>
        <w:pStyle w:val="style0"/>
        <w:outlineLvl w:val="1"/>
        <w:rPr>
          <w:rFonts w:hint="eastAsia"/>
        </w:rPr>
      </w:pPr>
      <w:r>
        <w:rPr>
          <w:rFonts w:hint="eastAsia"/>
        </w:rPr>
        <w:t>1 跨链桥代币介绍</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p>
    <w:p>
      <w:pPr>
        <w:pStyle w:val="style0"/>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pStyle w:val="style0"/>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pStyle w:val="style0"/>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pStyle w:val="style0"/>
        <w:rPr>
          <w:rFonts w:hint="eastAsia"/>
        </w:rPr>
      </w:pPr>
      <w:r>
        <w:rPr>
          <w:rFonts w:hint="eastAsia"/>
        </w:rPr>
        <w:t>安全性考量：跨链桥的安全性是其设计中的一个关键方面。它们需要采用先进的加密技术，以及对潜在攻击的防御机制，确保用户资产的安全。</w:t>
      </w:r>
    </w:p>
    <w:bookmarkStart w:id="1282" w:name="_Toc3776"/>
    <w:bookmarkStart w:id="1283" w:name="_Toc23823"/>
    <w:bookmarkStart w:id="1284" w:name="_Toc24062"/>
    <w:bookmarkStart w:id="1285" w:name="_Toc7801"/>
    <w:bookmarkStart w:id="1286" w:name="_Toc21509"/>
    <w:bookmarkStart w:id="1287" w:name="_Toc3865"/>
    <w:bookmarkStart w:id="1288" w:name="_Toc31844"/>
    <w:bookmarkStart w:id="1289" w:name="_Toc25575"/>
    <w:bookmarkStart w:id="1290" w:name="_Toc30030"/>
    <w:bookmarkStart w:id="1291" w:name="_Toc17870"/>
    <w:bookmarkStart w:id="1292" w:name="_Toc11416"/>
    <w:bookmarkStart w:id="1293" w:name="_Toc12469"/>
    <w:bookmarkStart w:id="1294" w:name="_Toc21772"/>
    <w:p>
      <w:pPr>
        <w:pStyle w:val="style0"/>
        <w:outlineLvl w:val="1"/>
        <w:rPr>
          <w:rFonts w:hint="eastAsia"/>
        </w:rPr>
      </w:pPr>
      <w:r>
        <w:rPr>
          <w:rFonts w:hint="eastAsia"/>
        </w:rPr>
        <w:t>2 多币开采模型流程</w:t>
      </w:r>
      <w:bookmarkEnd w:id="1282"/>
      <w:bookmarkEnd w:id="1283"/>
      <w:bookmarkEnd w:id="1284"/>
      <w:bookmarkEnd w:id="1285"/>
      <w:bookmarkEnd w:id="1286"/>
      <w:bookmarkEnd w:id="1287"/>
      <w:bookmarkEnd w:id="1288"/>
      <w:bookmarkEnd w:id="1289"/>
      <w:bookmarkEnd w:id="1290"/>
      <w:bookmarkEnd w:id="1291"/>
      <w:bookmarkEnd w:id="1292"/>
      <w:bookmarkEnd w:id="1293"/>
      <w:bookmarkEnd w:id="1294"/>
    </w:p>
    <w:p>
      <w:pPr>
        <w:pStyle w:val="style0"/>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pStyle w:val="style0"/>
        <w:rPr>
          <w:rFonts w:hint="eastAsia"/>
        </w:rPr>
      </w:pPr>
      <w:r>
        <w:rPr>
          <w:rFonts w:hint="eastAsia"/>
        </w:rPr>
        <w:t>用户选择：用户可以根据自己的策略和市场分析选择要挖掘的货币种类。</w:t>
      </w:r>
    </w:p>
    <w:bookmarkStart w:id="1295" w:name="_Toc32726"/>
    <w:bookmarkStart w:id="1296" w:name="_Toc20397"/>
    <w:bookmarkStart w:id="1297" w:name="_Toc17269"/>
    <w:bookmarkStart w:id="1298" w:name="_Toc21282"/>
    <w:bookmarkStart w:id="1299" w:name="_Toc28305"/>
    <w:bookmarkStart w:id="1300" w:name="_Toc27106"/>
    <w:bookmarkStart w:id="1301" w:name="_Toc6687"/>
    <w:bookmarkStart w:id="1302" w:name="_Toc26030"/>
    <w:bookmarkStart w:id="1303" w:name="_Toc9513"/>
    <w:bookmarkStart w:id="1304" w:name="_Toc4081"/>
    <w:bookmarkStart w:id="1305" w:name="_Toc5520"/>
    <w:bookmarkStart w:id="1306" w:name="_Toc26508"/>
    <w:bookmarkStart w:id="1307" w:name="_Toc21513"/>
    <w:p>
      <w:pPr>
        <w:pStyle w:val="style0"/>
        <w:outlineLvl w:val="1"/>
        <w:rPr>
          <w:rFonts w:hint="eastAsia"/>
        </w:rPr>
      </w:pPr>
      <w:r>
        <w:rPr>
          <w:rFonts w:hint="eastAsia"/>
        </w:rPr>
        <w:t>3 收益分配机制</w:t>
      </w:r>
      <w:bookmarkEnd w:id="1295"/>
      <w:bookmarkEnd w:id="1296"/>
      <w:bookmarkEnd w:id="1297"/>
      <w:bookmarkEnd w:id="1298"/>
      <w:bookmarkEnd w:id="1299"/>
      <w:bookmarkEnd w:id="1300"/>
      <w:bookmarkEnd w:id="1301"/>
      <w:bookmarkEnd w:id="1302"/>
      <w:bookmarkEnd w:id="1303"/>
      <w:bookmarkEnd w:id="1304"/>
      <w:bookmarkEnd w:id="1305"/>
      <w:bookmarkEnd w:id="1306"/>
      <w:bookmarkEnd w:id="1307"/>
    </w:p>
    <w:p>
      <w:pPr>
        <w:pStyle w:val="style0"/>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pStyle w:val="style0"/>
        <w:rPr>
          <w:rFonts w:hint="eastAsia"/>
        </w:rPr>
      </w:pPr>
      <w:r>
        <w:rPr>
          <w:rFonts w:hint="eastAsia"/>
        </w:rPr>
        <w:t xml:space="preserve"> 收益分配 - 公共储备金：同样地，从用户收益中扣除另外5%，转入公共储备金中，用于支持平台的稳定运行和发展。</w:t>
      </w:r>
    </w:p>
    <w:p>
      <w:pPr>
        <w:pStyle w:val="style0"/>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pStyle w:val="style0"/>
        <w:rPr>
          <w:rFonts w:hint="eastAsia"/>
        </w:rPr>
      </w:pPr>
      <w:r>
        <w:rPr>
          <w:rFonts w:hint="eastAsia"/>
        </w:rPr>
        <w:t>通过这些机制，Uto DePIN网络网络旨在为用户提供一个安全、高效、透明的跨链资产转移和多币种开采的环境，同时确保用户能够在去中心化的世界中获得稳定的收益和资产增值。</w:t>
      </w:r>
    </w:p>
    <w:p>
      <w:pPr>
        <w:pStyle w:val="style0"/>
        <w:rPr>
          <w:rFonts w:hint="eastAsia"/>
        </w:rPr>
      </w:pPr>
    </w:p>
    <w:p>
      <w:pPr>
        <w:pStyle w:val="style0"/>
        <w:rPr>
          <w:rFonts w:hint="eastAsia"/>
        </w:rPr>
      </w:pPr>
    </w:p>
    <w:bookmarkStart w:id="1308" w:name="_Toc8593"/>
    <w:bookmarkStart w:id="1309" w:name="_Toc18411"/>
    <w:bookmarkStart w:id="1310" w:name="_Toc25218"/>
    <w:bookmarkStart w:id="1311" w:name="_Toc964"/>
    <w:bookmarkStart w:id="1312" w:name="_Toc18443"/>
    <w:bookmarkStart w:id="1313" w:name="_Toc29032"/>
    <w:bookmarkStart w:id="1314" w:name="_Toc10212"/>
    <w:bookmarkStart w:id="1315" w:name="_Toc15685"/>
    <w:bookmarkStart w:id="1316" w:name="_Toc12971"/>
    <w:bookmarkStart w:id="1317" w:name="_Toc15766"/>
    <w:bookmarkStart w:id="1318" w:name="_Toc11120"/>
    <w:bookmarkStart w:id="1319" w:name="_Toc20034"/>
    <w:bookmarkStart w:id="1320" w:name="_Toc22791"/>
    <w:p>
      <w:pPr>
        <w:pStyle w:val="style0"/>
        <w:outlineLvl w:val="0"/>
        <w:rPr>
          <w:rFonts w:hint="eastAsia"/>
        </w:rPr>
      </w:pPr>
      <w:r>
        <w:rPr>
          <w:rFonts w:hint="eastAsia"/>
        </w:rPr>
        <w:t>第十一章：L1守护验证解析节点(服务器节点端)</w:t>
      </w:r>
      <w:bookmarkEnd w:id="1308"/>
      <w:bookmarkEnd w:id="1309"/>
      <w:bookmarkEnd w:id="1310"/>
      <w:bookmarkEnd w:id="1311"/>
      <w:bookmarkEnd w:id="1312"/>
      <w:bookmarkEnd w:id="1313"/>
      <w:bookmarkEnd w:id="1314"/>
      <w:bookmarkEnd w:id="1315"/>
      <w:bookmarkEnd w:id="1316"/>
      <w:bookmarkEnd w:id="1317"/>
      <w:bookmarkEnd w:id="1318"/>
      <w:bookmarkEnd w:id="1319"/>
      <w:bookmarkEnd w:id="1320"/>
    </w:p>
    <w:p>
      <w:pPr>
        <w:pStyle w:val="style0"/>
        <w:rPr>
          <w:rFonts w:hint="eastAsia"/>
        </w:rPr>
      </w:pPr>
    </w:p>
    <w:p>
      <w:pPr>
        <w:pStyle w:val="style0"/>
        <w:rPr>
          <w:rFonts w:hint="eastAsia"/>
        </w:rPr>
      </w:pPr>
      <w:r>
        <w:rPr>
          <w:rFonts w:hint="eastAsia"/>
        </w:rPr>
        <w:t>L1节点的配置</w:t>
      </w:r>
    </w:p>
    <w:p>
      <w:pPr>
        <w:pStyle w:val="style0"/>
        <w:rPr>
          <w:rFonts w:hint="eastAsia"/>
        </w:rPr>
      </w:pPr>
      <w:r>
        <w:rPr>
          <w:rFonts w:hint="eastAsia"/>
        </w:rPr>
        <w:t>处理器：</w:t>
      </w:r>
    </w:p>
    <w:p>
      <w:pPr>
        <w:pStyle w:val="style0"/>
        <w:rPr>
          <w:rFonts w:hint="eastAsia"/>
        </w:rPr>
      </w:pPr>
      <w:r>
        <w:rPr>
          <w:rFonts w:hint="eastAsia"/>
        </w:rPr>
        <w:t>核心数量：至少16个虚拟核心（vCPUs），以保证高效的多任务处理和强大的计算能力。</w:t>
      </w:r>
    </w:p>
    <w:p>
      <w:pPr>
        <w:pStyle w:val="style0"/>
        <w:rPr>
          <w:rFonts w:hint="eastAsia"/>
        </w:rPr>
      </w:pPr>
    </w:p>
    <w:p>
      <w:pPr>
        <w:pStyle w:val="style0"/>
        <w:rPr>
          <w:rFonts w:hint="eastAsia"/>
        </w:rPr>
      </w:pPr>
      <w:r>
        <w:rPr>
          <w:rFonts w:hint="eastAsia"/>
        </w:rPr>
        <w:t>内存：</w:t>
      </w:r>
    </w:p>
    <w:p>
      <w:pPr>
        <w:pStyle w:val="style0"/>
        <w:rPr>
          <w:rFonts w:hint="eastAsia"/>
        </w:rPr>
      </w:pPr>
      <w:r>
        <w:rPr>
          <w:rFonts w:hint="eastAsia"/>
        </w:rPr>
        <w:t>容量：至少16GB RAM，确保充足的内存资源，以满足复杂的网络操作和数据存储需求。</w:t>
      </w:r>
    </w:p>
    <w:p>
      <w:pPr>
        <w:pStyle w:val="style0"/>
        <w:rPr>
          <w:rFonts w:hint="eastAsia"/>
        </w:rPr>
      </w:pPr>
    </w:p>
    <w:p>
      <w:pPr>
        <w:pStyle w:val="style0"/>
        <w:rPr>
          <w:rFonts w:hint="eastAsia"/>
        </w:rPr>
      </w:pPr>
      <w:r>
        <w:rPr>
          <w:rFonts w:hint="eastAsia"/>
        </w:rPr>
        <w:t>存储系统配置：</w:t>
      </w:r>
    </w:p>
    <w:p>
      <w:pPr>
        <w:pStyle w:val="style0"/>
        <w:rPr>
          <w:rFonts w:hint="eastAsia"/>
        </w:rPr>
      </w:pPr>
      <w:r>
        <w:rPr>
          <w:rFonts w:hint="eastAsia"/>
        </w:rPr>
        <w:t>主存储选项：</w:t>
      </w:r>
    </w:p>
    <w:p>
      <w:pPr>
        <w:pStyle w:val="style0"/>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pStyle w:val="style0"/>
        <w:rPr>
          <w:rFonts w:hint="eastAsia"/>
        </w:rPr>
      </w:pPr>
      <w:r>
        <w:rPr>
          <w:rFonts w:hint="eastAsia"/>
        </w:rPr>
        <w:t>独立硬盘：用户也可以选择不组建RAID，而是使用单个大容量硬盘。这种方式虽然配置简单，但缺乏容错能力，硬盘损坏可能会导致数据丢失和系统扣罚。</w:t>
      </w:r>
    </w:p>
    <w:p>
      <w:pPr>
        <w:pStyle w:val="style0"/>
        <w:rPr>
          <w:rFonts w:hint="eastAsia"/>
        </w:rPr>
      </w:pPr>
      <w:r>
        <w:rPr>
          <w:rFonts w:hint="eastAsia"/>
        </w:rPr>
        <w:t>存储空间起步：无论用户选择哪种配置方式，机械硬盘的储存空间至少应为10TB起步，以满足基本的数据存储需求。</w:t>
      </w:r>
    </w:p>
    <w:p>
      <w:pPr>
        <w:pStyle w:val="style0"/>
        <w:rPr>
          <w:rFonts w:hint="eastAsia"/>
        </w:rPr>
      </w:pPr>
      <w:r>
        <w:rPr>
          <w:rFonts w:hint="eastAsia"/>
        </w:rPr>
        <w:t>加速盘：建议使用至少1TB的固态硬盘（SSD）作为加速盘，以提升数据访问速度和系统响应性能。</w:t>
      </w:r>
    </w:p>
    <w:p>
      <w:pPr>
        <w:pStyle w:val="style0"/>
        <w:rPr>
          <w:rFonts w:hint="eastAsia"/>
        </w:rPr>
      </w:pPr>
    </w:p>
    <w:p>
      <w:pPr>
        <w:pStyle w:val="style0"/>
        <w:rPr>
          <w:rFonts w:hint="eastAsia"/>
        </w:rPr>
      </w:pPr>
      <w:r>
        <w:rPr>
          <w:rFonts w:hint="eastAsia"/>
        </w:rPr>
        <w:t>网络要求：</w:t>
      </w:r>
    </w:p>
    <w:p>
      <w:pPr>
        <w:pStyle w:val="style0"/>
        <w:rPr>
          <w:rFonts w:hint="eastAsia"/>
        </w:rPr>
      </w:pPr>
      <w:r>
        <w:rPr>
          <w:rFonts w:hint="eastAsia"/>
        </w:rPr>
        <w:t>专线宽带：提供20～200 Mbps的对等宽带，确保数据传输的高效性。</w:t>
      </w:r>
    </w:p>
    <w:p>
      <w:pPr>
        <w:pStyle w:val="style0"/>
        <w:rPr>
          <w:rFonts w:hint="eastAsia"/>
        </w:rPr>
      </w:pPr>
      <w:r>
        <w:rPr>
          <w:rFonts w:hint="eastAsia"/>
        </w:rPr>
        <w:t>IP地址：配置固定公网IP地址（IDC），以保障网络连接的稳定性和可靠性。</w:t>
      </w:r>
    </w:p>
    <w:p>
      <w:pPr>
        <w:pStyle w:val="style0"/>
        <w:rPr>
          <w:rFonts w:hint="eastAsia"/>
        </w:rPr>
      </w:pPr>
    </w:p>
    <w:p>
      <w:pPr>
        <w:pStyle w:val="style0"/>
        <w:rPr>
          <w:rFonts w:hint="eastAsia"/>
        </w:rPr>
      </w:pPr>
      <w:r>
        <w:rPr>
          <w:rFonts w:hint="eastAsia"/>
        </w:rPr>
        <w:t>汇聚网络配置：</w:t>
      </w:r>
    </w:p>
    <w:p>
      <w:pPr>
        <w:pStyle w:val="style0"/>
        <w:rPr>
          <w:rFonts w:hint="eastAsia"/>
        </w:rPr>
      </w:pPr>
      <w:r>
        <w:rPr>
          <w:rFonts w:hint="eastAsia"/>
        </w:rPr>
        <w:t>总带宽：超过500Mbps。</w:t>
      </w:r>
    </w:p>
    <w:p>
      <w:pPr>
        <w:pStyle w:val="style0"/>
        <w:rPr>
          <w:rFonts w:hint="eastAsia"/>
        </w:rPr>
      </w:pPr>
      <w:r>
        <w:rPr>
          <w:rFonts w:hint="eastAsia"/>
        </w:rPr>
        <w:t>单条线路：不低于100Mbps。</w:t>
      </w:r>
    </w:p>
    <w:p>
      <w:pPr>
        <w:pStyle w:val="style0"/>
        <w:rPr>
          <w:rFonts w:hint="eastAsia"/>
        </w:rPr>
      </w:pPr>
      <w:r>
        <w:rPr>
          <w:rFonts w:hint="eastAsia"/>
        </w:rPr>
        <w:t>支持协议：动态IPv4和IPv6，以适应不同的网络环境和需求。</w:t>
      </w:r>
    </w:p>
    <w:p>
      <w:pPr>
        <w:pStyle w:val="style0"/>
        <w:rPr>
          <w:rFonts w:hint="eastAsia"/>
        </w:rPr>
      </w:pPr>
      <w:r>
        <w:rPr>
          <w:rFonts w:hint="eastAsia"/>
        </w:rPr>
        <w:t>以上配置确保L1节点能够高效、稳定地处理大量数据和网络操作。</w:t>
      </w:r>
    </w:p>
    <w:p>
      <w:pPr>
        <w:pStyle w:val="style0"/>
        <w:rPr>
          <w:rFonts w:hint="eastAsia"/>
        </w:rPr>
      </w:pPr>
    </w:p>
    <w:p>
      <w:pPr>
        <w:pStyle w:val="style0"/>
        <w:rPr>
          <w:rFonts w:hint="eastAsia"/>
        </w:rPr>
      </w:pPr>
    </w:p>
    <w:p>
      <w:pPr>
        <w:pStyle w:val="style0"/>
        <w:rPr>
          <w:rFonts w:hint="eastAsia"/>
        </w:rPr>
      </w:pPr>
      <w:r>
        <w:rPr>
          <w:rFonts w:hint="default"/>
          <w:lang w:val="en-US"/>
        </w:rPr>
        <w:t>1</w:t>
      </w:r>
      <w:r>
        <w:rPr>
          <w:rFonts w:hint="eastAsia"/>
          <w:lang w:val="en-US" w:eastAsia="zh-CN"/>
        </w:rPr>
        <w:t>、</w:t>
      </w:r>
      <w:r>
        <w:rPr>
          <w:rFonts w:hint="eastAsia"/>
        </w:rPr>
        <w:t>去中心化身份验证（DID）</w:t>
      </w:r>
    </w:p>
    <w:p>
      <w:pPr>
        <w:pStyle w:val="style0"/>
        <w:rPr>
          <w:rFonts w:hint="eastAsia"/>
        </w:rPr>
      </w:pPr>
      <w:r>
        <w:rPr>
          <w:rFonts w:hint="eastAsia"/>
        </w:rPr>
        <w:t>1. 人脸识别绑定</w:t>
      </w:r>
    </w:p>
    <w:p>
      <w:pPr>
        <w:pStyle w:val="style0"/>
        <w:rPr>
          <w:rFonts w:hint="eastAsia"/>
        </w:rPr>
      </w:pPr>
      <w:r>
        <w:rPr>
          <w:rFonts w:hint="eastAsia"/>
        </w:rPr>
        <w:t>功能名称：生物识别身份验证</w:t>
      </w:r>
    </w:p>
    <w:p>
      <w:pPr>
        <w:pStyle w:val="style0"/>
        <w:rPr>
          <w:rFonts w:hint="eastAsia"/>
        </w:rPr>
      </w:pPr>
      <w:r>
        <w:rPr>
          <w:rFonts w:hint="eastAsia"/>
        </w:rPr>
        <w:t>运行原理：利用人脸识别技术，用户在注册时上传面部照片。系统通过比对面部特征进行身份验证。面部数据经过加密处理，并在区块链上进行分布式存储，以保护用户隐私。</w:t>
      </w:r>
    </w:p>
    <w:bookmarkStart w:id="1321" w:name="_Toc7883"/>
    <w:bookmarkStart w:id="1322" w:name="_Toc14568"/>
    <w:bookmarkStart w:id="1323" w:name="_Toc28633"/>
    <w:p>
      <w:pPr>
        <w:pStyle w:val="style0"/>
        <w:outlineLvl w:val="1"/>
        <w:rPr>
          <w:rFonts w:hint="eastAsia"/>
        </w:rPr>
      </w:pPr>
      <w:r>
        <w:rPr>
          <w:rFonts w:hint="eastAsia"/>
        </w:rPr>
        <w:t>2. 绑定手机序列号</w:t>
      </w:r>
      <w:bookmarkEnd w:id="1321"/>
      <w:bookmarkEnd w:id="1322"/>
      <w:bookmarkEnd w:id="1323"/>
    </w:p>
    <w:p>
      <w:pPr>
        <w:pStyle w:val="style0"/>
        <w:rPr>
          <w:rFonts w:hint="eastAsia"/>
        </w:rPr>
      </w:pPr>
      <w:r>
        <w:rPr>
          <w:rFonts w:hint="eastAsia"/>
        </w:rPr>
        <w:t>功能名称：设备身份验证</w:t>
      </w:r>
    </w:p>
    <w:p>
      <w:pPr>
        <w:pStyle w:val="style0"/>
        <w:rPr>
          <w:rFonts w:hint="eastAsia"/>
        </w:rPr>
      </w:pPr>
      <w:r>
        <w:rPr>
          <w:rFonts w:hint="eastAsia"/>
        </w:rPr>
        <w:t>运行原理：用户在注册或验证时提供手机序列号（IMEI）。系统通过验证序列号的真实性来增强身份验证的安全性。手机序列号作为设备身份的标识，增加了身份验证的额外因素。</w:t>
      </w:r>
    </w:p>
    <w:bookmarkStart w:id="1324" w:name="_Toc29813"/>
    <w:bookmarkStart w:id="1325" w:name="_Toc8510"/>
    <w:bookmarkStart w:id="1326" w:name="_Toc30452"/>
    <w:p>
      <w:pPr>
        <w:pStyle w:val="style0"/>
        <w:outlineLvl w:val="1"/>
        <w:rPr>
          <w:rFonts w:hint="eastAsia"/>
        </w:rPr>
      </w:pPr>
      <w:r>
        <w:rPr>
          <w:rFonts w:hint="eastAsia"/>
        </w:rPr>
        <w:t>3. 识别手机卡信息</w:t>
      </w:r>
      <w:bookmarkEnd w:id="1324"/>
      <w:bookmarkEnd w:id="1325"/>
      <w:bookmarkEnd w:id="1326"/>
    </w:p>
    <w:p>
      <w:pPr>
        <w:pStyle w:val="style0"/>
        <w:rPr>
          <w:rFonts w:hint="eastAsia"/>
        </w:rPr>
      </w:pPr>
      <w:r>
        <w:rPr>
          <w:rFonts w:hint="eastAsia"/>
        </w:rPr>
        <w:t>功能名称：地理位置验证</w:t>
      </w:r>
    </w:p>
    <w:p>
      <w:pPr>
        <w:pStyle w:val="style0"/>
        <w:rPr>
          <w:rFonts w:hint="eastAsia"/>
        </w:rPr>
      </w:pPr>
      <w:r>
        <w:rPr>
          <w:rFonts w:hint="eastAsia"/>
        </w:rPr>
        <w:t>运行原理：通过读取SIM卡的IMSI（国际移动用户识别码），系统判断用户是否在国内。系统可以设置规则，仅允许特定国家或地区的用户注册或访问某些服务。</w:t>
      </w:r>
    </w:p>
    <w:bookmarkStart w:id="1327" w:name="_Toc9787"/>
    <w:bookmarkStart w:id="1328" w:name="_Toc22013"/>
    <w:bookmarkStart w:id="1329" w:name="_Toc2080"/>
    <w:p>
      <w:pPr>
        <w:pStyle w:val="style0"/>
        <w:outlineLvl w:val="1"/>
        <w:rPr>
          <w:rFonts w:hint="eastAsia"/>
        </w:rPr>
      </w:pPr>
      <w:r>
        <w:rPr>
          <w:rFonts w:hint="eastAsia"/>
        </w:rPr>
        <w:t>4. 多因素认证</w:t>
      </w:r>
      <w:bookmarkEnd w:id="1327"/>
      <w:bookmarkEnd w:id="1328"/>
      <w:bookmarkEnd w:id="1329"/>
    </w:p>
    <w:p>
      <w:pPr>
        <w:pStyle w:val="style0"/>
        <w:rPr>
          <w:rFonts w:hint="eastAsia"/>
        </w:rPr>
      </w:pPr>
      <w:r>
        <w:rPr>
          <w:rFonts w:hint="eastAsia"/>
        </w:rPr>
        <w:t>功能名称：多因素身份验证</w:t>
      </w:r>
    </w:p>
    <w:p>
      <w:pPr>
        <w:pStyle w:val="style0"/>
        <w:rPr>
          <w:rFonts w:hint="eastAsia"/>
        </w:rPr>
      </w:pPr>
      <w:r>
        <w:rPr>
          <w:rFonts w:hint="eastAsia"/>
        </w:rPr>
        <w:t>运行原理：结合密码、生物识别、手机序列号等多种认证方式，提供更全面的安全保护。用户在进行关键操作时，可能需要通过多种认证方式来验证身份。</w:t>
      </w:r>
    </w:p>
    <w:bookmarkStart w:id="1330" w:name="_Toc4221"/>
    <w:bookmarkStart w:id="1331" w:name="_Toc17748"/>
    <w:bookmarkStart w:id="1332" w:name="_Toc1425"/>
    <w:p>
      <w:pPr>
        <w:pStyle w:val="style0"/>
        <w:outlineLvl w:val="1"/>
        <w:rPr>
          <w:rFonts w:hint="eastAsia"/>
        </w:rPr>
      </w:pPr>
      <w:r>
        <w:rPr>
          <w:rFonts w:hint="eastAsia"/>
        </w:rPr>
        <w:t>5. 智能合约自动化</w:t>
      </w:r>
      <w:bookmarkEnd w:id="1330"/>
      <w:bookmarkEnd w:id="1331"/>
      <w:bookmarkEnd w:id="1332"/>
    </w:p>
    <w:p>
      <w:pPr>
        <w:pStyle w:val="style0"/>
        <w:rPr>
          <w:rFonts w:hint="eastAsia"/>
        </w:rPr>
      </w:pPr>
      <w:r>
        <w:rPr>
          <w:rFonts w:hint="eastAsia"/>
        </w:rPr>
        <w:t>功能名称：智能合约身份验证</w:t>
      </w:r>
    </w:p>
    <w:p>
      <w:pPr>
        <w:pStyle w:val="style0"/>
        <w:rPr>
          <w:rFonts w:hint="eastAsia"/>
        </w:rPr>
      </w:pPr>
      <w:r>
        <w:rPr>
          <w:rFonts w:hint="eastAsia"/>
        </w:rPr>
        <w:t>运行原理：利用智能合约自动执行身份验证过程。例如，当用户通过人脸识别和手机序列号验证后，智能合约可以自动更新用户的身份状态。</w:t>
      </w:r>
    </w:p>
    <w:bookmarkStart w:id="1333" w:name="_Toc26044"/>
    <w:bookmarkStart w:id="1334" w:name="_Toc26125"/>
    <w:bookmarkStart w:id="1335" w:name="_Toc19728"/>
    <w:p>
      <w:pPr>
        <w:pStyle w:val="style0"/>
        <w:outlineLvl w:val="1"/>
        <w:rPr>
          <w:rFonts w:hint="eastAsia"/>
        </w:rPr>
      </w:pPr>
      <w:r>
        <w:rPr>
          <w:rFonts w:hint="eastAsia"/>
        </w:rPr>
        <w:t>6. 隐私保护</w:t>
      </w:r>
      <w:bookmarkEnd w:id="1333"/>
      <w:bookmarkEnd w:id="1334"/>
      <w:bookmarkEnd w:id="1335"/>
    </w:p>
    <w:p>
      <w:pPr>
        <w:pStyle w:val="style0"/>
        <w:rPr>
          <w:rFonts w:hint="eastAsia"/>
        </w:rPr>
      </w:pPr>
      <w:r>
        <w:rPr>
          <w:rFonts w:hint="eastAsia"/>
        </w:rPr>
        <w:t>功能名称：加密隐私保护</w:t>
      </w:r>
    </w:p>
    <w:p>
      <w:pPr>
        <w:pStyle w:val="style0"/>
        <w:rPr>
          <w:rFonts w:hint="eastAsia"/>
        </w:rPr>
      </w:pPr>
      <w:r>
        <w:rPr>
          <w:rFonts w:hint="eastAsia"/>
        </w:rPr>
        <w:t>运行原理：在处理敏感信息如面部数据和手机序列号时，系统采用加密技术确保信息不被未授权访问。可以采用零知识证明等技术，允许验证用户身份而无需泄露具体信息。</w:t>
      </w:r>
    </w:p>
    <w:bookmarkStart w:id="1336" w:name="_Toc31390"/>
    <w:bookmarkStart w:id="1337" w:name="_Toc18481"/>
    <w:bookmarkStart w:id="1338" w:name="_Toc32528"/>
    <w:p>
      <w:pPr>
        <w:pStyle w:val="style0"/>
        <w:outlineLvl w:val="1"/>
        <w:rPr>
          <w:rFonts w:hint="eastAsia"/>
        </w:rPr>
      </w:pPr>
      <w:r>
        <w:rPr>
          <w:rFonts w:hint="eastAsia"/>
        </w:rPr>
        <w:t>7. 身份恢复机制</w:t>
      </w:r>
      <w:bookmarkEnd w:id="1336"/>
      <w:bookmarkEnd w:id="1337"/>
      <w:bookmarkEnd w:id="1338"/>
    </w:p>
    <w:p>
      <w:pPr>
        <w:pStyle w:val="style0"/>
        <w:rPr>
          <w:rFonts w:hint="eastAsia"/>
        </w:rPr>
      </w:pPr>
      <w:r>
        <w:rPr>
          <w:rFonts w:hint="eastAsia"/>
        </w:rPr>
        <w:t>功能名称：身份恢复服务</w:t>
      </w:r>
    </w:p>
    <w:p>
      <w:pPr>
        <w:pStyle w:val="style0"/>
        <w:rPr>
          <w:rFonts w:hint="eastAsia"/>
        </w:rPr>
      </w:pPr>
      <w:r>
        <w:rPr>
          <w:rFonts w:hint="eastAsia"/>
        </w:rPr>
        <w:t>运行原理：在用户丢失私钥或手机时，通过预设的恢复机制如安全问题、备用联系方式等，帮助用户恢复身份。</w:t>
      </w:r>
    </w:p>
    <w:bookmarkStart w:id="1339" w:name="_Toc158"/>
    <w:bookmarkStart w:id="1340" w:name="_Toc19480"/>
    <w:bookmarkStart w:id="1341" w:name="_Toc14281"/>
    <w:p>
      <w:pPr>
        <w:pStyle w:val="style0"/>
        <w:outlineLvl w:val="1"/>
        <w:rPr>
          <w:rFonts w:hint="eastAsia"/>
        </w:rPr>
      </w:pPr>
      <w:r>
        <w:rPr>
          <w:rFonts w:hint="eastAsia"/>
        </w:rPr>
        <w:t>8. 安全审计与更新</w:t>
      </w:r>
      <w:bookmarkEnd w:id="1339"/>
      <w:bookmarkEnd w:id="1340"/>
      <w:bookmarkEnd w:id="1341"/>
    </w:p>
    <w:p>
      <w:pPr>
        <w:pStyle w:val="style0"/>
        <w:rPr>
          <w:rFonts w:hint="eastAsia"/>
        </w:rPr>
      </w:pPr>
      <w:r>
        <w:rPr>
          <w:rFonts w:hint="eastAsia"/>
        </w:rPr>
        <w:t>功能名称：系统安全审计</w:t>
      </w:r>
    </w:p>
    <w:p>
      <w:pPr>
        <w:pStyle w:val="style0"/>
        <w:rPr>
          <w:rFonts w:hint="eastAsia"/>
        </w:rPr>
      </w:pPr>
      <w:r>
        <w:rPr>
          <w:rFonts w:hint="eastAsia"/>
        </w:rPr>
        <w:t>运行原理：定期对系统进行安全审计，检查潜在的安全漏洞，并及时更新系统，以应对新的安全威胁。这有助于保持系统的安全性和可靠性。</w:t>
      </w:r>
    </w:p>
    <w:p>
      <w:pPr>
        <w:pStyle w:val="style0"/>
        <w:rPr>
          <w:rFonts w:hint="eastAsia"/>
        </w:rPr>
      </w:pPr>
      <w:r>
        <w:rPr>
          <w:rFonts w:hint="eastAsia"/>
        </w:rPr>
        <w:t>这些功能通过结合不同的技术和方法，增强了去中心化身份验证系统的安全性和用户体验。</w:t>
      </w:r>
    </w:p>
    <w:p>
      <w:pPr>
        <w:pStyle w:val="style0"/>
        <w:rPr>
          <w:rFonts w:hint="eastAsia"/>
        </w:rPr>
      </w:pPr>
    </w:p>
    <w:bookmarkStart w:id="1342" w:name="_Toc5697"/>
    <w:bookmarkStart w:id="1343" w:name="_Toc1900"/>
    <w:bookmarkStart w:id="1344" w:name="_Toc22111"/>
    <w:bookmarkStart w:id="1345" w:name="_Toc20005"/>
    <w:bookmarkStart w:id="1346" w:name="_Toc32214"/>
    <w:bookmarkStart w:id="1347" w:name="_Toc25339"/>
    <w:bookmarkStart w:id="1348" w:name="_Toc16526"/>
    <w:bookmarkStart w:id="1349" w:name="_Toc17799"/>
    <w:bookmarkStart w:id="1350" w:name="_Toc19763"/>
    <w:bookmarkStart w:id="1351" w:name="_Toc23510"/>
    <w:bookmarkStart w:id="1352" w:name="_Toc4084"/>
    <w:bookmarkStart w:id="1353" w:name="_Toc9021"/>
    <w:bookmarkStart w:id="1354" w:name="_Toc10462"/>
    <w:p>
      <w:pPr>
        <w:pStyle w:val="style0"/>
        <w:outlineLvl w:val="1"/>
        <w:rPr>
          <w:rFonts w:hint="eastAsia"/>
        </w:rPr>
      </w:pPr>
      <w:r>
        <w:rPr>
          <w:rFonts w:hint="eastAsia"/>
        </w:rPr>
        <w:t>2 雪崩HBBFT共识机制运行原理</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pPr>
        <w:pStyle w:val="style0"/>
        <w:rPr>
          <w:rFonts w:hint="eastAsia"/>
        </w:rPr>
      </w:pPr>
      <w:r>
        <w:rPr>
          <w:rFonts w:hint="eastAsia"/>
        </w:rPr>
        <w:t>雪崩HBBFT共识机制（Avalanche-Honey Badger BFT, A-HBBFT）是Uto DePIN网络网络采用的一种创新的共识算法，它结合了雪崩共识的高效概率最终性和HBBFT的强鲁棒性。</w:t>
      </w:r>
    </w:p>
    <w:p>
      <w:pPr>
        <w:pStyle w:val="style0"/>
        <w:rPr>
          <w:rFonts w:hint="eastAsia"/>
        </w:rPr>
      </w:pPr>
      <w:r>
        <w:rPr>
          <w:rFonts w:hint="eastAsia"/>
        </w:rPr>
        <w:t>雪崩共识初始阶段：交易或区块被提出后，网络中的节点开始进行验证，每个节点随机选择少量其他节点进行通信，达成初步共识。</w:t>
      </w:r>
    </w:p>
    <w:p>
      <w:pPr>
        <w:pStyle w:val="style0"/>
        <w:rPr>
          <w:rFonts w:hint="eastAsia"/>
        </w:rPr>
      </w:pPr>
      <w:r>
        <w:rPr>
          <w:rFonts w:hint="eastAsia"/>
        </w:rPr>
        <w:t>概率最终性：随着时间的推移，网络中对交易或区块的确认迅速增加，形成类似雪崩的效应，快速达到高概率的最终性。</w:t>
      </w:r>
    </w:p>
    <w:p>
      <w:pPr>
        <w:pStyle w:val="style0"/>
        <w:rPr>
          <w:rFonts w:hint="eastAsia"/>
        </w:rPr>
      </w:pPr>
      <w:r>
        <w:rPr>
          <w:rFonts w:hint="eastAsia"/>
        </w:rPr>
        <w:t>HBBFT引入：在雪崩共识中获得足够支持的交易或区块，将切换到HBBFT协议，进一步确保拜占庭容错。</w:t>
      </w:r>
    </w:p>
    <w:p>
      <w:pPr>
        <w:pStyle w:val="style0"/>
        <w:rPr>
          <w:rFonts w:hint="eastAsia"/>
        </w:rPr>
      </w:pPr>
      <w:r>
        <w:rPr>
          <w:rFonts w:hint="eastAsia"/>
        </w:rPr>
        <w:t>拜占庭容错：HBBFT作为一种异步BFT协议，能够在存在恶意行为的情况下保证系统的一致性和活性。</w:t>
      </w:r>
    </w:p>
    <w:p>
      <w:pPr>
        <w:pStyle w:val="style0"/>
        <w:rPr>
          <w:rFonts w:hint="eastAsia"/>
        </w:rPr>
      </w:pPr>
      <w:r>
        <w:rPr>
          <w:rFonts w:hint="eastAsia"/>
        </w:rPr>
        <w:t>无Leader设计：HBBFT不依赖单一领导者节点，而是通过分布式的方式让每个节点参与共识过程，提高系统的抗攻击能力。</w:t>
      </w:r>
    </w:p>
    <w:p>
      <w:pPr>
        <w:pStyle w:val="style0"/>
        <w:rPr>
          <w:rFonts w:hint="eastAsia"/>
        </w:rPr>
      </w:pPr>
      <w:r>
        <w:rPr>
          <w:rFonts w:hint="eastAsia"/>
        </w:rPr>
        <w:t>纠删码技术：利用纠删码技术分散交易数据，减轻单个节点的带宽压力，同时保持数据的一致性和完整性。</w:t>
      </w:r>
    </w:p>
    <w:p>
      <w:pPr>
        <w:pStyle w:val="style0"/>
        <w:rPr>
          <w:rFonts w:hint="eastAsia"/>
        </w:rPr>
      </w:pPr>
      <w:r>
        <w:rPr>
          <w:rFonts w:hint="eastAsia"/>
        </w:rPr>
        <w:t>阈值签名和随机性：通过阈值签名和Common Coin解决节点间的一致性问题，确保即使在存在恶意节点的情况下也能达成共识。</w:t>
      </w:r>
    </w:p>
    <w:p>
      <w:pPr>
        <w:pStyle w:val="style0"/>
        <w:rPr>
          <w:rFonts w:hint="eastAsia"/>
        </w:rPr>
      </w:pPr>
      <w:r>
        <w:rPr>
          <w:rFonts w:hint="eastAsia"/>
        </w:rPr>
        <w:t>结合优势：Uto DePIN网络结合了雪崩共识和HBBFT的优势，实现了快速又安全的共识机制。</w:t>
      </w:r>
    </w:p>
    <w:p>
      <w:pPr>
        <w:pStyle w:val="style0"/>
        <w:rPr>
          <w:rFonts w:hint="eastAsia"/>
        </w:rPr>
      </w:pPr>
      <w:r>
        <w:rPr>
          <w:rFonts w:hint="eastAsia"/>
        </w:rPr>
        <w:t>网络可扩展性：该共识机制支持网络的动态调整，适应不断变化的网络环境。</w:t>
      </w:r>
    </w:p>
    <w:p>
      <w:pPr>
        <w:pStyle w:val="style0"/>
        <w:rPr>
          <w:rFonts w:hint="eastAsia"/>
        </w:rPr>
      </w:pPr>
      <w:r>
        <w:rPr>
          <w:rFonts w:hint="eastAsia"/>
        </w:rPr>
        <w:t>安全性和去中心化：结合雪崩共识和HBBFT，Uto DePIN网络旨在提供一个既安全又去中心化的平台，允许广泛的应用场景和用户参与。</w:t>
      </w:r>
    </w:p>
    <w:p>
      <w:pPr>
        <w:pStyle w:val="style0"/>
        <w:rPr>
          <w:rFonts w:hint="eastAsia"/>
        </w:rPr>
      </w:pPr>
      <w:r>
        <w:rPr>
          <w:rFonts w:hint="eastAsia"/>
        </w:rPr>
        <w:t>通过实现去中心化身份验证和采用雪崩HBBFT共识机制，Uto DePIN网络网络为用户提供了一个安全、高效、透明的去中心化平台，为区块链技术的应用和发展提供了坚实的基础。</w:t>
      </w:r>
    </w:p>
    <w:p>
      <w:pPr>
        <w:pStyle w:val="style0"/>
        <w:rPr>
          <w:rFonts w:hint="eastAsia"/>
        </w:rPr>
      </w:pPr>
    </w:p>
    <w:p>
      <w:pPr>
        <w:pStyle w:val="style0"/>
        <w:rPr>
          <w:rFonts w:hint="eastAsia"/>
        </w:rPr>
      </w:pPr>
      <w:r>
        <w:rPr>
          <w:rFonts w:hint="eastAsia"/>
        </w:rPr>
        <w:t>3功能名称：双币质押与流动性激励协议（Dual-Staking and Liquidity Incentive Protocol, DSLIP）</w:t>
      </w:r>
    </w:p>
    <w:p>
      <w:pPr>
        <w:pStyle w:val="style0"/>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pStyle w:val="style0"/>
        <w:rPr>
          <w:rFonts w:hint="eastAsia"/>
        </w:rPr>
      </w:pPr>
      <w:r>
        <w:rPr>
          <w:rFonts w:hint="eastAsia"/>
        </w:rPr>
        <w:t>双币质押机制（Dual-Staking Mechanism）</w:t>
      </w:r>
    </w:p>
    <w:p>
      <w:pPr>
        <w:pStyle w:val="style0"/>
        <w:rPr>
          <w:rFonts w:hint="eastAsia"/>
        </w:rPr>
      </w:pPr>
      <w:r>
        <w:rPr>
          <w:rFonts w:hint="eastAsia"/>
        </w:rPr>
        <w:t>用户需按照1:1</w:t>
      </w:r>
      <w:r>
        <w:rPr>
          <w:rFonts w:hint="default"/>
          <w:lang w:val="en-US"/>
        </w:rPr>
        <w:t>00</w:t>
      </w:r>
      <w:r>
        <w:rPr>
          <w:rFonts w:hint="eastAsia"/>
        </w:rPr>
        <w:t>比例质押Uto2代币和贡献值（RCV）以启动和维护网络验证节点。</w:t>
      </w:r>
    </w:p>
    <w:p>
      <w:pPr>
        <w:pStyle w:val="style0"/>
        <w:rPr>
          <w:rFonts w:hint="eastAsia"/>
        </w:rPr>
      </w:pPr>
      <w:r>
        <w:rPr>
          <w:rFonts w:hint="eastAsia"/>
        </w:rPr>
        <w:t>验证节点奖励（Validator Node Rewards）</w:t>
      </w:r>
    </w:p>
    <w:p>
      <w:pPr>
        <w:pStyle w:val="style0"/>
        <w:rPr>
          <w:rFonts w:hint="eastAsia"/>
        </w:rPr>
      </w:pPr>
      <w:r>
        <w:rPr>
          <w:rFonts w:hint="eastAsia"/>
        </w:rPr>
        <w:t>成功运行验证节点的用户将根据节点性能和网络政策获得区块奖励。</w:t>
      </w:r>
    </w:p>
    <w:p>
      <w:pPr>
        <w:pStyle w:val="style0"/>
        <w:rPr>
          <w:rFonts w:hint="eastAsia"/>
        </w:rPr>
      </w:pPr>
      <w:r>
        <w:rPr>
          <w:rFonts w:hint="eastAsia"/>
        </w:rPr>
        <w:t>流动性提供者分红（Liquidity Provider Dividends）</w:t>
      </w:r>
    </w:p>
    <w:p>
      <w:pPr>
        <w:pStyle w:val="style0"/>
        <w:rPr>
          <w:rFonts w:hint="eastAsia"/>
        </w:rPr>
      </w:pPr>
      <w:r>
        <w:rPr>
          <w:rFonts w:hint="eastAsia"/>
        </w:rPr>
        <w:t>用户通过质押代币至流动性池（LP池），根据LP份额及池中流动性、交易量和费率获得分红。</w:t>
      </w:r>
    </w:p>
    <w:p>
      <w:pPr>
        <w:pStyle w:val="style0"/>
        <w:rPr>
          <w:rFonts w:hint="eastAsia"/>
        </w:rPr>
      </w:pPr>
    </w:p>
    <w:bookmarkStart w:id="1355" w:name="_Toc664"/>
    <w:bookmarkStart w:id="1356" w:name="_Toc4796"/>
    <w:bookmarkStart w:id="1357" w:name="_Toc24395"/>
    <w:bookmarkStart w:id="1358" w:name="_Toc8566"/>
    <w:bookmarkStart w:id="1359" w:name="_Toc1714"/>
    <w:bookmarkStart w:id="1360" w:name="_Toc6929"/>
    <w:bookmarkStart w:id="1361" w:name="_Toc28251"/>
    <w:bookmarkStart w:id="1362" w:name="_Toc6410"/>
    <w:bookmarkStart w:id="1363" w:name="_Toc3546"/>
    <w:bookmarkStart w:id="1364" w:name="_Toc22402"/>
    <w:bookmarkStart w:id="1365" w:name="_Toc7024"/>
    <w:bookmarkStart w:id="1366" w:name="_Toc17019"/>
    <w:bookmarkStart w:id="1367" w:name="_Toc11667"/>
    <w:p>
      <w:pPr>
        <w:pStyle w:val="style0"/>
        <w:outlineLvl w:val="1"/>
        <w:rPr>
          <w:rFonts w:hint="eastAsia"/>
        </w:rPr>
      </w:pPr>
      <w:r>
        <w:rPr>
          <w:rFonts w:hint="eastAsia"/>
        </w:rPr>
        <w:t>4流动性赎回机制排队自动赎回：</w:t>
      </w:r>
      <w:bookmarkEnd w:id="1355"/>
      <w:bookmarkEnd w:id="1356"/>
      <w:bookmarkEnd w:id="1357"/>
      <w:bookmarkEnd w:id="1358"/>
      <w:bookmarkEnd w:id="1359"/>
      <w:bookmarkEnd w:id="1360"/>
      <w:bookmarkEnd w:id="1361"/>
      <w:bookmarkEnd w:id="1362"/>
      <w:bookmarkEnd w:id="1363"/>
      <w:bookmarkEnd w:id="1364"/>
      <w:bookmarkEnd w:id="1365"/>
      <w:bookmarkEnd w:id="1366"/>
      <w:bookmarkEnd w:id="1367"/>
    </w:p>
    <w:p>
      <w:pPr>
        <w:pStyle w:val="style0"/>
        <w:rPr>
          <w:rFonts w:hint="eastAsia"/>
        </w:rPr>
      </w:pPr>
      <w:r>
        <w:rPr>
          <w:rFonts w:hint="eastAsia"/>
        </w:rPr>
        <w:t>用户提交赎回请求后，系统会根据请求的顺序将赎回操作加入到一个队列中。这种机制确保所有用户的赎回请求都按照先来先服务的原则得到处理。</w:t>
      </w:r>
    </w:p>
    <w:p>
      <w:pPr>
        <w:pStyle w:val="style0"/>
        <w:rPr>
          <w:rFonts w:hint="eastAsia"/>
        </w:rPr>
      </w:pPr>
      <w:r>
        <w:rPr>
          <w:rFonts w:hint="eastAsia"/>
        </w:rPr>
        <w:t>赎回用户添加的RCV和Uto2份额：</w:t>
      </w:r>
    </w:p>
    <w:p>
      <w:pPr>
        <w:pStyle w:val="style0"/>
        <w:rPr>
          <w:rFonts w:hint="eastAsia"/>
        </w:rPr>
      </w:pPr>
      <w:r>
        <w:rPr>
          <w:rFonts w:hint="eastAsia"/>
        </w:rPr>
        <w:t>当用户发起赎回请求时，系统将只允许用户赎回他们最初添加到流动池中的代币和相应的份额。这意味着用户不能赎回其他用户添加的代币或份额。</w:t>
      </w:r>
    </w:p>
    <w:p>
      <w:pPr>
        <w:pStyle w:val="style0"/>
        <w:rPr>
          <w:rFonts w:hint="eastAsia"/>
        </w:rPr>
      </w:pPr>
    </w:p>
    <w:p>
      <w:pPr>
        <w:pStyle w:val="style0"/>
        <w:rPr>
          <w:rFonts w:hint="eastAsia"/>
        </w:rPr>
      </w:pPr>
      <w:r>
        <w:rPr>
          <w:rFonts w:hint="eastAsia"/>
        </w:rPr>
        <w:t>RCV1和Uto2的按比例份额：</w:t>
      </w:r>
    </w:p>
    <w:p>
      <w:pPr>
        <w:pStyle w:val="style0"/>
        <w:rPr>
          <w:rFonts w:hint="eastAsia"/>
        </w:rPr>
      </w:pPr>
      <w:r>
        <w:rPr>
          <w:rFonts w:hint="eastAsia"/>
        </w:rPr>
        <w:t>用户赎回的RCV和Uto2份额将按照他们最初添加流动性时的比例进行计算。例如，如果用户添加了50%的流动性，那么在赎回时，他们将获得流动池中相应50%的代币和黄金份额。</w:t>
      </w:r>
    </w:p>
    <w:p>
      <w:pPr>
        <w:pStyle w:val="style0"/>
        <w:rPr>
          <w:rFonts w:hint="eastAsia"/>
        </w:rPr>
      </w:pPr>
    </w:p>
    <w:p>
      <w:pPr>
        <w:pStyle w:val="style0"/>
        <w:rPr>
          <w:rFonts w:hint="eastAsia"/>
        </w:rPr>
      </w:pPr>
      <w:r>
        <w:rPr>
          <w:rFonts w:hint="eastAsia"/>
        </w:rPr>
        <w:t>剩余RCV1或Uto2的处理：</w:t>
      </w:r>
    </w:p>
    <w:p>
      <w:pPr>
        <w:pStyle w:val="style0"/>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pStyle w:val="style0"/>
        <w:rPr>
          <w:rFonts w:hint="eastAsia"/>
        </w:rPr>
      </w:pPr>
      <w:r>
        <w:rPr>
          <w:rFonts w:hint="eastAsia"/>
        </w:rPr>
        <w:t>流动性提供者的风险和收益：</w:t>
      </w:r>
    </w:p>
    <w:p>
      <w:pPr>
        <w:pStyle w:val="style0"/>
        <w:rPr>
          <w:rFonts w:hint="eastAsia"/>
        </w:rPr>
      </w:pPr>
      <w:r>
        <w:rPr>
          <w:rFonts w:hint="eastAsia"/>
        </w:rPr>
        <w:t>流动性提供者在提供流动性时，需要考虑到可能的市场波动和价格变动。虽然流动性提供可以带来交易费的收益，但也存在资产价值波动的风险。</w:t>
      </w:r>
    </w:p>
    <w:p>
      <w:pPr>
        <w:pStyle w:val="style0"/>
        <w:rPr>
          <w:rFonts w:hint="eastAsia"/>
        </w:rPr>
      </w:pPr>
      <w:r>
        <w:rPr>
          <w:rFonts w:hint="eastAsia"/>
        </w:rPr>
        <w:t>赎回机制的优化：</w:t>
      </w:r>
    </w:p>
    <w:p>
      <w:pPr>
        <w:pStyle w:val="style0"/>
        <w:rPr>
          <w:rFonts w:hint="eastAsia"/>
        </w:rPr>
      </w:pPr>
      <w:r>
        <w:rPr>
          <w:rFonts w:hint="eastAsia"/>
        </w:rPr>
        <w:t>为了提高赎回效率和用户体验，平台可能会不断优化赎回机制，比如通过改进算法来减少赎回时的滑点，或者提供更灵活的赎回选项。</w:t>
      </w:r>
    </w:p>
    <w:p>
      <w:pPr>
        <w:pStyle w:val="style0"/>
        <w:rPr>
          <w:rFonts w:hint="eastAsia"/>
        </w:rPr>
      </w:pPr>
      <w:r>
        <w:rPr>
          <w:rFonts w:hint="eastAsia"/>
        </w:rPr>
        <w:t>智能合约的安全性：</w:t>
      </w:r>
    </w:p>
    <w:p>
      <w:pPr>
        <w:pStyle w:val="style0"/>
        <w:rPr>
          <w:rFonts w:hint="eastAsia"/>
        </w:rPr>
      </w:pPr>
      <w:r>
        <w:rPr>
          <w:rFonts w:hint="eastAsia"/>
        </w:rPr>
        <w:t>流动性赎回机制通常由智能合约实现，因此智能合约的安全性至关重要。平台需要确保智能合约经过严格的测试和审计，以防止潜在的安全漏洞。</w:t>
      </w:r>
    </w:p>
    <w:p>
      <w:pPr>
        <w:pStyle w:val="style0"/>
        <w:rPr>
          <w:rFonts w:hint="eastAsia"/>
        </w:rPr>
      </w:pPr>
    </w:p>
    <w:p>
      <w:pPr>
        <w:pStyle w:val="style0"/>
        <w:rPr>
          <w:rFonts w:hint="eastAsia"/>
        </w:rPr>
      </w:pPr>
      <w:r>
        <w:rPr>
          <w:rFonts w:hint="eastAsia"/>
        </w:rPr>
        <w:t>5永久代币发行（Perpetual Token Issuance）</w:t>
      </w:r>
    </w:p>
    <w:p>
      <w:pPr>
        <w:pStyle w:val="style0"/>
        <w:rPr>
          <w:rFonts w:hint="eastAsia"/>
        </w:rPr>
      </w:pPr>
      <w:r>
        <w:rPr>
          <w:rFonts w:hint="eastAsia"/>
        </w:rPr>
        <w:t>持续运行验证节点的用户将获得永久代币的生成资格，其质押的RCV1将被销毁。</w:t>
      </w:r>
    </w:p>
    <w:p>
      <w:pPr>
        <w:pStyle w:val="style0"/>
        <w:rPr>
          <w:rFonts w:hint="eastAsia"/>
        </w:rPr>
      </w:pPr>
      <w:r>
        <w:rPr>
          <w:rFonts w:hint="eastAsia"/>
        </w:rPr>
        <w:t>奖励公平性（Rewards Fairness）</w:t>
      </w:r>
    </w:p>
    <w:p>
      <w:pPr>
        <w:pStyle w:val="style0"/>
        <w:rPr>
          <w:rFonts w:hint="eastAsia"/>
        </w:rPr>
      </w:pPr>
      <w:r>
        <w:rPr>
          <w:rFonts w:hint="eastAsia"/>
        </w:rPr>
        <w:t>奖励分配根据用户质押的Uto2和RCV1比例动态调整，确保奖励公平。</w:t>
      </w:r>
    </w:p>
    <w:p>
      <w:pPr>
        <w:pStyle w:val="style0"/>
        <w:rPr>
          <w:rFonts w:hint="eastAsia"/>
        </w:rPr>
      </w:pPr>
      <w:r>
        <w:rPr>
          <w:rFonts w:hint="eastAsia"/>
        </w:rPr>
        <w:t>网络安全性增强（Network Security Enhancement）</w:t>
      </w:r>
    </w:p>
    <w:p>
      <w:pPr>
        <w:pStyle w:val="style0"/>
        <w:rPr>
          <w:rFonts w:hint="eastAsia"/>
        </w:rPr>
      </w:pPr>
      <w:r>
        <w:rPr>
          <w:rFonts w:hint="eastAsia"/>
        </w:rPr>
        <w:t>质押机制提高违规成本，防范恶意行为，增强网络安全。</w:t>
      </w:r>
    </w:p>
    <w:p>
      <w:pPr>
        <w:pStyle w:val="style0"/>
        <w:rPr>
          <w:rFonts w:hint="eastAsia"/>
        </w:rPr>
      </w:pPr>
      <w:r>
        <w:rPr>
          <w:rFonts w:hint="eastAsia"/>
        </w:rPr>
        <w:t>治理参与（Governance Participation）</w:t>
      </w:r>
    </w:p>
    <w:p>
      <w:pPr>
        <w:pStyle w:val="style0"/>
        <w:rPr>
          <w:rFonts w:hint="eastAsia"/>
        </w:rPr>
      </w:pPr>
      <w:r>
        <w:rPr>
          <w:rFonts w:hint="eastAsia"/>
        </w:rPr>
        <w:t>用户质押所获贡献值可用于参与网络治理，如投票。</w:t>
      </w:r>
    </w:p>
    <w:p>
      <w:pPr>
        <w:pStyle w:val="style0"/>
        <w:rPr>
          <w:rFonts w:hint="eastAsia"/>
        </w:rPr>
      </w:pPr>
      <w:r>
        <w:rPr>
          <w:rFonts w:hint="eastAsia"/>
        </w:rPr>
        <w:t>透明化操作（Transparency in Operations）</w:t>
      </w:r>
    </w:p>
    <w:p>
      <w:pPr>
        <w:pStyle w:val="style0"/>
        <w:rPr>
          <w:rFonts w:hint="eastAsia"/>
        </w:rPr>
      </w:pPr>
      <w:r>
        <w:rPr>
          <w:rFonts w:hint="eastAsia"/>
        </w:rPr>
        <w:t>所有奖励分配和质押流程完全透明，增强系统可信度。</w:t>
      </w:r>
    </w:p>
    <w:p>
      <w:pPr>
        <w:pStyle w:val="style0"/>
        <w:rPr>
          <w:rFonts w:hint="eastAsia"/>
        </w:rPr>
      </w:pPr>
      <w:r>
        <w:rPr>
          <w:rFonts w:hint="eastAsia"/>
        </w:rPr>
        <w:t>实时激励（Real-time Incentives）</w:t>
      </w:r>
    </w:p>
    <w:p>
      <w:pPr>
        <w:pStyle w:val="style0"/>
        <w:rPr>
          <w:rFonts w:hint="eastAsia"/>
        </w:rPr>
      </w:pPr>
      <w:r>
        <w:rPr>
          <w:rFonts w:hint="eastAsia"/>
        </w:rPr>
        <w:t>用户获得的奖励实时到账，提升激励时效性。</w:t>
      </w:r>
    </w:p>
    <w:p>
      <w:pPr>
        <w:pStyle w:val="style0"/>
        <w:rPr>
          <w:rFonts w:hint="eastAsia"/>
        </w:rPr>
      </w:pPr>
      <w:r>
        <w:rPr>
          <w:rFonts w:hint="eastAsia"/>
        </w:rPr>
        <w:t>灵活质押策略（Flexible Staking Strategies）</w:t>
      </w:r>
    </w:p>
    <w:p>
      <w:pPr>
        <w:pStyle w:val="style0"/>
        <w:rPr>
          <w:rFonts w:hint="eastAsia"/>
        </w:rPr>
      </w:pPr>
      <w:r>
        <w:rPr>
          <w:rFonts w:hint="eastAsia"/>
        </w:rPr>
        <w:t>用户可根据个人资源和市场情况选择不同的质押额度和周期。</w:t>
      </w:r>
    </w:p>
    <w:p>
      <w:pPr>
        <w:pStyle w:val="style0"/>
        <w:rPr>
          <w:rFonts w:hint="eastAsia"/>
        </w:rPr>
      </w:pPr>
      <w:r>
        <w:rPr>
          <w:rFonts w:hint="eastAsia"/>
        </w:rPr>
        <w:t>节点持续性与RCV1保值（Node Sustainability and RCV1 Preservation）</w:t>
      </w:r>
    </w:p>
    <w:p>
      <w:pPr>
        <w:pStyle w:val="style0"/>
        <w:rPr>
          <w:rFonts w:hint="eastAsia"/>
        </w:rPr>
      </w:pPr>
      <w:r>
        <w:rPr>
          <w:rFonts w:hint="eastAsia"/>
        </w:rPr>
        <w:t>用户选择不提取奖励时，可以持续作为节点运行，其RCV1不会自动燃烧，除非用于生成永久</w:t>
      </w:r>
      <w:r>
        <w:rPr>
          <w:rFonts w:hint="default"/>
          <w:lang w:val="en-US"/>
        </w:rPr>
        <w:t>Uto</w:t>
      </w:r>
      <w:r>
        <w:rPr>
          <w:rFonts w:hint="eastAsia"/>
        </w:rPr>
        <w:t>币。</w:t>
      </w:r>
    </w:p>
    <w:p>
      <w:pPr>
        <w:pStyle w:val="style0"/>
        <w:rPr>
          <w:rFonts w:hint="eastAsia"/>
        </w:rPr>
      </w:pPr>
      <w:r>
        <w:rPr>
          <w:rFonts w:hint="eastAsia"/>
        </w:rPr>
        <w:t>区块奖励速率（Block Reward Rate）</w:t>
      </w:r>
    </w:p>
    <w:p>
      <w:pPr>
        <w:pStyle w:val="style0"/>
        <w:rPr>
          <w:rFonts w:hint="eastAsia"/>
        </w:rPr>
      </w:pPr>
      <w:r>
        <w:rPr>
          <w:rFonts w:hint="eastAsia"/>
        </w:rPr>
        <w:t>网络设定每十秒产生一个区块，每个区块奖励50枚RCV1，根据质押比例分配给验证节点。</w:t>
      </w:r>
    </w:p>
    <w:p>
      <w:pPr>
        <w:pStyle w:val="style0"/>
        <w:rPr>
          <w:rFonts w:hint="eastAsia"/>
        </w:rPr>
      </w:pPr>
      <w:r>
        <w:rPr>
          <w:rFonts w:hint="eastAsia"/>
        </w:rPr>
        <w:t>通过DSLIP，Uto DePIN网络网络不仅提供了一个公平和透明的激励机制，还赋予了用户更多的自主权和参与网络治理的机会，同时确保了网络的安全性和稳定性。</w:t>
      </w:r>
    </w:p>
    <w:p>
      <w:pPr>
        <w:pStyle w:val="style0"/>
        <w:rPr>
          <w:rFonts w:hint="eastAsia"/>
        </w:rPr>
      </w:pPr>
    </w:p>
    <w:bookmarkStart w:id="1368" w:name="_Toc23177"/>
    <w:p>
      <w:pPr>
        <w:pStyle w:val="style0"/>
        <w:outlineLvl w:val="1"/>
        <w:rPr>
          <w:rFonts w:hint="eastAsia"/>
          <w:lang w:eastAsia="zh-CN"/>
        </w:rPr>
      </w:pPr>
      <w:r>
        <w:rPr>
          <w:rFonts w:hint="default"/>
          <w:lang w:val="en-US" w:eastAsia="zh-CN"/>
        </w:rPr>
        <w:t>6</w:t>
      </w:r>
      <w:r>
        <w:rPr>
          <w:rFonts w:hint="eastAsia"/>
          <w:lang w:val="en-US" w:eastAsia="zh-CN"/>
        </w:rPr>
        <w:t>、</w:t>
      </w:r>
      <w:r>
        <w:rPr>
          <w:rFonts w:hint="eastAsia"/>
          <w:lang w:eastAsia="zh-CN"/>
        </w:rPr>
        <w:t>区块链虚拟机的运行原理</w:t>
      </w:r>
      <w:bookmarkEnd w:id="1368"/>
    </w:p>
    <w:bookmarkStart w:id="1369" w:name="_Toc6555"/>
    <w:p>
      <w:pPr>
        <w:pStyle w:val="style0"/>
        <w:outlineLvl w:val="1"/>
        <w:rPr>
          <w:rFonts w:hint="eastAsia"/>
          <w:lang w:eastAsia="zh-CN"/>
        </w:rPr>
      </w:pPr>
      <w:r>
        <w:rPr>
          <w:rFonts w:hint="eastAsia"/>
          <w:lang w:eastAsia="zh-CN"/>
        </w:rPr>
        <w:t>1. 虚拟机引擎</w:t>
      </w:r>
      <w:bookmarkEnd w:id="1369"/>
    </w:p>
    <w:p>
      <w:pPr>
        <w:pStyle w:val="style0"/>
        <w:rPr>
          <w:rFonts w:hint="eastAsia"/>
          <w:lang w:eastAsia="zh-CN"/>
        </w:rPr>
      </w:pPr>
      <w:r>
        <w:rPr>
          <w:rFonts w:hint="eastAsia"/>
          <w:lang w:eastAsia="zh-CN"/>
        </w:rPr>
        <w:t>功能：执行智能合约代码，提供运行环境和资源。</w:t>
      </w:r>
    </w:p>
    <w:p>
      <w:pPr>
        <w:pStyle w:val="style0"/>
        <w:rPr>
          <w:rFonts w:hint="eastAsia"/>
          <w:lang w:eastAsia="zh-CN"/>
        </w:rPr>
      </w:pPr>
      <w:r>
        <w:rPr>
          <w:rFonts w:hint="eastAsia"/>
          <w:lang w:eastAsia="zh-CN"/>
        </w:rPr>
        <w:t>原理：智能合约通过虚拟机引擎进行编译和执行，确保合约逻辑的正确实施。</w:t>
      </w:r>
    </w:p>
    <w:bookmarkStart w:id="1370" w:name="_Toc30585"/>
    <w:bookmarkStart w:id="1371" w:name="_Toc25848"/>
    <w:p>
      <w:pPr>
        <w:pStyle w:val="style0"/>
        <w:outlineLvl w:val="1"/>
        <w:rPr>
          <w:rFonts w:hint="eastAsia"/>
          <w:lang w:eastAsia="zh-CN"/>
        </w:rPr>
      </w:pPr>
      <w:r>
        <w:rPr>
          <w:rFonts w:hint="eastAsia"/>
          <w:lang w:eastAsia="zh-CN"/>
        </w:rPr>
        <w:t>2. 智能合约执行环境</w:t>
      </w:r>
      <w:bookmarkEnd w:id="1370"/>
      <w:bookmarkEnd w:id="1371"/>
    </w:p>
    <w:p>
      <w:pPr>
        <w:pStyle w:val="style0"/>
        <w:rPr>
          <w:rFonts w:hint="eastAsia"/>
          <w:lang w:eastAsia="zh-CN"/>
        </w:rPr>
      </w:pPr>
      <w:r>
        <w:rPr>
          <w:rFonts w:hint="eastAsia"/>
          <w:lang w:eastAsia="zh-CN"/>
        </w:rPr>
        <w:t>功能：提供隔离执行的沙盒环境，保障合约安全。</w:t>
      </w:r>
    </w:p>
    <w:p>
      <w:pPr>
        <w:pStyle w:val="style0"/>
        <w:rPr>
          <w:rFonts w:hint="eastAsia"/>
          <w:lang w:eastAsia="zh-CN"/>
        </w:rPr>
      </w:pPr>
      <w:r>
        <w:rPr>
          <w:rFonts w:hint="eastAsia"/>
          <w:lang w:eastAsia="zh-CN"/>
        </w:rPr>
        <w:t>原理：每个智能合约在独立的沙盒中运行，避免相互干扰和潜在的安全风险。</w:t>
      </w:r>
    </w:p>
    <w:bookmarkStart w:id="1372" w:name="_Toc3227"/>
    <w:bookmarkStart w:id="1373" w:name="_Toc6611"/>
    <w:p>
      <w:pPr>
        <w:pStyle w:val="style0"/>
        <w:outlineLvl w:val="1"/>
        <w:rPr>
          <w:rFonts w:hint="eastAsia"/>
          <w:lang w:eastAsia="zh-CN"/>
        </w:rPr>
      </w:pPr>
      <w:r>
        <w:rPr>
          <w:rFonts w:hint="eastAsia"/>
          <w:lang w:eastAsia="zh-CN"/>
        </w:rPr>
        <w:t>3. 状态管理与持久化</w:t>
      </w:r>
      <w:bookmarkEnd w:id="1372"/>
      <w:bookmarkEnd w:id="1373"/>
    </w:p>
    <w:p>
      <w:pPr>
        <w:pStyle w:val="style0"/>
        <w:rPr>
          <w:rFonts w:hint="eastAsia"/>
          <w:lang w:eastAsia="zh-CN"/>
        </w:rPr>
      </w:pPr>
      <w:r>
        <w:rPr>
          <w:rFonts w:hint="eastAsia"/>
          <w:lang w:eastAsia="zh-CN"/>
        </w:rPr>
        <w:t>功能：维护区块链状态，确保数据一致性和不可变性。</w:t>
      </w:r>
    </w:p>
    <w:p>
      <w:pPr>
        <w:pStyle w:val="style0"/>
        <w:rPr>
          <w:rFonts w:hint="eastAsia"/>
          <w:lang w:eastAsia="zh-CN"/>
        </w:rPr>
      </w:pPr>
      <w:r>
        <w:rPr>
          <w:rFonts w:hint="eastAsia"/>
          <w:lang w:eastAsia="zh-CN"/>
        </w:rPr>
        <w:t>原理：区块链的每个区块记录了状态的变更，通过链式结构确保数据的完整性和不可篡改性。</w:t>
      </w:r>
    </w:p>
    <w:bookmarkStart w:id="1374" w:name="_Toc8274"/>
    <w:bookmarkStart w:id="1375" w:name="_Toc25690"/>
    <w:p>
      <w:pPr>
        <w:pStyle w:val="style0"/>
        <w:outlineLvl w:val="1"/>
        <w:rPr>
          <w:rFonts w:hint="eastAsia"/>
          <w:lang w:eastAsia="zh-CN"/>
        </w:rPr>
      </w:pPr>
      <w:r>
        <w:rPr>
          <w:rFonts w:hint="eastAsia"/>
          <w:lang w:eastAsia="zh-CN"/>
        </w:rPr>
        <w:t>4. 前端托管机制</w:t>
      </w:r>
      <w:bookmarkEnd w:id="1374"/>
      <w:bookmarkEnd w:id="1375"/>
    </w:p>
    <w:p>
      <w:pPr>
        <w:pStyle w:val="style0"/>
        <w:rPr>
          <w:rFonts w:hint="eastAsia"/>
          <w:lang w:eastAsia="zh-CN"/>
        </w:rPr>
      </w:pPr>
      <w:r>
        <w:rPr>
          <w:rFonts w:hint="eastAsia"/>
          <w:lang w:eastAsia="zh-CN"/>
        </w:rPr>
        <w:t>功能：允许DApp前端代码托管在区块链上，通过智能合约地址访问。</w:t>
      </w:r>
    </w:p>
    <w:p>
      <w:pPr>
        <w:pStyle w:val="style0"/>
        <w:rPr>
          <w:rFonts w:hint="eastAsia"/>
          <w:lang w:eastAsia="zh-CN"/>
        </w:rPr>
      </w:pPr>
      <w:r>
        <w:rPr>
          <w:rFonts w:hint="eastAsia"/>
          <w:lang w:eastAsia="zh-CN"/>
        </w:rPr>
        <w:t>原理：前端资源通过智能合约进行存储和分发，提供了一种去中心化的前端托管方案。</w:t>
      </w:r>
    </w:p>
    <w:bookmarkStart w:id="1376" w:name="_Toc5450"/>
    <w:bookmarkStart w:id="1377" w:name="_Toc32686"/>
    <w:p>
      <w:pPr>
        <w:pStyle w:val="style0"/>
        <w:outlineLvl w:val="1"/>
        <w:rPr>
          <w:rFonts w:hint="eastAsia"/>
          <w:lang w:eastAsia="zh-CN"/>
        </w:rPr>
      </w:pPr>
      <w:r>
        <w:rPr>
          <w:rFonts w:hint="eastAsia"/>
          <w:lang w:eastAsia="zh-CN"/>
        </w:rPr>
        <w:t>5. 去中心化(DNS)DAAP</w:t>
      </w:r>
      <w:bookmarkEnd w:id="1376"/>
      <w:bookmarkEnd w:id="1377"/>
    </w:p>
    <w:p>
      <w:pPr>
        <w:pStyle w:val="style0"/>
        <w:rPr>
          <w:rFonts w:hint="eastAsia"/>
          <w:lang w:eastAsia="zh-CN"/>
        </w:rPr>
      </w:pPr>
      <w:r>
        <w:rPr>
          <w:rFonts w:hint="eastAsia"/>
          <w:lang w:eastAsia="zh-CN"/>
        </w:rPr>
        <w:t>功能：允许用户通过智能合约地址直接访问DApp，无需传统DNS。</w:t>
      </w:r>
    </w:p>
    <w:p>
      <w:pPr>
        <w:pStyle w:val="style0"/>
        <w:rPr>
          <w:rFonts w:hint="eastAsia"/>
          <w:lang w:eastAsia="zh-CN"/>
        </w:rPr>
      </w:pPr>
      <w:r>
        <w:rPr>
          <w:rFonts w:hint="eastAsia"/>
          <w:lang w:eastAsia="zh-CN"/>
        </w:rPr>
        <w:t>原理：DAAP协议通过区块链网络解析智能合约地址，实现去中心化的域名解析服务。</w:t>
      </w:r>
    </w:p>
    <w:p>
      <w:pPr>
        <w:pStyle w:val="style0"/>
        <w:rPr>
          <w:rFonts w:hint="eastAsia"/>
          <w:lang w:eastAsia="zh-CN"/>
        </w:rPr>
      </w:pPr>
      <w:r>
        <w:rPr>
          <w:rFonts w:hint="eastAsia"/>
          <w:lang w:eastAsia="zh-CN"/>
        </w:rPr>
        <w:t>6. 智能合约动态节点绑定（Smart Contract Dynamic Node Binding）</w:t>
      </w:r>
    </w:p>
    <w:p>
      <w:pPr>
        <w:pStyle w:val="style0"/>
        <w:rPr>
          <w:rFonts w:hint="eastAsia"/>
          <w:lang w:eastAsia="zh-CN"/>
        </w:rPr>
      </w:pPr>
      <w:r>
        <w:rPr>
          <w:rFonts w:hint="eastAsia"/>
          <w:lang w:eastAsia="zh-CN"/>
        </w:rPr>
        <w:t>功能：自动更新与合约地址关联的IP地址，确保服务连续性。</w:t>
      </w:r>
    </w:p>
    <w:p>
      <w:pPr>
        <w:pStyle w:val="style0"/>
        <w:rPr>
          <w:rFonts w:hint="eastAsia"/>
          <w:lang w:eastAsia="zh-CN"/>
        </w:rPr>
      </w:pPr>
      <w:r>
        <w:rPr>
          <w:rFonts w:hint="eastAsia"/>
          <w:lang w:eastAsia="zh-CN"/>
        </w:rPr>
        <w:t>原理：智能合约根据后端节点的IP变动自动更新地址映射，保持用户访问的稳定性。</w:t>
      </w:r>
    </w:p>
    <w:bookmarkStart w:id="1378" w:name="_Toc27067"/>
    <w:bookmarkStart w:id="1379" w:name="_Toc23145"/>
    <w:p>
      <w:pPr>
        <w:pStyle w:val="style0"/>
        <w:outlineLvl w:val="1"/>
        <w:rPr>
          <w:rFonts w:hint="eastAsia"/>
          <w:lang w:eastAsia="zh-CN"/>
        </w:rPr>
      </w:pPr>
      <w:r>
        <w:rPr>
          <w:rFonts w:hint="eastAsia"/>
          <w:lang w:eastAsia="zh-CN"/>
        </w:rPr>
        <w:t>7. 去中心化应用访问协议（DAAP）</w:t>
      </w:r>
      <w:bookmarkEnd w:id="1378"/>
      <w:bookmarkEnd w:id="1379"/>
    </w:p>
    <w:p>
      <w:pPr>
        <w:pStyle w:val="style0"/>
        <w:rPr>
          <w:rFonts w:hint="eastAsia"/>
          <w:lang w:eastAsia="zh-CN"/>
        </w:rPr>
      </w:pPr>
      <w:r>
        <w:rPr>
          <w:rFonts w:hint="eastAsia"/>
          <w:lang w:eastAsia="zh-CN"/>
        </w:rPr>
        <w:t>功能：通过智能合约地址访问DApp，无需传统域名服务。</w:t>
      </w:r>
    </w:p>
    <w:p>
      <w:pPr>
        <w:pStyle w:val="style0"/>
        <w:rPr>
          <w:rFonts w:hint="eastAsia"/>
          <w:lang w:eastAsia="zh-CN"/>
        </w:rPr>
      </w:pPr>
      <w:r>
        <w:rPr>
          <w:rFonts w:hint="eastAsia"/>
          <w:lang w:eastAsia="zh-CN"/>
        </w:rPr>
        <w:t>原理：DAAP利用区块链网络提供去中心化的路由服务，增强了DApp的安全性和抗审查性。</w:t>
      </w:r>
    </w:p>
    <w:bookmarkStart w:id="1380" w:name="_Toc18253"/>
    <w:bookmarkStart w:id="1381" w:name="_Toc11204"/>
    <w:p>
      <w:pPr>
        <w:pStyle w:val="style0"/>
        <w:outlineLvl w:val="1"/>
        <w:rPr>
          <w:rFonts w:hint="eastAsia"/>
          <w:lang w:eastAsia="zh-CN"/>
        </w:rPr>
      </w:pPr>
      <w:r>
        <w:rPr>
          <w:rFonts w:hint="eastAsia"/>
          <w:lang w:eastAsia="zh-CN"/>
        </w:rPr>
        <w:t>8. 区块链IP托管服务（BIHS）</w:t>
      </w:r>
      <w:bookmarkEnd w:id="1380"/>
      <w:bookmarkEnd w:id="1381"/>
    </w:p>
    <w:p>
      <w:pPr>
        <w:pStyle w:val="style0"/>
        <w:rPr>
          <w:rFonts w:hint="eastAsia"/>
          <w:lang w:eastAsia="zh-CN"/>
        </w:rPr>
      </w:pPr>
      <w:r>
        <w:rPr>
          <w:rFonts w:hint="eastAsia"/>
          <w:lang w:eastAsia="zh-CN"/>
        </w:rPr>
        <w:t>功能：将IP地址托管在区块链上，通过智能合约管理IP地址的分配和更新。</w:t>
      </w:r>
    </w:p>
    <w:p>
      <w:pPr>
        <w:pStyle w:val="style0"/>
        <w:rPr>
          <w:rFonts w:hint="eastAsia"/>
          <w:lang w:eastAsia="zh-CN"/>
        </w:rPr>
      </w:pPr>
      <w:r>
        <w:rPr>
          <w:rFonts w:hint="eastAsia"/>
          <w:lang w:eastAsia="zh-CN"/>
        </w:rPr>
        <w:t>原理：BIHS通过智能合约实现IP地址的动态管理，保障DApp后端的高可用性。</w:t>
      </w:r>
    </w:p>
    <w:bookmarkStart w:id="1382" w:name="_Toc32532"/>
    <w:bookmarkStart w:id="1383" w:name="_Toc7164"/>
    <w:p>
      <w:pPr>
        <w:pStyle w:val="style0"/>
        <w:outlineLvl w:val="1"/>
        <w:rPr>
          <w:rFonts w:hint="eastAsia"/>
          <w:lang w:eastAsia="zh-CN"/>
        </w:rPr>
      </w:pPr>
      <w:r>
        <w:rPr>
          <w:rFonts w:hint="eastAsia"/>
          <w:lang w:eastAsia="zh-CN"/>
        </w:rPr>
        <w:t>9. 智能合约IP同步器</w:t>
      </w:r>
      <w:bookmarkEnd w:id="1382"/>
      <w:bookmarkEnd w:id="1383"/>
    </w:p>
    <w:p>
      <w:pPr>
        <w:pStyle w:val="style0"/>
        <w:rPr>
          <w:rFonts w:hint="eastAsia"/>
          <w:lang w:eastAsia="zh-CN"/>
        </w:rPr>
      </w:pPr>
      <w:r>
        <w:rPr>
          <w:rFonts w:hint="eastAsia"/>
          <w:lang w:eastAsia="zh-CN"/>
        </w:rPr>
        <w:t>功能：实时监测和同步智能合约关联的动态IP地址。</w:t>
      </w:r>
    </w:p>
    <w:p>
      <w:pPr>
        <w:pStyle w:val="style0"/>
        <w:rPr>
          <w:rFonts w:hint="eastAsia"/>
          <w:lang w:eastAsia="zh-CN"/>
        </w:rPr>
      </w:pPr>
      <w:r>
        <w:rPr>
          <w:rFonts w:hint="eastAsia"/>
          <w:lang w:eastAsia="zh-CN"/>
        </w:rPr>
        <w:t>原理：同步器作为DApp的一部分，确保用户请求总是被导向最新的服务节点。</w:t>
      </w:r>
    </w:p>
    <w:bookmarkStart w:id="1384" w:name="_Toc698"/>
    <w:bookmarkStart w:id="1385" w:name="_Toc17325"/>
    <w:p>
      <w:pPr>
        <w:pStyle w:val="style0"/>
        <w:outlineLvl w:val="1"/>
        <w:rPr>
          <w:rFonts w:hint="eastAsia"/>
          <w:lang w:eastAsia="zh-CN"/>
        </w:rPr>
      </w:pPr>
      <w:r>
        <w:rPr>
          <w:rFonts w:hint="eastAsia"/>
          <w:lang w:eastAsia="zh-CN"/>
        </w:rPr>
        <w:t>10. 动态后端智能合约托管（DBSCH）</w:t>
      </w:r>
      <w:bookmarkEnd w:id="1384"/>
      <w:bookmarkEnd w:id="1385"/>
    </w:p>
    <w:p>
      <w:pPr>
        <w:pStyle w:val="style0"/>
        <w:rPr>
          <w:rFonts w:hint="eastAsia"/>
          <w:lang w:eastAsia="zh-CN"/>
        </w:rPr>
      </w:pPr>
      <w:r>
        <w:rPr>
          <w:rFonts w:hint="eastAsia"/>
          <w:lang w:eastAsia="zh-CN"/>
        </w:rPr>
        <w:t>功能：结合智能合约稳定性和动态IP灵活性，提供DApp托管解决方案。</w:t>
      </w:r>
    </w:p>
    <w:p>
      <w:pPr>
        <w:pStyle w:val="style0"/>
        <w:rPr>
          <w:rFonts w:hint="eastAsia"/>
          <w:lang w:eastAsia="zh-CN"/>
        </w:rPr>
      </w:pPr>
      <w:r>
        <w:rPr>
          <w:rFonts w:hint="eastAsia"/>
          <w:lang w:eastAsia="zh-CN"/>
        </w:rPr>
        <w:t>原理：DBSCH允许DApp在没有中心化后台服务的情况下运行，由智能合约自动管理后端功能。</w:t>
      </w:r>
    </w:p>
    <w:bookmarkStart w:id="1386" w:name="_Toc24966"/>
    <w:bookmarkStart w:id="1387" w:name="_Toc13310"/>
    <w:p>
      <w:pPr>
        <w:pStyle w:val="style0"/>
        <w:outlineLvl w:val="1"/>
        <w:rPr>
          <w:rFonts w:hint="eastAsia"/>
          <w:lang w:eastAsia="zh-CN"/>
        </w:rPr>
      </w:pPr>
      <w:r>
        <w:rPr>
          <w:rFonts w:hint="eastAsia"/>
          <w:lang w:eastAsia="zh-CN"/>
        </w:rPr>
        <w:t>11. 大型游戏交互</w:t>
      </w:r>
      <w:bookmarkEnd w:id="1386"/>
      <w:bookmarkEnd w:id="1387"/>
    </w:p>
    <w:p>
      <w:pPr>
        <w:pStyle w:val="style0"/>
        <w:rPr>
          <w:rFonts w:hint="eastAsia"/>
          <w:lang w:eastAsia="zh-CN"/>
        </w:rPr>
      </w:pPr>
      <w:r>
        <w:rPr>
          <w:rFonts w:hint="eastAsia"/>
          <w:lang w:eastAsia="zh-CN"/>
        </w:rPr>
        <w:t>功能：设计智能合约支持大型游戏的数据管理和交互流程。</w:t>
      </w:r>
    </w:p>
    <w:p>
      <w:pPr>
        <w:pStyle w:val="style0"/>
        <w:rPr>
          <w:rFonts w:hint="eastAsia"/>
          <w:lang w:eastAsia="zh-CN"/>
        </w:rPr>
      </w:pPr>
      <w:r>
        <w:rPr>
          <w:rFonts w:hint="eastAsia"/>
          <w:lang w:eastAsia="zh-CN"/>
        </w:rPr>
        <w:t>原理：智能合约处理游戏逻辑和数据交互，确保游戏的公平性和可验证性。</w:t>
      </w:r>
    </w:p>
    <w:bookmarkStart w:id="1388" w:name="_Toc3328"/>
    <w:bookmarkStart w:id="1389" w:name="_Toc12098"/>
    <w:p>
      <w:pPr>
        <w:pStyle w:val="style0"/>
        <w:outlineLvl w:val="1"/>
        <w:rPr>
          <w:rFonts w:hint="eastAsia"/>
          <w:lang w:eastAsia="zh-CN"/>
        </w:rPr>
      </w:pPr>
      <w:r>
        <w:rPr>
          <w:rFonts w:hint="eastAsia"/>
          <w:lang w:eastAsia="zh-CN"/>
        </w:rPr>
        <w:t>12. 安全性与审计</w:t>
      </w:r>
      <w:bookmarkEnd w:id="1388"/>
      <w:bookmarkEnd w:id="1389"/>
    </w:p>
    <w:p>
      <w:pPr>
        <w:pStyle w:val="style0"/>
        <w:rPr>
          <w:rFonts w:hint="eastAsia"/>
          <w:lang w:eastAsia="zh-CN"/>
        </w:rPr>
      </w:pPr>
      <w:r>
        <w:rPr>
          <w:rFonts w:hint="eastAsia"/>
          <w:lang w:eastAsia="zh-CN"/>
        </w:rPr>
        <w:t>功能：定期进行安全审计，确保系统安全性和可靠性。</w:t>
      </w:r>
    </w:p>
    <w:p>
      <w:pPr>
        <w:pStyle w:val="style0"/>
        <w:rPr>
          <w:rFonts w:hint="eastAsia"/>
          <w:lang w:eastAsia="zh-CN"/>
        </w:rPr>
      </w:pPr>
      <w:r>
        <w:rPr>
          <w:rFonts w:hint="eastAsia"/>
          <w:lang w:eastAsia="zh-CN"/>
        </w:rPr>
        <w:t>原理：通过第三方审计和代码审查，发现并修复潜在的安全问题。</w:t>
      </w:r>
    </w:p>
    <w:bookmarkStart w:id="1390" w:name="_Toc31222"/>
    <w:bookmarkStart w:id="1391" w:name="_Toc14636"/>
    <w:p>
      <w:pPr>
        <w:pStyle w:val="style0"/>
        <w:outlineLvl w:val="1"/>
        <w:rPr>
          <w:rFonts w:hint="eastAsia"/>
          <w:lang w:eastAsia="zh-CN"/>
        </w:rPr>
      </w:pPr>
      <w:r>
        <w:rPr>
          <w:rFonts w:hint="eastAsia"/>
          <w:lang w:eastAsia="zh-CN"/>
        </w:rPr>
        <w:t>13. 性能监控与优化</w:t>
      </w:r>
      <w:bookmarkEnd w:id="1390"/>
      <w:bookmarkEnd w:id="1391"/>
    </w:p>
    <w:p>
      <w:pPr>
        <w:pStyle w:val="style0"/>
        <w:rPr>
          <w:rFonts w:hint="eastAsia"/>
          <w:lang w:eastAsia="zh-CN"/>
        </w:rPr>
      </w:pPr>
      <w:r>
        <w:rPr>
          <w:rFonts w:hint="eastAsia"/>
          <w:lang w:eastAsia="zh-CN"/>
        </w:rPr>
        <w:t>功能：实施实时监控系统，优化节点性能，确保流畅运行。</w:t>
      </w:r>
    </w:p>
    <w:p>
      <w:pPr>
        <w:pStyle w:val="style0"/>
        <w:rPr>
          <w:rFonts w:hint="eastAsia"/>
          <w:lang w:eastAsia="zh-CN"/>
        </w:rPr>
      </w:pPr>
      <w:r>
        <w:rPr>
          <w:rFonts w:hint="eastAsia"/>
          <w:lang w:eastAsia="zh-CN"/>
        </w:rPr>
        <w:t>原理：监控系统实时跟踪节点性能指标，及时发现并解决性能问题。</w:t>
      </w:r>
    </w:p>
    <w:bookmarkStart w:id="1392" w:name="_Toc20527"/>
    <w:bookmarkStart w:id="1393" w:name="_Toc17542"/>
    <w:p>
      <w:pPr>
        <w:pStyle w:val="style0"/>
        <w:outlineLvl w:val="1"/>
        <w:rPr>
          <w:rFonts w:hint="eastAsia"/>
          <w:lang w:eastAsia="zh-CN"/>
        </w:rPr>
      </w:pPr>
      <w:r>
        <w:rPr>
          <w:rFonts w:hint="eastAsia"/>
          <w:lang w:eastAsia="zh-CN"/>
        </w:rPr>
        <w:t>14. 去中心化链游节点托管与自动管理（DBGNHAM）</w:t>
      </w:r>
      <w:bookmarkEnd w:id="1392"/>
      <w:bookmarkEnd w:id="1393"/>
    </w:p>
    <w:p>
      <w:pPr>
        <w:pStyle w:val="style0"/>
        <w:rPr>
          <w:rFonts w:hint="eastAsia"/>
          <w:lang w:eastAsia="zh-CN"/>
        </w:rPr>
      </w:pPr>
      <w:r>
        <w:rPr>
          <w:rFonts w:hint="eastAsia"/>
          <w:lang w:eastAsia="zh-CN"/>
        </w:rPr>
        <w:t>功能：提供去中心化链游的托管和管理解决方案。</w:t>
      </w:r>
    </w:p>
    <w:p>
      <w:pPr>
        <w:pStyle w:val="style0"/>
        <w:rPr>
          <w:rFonts w:hint="eastAsia"/>
          <w:lang w:eastAsia="zh-CN"/>
        </w:rPr>
      </w:pPr>
      <w:r>
        <w:rPr>
          <w:rFonts w:hint="eastAsia"/>
          <w:lang w:eastAsia="zh-CN"/>
        </w:rPr>
        <w:t>原理：通过智能合约和去中心化节点实现游戏的自动化管理和收益分配。</w:t>
      </w:r>
    </w:p>
    <w:p>
      <w:pPr>
        <w:pStyle w:val="style0"/>
        <w:rPr>
          <w:rFonts w:hint="eastAsia"/>
          <w:lang w:eastAsia="zh-CN"/>
        </w:rPr>
      </w:pPr>
      <w:r>
        <w:rPr>
          <w:rFonts w:hint="eastAsia"/>
          <w:lang w:eastAsia="zh-CN"/>
        </w:rPr>
        <w:t>结语</w:t>
      </w:r>
    </w:p>
    <w:p>
      <w:pPr>
        <w:pStyle w:val="style0"/>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pPr>
        <w:pStyle w:val="style0"/>
        <w:rPr>
          <w:rFonts w:hint="eastAsia"/>
        </w:rPr>
      </w:pPr>
    </w:p>
    <w:bookmarkStart w:id="1394" w:name="_Toc20877"/>
    <w:bookmarkStart w:id="1395" w:name="_Toc11317"/>
    <w:bookmarkStart w:id="1396" w:name="_Toc9469"/>
    <w:bookmarkStart w:id="1397" w:name="_Toc22769"/>
    <w:bookmarkStart w:id="1398" w:name="_Toc990"/>
    <w:bookmarkStart w:id="1399" w:name="_Toc20980"/>
    <w:bookmarkStart w:id="1400" w:name="_Toc3043"/>
    <w:bookmarkStart w:id="1401" w:name="_Toc26295"/>
    <w:bookmarkStart w:id="1402" w:name="_Toc5566"/>
    <w:bookmarkStart w:id="1403" w:name="_Toc22657"/>
    <w:bookmarkStart w:id="1404" w:name="_Toc13895"/>
    <w:bookmarkStart w:id="1405" w:name="_Toc2615"/>
    <w:bookmarkStart w:id="1406" w:name="_Toc22895"/>
    <w:p>
      <w:pPr>
        <w:pStyle w:val="style0"/>
        <w:numPr>
          <w:ilvl w:val="0"/>
          <w:numId w:val="1"/>
        </w:numPr>
        <w:outlineLvl w:val="1"/>
        <w:rPr>
          <w:rFonts w:hint="eastAsia"/>
        </w:rPr>
      </w:pPr>
      <w:r>
        <w:rPr>
          <w:rFonts w:hint="eastAsia"/>
        </w:rPr>
        <w:t>L1节点 - 智能数据处理与调度中心</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pPr>
        <w:pStyle w:val="style0"/>
        <w:rPr>
          <w:rFonts w:hint="eastAsia"/>
        </w:rPr>
      </w:pPr>
      <w:r>
        <w:rPr>
          <w:rFonts w:hint="eastAsia"/>
        </w:rPr>
        <w:t>功能名称：</w:t>
      </w:r>
    </w:p>
    <w:p>
      <w:pPr>
        <w:pStyle w:val="style0"/>
        <w:rPr>
          <w:rFonts w:hint="eastAsia"/>
        </w:rPr>
      </w:pPr>
      <w:r>
        <w:rPr>
          <w:rFonts w:hint="eastAsia"/>
        </w:rPr>
        <w:t>L1节点智能数据处理与调度系统（L1 Intelligent Data Processing and Scheduling System, L1IDPSS）</w:t>
      </w:r>
    </w:p>
    <w:p>
      <w:pPr>
        <w:pStyle w:val="style0"/>
        <w:rPr>
          <w:rFonts w:hint="eastAsia"/>
        </w:rPr>
      </w:pPr>
      <w:r>
        <w:rPr>
          <w:rFonts w:hint="eastAsia"/>
        </w:rPr>
        <w:t>主要职责：</w:t>
      </w:r>
    </w:p>
    <w:p>
      <w:pPr>
        <w:pStyle w:val="style0"/>
        <w:rPr>
          <w:rFonts w:hint="eastAsia"/>
        </w:rPr>
      </w:pPr>
      <w:r>
        <w:rPr>
          <w:rFonts w:hint="eastAsia"/>
        </w:rPr>
        <w:t>1. 全局监控：持续监控网络状态，包括节点性能、网络流量和系统负载。</w:t>
      </w:r>
    </w:p>
    <w:p>
      <w:pPr>
        <w:pStyle w:val="style0"/>
        <w:rPr>
          <w:rFonts w:hint="eastAsia"/>
        </w:rPr>
      </w:pPr>
      <w:r>
        <w:rPr>
          <w:rFonts w:hint="eastAsia"/>
        </w:rPr>
        <w:t>2. 资源管理：动态分配计算和存储资源，以优化网络性能和响应速度。</w:t>
      </w:r>
    </w:p>
    <w:p>
      <w:pPr>
        <w:pStyle w:val="style0"/>
        <w:rPr>
          <w:rFonts w:hint="eastAsia"/>
        </w:rPr>
      </w:pPr>
      <w:r>
        <w:rPr>
          <w:rFonts w:hint="eastAsia"/>
        </w:rPr>
        <w:t>3. 智能任务调度：根据L2节点的负载、地理位置和任务特性，智能选择最合适的节点执行任务。</w:t>
      </w:r>
    </w:p>
    <w:p>
      <w:pPr>
        <w:pStyle w:val="style0"/>
        <w:rPr>
          <w:rFonts w:hint="eastAsia"/>
        </w:rPr>
      </w:pPr>
      <w:r>
        <w:rPr>
          <w:rFonts w:hint="eastAsia"/>
        </w:rPr>
        <w:t>4. 安全合规性检查：在任务执行前，对用户请求进行安全审查，确保符合法律法规和网络策略。</w:t>
      </w:r>
    </w:p>
    <w:p>
      <w:pPr>
        <w:pStyle w:val="style0"/>
        <w:rPr>
          <w:rFonts w:hint="eastAsia"/>
        </w:rPr>
      </w:pPr>
      <w:r>
        <w:rPr>
          <w:rFonts w:hint="eastAsia"/>
        </w:rPr>
        <w:t>5. 数据同步管理：确保跨节点的数据同步，保障数据的一致性和完整性。</w:t>
      </w:r>
    </w:p>
    <w:p>
      <w:pPr>
        <w:pStyle w:val="style0"/>
        <w:rPr>
          <w:rFonts w:hint="eastAsia"/>
        </w:rPr>
      </w:pPr>
      <w:r>
        <w:rPr>
          <w:rFonts w:hint="eastAsia"/>
        </w:rPr>
        <w:t>6. 性能优化：通过收集用户反馈和监控数据，不断调整和优化系统性能。</w:t>
      </w:r>
    </w:p>
    <w:p>
      <w:pPr>
        <w:pStyle w:val="style0"/>
        <w:rPr>
          <w:rFonts w:hint="eastAsia"/>
        </w:rPr>
      </w:pPr>
      <w:r>
        <w:rPr>
          <w:rFonts w:hint="eastAsia"/>
        </w:rPr>
        <w:t>协作流程：</w:t>
      </w:r>
    </w:p>
    <w:bookmarkStart w:id="1407" w:name="_Toc4906"/>
    <w:bookmarkStart w:id="1408" w:name="_Toc19787"/>
    <w:bookmarkStart w:id="1409" w:name="_Toc1943"/>
    <w:bookmarkStart w:id="1410" w:name="_Toc28210"/>
    <w:bookmarkStart w:id="1411" w:name="_Toc26745"/>
    <w:bookmarkStart w:id="1412" w:name="_Toc31810"/>
    <w:bookmarkStart w:id="1413" w:name="_Toc26294"/>
    <w:bookmarkStart w:id="1414" w:name="_Toc30840"/>
    <w:bookmarkStart w:id="1415" w:name="_Toc648"/>
    <w:bookmarkStart w:id="1416" w:name="_Toc25077"/>
    <w:bookmarkStart w:id="1417" w:name="_Toc30782"/>
    <w:bookmarkStart w:id="1418" w:name="_Toc20423"/>
    <w:bookmarkStart w:id="1419" w:name="_Toc22108"/>
    <w:p>
      <w:pPr>
        <w:pStyle w:val="style0"/>
        <w:outlineLvl w:val="1"/>
        <w:rPr>
          <w:rFonts w:hint="eastAsia"/>
        </w:rPr>
      </w:pPr>
      <w:r>
        <w:rPr>
          <w:rFonts w:hint="eastAsia"/>
        </w:rPr>
        <w:t>1. 用户请求：用户通过客户端发起对数据的请求。</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pPr>
        <w:pStyle w:val="style0"/>
        <w:rPr>
          <w:rFonts w:hint="eastAsia"/>
        </w:rPr>
      </w:pPr>
      <w:r>
        <w:rPr>
          <w:rFonts w:hint="eastAsia"/>
        </w:rPr>
        <w:t>2. 请求接收与解析：L1节点接收请求并进行解析，确定请求类型和所需数据。</w:t>
      </w:r>
    </w:p>
    <w:p>
      <w:pPr>
        <w:pStyle w:val="style0"/>
        <w:rPr>
          <w:rFonts w:hint="eastAsia"/>
        </w:rPr>
      </w:pPr>
      <w:r>
        <w:rPr>
          <w:rFonts w:hint="eastAsia"/>
        </w:rPr>
        <w:t>3. 任务调度：L1节点分析请求内容，根据L2节点的状态和特性，智能地分配任务。</w:t>
      </w:r>
    </w:p>
    <w:p>
      <w:pPr>
        <w:pStyle w:val="style0"/>
        <w:rPr>
          <w:rFonts w:hint="eastAsia"/>
        </w:rPr>
      </w:pPr>
      <w:r>
        <w:rPr>
          <w:rFonts w:hint="eastAsia"/>
        </w:rPr>
        <w:t>4. 数据检索与分发指令：L1节点向选定的L2节点发送数据检索和分发指令。</w:t>
      </w:r>
    </w:p>
    <w:p>
      <w:pPr>
        <w:pStyle w:val="style0"/>
        <w:rPr>
          <w:rFonts w:hint="eastAsia"/>
        </w:rPr>
      </w:pPr>
      <w:r>
        <w:rPr>
          <w:rFonts w:hint="eastAsia"/>
        </w:rPr>
        <w:t>5. 数据传输监控：L1节点监控数据从L2节点到用户的传输过程，确保数据准确送达。</w:t>
      </w:r>
    </w:p>
    <w:p>
      <w:pPr>
        <w:pStyle w:val="style0"/>
        <w:rPr>
          <w:rFonts w:hint="eastAsia"/>
        </w:rPr>
      </w:pPr>
      <w:r>
        <w:rPr>
          <w:rFonts w:hint="eastAsia"/>
        </w:rPr>
        <w:t>6. 用户接收与反馈：用户接收数据后，通过客户端提供反馈，如加载时间、数据完整性等。</w:t>
      </w:r>
    </w:p>
    <w:p>
      <w:pPr>
        <w:pStyle w:val="style0"/>
        <w:rPr>
          <w:rFonts w:hint="eastAsia"/>
        </w:rPr>
      </w:pPr>
      <w:r>
        <w:rPr>
          <w:rFonts w:hint="eastAsia"/>
        </w:rPr>
        <w:t>7. 系统优化：L1节点利用用户反馈和监控分析结果，调整调度算法和资源分配策略，以提高系统效率和响应速度。</w:t>
      </w:r>
    </w:p>
    <w:p>
      <w:pPr>
        <w:pStyle w:val="style0"/>
        <w:rPr>
          <w:rFonts w:hint="eastAsia"/>
        </w:rPr>
      </w:pPr>
    </w:p>
    <w:p>
      <w:pPr>
        <w:pStyle w:val="style0"/>
        <w:rPr>
          <w:rFonts w:hint="eastAsia"/>
        </w:rPr>
      </w:pPr>
    </w:p>
    <w:bookmarkStart w:id="1420" w:name="_Toc25831"/>
    <w:bookmarkStart w:id="1421" w:name="_Toc16071"/>
    <w:bookmarkStart w:id="1422" w:name="_Toc11888"/>
    <w:bookmarkStart w:id="1423" w:name="_Toc29595"/>
    <w:bookmarkStart w:id="1424" w:name="_Toc13507"/>
    <w:bookmarkStart w:id="1425" w:name="_Toc24089"/>
    <w:bookmarkStart w:id="1426" w:name="_Toc1585"/>
    <w:bookmarkStart w:id="1427" w:name="_Toc24665"/>
    <w:bookmarkStart w:id="1428" w:name="_Toc19662"/>
    <w:bookmarkStart w:id="1429" w:name="_Toc8535"/>
    <w:bookmarkStart w:id="1430" w:name="_Toc6936"/>
    <w:bookmarkStart w:id="1431" w:name="_Toc11271"/>
    <w:bookmarkStart w:id="1432" w:name="_Toc27125"/>
    <w:p>
      <w:pPr>
        <w:pStyle w:val="style0"/>
        <w:outlineLvl w:val="0"/>
        <w:rPr>
          <w:rFonts w:hint="eastAsia"/>
        </w:rPr>
      </w:pPr>
      <w:r>
        <w:rPr>
          <w:rFonts w:hint="eastAsia"/>
        </w:rPr>
        <w:t>第十二章、L2边缘计算节点(服务器节点端)</w:t>
      </w:r>
      <w:bookmarkEnd w:id="1420"/>
      <w:bookmarkEnd w:id="1421"/>
      <w:bookmarkEnd w:id="1422"/>
      <w:bookmarkEnd w:id="1423"/>
      <w:bookmarkEnd w:id="1424"/>
      <w:bookmarkEnd w:id="1425"/>
      <w:bookmarkEnd w:id="1426"/>
      <w:bookmarkEnd w:id="1427"/>
      <w:bookmarkEnd w:id="1428"/>
      <w:bookmarkEnd w:id="1429"/>
      <w:bookmarkEnd w:id="1430"/>
      <w:bookmarkEnd w:id="1431"/>
      <w:bookmarkEnd w:id="1432"/>
    </w:p>
    <w:p>
      <w:pPr>
        <w:pStyle w:val="style0"/>
        <w:rPr>
          <w:rFonts w:hint="eastAsia"/>
        </w:rPr>
      </w:pPr>
    </w:p>
    <w:p>
      <w:pPr>
        <w:pStyle w:val="style0"/>
        <w:rPr>
          <w:rFonts w:hint="eastAsia"/>
        </w:rPr>
      </w:pPr>
      <w:r>
        <w:rPr>
          <w:rFonts w:hint="eastAsia"/>
        </w:rPr>
        <w:t>L2节点 - 数据存储与分发节点</w:t>
      </w:r>
    </w:p>
    <w:p>
      <w:pPr>
        <w:pStyle w:val="style0"/>
        <w:rPr>
          <w:rFonts w:hint="eastAsia"/>
        </w:rPr>
      </w:pPr>
      <w:r>
        <w:rPr>
          <w:rFonts w:hint="eastAsia"/>
        </w:rPr>
        <w:t>功能名称：</w:t>
      </w:r>
    </w:p>
    <w:p>
      <w:pPr>
        <w:pStyle w:val="style0"/>
        <w:rPr>
          <w:rFonts w:hint="eastAsia"/>
        </w:rPr>
      </w:pPr>
      <w:r>
        <w:rPr>
          <w:rFonts w:hint="eastAsia"/>
        </w:rPr>
        <w:t>L2节点数据存储与分发系统（L2 Node Data Storage and Distribution System, L2NDSDS）</w:t>
      </w:r>
    </w:p>
    <w:p>
      <w:pPr>
        <w:pStyle w:val="style0"/>
        <w:rPr>
          <w:rFonts w:hint="eastAsia"/>
        </w:rPr>
      </w:pPr>
      <w:r>
        <w:rPr>
          <w:rFonts w:hint="eastAsia"/>
        </w:rPr>
        <w:t>主要职责：</w:t>
      </w:r>
    </w:p>
    <w:p>
      <w:pPr>
        <w:pStyle w:val="style0"/>
        <w:rPr>
          <w:rFonts w:hint="eastAsia"/>
        </w:rPr>
      </w:pPr>
      <w:r>
        <w:rPr>
          <w:rFonts w:hint="eastAsia"/>
        </w:rPr>
        <w:t>1. 数据存储：存储CDN内容、P2P CDN种子和云盘数据，为快速分发做好准备。</w:t>
      </w:r>
    </w:p>
    <w:p>
      <w:pPr>
        <w:pStyle w:val="style0"/>
        <w:rPr>
          <w:rFonts w:hint="eastAsia"/>
        </w:rPr>
      </w:pPr>
      <w:r>
        <w:rPr>
          <w:rFonts w:hint="eastAsia"/>
        </w:rPr>
        <w:t>2. 快速响应：迅速响应L1节点的调度指令，及时检索和分发数据。</w:t>
      </w:r>
    </w:p>
    <w:p>
      <w:pPr>
        <w:pStyle w:val="style0"/>
        <w:rPr>
          <w:rFonts w:hint="eastAsia"/>
        </w:rPr>
      </w:pPr>
      <w:r>
        <w:rPr>
          <w:rFonts w:hint="eastAsia"/>
        </w:rPr>
        <w:t>3. 地理位置优势：利用地理位置靠近用户的优势，提供低延迟的数据访问服务。</w:t>
      </w:r>
    </w:p>
    <w:p>
      <w:pPr>
        <w:pStyle w:val="style0"/>
        <w:rPr>
          <w:rFonts w:hint="eastAsia"/>
        </w:rPr>
      </w:pPr>
      <w:r>
        <w:rPr>
          <w:rFonts w:hint="eastAsia"/>
        </w:rPr>
        <w:t>4. 智能缓存策略：根据访问模式和流行度，实施智能缓存策略，提高热门内容的访问速度。</w:t>
      </w:r>
    </w:p>
    <w:p>
      <w:pPr>
        <w:pStyle w:val="style0"/>
        <w:rPr>
          <w:rFonts w:hint="eastAsia"/>
        </w:rPr>
      </w:pPr>
      <w:r>
        <w:rPr>
          <w:rFonts w:hint="eastAsia"/>
        </w:rPr>
        <w:t>5. 健康监测：监控节点的健康状况，确保数据分发的稳定性和可靠性。</w:t>
      </w:r>
    </w:p>
    <w:p>
      <w:pPr>
        <w:pStyle w:val="style0"/>
        <w:rPr>
          <w:rFonts w:hint="eastAsia"/>
        </w:rPr>
      </w:pPr>
      <w:r>
        <w:rPr>
          <w:rFonts w:hint="eastAsia"/>
        </w:rPr>
        <w:t>6. 任务执行反馈：将任务执行结果和状态反馈给L1节点，以便进行进一步的调度决策。</w:t>
      </w:r>
    </w:p>
    <w:p>
      <w:pPr>
        <w:pStyle w:val="style0"/>
        <w:rPr>
          <w:rFonts w:hint="eastAsia"/>
        </w:rPr>
      </w:pPr>
      <w:r>
        <w:rPr>
          <w:rFonts w:hint="eastAsia"/>
        </w:rPr>
        <w:t>优势与特点：</w:t>
      </w:r>
    </w:p>
    <w:p>
      <w:pPr>
        <w:pStyle w:val="style0"/>
        <w:rPr>
          <w:rFonts w:hint="eastAsia"/>
        </w:rPr>
      </w:pPr>
      <w:r>
        <w:rPr>
          <w:rFonts w:hint="eastAsia"/>
        </w:rPr>
        <w:t>高效性：L1节点的智能调度与L2节点的快速分发相结合，显著提高了数据处理和分发的效率。</w:t>
      </w:r>
    </w:p>
    <w:p>
      <w:pPr>
        <w:pStyle w:val="style0"/>
        <w:rPr>
          <w:rFonts w:hint="eastAsia"/>
        </w:rPr>
      </w:pPr>
      <w:r>
        <w:rPr>
          <w:rFonts w:hint="eastAsia"/>
        </w:rPr>
        <w:t>低延迟：通过L2节点的地理位置优势，减少了数据传输的时间，提供接近用户的服务，从而降低延迟。</w:t>
      </w:r>
    </w:p>
    <w:p>
      <w:pPr>
        <w:pStyle w:val="style0"/>
        <w:rPr>
          <w:rFonts w:hint="eastAsia"/>
        </w:rPr>
      </w:pPr>
      <w:r>
        <w:rPr>
          <w:rFonts w:hint="eastAsia"/>
        </w:rPr>
        <w:t>高可用性：L1节点具备故障恢复机制，L2节点实施健康监测，共同确保服务的稳定性和可用性。</w:t>
      </w:r>
    </w:p>
    <w:p>
      <w:pPr>
        <w:pStyle w:val="style0"/>
        <w:rPr>
          <w:rFonts w:hint="eastAsia"/>
        </w:rPr>
      </w:pPr>
      <w:r>
        <w:rPr>
          <w:rFonts w:hint="eastAsia"/>
        </w:rPr>
        <w:t>安全性：L1节点在任务调度前进行安全合规性检查，确保数据传输的安全性，防止数据泄露或被未授权访问。</w:t>
      </w:r>
    </w:p>
    <w:p>
      <w:pPr>
        <w:pStyle w:val="style0"/>
        <w:rPr>
          <w:rFonts w:hint="eastAsia"/>
        </w:rPr>
      </w:pPr>
      <w:r>
        <w:rPr>
          <w:rFonts w:hint="eastAsia"/>
        </w:rPr>
        <w:t>灵活性：系统支持多种数据类型和分发模式，能够适应不同业务场景和用户需求，具有很高的灵活性和可扩展性。</w:t>
      </w:r>
    </w:p>
    <w:p>
      <w:pPr>
        <w:pStyle w:val="style0"/>
        <w:rPr>
          <w:rFonts w:hint="eastAsia"/>
        </w:rPr>
      </w:pPr>
      <w:r>
        <w:rPr>
          <w:rFonts w:hint="eastAsia"/>
        </w:rPr>
        <w:t>通过这种分层职责的智能设计，Uto DePIN网络能够实现快速、安全、高效的数据处理和分发，为用户提供优质的网络服务体验。</w:t>
      </w:r>
    </w:p>
    <w:p>
      <w:pPr>
        <w:pStyle w:val="style0"/>
        <w:rPr>
          <w:rFonts w:hint="eastAsia"/>
        </w:rPr>
      </w:pPr>
    </w:p>
    <w:bookmarkStart w:id="1433" w:name="_Toc22398"/>
    <w:bookmarkStart w:id="1434" w:name="_Toc6158"/>
    <w:bookmarkStart w:id="1435" w:name="_Toc890"/>
    <w:bookmarkStart w:id="1436" w:name="_Toc25081"/>
    <w:bookmarkStart w:id="1437" w:name="_Toc15907"/>
    <w:bookmarkStart w:id="1438" w:name="_Toc18563"/>
    <w:bookmarkStart w:id="1439" w:name="_Toc24758"/>
    <w:bookmarkStart w:id="1440" w:name="_Toc25760"/>
    <w:bookmarkStart w:id="1441" w:name="_Toc11283"/>
    <w:bookmarkStart w:id="1442" w:name="_Toc11139"/>
    <w:bookmarkStart w:id="1443" w:name="_Toc14570"/>
    <w:bookmarkStart w:id="1444" w:name="_Toc12744"/>
    <w:bookmarkStart w:id="1445" w:name="_Toc8765"/>
    <w:p>
      <w:pPr>
        <w:pStyle w:val="style0"/>
        <w:outlineLvl w:val="1"/>
        <w:rPr>
          <w:rFonts w:hint="eastAsia"/>
        </w:rPr>
      </w:pPr>
      <w:r>
        <w:rPr>
          <w:rFonts w:hint="eastAsia"/>
        </w:rPr>
        <w:t>1.IPV4和IPV6的双协议支持：</w:t>
      </w:r>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pPr>
        <w:pStyle w:val="style0"/>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pStyle w:val="style0"/>
        <w:rPr>
          <w:rFonts w:hint="eastAsia"/>
        </w:rPr>
      </w:pPr>
    </w:p>
    <w:bookmarkStart w:id="1446" w:name="_Toc661"/>
    <w:bookmarkStart w:id="1447" w:name="_Toc3036"/>
    <w:bookmarkStart w:id="1448" w:name="_Toc11937"/>
    <w:bookmarkStart w:id="1449" w:name="_Toc14110"/>
    <w:bookmarkStart w:id="1450" w:name="_Toc18111"/>
    <w:bookmarkStart w:id="1451" w:name="_Toc25994"/>
    <w:bookmarkStart w:id="1452" w:name="_Toc7865"/>
    <w:bookmarkStart w:id="1453" w:name="_Toc28027"/>
    <w:bookmarkStart w:id="1454" w:name="_Toc7341"/>
    <w:bookmarkStart w:id="1455" w:name="_Toc23554"/>
    <w:bookmarkStart w:id="1456" w:name="_Toc15899"/>
    <w:bookmarkStart w:id="1457" w:name="_Toc28806"/>
    <w:bookmarkStart w:id="1458" w:name="_Toc10650"/>
    <w:p>
      <w:pPr>
        <w:pStyle w:val="style0"/>
        <w:outlineLvl w:val="1"/>
        <w:rPr>
          <w:rFonts w:hint="eastAsia"/>
        </w:rPr>
      </w:pPr>
      <w:r>
        <w:rPr>
          <w:rFonts w:hint="eastAsia"/>
        </w:rPr>
        <w:t>2.DePIN业务的自动加速技术：</w:t>
      </w:r>
      <w:bookmarkEnd w:id="1446"/>
      <w:bookmarkEnd w:id="1447"/>
      <w:bookmarkEnd w:id="1448"/>
      <w:bookmarkEnd w:id="1449"/>
      <w:bookmarkEnd w:id="1450"/>
      <w:bookmarkEnd w:id="1451"/>
      <w:bookmarkEnd w:id="1452"/>
      <w:bookmarkEnd w:id="1453"/>
      <w:bookmarkEnd w:id="1454"/>
      <w:bookmarkEnd w:id="1455"/>
      <w:bookmarkEnd w:id="1456"/>
      <w:bookmarkEnd w:id="1457"/>
      <w:bookmarkEnd w:id="1458"/>
    </w:p>
    <w:p>
      <w:pPr>
        <w:pStyle w:val="style0"/>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pStyle w:val="style0"/>
        <w:rPr>
          <w:rFonts w:hint="eastAsia"/>
        </w:rPr>
      </w:pPr>
    </w:p>
    <w:bookmarkStart w:id="1459" w:name="_Toc1978"/>
    <w:bookmarkStart w:id="1460" w:name="_Toc16404"/>
    <w:bookmarkStart w:id="1461" w:name="_Toc24890"/>
    <w:bookmarkStart w:id="1462" w:name="_Toc4093"/>
    <w:bookmarkStart w:id="1463" w:name="_Toc2237"/>
    <w:bookmarkStart w:id="1464" w:name="_Toc26332"/>
    <w:bookmarkStart w:id="1465" w:name="_Toc14475"/>
    <w:bookmarkStart w:id="1466" w:name="_Toc3580"/>
    <w:bookmarkStart w:id="1467" w:name="_Toc3675"/>
    <w:bookmarkStart w:id="1468" w:name="_Toc31789"/>
    <w:bookmarkStart w:id="1469" w:name="_Toc19206"/>
    <w:bookmarkStart w:id="1470" w:name="_Toc22863"/>
    <w:bookmarkStart w:id="1471" w:name="_Toc9877"/>
    <w:p>
      <w:pPr>
        <w:pStyle w:val="style0"/>
        <w:outlineLvl w:val="1"/>
        <w:rPr>
          <w:rFonts w:hint="eastAsia"/>
        </w:rPr>
      </w:pPr>
      <w:r>
        <w:rPr>
          <w:rFonts w:hint="eastAsia"/>
        </w:rPr>
        <w:t>3.智能化线路断开与动态调整：</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p>
    <w:p>
      <w:pPr>
        <w:pStyle w:val="style0"/>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pStyle w:val="style0"/>
        <w:rPr>
          <w:rFonts w:hint="eastAsia"/>
        </w:rPr>
      </w:pPr>
    </w:p>
    <w:bookmarkStart w:id="1472" w:name="_Toc7603"/>
    <w:bookmarkStart w:id="1473" w:name="_Toc17531"/>
    <w:bookmarkStart w:id="1474" w:name="_Toc19349"/>
    <w:bookmarkStart w:id="1475" w:name="_Toc13178"/>
    <w:bookmarkStart w:id="1476" w:name="_Toc2014"/>
    <w:bookmarkStart w:id="1477" w:name="_Toc32026"/>
    <w:bookmarkStart w:id="1478" w:name="_Toc19443"/>
    <w:bookmarkStart w:id="1479" w:name="_Toc10463"/>
    <w:bookmarkStart w:id="1480" w:name="_Toc9416"/>
    <w:bookmarkStart w:id="1481" w:name="_Toc31723"/>
    <w:bookmarkStart w:id="1482" w:name="_Toc30237"/>
    <w:bookmarkStart w:id="1483" w:name="_Toc30133"/>
    <w:bookmarkStart w:id="1484" w:name="_Toc19296"/>
    <w:p>
      <w:pPr>
        <w:pStyle w:val="style0"/>
        <w:outlineLvl w:val="1"/>
        <w:rPr>
          <w:rFonts w:hint="eastAsia"/>
        </w:rPr>
      </w:pPr>
      <w:r>
        <w:rPr>
          <w:rFonts w:hint="eastAsia"/>
        </w:rPr>
        <w:t>4.严格的上游方运营商管理：</w:t>
      </w:r>
      <w:bookmarkEnd w:id="1472"/>
      <w:bookmarkEnd w:id="1473"/>
      <w:bookmarkEnd w:id="1474"/>
      <w:bookmarkEnd w:id="1475"/>
      <w:bookmarkEnd w:id="1476"/>
      <w:bookmarkEnd w:id="1477"/>
      <w:bookmarkEnd w:id="1478"/>
      <w:bookmarkEnd w:id="1479"/>
      <w:bookmarkEnd w:id="1480"/>
      <w:bookmarkEnd w:id="1481"/>
      <w:bookmarkEnd w:id="1482"/>
      <w:bookmarkEnd w:id="1483"/>
      <w:bookmarkEnd w:id="1484"/>
    </w:p>
    <w:p>
      <w:pPr>
        <w:pStyle w:val="style0"/>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bookmarkStart w:id="1485" w:name="_Toc26753"/>
    <w:bookmarkStart w:id="1486" w:name="_Toc10746"/>
    <w:bookmarkStart w:id="1487" w:name="_Toc1702"/>
    <w:bookmarkStart w:id="1488" w:name="_Toc10542"/>
    <w:bookmarkStart w:id="1489" w:name="_Toc20114"/>
    <w:bookmarkStart w:id="1490" w:name="_Toc18836"/>
    <w:bookmarkStart w:id="1491" w:name="_Toc24106"/>
    <w:bookmarkStart w:id="1492" w:name="_Toc14733"/>
    <w:bookmarkStart w:id="1493" w:name="_Toc29714"/>
    <w:bookmarkStart w:id="1494" w:name="_Toc24141"/>
    <w:bookmarkStart w:id="1495" w:name="_Toc27811"/>
    <w:bookmarkStart w:id="1496" w:name="_Toc1578"/>
    <w:bookmarkStart w:id="1497" w:name="_Toc19188"/>
    <w:p>
      <w:pPr>
        <w:pStyle w:val="style0"/>
        <w:outlineLvl w:val="1"/>
        <w:rPr>
          <w:rFonts w:hint="eastAsia"/>
        </w:rPr>
      </w:pPr>
      <w:r>
        <w:rPr>
          <w:rFonts w:hint="eastAsia"/>
        </w:rPr>
        <w:t>5.针对不同业务需求的方案选择</w:t>
      </w:r>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pPr>
        <w:pStyle w:val="style0"/>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bookmarkStart w:id="1498" w:name="_Toc13603"/>
    <w:bookmarkStart w:id="1499" w:name="_Toc330"/>
    <w:bookmarkStart w:id="1500" w:name="_Toc20171"/>
    <w:bookmarkStart w:id="1501" w:name="_Toc1192"/>
    <w:bookmarkStart w:id="1502" w:name="_Toc12255"/>
    <w:bookmarkStart w:id="1503" w:name="_Toc6709"/>
    <w:bookmarkStart w:id="1504" w:name="_Toc29963"/>
    <w:bookmarkStart w:id="1505" w:name="_Toc27148"/>
    <w:bookmarkStart w:id="1506" w:name="_Toc8633"/>
    <w:bookmarkStart w:id="1507" w:name="_Toc3128"/>
    <w:bookmarkStart w:id="1508" w:name="_Toc6204"/>
    <w:bookmarkStart w:id="1509" w:name="_Toc19010"/>
    <w:bookmarkStart w:id="1510" w:name="_Toc32460"/>
    <w:p>
      <w:pPr>
        <w:pStyle w:val="style0"/>
        <w:outlineLvl w:val="1"/>
        <w:rPr>
          <w:rFonts w:hint="eastAsia"/>
        </w:rPr>
      </w:pPr>
      <w:r>
        <w:rPr>
          <w:rFonts w:hint="eastAsia"/>
        </w:rPr>
        <w:t>6.综合考量的网络设计方案</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pPr>
        <w:pStyle w:val="style0"/>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pStyle w:val="style0"/>
        <w:rPr>
          <w:rFonts w:hint="eastAsia"/>
        </w:rPr>
      </w:pPr>
      <w:r>
        <w:rPr>
          <w:rFonts w:hint="eastAsia"/>
        </w:rPr>
        <w:t>为了确保网络的高效运行和满足不同用户的需求，对每条IPV4和IPV6线路进行精确的速率设置和优化是至关重要的。以下是对这句话进行优化的建议：</w:t>
      </w:r>
    </w:p>
    <w:p>
      <w:pPr>
        <w:pStyle w:val="style0"/>
        <w:rPr>
          <w:rFonts w:hint="eastAsia"/>
        </w:rPr>
      </w:pPr>
    </w:p>
    <w:bookmarkStart w:id="1511" w:name="_Toc24488"/>
    <w:bookmarkStart w:id="1512" w:name="_Toc188"/>
    <w:bookmarkStart w:id="1513" w:name="_Toc22478"/>
    <w:bookmarkStart w:id="1514" w:name="_Toc24801"/>
    <w:bookmarkStart w:id="1515" w:name="_Toc22807"/>
    <w:bookmarkStart w:id="1516" w:name="_Toc19635"/>
    <w:bookmarkStart w:id="1517" w:name="_Toc23452"/>
    <w:bookmarkStart w:id="1518" w:name="_Toc29335"/>
    <w:bookmarkStart w:id="1519" w:name="_Toc22516"/>
    <w:bookmarkStart w:id="1520" w:name="_Toc14628"/>
    <w:bookmarkStart w:id="1521" w:name="_Toc27363"/>
    <w:bookmarkStart w:id="1522" w:name="_Toc8502"/>
    <w:bookmarkStart w:id="1523" w:name="_Toc5692"/>
    <w:p>
      <w:pPr>
        <w:pStyle w:val="style0"/>
        <w:outlineLvl w:val="1"/>
        <w:rPr>
          <w:rFonts w:hint="eastAsia"/>
        </w:rPr>
      </w:pPr>
      <w:r>
        <w:rPr>
          <w:rFonts w:hint="eastAsia"/>
        </w:rPr>
        <w:t>7.精确配置带宽限制：</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pPr>
        <w:pStyle w:val="style0"/>
        <w:rPr>
          <w:rFonts w:hint="eastAsia"/>
        </w:rPr>
      </w:pPr>
      <w:r>
        <w:rPr>
          <w:rFonts w:hint="eastAsia"/>
        </w:rPr>
        <w:t xml:space="preserve"> - 利用先进的网络管理工具和技术，对每条IPV4和IPV6线路的上行和下行速率进行精确配置，确保带宽资源得到合理分配和有效利用。</w:t>
      </w:r>
    </w:p>
    <w:p>
      <w:pPr>
        <w:pStyle w:val="style0"/>
        <w:rPr>
          <w:rFonts w:hint="eastAsia"/>
        </w:rPr>
      </w:pPr>
      <w:r>
        <w:rPr>
          <w:rFonts w:hint="eastAsia"/>
        </w:rPr>
        <w:t>动态调整带宽分配：</w:t>
      </w:r>
    </w:p>
    <w:p>
      <w:pPr>
        <w:pStyle w:val="style0"/>
        <w:rPr>
          <w:rFonts w:hint="eastAsia"/>
        </w:rPr>
      </w:pPr>
      <w:r>
        <w:rPr>
          <w:rFonts w:hint="eastAsia"/>
        </w:rPr>
        <w:t xml:space="preserve">    - 根据网络流量的实时变化和用户的不同需求，动态调整带宽分配策略，以适应不同的网络负载情况，保证关键业务的流畅运行。</w:t>
      </w:r>
    </w:p>
    <w:p>
      <w:pPr>
        <w:pStyle w:val="style0"/>
        <w:rPr>
          <w:rFonts w:hint="eastAsia"/>
        </w:rPr>
      </w:pPr>
      <w:r>
        <w:rPr>
          <w:rFonts w:hint="eastAsia"/>
        </w:rPr>
        <w:t>实施智能流量管理：</w:t>
      </w:r>
    </w:p>
    <w:p>
      <w:pPr>
        <w:pStyle w:val="style0"/>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pStyle w:val="style0"/>
        <w:rPr>
          <w:rFonts w:hint="eastAsia"/>
        </w:rPr>
      </w:pPr>
      <w:r>
        <w:rPr>
          <w:rFonts w:hint="eastAsia"/>
        </w:rPr>
        <w:t xml:space="preserve"> 采用先进的路由协议：</w:t>
      </w:r>
    </w:p>
    <w:p>
      <w:pPr>
        <w:pStyle w:val="style0"/>
        <w:rPr>
          <w:rFonts w:hint="eastAsia"/>
        </w:rPr>
      </w:pPr>
      <w:r>
        <w:rPr>
          <w:rFonts w:hint="eastAsia"/>
        </w:rPr>
        <w:t xml:space="preserve">   - 使用支持IPV4和IPV6的先进路由协议，如BGP（边界网关协议），以实现更高效的路由选择和流量管理，从而提高网络的整体性能。</w:t>
      </w:r>
    </w:p>
    <w:p>
      <w:pPr>
        <w:pStyle w:val="style0"/>
        <w:rPr>
          <w:rFonts w:hint="eastAsia"/>
        </w:rPr>
      </w:pPr>
      <w:r>
        <w:rPr>
          <w:rFonts w:hint="eastAsia"/>
        </w:rPr>
        <w:t xml:space="preserve"> 利用负载均衡技术：</w:t>
      </w:r>
    </w:p>
    <w:p>
      <w:pPr>
        <w:pStyle w:val="style0"/>
        <w:rPr>
          <w:rFonts w:hint="eastAsia"/>
        </w:rPr>
      </w:pPr>
      <w:r>
        <w:rPr>
          <w:rFonts w:hint="eastAsia"/>
        </w:rPr>
        <w:t xml:space="preserve">   - 在网络中部署负载均衡技术，将流量均匀分配到多条线路上，避免单一线路的过载，确保网络的稳定性和可靠性。</w:t>
      </w:r>
    </w:p>
    <w:p>
      <w:pPr>
        <w:pStyle w:val="style0"/>
        <w:rPr>
          <w:rFonts w:hint="eastAsia"/>
        </w:rPr>
      </w:pPr>
      <w:r>
        <w:rPr>
          <w:rFonts w:hint="eastAsia"/>
        </w:rPr>
        <w:t xml:space="preserve"> 定期进行网络监控和分析：</w:t>
      </w:r>
    </w:p>
    <w:p>
      <w:pPr>
        <w:pStyle w:val="style0"/>
        <w:rPr>
          <w:rFonts w:hint="eastAsia"/>
        </w:rPr>
      </w:pPr>
      <w:r>
        <w:rPr>
          <w:rFonts w:hint="eastAsia"/>
        </w:rPr>
        <w:t xml:space="preserve">   - 定期对网络进行监控和分析，及时发现潜在的瓶颈和问题，通过调整速率设置和优化网络配置，不断提升网络性能。</w:t>
      </w:r>
    </w:p>
    <w:p>
      <w:pPr>
        <w:pStyle w:val="style0"/>
        <w:rPr>
          <w:rFonts w:hint="eastAsia"/>
        </w:rPr>
      </w:pPr>
      <w:r>
        <w:rPr>
          <w:rFonts w:hint="eastAsia"/>
        </w:rPr>
        <w:t xml:space="preserve"> 提供用户自定义设置：</w:t>
      </w:r>
    </w:p>
    <w:p>
      <w:pPr>
        <w:pStyle w:val="style0"/>
        <w:rPr>
          <w:rFonts w:hint="eastAsia"/>
        </w:rPr>
      </w:pPr>
      <w:r>
        <w:rPr>
          <w:rFonts w:hint="eastAsia"/>
        </w:rPr>
        <w:t xml:space="preserve">   - 为用户提供自定义设置选项，允许他们根据自己的需求调整IPV4和IPV6线路的速率，实现个性化的网络体验。</w:t>
      </w:r>
    </w:p>
    <w:p>
      <w:pPr>
        <w:pStyle w:val="style0"/>
        <w:rPr>
          <w:rFonts w:hint="eastAsia"/>
        </w:rPr>
      </w:pPr>
      <w:r>
        <w:rPr>
          <w:rFonts w:hint="eastAsia"/>
        </w:rPr>
        <w:t>通过上述优化措施，可以确保每条IPV4和IPV6线路的速率得到有效管理和优化，从而提供更加稳定、高效的网络服务，满足用户的多样化需求。</w:t>
      </w:r>
    </w:p>
    <w:p>
      <w:pPr>
        <w:pStyle w:val="style0"/>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pStyle w:val="style0"/>
        <w:rPr>
          <w:rFonts w:hint="eastAsia"/>
        </w:rPr>
      </w:pPr>
      <w:r>
        <w:rPr>
          <w:rFonts w:hint="eastAsia"/>
        </w:rPr>
        <w:t>### 支持WiFi下面的设备重新拨号</w:t>
      </w:r>
    </w:p>
    <w:p>
      <w:pPr>
        <w:pStyle w:val="style0"/>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pStyle w:val="style0"/>
        <w:rPr>
          <w:rFonts w:hint="eastAsia"/>
        </w:rPr>
      </w:pPr>
      <w:r>
        <w:rPr>
          <w:rFonts w:hint="eastAsia"/>
        </w:rPr>
        <w:t>### 支持路由器下面的设备</w:t>
      </w:r>
    </w:p>
    <w:p>
      <w:pPr>
        <w:pStyle w:val="style0"/>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pStyle w:val="style0"/>
        <w:rPr>
          <w:rFonts w:hint="eastAsia"/>
        </w:rPr>
      </w:pPr>
      <w:r>
        <w:rPr>
          <w:rFonts w:hint="eastAsia"/>
        </w:rPr>
        <w:t>### 交换机下面的设备重新拨号</w:t>
      </w:r>
    </w:p>
    <w:p>
      <w:pPr>
        <w:pStyle w:val="style0"/>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pStyle w:val="style0"/>
        <w:rPr>
          <w:rFonts w:hint="eastAsia"/>
        </w:rPr>
      </w:pPr>
      <w:r>
        <w:rPr>
          <w:rFonts w:hint="eastAsia"/>
        </w:rPr>
        <w:t>### 支持穿透端口汇聚</w:t>
      </w:r>
    </w:p>
    <w:p>
      <w:pPr>
        <w:pStyle w:val="style0"/>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pStyle w:val="style0"/>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pStyle w:val="style0"/>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pStyle w:val="style0"/>
        <w:rPr>
          <w:rFonts w:hint="eastAsia"/>
        </w:rPr>
      </w:pPr>
    </w:p>
    <w:p>
      <w:pPr>
        <w:pStyle w:val="style0"/>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pStyle w:val="style0"/>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bookmarkStart w:id="1524" w:name="_Toc22201"/>
    <w:bookmarkStart w:id="1525" w:name="_Toc16068"/>
    <w:bookmarkStart w:id="1526" w:name="_Toc18316"/>
    <w:bookmarkStart w:id="1527" w:name="_Toc490"/>
    <w:bookmarkStart w:id="1528" w:name="_Toc20076"/>
    <w:bookmarkStart w:id="1529" w:name="_Toc5976"/>
    <w:bookmarkStart w:id="1530" w:name="_Toc15668"/>
    <w:bookmarkStart w:id="1531" w:name="_Toc10483"/>
    <w:bookmarkStart w:id="1532" w:name="_Toc29075"/>
    <w:bookmarkStart w:id="1533" w:name="_Toc14781"/>
    <w:bookmarkStart w:id="1534" w:name="_Toc5597"/>
    <w:bookmarkStart w:id="1535" w:name="_Toc28431"/>
    <w:bookmarkStart w:id="1536" w:name="_Toc5876"/>
    <w:p>
      <w:pPr>
        <w:pStyle w:val="style0"/>
        <w:outlineLvl w:val="1"/>
        <w:rPr>
          <w:rFonts w:hint="eastAsia"/>
        </w:rPr>
      </w:pPr>
      <w:r>
        <w:rPr>
          <w:rFonts w:hint="eastAsia"/>
        </w:rPr>
        <w:t>3.提升网络性能</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p>
    <w:p>
      <w:pPr>
        <w:pStyle w:val="style0"/>
        <w:rPr>
          <w:rFonts w:hint="eastAsia"/>
        </w:rPr>
      </w:pPr>
      <w:r>
        <w:rPr>
          <w:rFonts w:hint="eastAsia"/>
        </w:rPr>
        <w:t>：通过为每个设备分配独立的公网IP地址，可以减少内网地址转换（NAT）过程中可能出现的性能损失。这有助于提升网络通信的速度和稳定性。</w:t>
      </w:r>
    </w:p>
    <w:bookmarkStart w:id="1537" w:name="_Toc21932"/>
    <w:bookmarkStart w:id="1538" w:name="_Toc27022"/>
    <w:bookmarkStart w:id="1539" w:name="_Toc32086"/>
    <w:bookmarkStart w:id="1540" w:name="_Toc10515"/>
    <w:bookmarkStart w:id="1541" w:name="_Toc24608"/>
    <w:bookmarkStart w:id="1542" w:name="_Toc8101"/>
    <w:bookmarkStart w:id="1543" w:name="_Toc6875"/>
    <w:bookmarkStart w:id="1544" w:name="_Toc3023"/>
    <w:bookmarkStart w:id="1545" w:name="_Toc17290"/>
    <w:bookmarkStart w:id="1546" w:name="_Toc5568"/>
    <w:bookmarkStart w:id="1547" w:name="_Toc3599"/>
    <w:bookmarkStart w:id="1548" w:name="_Toc4466"/>
    <w:bookmarkStart w:id="1549" w:name="_Toc24542"/>
    <w:p>
      <w:pPr>
        <w:pStyle w:val="style0"/>
        <w:outlineLvl w:val="1"/>
        <w:rPr>
          <w:rFonts w:hint="eastAsia"/>
        </w:rPr>
      </w:pPr>
      <w:r>
        <w:rPr>
          <w:rFonts w:hint="eastAsia"/>
        </w:rPr>
        <w:t>4.增强网络安全性：</w:t>
      </w:r>
      <w:bookmarkEnd w:id="1537"/>
      <w:bookmarkEnd w:id="1538"/>
      <w:bookmarkEnd w:id="1539"/>
      <w:bookmarkEnd w:id="1540"/>
      <w:bookmarkEnd w:id="1541"/>
      <w:bookmarkEnd w:id="1542"/>
      <w:bookmarkEnd w:id="1543"/>
      <w:bookmarkEnd w:id="1544"/>
      <w:bookmarkEnd w:id="1545"/>
      <w:bookmarkEnd w:id="1546"/>
      <w:bookmarkEnd w:id="1547"/>
      <w:bookmarkEnd w:id="1548"/>
      <w:bookmarkEnd w:id="1549"/>
    </w:p>
    <w:p>
      <w:pPr>
        <w:pStyle w:val="style0"/>
        <w:rPr>
          <w:rFonts w:hint="eastAsia"/>
        </w:rPr>
      </w:pPr>
      <w:r>
        <w:rPr>
          <w:rFonts w:hint="eastAsia"/>
        </w:rPr>
        <w:t>每个设备拥有独立的公网IP地址，可以更好地进行安全隔离和防护。这有助于提高整个网络的安全性，防止潜在的网络攻击和威胁。</w:t>
      </w:r>
    </w:p>
    <w:bookmarkStart w:id="1550" w:name="_Toc26958"/>
    <w:bookmarkStart w:id="1551" w:name="_Toc23498"/>
    <w:bookmarkStart w:id="1552" w:name="_Toc11567"/>
    <w:bookmarkStart w:id="1553" w:name="_Toc14621"/>
    <w:bookmarkStart w:id="1554" w:name="_Toc23209"/>
    <w:bookmarkStart w:id="1555" w:name="_Toc16169"/>
    <w:bookmarkStart w:id="1556" w:name="_Toc23064"/>
    <w:bookmarkStart w:id="1557" w:name="_Toc6812"/>
    <w:bookmarkStart w:id="1558" w:name="_Toc30858"/>
    <w:bookmarkStart w:id="1559" w:name="_Toc23817"/>
    <w:bookmarkStart w:id="1560" w:name="_Toc12554"/>
    <w:bookmarkStart w:id="1561" w:name="_Toc12712"/>
    <w:bookmarkStart w:id="1562" w:name="_Toc863"/>
    <w:p>
      <w:pPr>
        <w:pStyle w:val="style0"/>
        <w:outlineLvl w:val="1"/>
        <w:rPr>
          <w:rFonts w:hint="eastAsia"/>
        </w:rPr>
      </w:pPr>
      <w:r>
        <w:rPr>
          <w:rFonts w:hint="eastAsia"/>
        </w:rPr>
        <w:t>4.简化网络管理：</w:t>
      </w:r>
      <w:bookmarkEnd w:id="1550"/>
      <w:bookmarkEnd w:id="1551"/>
      <w:bookmarkEnd w:id="1552"/>
      <w:bookmarkEnd w:id="1553"/>
      <w:bookmarkEnd w:id="1554"/>
      <w:bookmarkEnd w:id="1555"/>
      <w:bookmarkEnd w:id="1556"/>
      <w:bookmarkEnd w:id="1557"/>
      <w:bookmarkEnd w:id="1558"/>
      <w:bookmarkEnd w:id="1559"/>
      <w:bookmarkEnd w:id="1560"/>
      <w:bookmarkEnd w:id="1561"/>
      <w:bookmarkEnd w:id="1562"/>
    </w:p>
    <w:p>
      <w:pPr>
        <w:pStyle w:val="style0"/>
        <w:rPr>
          <w:rFonts w:hint="eastAsia"/>
        </w:rPr>
      </w:pPr>
      <w:r>
        <w:rPr>
          <w:rFonts w:hint="eastAsia"/>
        </w:rPr>
        <w:t>用户可以通过简单的配置，实现宽带的共享和独立IP的分配。这简化了网络管理过程，使得用户能够更加方便地控制家庭或小型办公室网络。</w:t>
      </w:r>
    </w:p>
    <w:bookmarkStart w:id="1563" w:name="_Toc10340"/>
    <w:bookmarkStart w:id="1564" w:name="_Toc14616"/>
    <w:bookmarkStart w:id="1565" w:name="_Toc26979"/>
    <w:bookmarkStart w:id="1566" w:name="_Toc22875"/>
    <w:bookmarkStart w:id="1567" w:name="_Toc31625"/>
    <w:bookmarkStart w:id="1568" w:name="_Toc31094"/>
    <w:bookmarkStart w:id="1569" w:name="_Toc14912"/>
    <w:bookmarkStart w:id="1570" w:name="_Toc1794"/>
    <w:bookmarkStart w:id="1571" w:name="_Toc13738"/>
    <w:bookmarkStart w:id="1572" w:name="_Toc1164"/>
    <w:bookmarkStart w:id="1573" w:name="_Toc8961"/>
    <w:bookmarkStart w:id="1574" w:name="_Toc13915"/>
    <w:bookmarkStart w:id="1575" w:name="_Toc16341"/>
    <w:p>
      <w:pPr>
        <w:pStyle w:val="style0"/>
        <w:outlineLvl w:val="1"/>
        <w:rPr>
          <w:rFonts w:hint="eastAsia"/>
        </w:rPr>
      </w:pPr>
      <w:r>
        <w:rPr>
          <w:rFonts w:hint="eastAsia"/>
        </w:rPr>
        <w:t>5.适应多样化的网络需求：</w:t>
      </w:r>
      <w:bookmarkEnd w:id="1563"/>
      <w:bookmarkEnd w:id="1564"/>
      <w:bookmarkEnd w:id="1565"/>
      <w:bookmarkEnd w:id="1566"/>
      <w:bookmarkEnd w:id="1567"/>
      <w:bookmarkEnd w:id="1568"/>
      <w:bookmarkEnd w:id="1569"/>
      <w:bookmarkEnd w:id="1570"/>
      <w:bookmarkEnd w:id="1571"/>
      <w:bookmarkEnd w:id="1572"/>
      <w:bookmarkEnd w:id="1573"/>
      <w:bookmarkEnd w:id="1574"/>
      <w:bookmarkEnd w:id="1575"/>
    </w:p>
    <w:p>
      <w:pPr>
        <w:pStyle w:val="style0"/>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pStyle w:val="style0"/>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bookmarkStart w:id="1576" w:name="_Toc12799"/>
    <w:bookmarkStart w:id="1577" w:name="_Toc19415"/>
    <w:bookmarkStart w:id="1578" w:name="_Toc31916"/>
    <w:bookmarkStart w:id="1579" w:name="_Toc11130"/>
    <w:bookmarkStart w:id="1580" w:name="_Toc23804"/>
    <w:bookmarkStart w:id="1581" w:name="_Toc13536"/>
    <w:bookmarkStart w:id="1582" w:name="_Toc9489"/>
    <w:bookmarkStart w:id="1583" w:name="_Toc30312"/>
    <w:bookmarkStart w:id="1584" w:name="_Toc13568"/>
    <w:bookmarkStart w:id="1585" w:name="_Toc5219"/>
    <w:bookmarkStart w:id="1586" w:name="_Toc3650"/>
    <w:bookmarkStart w:id="1587" w:name="_Toc3434"/>
    <w:bookmarkStart w:id="1588" w:name="_Toc21703"/>
    <w:p>
      <w:pPr>
        <w:pStyle w:val="style0"/>
        <w:outlineLvl w:val="1"/>
        <w:rPr>
          <w:rFonts w:hint="eastAsia"/>
        </w:rPr>
      </w:pPr>
      <w:r>
        <w:rPr>
          <w:rFonts w:hint="eastAsia"/>
        </w:rPr>
        <w:t>6.混合模式支持：</w:t>
      </w:r>
      <w:bookmarkEnd w:id="1576"/>
      <w:bookmarkEnd w:id="1577"/>
      <w:bookmarkEnd w:id="1578"/>
      <w:bookmarkEnd w:id="1579"/>
      <w:bookmarkEnd w:id="1580"/>
      <w:bookmarkEnd w:id="1581"/>
      <w:bookmarkEnd w:id="1582"/>
      <w:bookmarkEnd w:id="1583"/>
      <w:bookmarkEnd w:id="1584"/>
      <w:bookmarkEnd w:id="1585"/>
      <w:bookmarkEnd w:id="1586"/>
      <w:bookmarkEnd w:id="1587"/>
      <w:bookmarkEnd w:id="1588"/>
    </w:p>
    <w:p>
      <w:pPr>
        <w:pStyle w:val="style0"/>
        <w:rPr>
          <w:rFonts w:hint="eastAsia"/>
        </w:rPr>
      </w:pPr>
      <w:r>
        <w:rPr>
          <w:rFonts w:hint="eastAsia"/>
        </w:rPr>
        <w:t>基于物理网卡的混合模式：</w:t>
      </w:r>
    </w:p>
    <w:p>
      <w:pPr>
        <w:pStyle w:val="style0"/>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bookmarkStart w:id="1589" w:name="_Toc17533"/>
    <w:bookmarkStart w:id="1590" w:name="_Toc32658"/>
    <w:bookmarkStart w:id="1591" w:name="_Toc22974"/>
    <w:bookmarkStart w:id="1592" w:name="_Toc8555"/>
    <w:bookmarkStart w:id="1593" w:name="_Toc3960"/>
    <w:bookmarkStart w:id="1594" w:name="_Toc9419"/>
    <w:bookmarkStart w:id="1595" w:name="_Toc2885"/>
    <w:bookmarkStart w:id="1596" w:name="_Toc31422"/>
    <w:bookmarkStart w:id="1597" w:name="_Toc17570"/>
    <w:bookmarkStart w:id="1598" w:name="_Toc9551"/>
    <w:bookmarkStart w:id="1599" w:name="_Toc32242"/>
    <w:bookmarkStart w:id="1600" w:name="_Toc21633"/>
    <w:bookmarkStart w:id="1601" w:name="_Toc24979"/>
    <w:p>
      <w:pPr>
        <w:pStyle w:val="style0"/>
        <w:outlineLvl w:val="1"/>
        <w:rPr>
          <w:rFonts w:hint="eastAsia"/>
        </w:rPr>
      </w:pPr>
      <w:r>
        <w:rPr>
          <w:rFonts w:hint="eastAsia"/>
        </w:rPr>
        <w:t>7.基于VLAN的混合模式：</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p>
    <w:p>
      <w:pPr>
        <w:pStyle w:val="style0"/>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pStyle w:val="style0"/>
        <w:rPr>
          <w:rFonts w:hint="eastAsia"/>
        </w:rPr>
      </w:pPr>
    </w:p>
    <w:p>
      <w:pPr>
        <w:pStyle w:val="style0"/>
        <w:rPr>
          <w:rFonts w:hint="eastAsia"/>
        </w:rPr>
      </w:pPr>
      <w:r>
        <w:rPr>
          <w:rFonts w:hint="eastAsia"/>
        </w:rPr>
        <w:t>8.地理感知流量智能管理（Geo-aware Traffic Intelligence Management, GTIM）</w:t>
      </w:r>
    </w:p>
    <w:p>
      <w:pPr>
        <w:pStyle w:val="style0"/>
        <w:rPr>
          <w:rFonts w:hint="eastAsia"/>
        </w:rPr>
      </w:pPr>
    </w:p>
    <w:p>
      <w:pPr>
        <w:pStyle w:val="style0"/>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pStyle w:val="style0"/>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pStyle w:val="style0"/>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pStyle w:val="style0"/>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pStyle w:val="style0"/>
        <w:rPr>
          <w:rFonts w:hint="eastAsia"/>
        </w:rPr>
      </w:pPr>
      <w:r>
        <w:rPr>
          <w:rFonts w:hint="eastAsia"/>
        </w:rPr>
        <w:t xml:space="preserve"> 策略灵活配置：提供用户友好的界面，使网络管理员能够轻松配置和管理流量调度策略，实现对网络流量的精确控制。</w:t>
      </w:r>
    </w:p>
    <w:p>
      <w:pPr>
        <w:pStyle w:val="style0"/>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pStyle w:val="style0"/>
        <w:rPr>
          <w:rFonts w:hint="eastAsia"/>
        </w:rPr>
      </w:pPr>
      <w:r>
        <w:rPr>
          <w:rFonts w:hint="eastAsia"/>
        </w:rPr>
        <w:t xml:space="preserve"> 资源高效分配：GTIM通过智能化的流量管理，优化网络资源分配，降低运营成本，提升网络服务提供商的市场竞争力。</w:t>
      </w:r>
    </w:p>
    <w:p>
      <w:pPr>
        <w:pStyle w:val="style0"/>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pStyle w:val="style0"/>
        <w:rPr>
          <w:rFonts w:hint="eastAsia"/>
        </w:rPr>
      </w:pPr>
      <w:r>
        <w:rPr>
          <w:rFonts w:hint="eastAsia"/>
        </w:rPr>
        <w:t>通过引入GTIM功能，Uto DePIN网络网络将能够展示其在网络流量管理领域的先进性和创新能力，同时为用户提供更加安全、高效的网络体验。</w:t>
      </w:r>
    </w:p>
    <w:p>
      <w:pPr>
        <w:pStyle w:val="style0"/>
        <w:rPr>
          <w:rFonts w:hint="eastAsia"/>
        </w:rPr>
      </w:pPr>
    </w:p>
    <w:p>
      <w:pPr>
        <w:pStyle w:val="style0"/>
        <w:rPr>
          <w:rFonts w:hint="eastAsia"/>
        </w:rPr>
      </w:pPr>
      <w:r>
        <w:rPr>
          <w:rFonts w:hint="eastAsia"/>
        </w:rPr>
        <w:t>8.智能宽带流量管理与自动调节系统（Intelligent Broadband Traffic Management and AUto2-Adjustment System, IBTMAS）</w:t>
      </w:r>
    </w:p>
    <w:p>
      <w:pPr>
        <w:pStyle w:val="style0"/>
        <w:rPr>
          <w:rFonts w:hint="eastAsia"/>
        </w:rPr>
      </w:pPr>
    </w:p>
    <w:p>
      <w:pPr>
        <w:pStyle w:val="style0"/>
        <w:rPr>
          <w:rFonts w:hint="eastAsia"/>
        </w:rPr>
      </w:pPr>
      <w:r>
        <w:rPr>
          <w:rFonts w:hint="eastAsia"/>
        </w:rPr>
        <w:t xml:space="preserve"> 流量监测与自定义阈值：</w:t>
      </w:r>
    </w:p>
    <w:p>
      <w:pPr>
        <w:pStyle w:val="style0"/>
        <w:rPr>
          <w:rFonts w:hint="eastAsia"/>
        </w:rPr>
      </w:pPr>
      <w:r>
        <w:rPr>
          <w:rFonts w:hint="eastAsia"/>
        </w:rPr>
        <w:t xml:space="preserve"> - 系统实时监控每条宽带的流量使用情况。</w:t>
      </w:r>
    </w:p>
    <w:p>
      <w:pPr>
        <w:pStyle w:val="style0"/>
        <w:rPr>
          <w:rFonts w:hint="eastAsia"/>
        </w:rPr>
      </w:pPr>
      <w:r>
        <w:rPr>
          <w:rFonts w:hint="eastAsia"/>
        </w:rPr>
        <w:t xml:space="preserve">  - 用户可以为每条宽带自定义设置流量阈值，包括每日上行使用量上限。</w:t>
      </w:r>
    </w:p>
    <w:p>
      <w:pPr>
        <w:pStyle w:val="style0"/>
        <w:rPr>
          <w:rFonts w:hint="eastAsia"/>
        </w:rPr>
      </w:pPr>
    </w:p>
    <w:p>
      <w:pPr>
        <w:pStyle w:val="style0"/>
        <w:rPr>
          <w:rFonts w:hint="eastAsia"/>
        </w:rPr>
      </w:pPr>
      <w:r>
        <w:rPr>
          <w:rFonts w:hint="eastAsia"/>
        </w:rPr>
        <w:t xml:space="preserve"> 定时限速与自动恢复：</w:t>
      </w:r>
    </w:p>
    <w:p>
      <w:pPr>
        <w:pStyle w:val="style0"/>
        <w:rPr>
          <w:rFonts w:hint="eastAsia"/>
        </w:rPr>
      </w:pPr>
      <w:r>
        <w:rPr>
          <w:rFonts w:hint="eastAsia"/>
        </w:rPr>
        <w:t xml:space="preserve"> - 用户可以设定特定时间段内的限速规则，系统将在规定时间内自动调整宽带速率。</w:t>
      </w:r>
    </w:p>
    <w:p>
      <w:pPr>
        <w:pStyle w:val="style0"/>
        <w:rPr>
          <w:rFonts w:hint="eastAsia"/>
        </w:rPr>
      </w:pPr>
      <w:r>
        <w:rPr>
          <w:rFonts w:hint="eastAsia"/>
        </w:rPr>
        <w:t xml:space="preserve">  - 限速时间段结束后，系统将自动恢复宽带至正常速率。</w:t>
      </w:r>
    </w:p>
    <w:p>
      <w:pPr>
        <w:pStyle w:val="style0"/>
        <w:rPr>
          <w:rFonts w:hint="eastAsia"/>
        </w:rPr>
      </w:pPr>
    </w:p>
    <w:p>
      <w:pPr>
        <w:pStyle w:val="style0"/>
        <w:rPr>
          <w:rFonts w:hint="eastAsia"/>
        </w:rPr>
      </w:pPr>
      <w:r>
        <w:rPr>
          <w:rFonts w:hint="eastAsia"/>
        </w:rPr>
        <w:t xml:space="preserve"> 流量超标自动断线：</w:t>
      </w:r>
    </w:p>
    <w:p>
      <w:pPr>
        <w:pStyle w:val="style0"/>
        <w:rPr>
          <w:rFonts w:hint="eastAsia"/>
        </w:rPr>
      </w:pPr>
      <w:r>
        <w:rPr>
          <w:rFonts w:hint="eastAsia"/>
        </w:rPr>
        <w:t xml:space="preserve">  - 当宽带流量超过用户设定的每日上行使用量上限时，系统将自动切断连接。</w:t>
      </w:r>
    </w:p>
    <w:p>
      <w:pPr>
        <w:pStyle w:val="style0"/>
        <w:rPr>
          <w:rFonts w:hint="eastAsia"/>
        </w:rPr>
      </w:pPr>
      <w:r>
        <w:rPr>
          <w:rFonts w:hint="eastAsia"/>
        </w:rPr>
        <w:t xml:space="preserve"> - 断线事件将被记录，供管理员审查和分析。</w:t>
      </w:r>
    </w:p>
    <w:p>
      <w:pPr>
        <w:pStyle w:val="style0"/>
        <w:rPr>
          <w:rFonts w:hint="eastAsia"/>
        </w:rPr>
      </w:pPr>
    </w:p>
    <w:p>
      <w:pPr>
        <w:pStyle w:val="style0"/>
        <w:rPr>
          <w:rFonts w:hint="eastAsia"/>
        </w:rPr>
      </w:pPr>
      <w:r>
        <w:rPr>
          <w:rFonts w:hint="eastAsia"/>
        </w:rPr>
        <w:t xml:space="preserve"> 备用账号自动切换：</w:t>
      </w:r>
    </w:p>
    <w:p>
      <w:pPr>
        <w:pStyle w:val="style0"/>
        <w:rPr>
          <w:rFonts w:hint="eastAsia"/>
        </w:rPr>
      </w:pPr>
      <w:r>
        <w:rPr>
          <w:rFonts w:hint="eastAsia"/>
        </w:rPr>
        <w:t xml:space="preserve"> - 主宽带断线后，系统将自动切换到用户预设的备用账号。</w:t>
      </w:r>
    </w:p>
    <w:p>
      <w:pPr>
        <w:pStyle w:val="style0"/>
        <w:rPr>
          <w:rFonts w:hint="eastAsia"/>
        </w:rPr>
      </w:pPr>
      <w:r>
        <w:rPr>
          <w:rFonts w:hint="eastAsia"/>
        </w:rPr>
        <w:t xml:space="preserve">  - 备用账号具有独立流量套餐，确保服务不中断。</w:t>
      </w:r>
    </w:p>
    <w:p>
      <w:pPr>
        <w:pStyle w:val="style0"/>
        <w:rPr>
          <w:rFonts w:hint="eastAsia"/>
        </w:rPr>
      </w:pPr>
    </w:p>
    <w:p>
      <w:pPr>
        <w:pStyle w:val="style0"/>
        <w:rPr>
          <w:rFonts w:hint="eastAsia"/>
        </w:rPr>
      </w:pPr>
      <w:r>
        <w:rPr>
          <w:rFonts w:hint="eastAsia"/>
        </w:rPr>
        <w:t xml:space="preserve"> 智能流量分配与优化：</w:t>
      </w:r>
    </w:p>
    <w:p>
      <w:pPr>
        <w:pStyle w:val="style0"/>
        <w:rPr>
          <w:rFonts w:hint="eastAsia"/>
        </w:rPr>
      </w:pPr>
      <w:r>
        <w:rPr>
          <w:rFonts w:hint="eastAsia"/>
        </w:rPr>
        <w:t xml:space="preserve"> - 系统根据实时需求和各宽带的剩余流量动态分配流量。</w:t>
      </w:r>
    </w:p>
    <w:p>
      <w:pPr>
        <w:pStyle w:val="style0"/>
        <w:rPr>
          <w:rFonts w:hint="eastAsia"/>
        </w:rPr>
      </w:pPr>
      <w:r>
        <w:rPr>
          <w:rFonts w:hint="eastAsia"/>
        </w:rPr>
        <w:t>- 智能分配旨在减少断线事件，优化用户体验。</w:t>
      </w:r>
    </w:p>
    <w:p>
      <w:pPr>
        <w:pStyle w:val="style0"/>
        <w:rPr>
          <w:rFonts w:hint="eastAsia"/>
        </w:rPr>
      </w:pPr>
    </w:p>
    <w:p>
      <w:pPr>
        <w:pStyle w:val="style0"/>
        <w:rPr>
          <w:rFonts w:hint="eastAsia"/>
        </w:rPr>
      </w:pPr>
      <w:r>
        <w:rPr>
          <w:rFonts w:hint="eastAsia"/>
        </w:rPr>
        <w:t xml:space="preserve"> 用户通知与管理中心：</w:t>
      </w:r>
    </w:p>
    <w:p>
      <w:pPr>
        <w:pStyle w:val="style0"/>
        <w:rPr>
          <w:rFonts w:hint="eastAsia"/>
        </w:rPr>
      </w:pPr>
      <w:r>
        <w:rPr>
          <w:rFonts w:hint="eastAsia"/>
        </w:rPr>
        <w:t xml:space="preserve">   - 系统在执行关键操作时，如断线或速率调整，将通知管理员和相关用户。</w:t>
      </w:r>
    </w:p>
    <w:p>
      <w:pPr>
        <w:pStyle w:val="style0"/>
        <w:rPr>
          <w:rFonts w:hint="eastAsia"/>
        </w:rPr>
      </w:pPr>
      <w:r>
        <w:rPr>
          <w:rFonts w:hint="eastAsia"/>
        </w:rPr>
        <w:t xml:space="preserve"> - 管理员可通过管理界面查看流量详情、断线记录，并手动调整设置。</w:t>
      </w:r>
    </w:p>
    <w:p>
      <w:pPr>
        <w:pStyle w:val="style0"/>
        <w:rPr>
          <w:rFonts w:hint="eastAsia"/>
        </w:rPr>
      </w:pPr>
    </w:p>
    <w:p>
      <w:pPr>
        <w:pStyle w:val="style0"/>
        <w:rPr>
          <w:rFonts w:hint="eastAsia"/>
        </w:rPr>
      </w:pPr>
      <w:r>
        <w:rPr>
          <w:rFonts w:hint="eastAsia"/>
        </w:rPr>
        <w:t xml:space="preserve"> 策略更新与系统学习：</w:t>
      </w:r>
    </w:p>
    <w:p>
      <w:pPr>
        <w:pStyle w:val="style0"/>
        <w:rPr>
          <w:rFonts w:hint="eastAsia"/>
        </w:rPr>
      </w:pPr>
      <w:r>
        <w:rPr>
          <w:rFonts w:hint="eastAsia"/>
        </w:rPr>
        <w:t xml:space="preserve">   - 系统根据历史数据和使用模式不断优化流量管理策略。</w:t>
      </w:r>
    </w:p>
    <w:p>
      <w:pPr>
        <w:pStyle w:val="style0"/>
        <w:rPr>
          <w:rFonts w:hint="eastAsia"/>
        </w:rPr>
      </w:pPr>
      <w:r>
        <w:rPr>
          <w:rFonts w:hint="eastAsia"/>
        </w:rPr>
        <w:t xml:space="preserve">  - 管理员可定期更新流量管理策略，以适应变化的需求。</w:t>
      </w:r>
    </w:p>
    <w:p>
      <w:pPr>
        <w:pStyle w:val="style0"/>
        <w:rPr>
          <w:rFonts w:hint="eastAsia"/>
        </w:rPr>
      </w:pPr>
    </w:p>
    <w:p>
      <w:pPr>
        <w:pStyle w:val="style0"/>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pStyle w:val="style0"/>
        <w:rPr>
          <w:rFonts w:hint="eastAsia"/>
        </w:rPr>
      </w:pPr>
    </w:p>
    <w:bookmarkStart w:id="1602" w:name="_Toc4049"/>
    <w:bookmarkStart w:id="1603" w:name="_Toc23814"/>
    <w:bookmarkStart w:id="1604" w:name="_Toc30945"/>
    <w:bookmarkStart w:id="1605" w:name="_Toc12779"/>
    <w:bookmarkStart w:id="1606" w:name="_Toc19566"/>
    <w:bookmarkStart w:id="1607" w:name="_Toc1"/>
    <w:bookmarkStart w:id="1608" w:name="_Toc11393"/>
    <w:bookmarkStart w:id="1609" w:name="_Toc20655"/>
    <w:bookmarkStart w:id="1610" w:name="_Toc9454"/>
    <w:bookmarkStart w:id="1611" w:name="_Toc23268"/>
    <w:bookmarkStart w:id="1612" w:name="_Toc14045"/>
    <w:bookmarkStart w:id="1613" w:name="_Toc32237"/>
    <w:bookmarkStart w:id="1614" w:name="_Toc17549"/>
    <w:p>
      <w:pPr>
        <w:pStyle w:val="style0"/>
        <w:outlineLvl w:val="1"/>
        <w:rPr>
          <w:rFonts w:hint="eastAsia"/>
        </w:rPr>
      </w:pPr>
      <w:r>
        <w:rPr>
          <w:rFonts w:hint="eastAsia"/>
        </w:rPr>
        <w:t>9.OIRANS（运营商识别与地区适应性网络服务）</w:t>
      </w:r>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pPr>
        <w:pStyle w:val="style0"/>
        <w:rPr>
          <w:rFonts w:hint="eastAsia"/>
        </w:rPr>
      </w:pPr>
      <w:r>
        <w:rPr>
          <w:rFonts w:hint="eastAsia"/>
        </w:rPr>
        <w:t>网络服务与运营商识别章节补充：</w:t>
      </w:r>
    </w:p>
    <w:p>
      <w:pPr>
        <w:pStyle w:val="style0"/>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pStyle w:val="style0"/>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pStyle w:val="style0"/>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pStyle w:val="style0"/>
        <w:rPr>
          <w:rFonts w:hint="eastAsia"/>
        </w:rPr>
      </w:pPr>
      <w:r>
        <w:rPr>
          <w:rFonts w:hint="eastAsia"/>
        </w:rPr>
        <w:t>技术优势与创新部分补充：</w:t>
      </w:r>
    </w:p>
    <w:p>
      <w:pPr>
        <w:pStyle w:val="style0"/>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pStyle w:val="style0"/>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pStyle w:val="style0"/>
        <w:rPr>
          <w:rFonts w:hint="eastAsia"/>
        </w:rPr>
      </w:pPr>
      <w:r>
        <w:rPr>
          <w:rFonts w:hint="eastAsia"/>
        </w:rPr>
        <w:t>用户操作指南部分补充：</w:t>
      </w:r>
    </w:p>
    <w:p>
      <w:pPr>
        <w:pStyle w:val="style0"/>
        <w:rPr>
          <w:rFonts w:hint="eastAsia"/>
        </w:rPr>
      </w:pPr>
      <w:r>
        <w:rPr>
          <w:rFonts w:hint="eastAsia"/>
        </w:rPr>
        <w:t>VPN配置步骤：提供详尽的VPN配置指南，包括软件选择、连接设置、安全配置和故障排除。确保用户能够轻松设置和使用VPN服务。</w:t>
      </w:r>
    </w:p>
    <w:p>
      <w:pPr>
        <w:pStyle w:val="style0"/>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pStyle w:val="style0"/>
        <w:rPr>
          <w:rFonts w:hint="eastAsia"/>
        </w:rPr>
      </w:pPr>
      <w:r>
        <w:rPr>
          <w:rFonts w:hint="eastAsia"/>
        </w:rPr>
        <w:t>新增功能与优化：</w:t>
      </w:r>
    </w:p>
    <w:p>
      <w:pPr>
        <w:pStyle w:val="style0"/>
        <w:rPr>
          <w:rFonts w:hint="eastAsia"/>
        </w:rPr>
      </w:pPr>
      <w:r>
        <w:rPr>
          <w:rFonts w:hint="eastAsia"/>
        </w:rPr>
        <w:t>VPN协议转网卡功能：介绍这一新功能如何支持多开VPN连接，以及它对提升网络服务的潜在影响，如提高连接稳定性和数据传输效率。</w:t>
      </w:r>
    </w:p>
    <w:p>
      <w:pPr>
        <w:pStyle w:val="style0"/>
        <w:rPr>
          <w:rFonts w:hint="eastAsia"/>
        </w:rPr>
      </w:pPr>
      <w:r>
        <w:rPr>
          <w:rFonts w:hint="eastAsia"/>
        </w:rPr>
        <w:t>全球通用性：阐述OIRANS如何通过支持国内三大运营商IPv4和海外运营商IPv6，实现网络服务的全球通用性，包括跨地域的网络优化和本地化服务。</w:t>
      </w:r>
    </w:p>
    <w:p>
      <w:pPr>
        <w:pStyle w:val="style0"/>
        <w:rPr>
          <w:rFonts w:hint="eastAsia"/>
        </w:rPr>
      </w:pPr>
      <w:r>
        <w:rPr>
          <w:rFonts w:hint="eastAsia"/>
        </w:rPr>
        <w:t>虚拟币奖励：提出一个激励机制，鼓励用户贡献VPN资源，并以虚拟币作为奖励，增强社区参与度和网络扩展性。</w:t>
      </w:r>
    </w:p>
    <w:p>
      <w:pPr>
        <w:pStyle w:val="style0"/>
        <w:rPr>
          <w:rFonts w:hint="eastAsia"/>
        </w:rPr>
      </w:pPr>
      <w:r>
        <w:rPr>
          <w:rFonts w:hint="eastAsia"/>
        </w:rPr>
        <w:t>VPN性能优化：描述至少单线1024KB/s的VPN性能标准，以及支持多线VPN聚合的技术优势，如提高数据吞吐量和降低延迟。</w:t>
      </w:r>
    </w:p>
    <w:p>
      <w:pPr>
        <w:pStyle w:val="style0"/>
        <w:rPr>
          <w:rFonts w:hint="eastAsia"/>
        </w:rPr>
      </w:pPr>
      <w:r>
        <w:rPr>
          <w:rFonts w:hint="eastAsia"/>
        </w:rPr>
        <w:t>提出增加每24小时检测一遍是否有效VPN，否则自动删除的功能，以确保网络服务的稳定性和可靠性。</w:t>
      </w:r>
    </w:p>
    <w:p>
      <w:pPr>
        <w:pStyle w:val="style0"/>
        <w:rPr>
          <w:rFonts w:hint="eastAsia"/>
        </w:rPr>
      </w:pPr>
      <w:r>
        <w:rPr>
          <w:rFonts w:hint="eastAsia"/>
        </w:rPr>
        <w:t>结尾建议：</w:t>
      </w:r>
    </w:p>
    <w:p>
      <w:pPr>
        <w:pStyle w:val="style0"/>
        <w:rPr>
          <w:rFonts w:hint="eastAsia"/>
        </w:rPr>
      </w:pPr>
      <w:r>
        <w:rPr>
          <w:rFonts w:hint="eastAsia"/>
        </w:rPr>
        <w:t>持续优化：强调OIRANS将持续优化和升级，以适应不断变化的网络环境和用户需求，确保系统始终保持行业领先地位。</w:t>
      </w:r>
    </w:p>
    <w:p>
      <w:pPr>
        <w:pStyle w:val="style0"/>
        <w:rPr>
          <w:rFonts w:hint="eastAsia"/>
        </w:rPr>
      </w:pPr>
      <w:r>
        <w:rPr>
          <w:rFonts w:hint="eastAsia"/>
        </w:rPr>
        <w:t>社区反馈：鼓励用户和社区成员提供反馈，以便不断改进系统性能和用户体验。</w:t>
      </w:r>
    </w:p>
    <w:p>
      <w:pPr>
        <w:pStyle w:val="style0"/>
        <w:rPr>
          <w:rFonts w:hint="eastAsia"/>
          <w:lang w:eastAsia="zh-CN"/>
        </w:rPr>
      </w:pPr>
    </w:p>
    <w:bookmarkStart w:id="1615" w:name="_Toc26716"/>
    <w:bookmarkStart w:id="1616" w:name="_Toc30474"/>
    <w:bookmarkStart w:id="1617" w:name="_Toc32448"/>
    <w:bookmarkStart w:id="1618" w:name="_Toc16113"/>
    <w:bookmarkStart w:id="1619" w:name="_Toc31760"/>
    <w:bookmarkStart w:id="1620" w:name="_Toc1568"/>
    <w:bookmarkStart w:id="1621" w:name="_Toc13794"/>
    <w:bookmarkStart w:id="1622" w:name="_Toc10497"/>
    <w:bookmarkStart w:id="1623" w:name="_Toc16119"/>
    <w:bookmarkStart w:id="1624" w:name="_Toc25687"/>
    <w:bookmarkStart w:id="1625" w:name="_Toc16409"/>
    <w:p>
      <w:pPr>
        <w:pStyle w:val="style179"/>
        <w:numPr>
          <w:ilvl w:val="0"/>
          <w:numId w:val="2"/>
        </w:numPr>
        <w:ind w:firstLineChars="0"/>
        <w:outlineLvl w:val="1"/>
        <w:rPr>
          <w:rFonts w:hint="eastAsia"/>
          <w:lang w:eastAsia="zh-CN"/>
        </w:rPr>
      </w:pPr>
      <w:r>
        <w:rPr>
          <w:rFonts w:hint="eastAsia"/>
          <w:lang w:eastAsia="zh-CN"/>
        </w:rPr>
        <w:t>宽带速率叠加测试（Broadband Rate Aggregation Test, BRAT）</w:t>
      </w:r>
      <w:bookmarkEnd w:id="1615"/>
      <w:bookmarkEnd w:id="1616"/>
      <w:bookmarkEnd w:id="1617"/>
      <w:bookmarkEnd w:id="1618"/>
      <w:bookmarkEnd w:id="1619"/>
      <w:bookmarkEnd w:id="1620"/>
      <w:bookmarkEnd w:id="1621"/>
      <w:bookmarkEnd w:id="1622"/>
      <w:bookmarkEnd w:id="1623"/>
      <w:bookmarkEnd w:id="1624"/>
      <w:bookmarkEnd w:id="1625"/>
    </w:p>
    <w:p>
      <w:pPr>
        <w:pStyle w:val="style0"/>
        <w:rPr>
          <w:rFonts w:hint="eastAsia"/>
          <w:lang w:eastAsia="zh-CN"/>
        </w:rPr>
      </w:pPr>
      <w:r>
        <w:rPr>
          <w:rFonts w:hint="eastAsia"/>
          <w:lang w:eastAsia="zh-CN"/>
        </w:rPr>
        <w:t>功能描述：</w:t>
      </w:r>
    </w:p>
    <w:p>
      <w:pPr>
        <w:pStyle w:val="style0"/>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用户输入宽带账号和密码，选择进行速率叠加测试。</w:t>
      </w:r>
    </w:p>
    <w:p>
      <w:pPr>
        <w:pStyle w:val="style0"/>
        <w:rPr>
          <w:rFonts w:hint="eastAsia"/>
          <w:lang w:eastAsia="zh-CN"/>
        </w:rPr>
      </w:pPr>
      <w:r>
        <w:rPr>
          <w:rFonts w:hint="eastAsia"/>
          <w:lang w:eastAsia="zh-CN"/>
        </w:rPr>
        <w:t>2. 系统自动执行拨号操作，每次拨号成功后记录连接状态。</w:t>
      </w:r>
    </w:p>
    <w:p>
      <w:pPr>
        <w:pStyle w:val="style0"/>
        <w:rPr>
          <w:rFonts w:hint="eastAsia"/>
          <w:lang w:eastAsia="zh-CN"/>
        </w:rPr>
      </w:pPr>
      <w:r>
        <w:rPr>
          <w:rFonts w:hint="eastAsia"/>
          <w:lang w:eastAsia="zh-CN"/>
        </w:rPr>
        <w:t>3. 在连续成功拨号的基础上，系统逐步增加拨号次数，并在每次增加后进行速率测试。</w:t>
      </w:r>
    </w:p>
    <w:p>
      <w:pPr>
        <w:pStyle w:val="style0"/>
        <w:rPr>
          <w:rFonts w:hint="eastAsia"/>
          <w:lang w:eastAsia="zh-CN"/>
        </w:rPr>
      </w:pPr>
      <w:r>
        <w:rPr>
          <w:rFonts w:hint="eastAsia"/>
          <w:lang w:eastAsia="zh-CN"/>
        </w:rPr>
        <w:t>4. 系统记录每次拨号后的速率测试结果，并分析速率是否呈现叠加效果。</w:t>
      </w:r>
    </w:p>
    <w:p>
      <w:pPr>
        <w:pStyle w:val="style0"/>
        <w:rPr>
          <w:rFonts w:hint="eastAsia"/>
          <w:lang w:eastAsia="zh-CN"/>
        </w:rPr>
      </w:pPr>
      <w:r>
        <w:rPr>
          <w:rFonts w:hint="eastAsia"/>
          <w:lang w:eastAsia="zh-CN"/>
        </w:rPr>
        <w:t>测试流程：</w:t>
      </w:r>
    </w:p>
    <w:p>
      <w:pPr>
        <w:pStyle w:val="style0"/>
        <w:rPr>
          <w:rFonts w:hint="eastAsia"/>
          <w:lang w:eastAsia="zh-CN"/>
        </w:rPr>
      </w:pPr>
      <w:r>
        <w:rPr>
          <w:rFonts w:hint="eastAsia"/>
          <w:lang w:eastAsia="zh-CN"/>
        </w:rPr>
        <w:t>1. 初始拨号测试：用户输入账号密码后，系统首先进行一次拨号并测试速率。</w:t>
      </w:r>
    </w:p>
    <w:p>
      <w:pPr>
        <w:pStyle w:val="style0"/>
        <w:rPr>
          <w:rFonts w:hint="eastAsia"/>
          <w:lang w:eastAsia="zh-CN"/>
        </w:rPr>
      </w:pPr>
      <w:r>
        <w:rPr>
          <w:rFonts w:hint="eastAsia"/>
          <w:lang w:eastAsia="zh-CN"/>
        </w:rPr>
        <w:t>2. 连续拨号增加：在第一次拨号成功后，系统自动增加拨号次数，例如从两次拨号增加到三次，依此类推。</w:t>
      </w:r>
    </w:p>
    <w:p>
      <w:pPr>
        <w:pStyle w:val="style0"/>
        <w:rPr>
          <w:rFonts w:hint="eastAsia"/>
          <w:lang w:eastAsia="zh-CN"/>
        </w:rPr>
      </w:pPr>
      <w:r>
        <w:rPr>
          <w:rFonts w:hint="eastAsia"/>
          <w:lang w:eastAsia="zh-CN"/>
        </w:rPr>
        <w:t>3. 速率测试：每次增加拨号次数后，系统执行速率测试，并收集数据。</w:t>
      </w:r>
    </w:p>
    <w:p>
      <w:pPr>
        <w:pStyle w:val="style0"/>
        <w:rPr>
          <w:rFonts w:hint="eastAsia"/>
          <w:lang w:eastAsia="zh-CN"/>
        </w:rPr>
      </w:pPr>
      <w:r>
        <w:rPr>
          <w:rFonts w:hint="eastAsia"/>
          <w:lang w:eastAsia="zh-CN"/>
        </w:rPr>
        <w:t>4. 数据记录与分析：系统记录每次测试的速率结果，并进行分析，判断速率是否存在叠加现象。</w:t>
      </w:r>
    </w:p>
    <w:p>
      <w:pPr>
        <w:pStyle w:val="style0"/>
        <w:rPr>
          <w:rFonts w:hint="eastAsia"/>
          <w:lang w:eastAsia="zh-CN"/>
        </w:rPr>
      </w:pPr>
      <w:r>
        <w:rPr>
          <w:rFonts w:hint="eastAsia"/>
          <w:lang w:eastAsia="zh-CN"/>
        </w:rPr>
        <w:t>5. 最终结果呈现：测试完成后，系统向用户展示所有测试数据和分析结果。</w:t>
      </w:r>
    </w:p>
    <w:p>
      <w:pPr>
        <w:pStyle w:val="style0"/>
        <w:rPr>
          <w:rFonts w:hint="eastAsia"/>
          <w:lang w:eastAsia="zh-CN"/>
        </w:rPr>
      </w:pPr>
      <w:r>
        <w:rPr>
          <w:rFonts w:hint="eastAsia"/>
          <w:lang w:eastAsia="zh-CN"/>
        </w:rPr>
        <w:t>注意事项：</w:t>
      </w:r>
    </w:p>
    <w:p>
      <w:pPr>
        <w:pStyle w:val="style0"/>
        <w:rPr>
          <w:rFonts w:hint="eastAsia"/>
          <w:lang w:eastAsia="zh-CN"/>
        </w:rPr>
      </w:pPr>
      <w:r>
        <w:rPr>
          <w:rFonts w:hint="eastAsia"/>
          <w:lang w:eastAsia="zh-CN"/>
        </w:rPr>
        <w:t>系统应确保在拨号和速率测试过程中，用户的账号安全不受威胁。</w:t>
      </w:r>
    </w:p>
    <w:p>
      <w:pPr>
        <w:pStyle w:val="style0"/>
        <w:rPr>
          <w:rFonts w:hint="eastAsia"/>
          <w:lang w:eastAsia="zh-CN"/>
        </w:rPr>
      </w:pPr>
      <w:r>
        <w:rPr>
          <w:rFonts w:hint="eastAsia"/>
          <w:lang w:eastAsia="zh-CN"/>
        </w:rPr>
        <w:t>速率测试应考虑网络环境的稳定性，避免因外部因素影响测试结果的准确性。</w:t>
      </w:r>
    </w:p>
    <w:p>
      <w:pPr>
        <w:pStyle w:val="style0"/>
        <w:rPr>
          <w:rFonts w:hint="eastAsia"/>
          <w:lang w:eastAsia="zh-CN"/>
        </w:rPr>
      </w:pPr>
      <w:r>
        <w:rPr>
          <w:rFonts w:hint="eastAsia"/>
          <w:lang w:eastAsia="zh-CN"/>
        </w:rPr>
        <w:t>用户应确保其宽带账号允许多次拨号操作，以免违反服务提供商的使用条款。</w:t>
      </w:r>
    </w:p>
    <w:p>
      <w:pPr>
        <w:pStyle w:val="style0"/>
        <w:rPr>
          <w:rFonts w:hint="eastAsia"/>
          <w:lang w:eastAsia="zh-CN"/>
        </w:rPr>
      </w:pPr>
      <w:r>
        <w:rPr>
          <w:rFonts w:hint="eastAsia"/>
          <w:lang w:eastAsia="zh-CN"/>
        </w:rPr>
        <w:t>用户界面：</w:t>
      </w:r>
    </w:p>
    <w:p>
      <w:pPr>
        <w:pStyle w:val="style0"/>
        <w:rPr>
          <w:rFonts w:hint="eastAsia"/>
          <w:lang w:eastAsia="zh-CN"/>
        </w:rPr>
      </w:pPr>
      <w:r>
        <w:rPr>
          <w:rFonts w:hint="eastAsia"/>
          <w:lang w:eastAsia="zh-CN"/>
        </w:rPr>
        <w:t>提供简洁明了的用户界面，允许用户轻松输入宽带账号密码并启动测试。</w:t>
      </w:r>
    </w:p>
    <w:p>
      <w:pPr>
        <w:pStyle w:val="style0"/>
        <w:rPr>
          <w:rFonts w:hint="eastAsia"/>
          <w:lang w:eastAsia="zh-CN"/>
        </w:rPr>
      </w:pPr>
      <w:r>
        <w:rPr>
          <w:rFonts w:hint="eastAsia"/>
          <w:lang w:eastAsia="zh-CN"/>
        </w:rPr>
        <w:t>展示测试进度和实时速率测试结果，使用户能够随时了解测试状态。</w:t>
      </w:r>
    </w:p>
    <w:p>
      <w:pPr>
        <w:pStyle w:val="style0"/>
        <w:rPr>
          <w:rFonts w:hint="eastAsia"/>
          <w:lang w:eastAsia="zh-CN"/>
        </w:rPr>
      </w:pPr>
      <w:r>
        <w:rPr>
          <w:rFonts w:hint="eastAsia"/>
          <w:lang w:eastAsia="zh-CN"/>
        </w:rPr>
        <w:t>安全与合规性：</w:t>
      </w:r>
    </w:p>
    <w:p>
      <w:pPr>
        <w:pStyle w:val="style0"/>
        <w:rPr>
          <w:rFonts w:hint="eastAsia"/>
          <w:lang w:eastAsia="zh-CN"/>
        </w:rPr>
      </w:pPr>
      <w:r>
        <w:rPr>
          <w:rFonts w:hint="eastAsia"/>
          <w:lang w:eastAsia="zh-CN"/>
        </w:rPr>
        <w:t>确保所有用户数据的传输和存储过程符合数据保护法规。</w:t>
      </w:r>
    </w:p>
    <w:p>
      <w:pPr>
        <w:pStyle w:val="style0"/>
        <w:rPr>
          <w:rFonts w:hint="eastAsia"/>
          <w:lang w:eastAsia="zh-CN"/>
        </w:rPr>
      </w:pPr>
      <w:r>
        <w:rPr>
          <w:rFonts w:hint="eastAsia"/>
          <w:lang w:eastAsia="zh-CN"/>
        </w:rPr>
        <w:t>系统操作应遵守用户的宽带服务协议和相关法律法规。</w:t>
      </w:r>
    </w:p>
    <w:p>
      <w:pPr>
        <w:pStyle w:val="style0"/>
        <w:rPr>
          <w:rFonts w:hint="eastAsia"/>
          <w:lang w:eastAsia="zh-CN"/>
        </w:rPr>
      </w:pPr>
      <w:r>
        <w:rPr>
          <w:rFonts w:hint="eastAsia"/>
          <w:lang w:eastAsia="zh-CN"/>
        </w:rPr>
        <w:t>结果应用：</w:t>
      </w:r>
    </w:p>
    <w:p>
      <w:pPr>
        <w:pStyle w:val="style0"/>
        <w:rPr>
          <w:rFonts w:hint="eastAsia"/>
          <w:lang w:eastAsia="zh-CN"/>
        </w:rPr>
      </w:pPr>
      <w:r>
        <w:rPr>
          <w:rFonts w:hint="eastAsia"/>
          <w:lang w:eastAsia="zh-CN"/>
        </w:rPr>
        <w:t>用户可以根据测试结果优化其网络使用策略，例如在速率叠加效果明显时，采取多拨号策略以提高网络使用效率。</w:t>
      </w:r>
    </w:p>
    <w:p>
      <w:pPr>
        <w:pStyle w:val="style0"/>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pPr>
        <w:pStyle w:val="style0"/>
        <w:rPr>
          <w:rFonts w:hint="eastAsia"/>
          <w:lang w:eastAsia="zh-CN"/>
        </w:rPr>
      </w:pPr>
    </w:p>
    <w:bookmarkStart w:id="1626" w:name="_Toc27796"/>
    <w:bookmarkStart w:id="1627" w:name="_Toc442"/>
    <w:bookmarkStart w:id="1628" w:name="_Toc16510"/>
    <w:bookmarkStart w:id="1629" w:name="_Toc3403"/>
    <w:bookmarkStart w:id="1630" w:name="_Toc30730"/>
    <w:bookmarkStart w:id="1631" w:name="_Toc17442"/>
    <w:bookmarkStart w:id="1632" w:name="_Toc30702"/>
    <w:bookmarkStart w:id="1633" w:name="_Toc6446"/>
    <w:bookmarkStart w:id="1634" w:name="_Toc25205"/>
    <w:bookmarkStart w:id="1635" w:name="_Toc14283"/>
    <w:p>
      <w:pPr>
        <w:pStyle w:val="style0"/>
        <w:outlineLvl w:val="1"/>
        <w:rPr>
          <w:rFonts w:hint="eastAsia"/>
          <w:lang w:eastAsia="zh-CN"/>
        </w:rPr>
      </w:pPr>
      <w:r>
        <w:rPr>
          <w:rFonts w:hint="default"/>
          <w:lang w:val="en-US" w:eastAsia="zh-CN"/>
        </w:rPr>
        <w:t>11</w:t>
      </w:r>
      <w:r>
        <w:rPr>
          <w:rFonts w:hint="eastAsia"/>
          <w:lang w:val="en-US" w:eastAsia="zh-CN"/>
        </w:rPr>
        <w:t>、</w:t>
      </w:r>
      <w:r>
        <w:rPr>
          <w:rFonts w:hint="eastAsia"/>
          <w:lang w:eastAsia="zh-CN"/>
        </w:rPr>
        <w:t>硬盘储存自由协议（合并大硬盘）-设备特点</w:t>
      </w:r>
      <w:bookmarkEnd w:id="1626"/>
      <w:bookmarkEnd w:id="1627"/>
      <w:bookmarkEnd w:id="1628"/>
      <w:bookmarkEnd w:id="1629"/>
      <w:bookmarkEnd w:id="1630"/>
      <w:bookmarkEnd w:id="1631"/>
      <w:bookmarkEnd w:id="1632"/>
      <w:bookmarkEnd w:id="1633"/>
      <w:bookmarkEnd w:id="1634"/>
      <w:bookmarkEnd w:id="1635"/>
    </w:p>
    <w:p>
      <w:pPr>
        <w:pStyle w:val="style0"/>
        <w:rPr>
          <w:rFonts w:hint="eastAsia"/>
          <w:lang w:eastAsia="zh-CN"/>
        </w:rPr>
      </w:pPr>
      <w:r>
        <w:rPr>
          <w:rFonts w:hint="eastAsia"/>
          <w:lang w:eastAsia="zh-CN"/>
        </w:rPr>
        <w:t>•本设备具备自由插拔与自由卸载功能。在增加或减少硬盘时，储存空间将自动扩展或缩减，无需手动调整。</w:t>
      </w:r>
    </w:p>
    <w:p>
      <w:pPr>
        <w:pStyle w:val="style0"/>
        <w:rPr>
          <w:rFonts w:hint="eastAsia"/>
          <w:lang w:eastAsia="zh-CN"/>
        </w:rPr>
      </w:pPr>
      <w:r>
        <w:rPr>
          <w:rFonts w:hint="eastAsia"/>
          <w:lang w:eastAsia="zh-CN"/>
        </w:rPr>
        <w:t>硬盘储存自由协议（合并大硬盘）-技术优势</w:t>
      </w:r>
    </w:p>
    <w:p>
      <w:pPr>
        <w:pStyle w:val="style0"/>
        <w:rPr>
          <w:rFonts w:hint="eastAsia"/>
          <w:lang w:eastAsia="zh-CN"/>
        </w:rPr>
      </w:pPr>
      <w:r>
        <w:rPr>
          <w:rFonts w:hint="eastAsia"/>
          <w:lang w:eastAsia="zh-CN"/>
        </w:rPr>
        <w:t>•采用先进的热文件判断技术，能自动将频繁访问的热文件转移到一级内缓存中，优化存储效率。</w:t>
      </w:r>
    </w:p>
    <w:p>
      <w:pPr>
        <w:pStyle w:val="style0"/>
        <w:rPr>
          <w:rFonts w:hint="eastAsia"/>
          <w:lang w:eastAsia="zh-CN"/>
        </w:rPr>
      </w:pPr>
      <w:r>
        <w:rPr>
          <w:rFonts w:hint="eastAsia"/>
          <w:lang w:eastAsia="zh-CN"/>
        </w:rPr>
        <w:t>•配备高达16GB的内存，确保读写操作的高速和效率，满足高负荷存储需求。</w:t>
      </w:r>
    </w:p>
    <w:p>
      <w:pPr>
        <w:pStyle w:val="style0"/>
        <w:rPr>
          <w:rFonts w:hint="eastAsia"/>
          <w:lang w:eastAsia="zh-CN"/>
        </w:rPr>
      </w:pPr>
      <w:r>
        <w:rPr>
          <w:rFonts w:hint="eastAsia"/>
          <w:lang w:eastAsia="zh-CN"/>
        </w:rPr>
        <w:t>•在原有存储性能基础上进一步提升了读写加速能力，使用体验更加便捷高效。</w:t>
      </w:r>
    </w:p>
    <w:p>
      <w:pPr>
        <w:pStyle w:val="style0"/>
        <w:rPr>
          <w:rFonts w:hint="eastAsia"/>
          <w:lang w:eastAsia="zh-CN"/>
        </w:rPr>
      </w:pPr>
      <w:r>
        <w:rPr>
          <w:rFonts w:hint="eastAsia"/>
          <w:lang w:eastAsia="zh-CN"/>
        </w:rPr>
        <w:t>•融合了三种不同类型硬盘：M.2 SSD、普通固态硬盘（SSD）与机械硬盘（HDD）。这种配置策略可提升存储容量与性能。(支持N多块)</w:t>
      </w:r>
    </w:p>
    <w:p>
      <w:pPr>
        <w:pStyle w:val="style0"/>
        <w:rPr>
          <w:rFonts w:hint="eastAsia"/>
          <w:lang w:eastAsia="zh-CN"/>
        </w:rPr>
      </w:pPr>
      <w:r>
        <w:rPr>
          <w:rFonts w:hint="eastAsia"/>
          <w:lang w:eastAsia="zh-CN"/>
        </w:rPr>
        <w:t>•数据首先写入M.2 SSD，空间满时转存至SSD，再满则写入HDD。此策略将三块独立硬盘合为一个超大容量阵列。(支持N多块)</w:t>
      </w:r>
    </w:p>
    <w:p>
      <w:pPr>
        <w:pStyle w:val="style0"/>
        <w:rPr>
          <w:rFonts w:hint="eastAsia"/>
          <w:lang w:eastAsia="zh-CN"/>
        </w:rPr>
      </w:pPr>
      <w:r>
        <w:rPr>
          <w:rFonts w:hint="eastAsia"/>
          <w:lang w:eastAsia="zh-CN"/>
        </w:rPr>
        <w:t>•每块硬盘都有单独的文件结构目录(需要特定的软件才能读取单块硬盘的数据)</w:t>
      </w:r>
    </w:p>
    <w:p>
      <w:pPr>
        <w:pStyle w:val="style0"/>
        <w:rPr>
          <w:rFonts w:hint="eastAsia"/>
          <w:lang w:eastAsia="zh-CN"/>
        </w:rPr>
      </w:pPr>
      <w:r>
        <w:rPr>
          <w:rFonts w:hint="eastAsia"/>
          <w:lang w:eastAsia="zh-CN"/>
        </w:rPr>
        <w:t>•需注意，因硬盘读写速度与容量各异，这种配置可能导致性能下降。硬盘空间满时，写入速度可能减慢，尤其在HDD部分。</w:t>
      </w:r>
    </w:p>
    <w:p>
      <w:pPr>
        <w:pStyle w:val="style0"/>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pPr>
        <w:pStyle w:val="style0"/>
        <w:rPr>
          <w:rFonts w:hint="eastAsia"/>
          <w:lang w:eastAsia="zh-CN"/>
        </w:rPr>
      </w:pPr>
    </w:p>
    <w:bookmarkStart w:id="1636" w:name="_Toc11762"/>
    <w:bookmarkStart w:id="1637" w:name="_Toc13426"/>
    <w:bookmarkStart w:id="1638" w:name="_Toc6304"/>
    <w:bookmarkStart w:id="1639" w:name="_Toc9016"/>
    <w:bookmarkStart w:id="1640" w:name="_Toc6514"/>
    <w:bookmarkStart w:id="1641" w:name="_Toc28820"/>
    <w:bookmarkStart w:id="1642" w:name="_Toc21414"/>
    <w:bookmarkStart w:id="1643" w:name="_Toc31528"/>
    <w:bookmarkStart w:id="1644" w:name="_Toc13295"/>
    <w:bookmarkStart w:id="1645" w:name="_Toc12970"/>
    <w:p>
      <w:pPr>
        <w:pStyle w:val="style0"/>
        <w:numPr>
          <w:ilvl w:val="0"/>
          <w:numId w:val="3"/>
        </w:numPr>
        <w:outlineLvl w:val="0"/>
        <w:rPr>
          <w:rFonts w:hint="eastAsia"/>
          <w:lang w:eastAsia="zh-CN"/>
        </w:rPr>
      </w:pPr>
      <w:r>
        <w:rPr>
          <w:rFonts w:hint="eastAsia"/>
          <w:lang w:eastAsia="zh-CN"/>
        </w:rPr>
        <w:t>L1验证节点、L2边缘计算节点与iStoreOS集成优化计划</w:t>
      </w:r>
      <w:bookmarkEnd w:id="1636"/>
      <w:bookmarkEnd w:id="1637"/>
      <w:bookmarkEnd w:id="1638"/>
      <w:bookmarkEnd w:id="1639"/>
      <w:bookmarkEnd w:id="1640"/>
      <w:bookmarkEnd w:id="1641"/>
      <w:bookmarkEnd w:id="1642"/>
      <w:bookmarkEnd w:id="1643"/>
      <w:bookmarkEnd w:id="1644"/>
      <w:bookmarkEnd w:id="1645"/>
    </w:p>
    <w:p>
      <w:pPr>
        <w:pStyle w:val="style0"/>
        <w:numPr>
          <w:ilvl w:val="0"/>
          <w:numId w:val="0"/>
        </w:numPr>
        <w:outlineLvl w:val="9"/>
        <w:rPr>
          <w:rFonts w:hint="eastAsia"/>
          <w:lang w:eastAsia="zh-CN"/>
        </w:rPr>
      </w:pPr>
    </w:p>
    <w:bookmarkStart w:id="1646" w:name="_Toc2599"/>
    <w:bookmarkStart w:id="1647" w:name="_Toc16851"/>
    <w:bookmarkStart w:id="1648" w:name="_Toc1774"/>
    <w:bookmarkStart w:id="1649" w:name="_Toc12520"/>
    <w:bookmarkStart w:id="1650" w:name="_Toc6743"/>
    <w:bookmarkStart w:id="1651" w:name="_Toc26447"/>
    <w:bookmarkStart w:id="1652" w:name="_Toc16434"/>
    <w:bookmarkStart w:id="1653" w:name="_Toc29568"/>
    <w:bookmarkStart w:id="1654" w:name="_Toc15583"/>
    <w:bookmarkStart w:id="1655" w:name="_Toc10186"/>
    <w:p>
      <w:pPr>
        <w:pStyle w:val="style0"/>
        <w:outlineLvl w:val="1"/>
        <w:rPr>
          <w:rFonts w:hint="eastAsia"/>
          <w:lang w:eastAsia="zh-CN"/>
        </w:rPr>
      </w:pPr>
      <w:r>
        <w:rPr>
          <w:rFonts w:hint="eastAsia"/>
          <w:lang w:val="en-US" w:eastAsia="zh-CN"/>
        </w:rPr>
        <w:t>1.</w:t>
      </w:r>
      <w:r>
        <w:rPr>
          <w:rFonts w:hint="eastAsia"/>
          <w:lang w:eastAsia="zh-CN"/>
        </w:rPr>
        <w:t>L1验证节点与iStoreOS集成优化计划</w:t>
      </w:r>
      <w:bookmarkEnd w:id="1646"/>
      <w:bookmarkEnd w:id="1647"/>
      <w:bookmarkEnd w:id="1648"/>
      <w:bookmarkEnd w:id="1649"/>
      <w:bookmarkEnd w:id="1650"/>
      <w:bookmarkEnd w:id="1651"/>
      <w:bookmarkEnd w:id="1652"/>
      <w:bookmarkEnd w:id="1653"/>
      <w:bookmarkEnd w:id="1654"/>
      <w:bookmarkEnd w:id="1655"/>
    </w:p>
    <w:p>
      <w:pPr>
        <w:pStyle w:val="style0"/>
        <w:rPr>
          <w:rFonts w:hint="eastAsia"/>
          <w:lang w:eastAsia="zh-CN"/>
        </w:rPr>
      </w:pPr>
      <w:r>
        <w:rPr>
          <w:rFonts w:hint="eastAsia"/>
          <w:lang w:eastAsia="zh-CN"/>
        </w:rPr>
        <w:t>功能名称： L1验证节点iStoreOS集成优化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节点资格预审： 集成iStoreOS的用户界面，简化用户验证流程，确保用户满足最低质押要求。</w:t>
      </w:r>
    </w:p>
    <w:p>
      <w:pPr>
        <w:pStyle w:val="style0"/>
        <w:rPr>
          <w:rFonts w:hint="eastAsia"/>
          <w:lang w:eastAsia="zh-CN"/>
        </w:rPr>
      </w:pPr>
      <w:r>
        <w:rPr>
          <w:rFonts w:hint="eastAsia"/>
          <w:lang w:eastAsia="zh-CN"/>
        </w:rPr>
        <w:t>2. 智能合约锁定： 利用iStoreOS的安全性特性，实现智能合约与用户的节点交互，保障代币在质押期间的安全锁定。</w:t>
      </w:r>
    </w:p>
    <w:p>
      <w:pPr>
        <w:pStyle w:val="style0"/>
        <w:rPr>
          <w:rFonts w:hint="eastAsia"/>
          <w:lang w:eastAsia="zh-CN"/>
        </w:rPr>
      </w:pPr>
      <w:r>
        <w:rPr>
          <w:rFonts w:hint="eastAsia"/>
          <w:lang w:eastAsia="zh-CN"/>
        </w:rPr>
        <w:t>3. 节点身份注册与管理： 通过iStoreOS的网络管理工具，实现节点身份的快速注册和统一管理。</w:t>
      </w:r>
    </w:p>
    <w:p>
      <w:pPr>
        <w:pStyle w:val="style0"/>
        <w:rPr>
          <w:rFonts w:hint="eastAsia"/>
          <w:lang w:eastAsia="zh-CN"/>
        </w:rPr>
      </w:pPr>
      <w:r>
        <w:rPr>
          <w:rFonts w:hint="eastAsia"/>
          <w:lang w:eastAsia="zh-CN"/>
        </w:rPr>
        <w:t>4. 共识机制参与： 集成iStoreOS的网络监控功能，优化节点参与雪崩HBBFT等共识机制的性能。</w:t>
      </w:r>
    </w:p>
    <w:p>
      <w:pPr>
        <w:pStyle w:val="style0"/>
        <w:rPr>
          <w:rFonts w:hint="eastAsia"/>
          <w:lang w:eastAsia="zh-CN"/>
        </w:rPr>
      </w:pPr>
      <w:r>
        <w:rPr>
          <w:rFonts w:hint="eastAsia"/>
          <w:lang w:eastAsia="zh-CN"/>
        </w:rPr>
        <w:t>5. 奖励分配与监控： 利用iStoreOS的实时数据同步功能，实现奖励的自动分配和用户质押状态的实时监控。</w:t>
      </w:r>
    </w:p>
    <w:p>
      <w:pPr>
        <w:pStyle w:val="style0"/>
        <w:rPr>
          <w:rFonts w:hint="eastAsia"/>
          <w:lang w:eastAsia="zh-CN"/>
        </w:rPr>
      </w:pPr>
      <w:r>
        <w:rPr>
          <w:rFonts w:hint="eastAsia"/>
          <w:lang w:eastAsia="zh-CN"/>
        </w:rPr>
        <w:t>6. 风险提示与教育： 在iStoreOS的用户界面中加入风险提示和教育模块，提高用户对质押风险的认识。</w:t>
      </w:r>
    </w:p>
    <w:p>
      <w:pPr>
        <w:pStyle w:val="style0"/>
        <w:rPr>
          <w:rFonts w:hint="eastAsia"/>
          <w:lang w:eastAsia="zh-CN"/>
        </w:rPr>
      </w:pPr>
      <w:r>
        <w:rPr>
          <w:rFonts w:hint="eastAsia"/>
          <w:lang w:eastAsia="zh-CN"/>
        </w:rPr>
        <w:t>7. 技术支持与反馈： 通过iStoreOS的社区反馈机制，提供技术支持，收集用户反馈以优化节点功能。</w:t>
      </w:r>
    </w:p>
    <w:p>
      <w:pPr>
        <w:pStyle w:val="style0"/>
        <w:rPr>
          <w:rFonts w:hint="eastAsia"/>
          <w:lang w:eastAsia="zh-CN"/>
        </w:rPr>
      </w:pPr>
    </w:p>
    <w:bookmarkStart w:id="1656" w:name="_Toc27475"/>
    <w:bookmarkStart w:id="1657" w:name="_Toc8306"/>
    <w:bookmarkStart w:id="1658" w:name="_Toc24188"/>
    <w:bookmarkStart w:id="1659" w:name="_Toc4384"/>
    <w:bookmarkStart w:id="1660" w:name="_Toc9430"/>
    <w:bookmarkStart w:id="1661" w:name="_Toc15626"/>
    <w:bookmarkStart w:id="1662" w:name="_Toc18343"/>
    <w:bookmarkStart w:id="1663" w:name="_Toc16922"/>
    <w:bookmarkStart w:id="1664" w:name="_Toc25415"/>
    <w:bookmarkStart w:id="1665" w:name="_Toc23463"/>
    <w:p>
      <w:pPr>
        <w:pStyle w:val="style0"/>
        <w:outlineLvl w:val="1"/>
        <w:rPr>
          <w:rFonts w:hint="eastAsia"/>
          <w:lang w:eastAsia="zh-CN"/>
        </w:rPr>
      </w:pPr>
      <w:r>
        <w:rPr>
          <w:rFonts w:hint="eastAsia"/>
          <w:lang w:val="en-US" w:eastAsia="zh-CN"/>
        </w:rPr>
        <w:t>2.</w:t>
      </w:r>
      <w:r>
        <w:rPr>
          <w:rFonts w:hint="eastAsia"/>
          <w:lang w:eastAsia="zh-CN"/>
        </w:rPr>
        <w:t>L2边缘计算节点与iStoreOS集成优化计划</w:t>
      </w:r>
      <w:bookmarkEnd w:id="1656"/>
      <w:bookmarkEnd w:id="1657"/>
      <w:bookmarkEnd w:id="1658"/>
      <w:bookmarkEnd w:id="1659"/>
      <w:bookmarkEnd w:id="1660"/>
      <w:bookmarkEnd w:id="1661"/>
      <w:bookmarkEnd w:id="1662"/>
      <w:bookmarkEnd w:id="1663"/>
      <w:bookmarkEnd w:id="1664"/>
      <w:bookmarkEnd w:id="1665"/>
    </w:p>
    <w:p>
      <w:pPr>
        <w:pStyle w:val="style0"/>
        <w:rPr>
          <w:rFonts w:hint="eastAsia"/>
          <w:lang w:eastAsia="zh-CN"/>
        </w:rPr>
      </w:pPr>
      <w:r>
        <w:rPr>
          <w:rFonts w:hint="eastAsia"/>
          <w:lang w:eastAsia="zh-CN"/>
        </w:rPr>
        <w:t>功能名称： L2边缘计算节点iStoreOS集成优化</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1. 数据存储与分发优化： 利用iStoreOS的存储管理功能，提升L2节点的数据存储和分发效率。</w:t>
      </w:r>
    </w:p>
    <w:p>
      <w:pPr>
        <w:pStyle w:val="style0"/>
        <w:rPr>
          <w:rFonts w:hint="eastAsia"/>
          <w:lang w:eastAsia="zh-CN"/>
        </w:rPr>
      </w:pPr>
      <w:r>
        <w:rPr>
          <w:rFonts w:hint="eastAsia"/>
          <w:lang w:eastAsia="zh-CN"/>
        </w:rPr>
        <w:t>2. 智能缓存策略： 结合iStoreOS的缓存管理工具，为L2节点配置智能缓存策略，优化内容分发。</w:t>
      </w:r>
    </w:p>
    <w:p>
      <w:pPr>
        <w:pStyle w:val="style0"/>
        <w:rPr>
          <w:rFonts w:hint="eastAsia"/>
          <w:lang w:eastAsia="zh-CN"/>
        </w:rPr>
      </w:pPr>
      <w:r>
        <w:rPr>
          <w:rFonts w:hint="eastAsia"/>
          <w:lang w:eastAsia="zh-CN"/>
        </w:rPr>
        <w:t>3. 节点健康监测： 通过iStoreOS的硬件监控功能，实时监测L2节点的健康状况，确保稳定运行。</w:t>
      </w:r>
    </w:p>
    <w:p>
      <w:pPr>
        <w:pStyle w:val="style0"/>
        <w:rPr>
          <w:rFonts w:hint="eastAsia"/>
          <w:lang w:eastAsia="zh-CN"/>
        </w:rPr>
      </w:pPr>
      <w:r>
        <w:rPr>
          <w:rFonts w:hint="eastAsia"/>
          <w:lang w:eastAsia="zh-CN"/>
        </w:rPr>
        <w:t>4. 带宽管理与优化： 使用iStoreOS的带宽控制工具，为L2节点实施带宽限制配置，合理分配网络资源。</w:t>
      </w:r>
    </w:p>
    <w:p>
      <w:pPr>
        <w:pStyle w:val="style0"/>
        <w:rPr>
          <w:rFonts w:hint="eastAsia"/>
          <w:lang w:eastAsia="zh-CN"/>
        </w:rPr>
      </w:pPr>
      <w:r>
        <w:rPr>
          <w:rFonts w:hint="eastAsia"/>
          <w:lang w:eastAsia="zh-CN"/>
        </w:rPr>
        <w:t>5. 任务执行与反馈： 集成iStoreOS的任务调度系统，优化L2节点的任务执行流程，并实时反馈执行状态。</w:t>
      </w:r>
    </w:p>
    <w:p>
      <w:pPr>
        <w:pStyle w:val="style0"/>
        <w:rPr>
          <w:rFonts w:hint="eastAsia"/>
          <w:lang w:eastAsia="zh-CN"/>
        </w:rPr>
      </w:pPr>
      <w:r>
        <w:rPr>
          <w:rFonts w:hint="eastAsia"/>
          <w:lang w:eastAsia="zh-CN"/>
        </w:rPr>
        <w:t>6. 安全性措施增强： 利用iStoreOS的安全特性，加强L2节点的数据加密和访问控制，保障数据安全。</w:t>
      </w:r>
    </w:p>
    <w:p>
      <w:pPr>
        <w:pStyle w:val="style0"/>
        <w:rPr>
          <w:rFonts w:hint="eastAsia"/>
          <w:lang w:eastAsia="zh-CN"/>
        </w:rPr>
      </w:pPr>
      <w:r>
        <w:rPr>
          <w:rFonts w:hint="eastAsia"/>
          <w:lang w:eastAsia="zh-CN"/>
        </w:rPr>
        <w:t>7. 用户自定义与监控： 提供iStoreOS的用户自定义设置，允许用户根据需求调整L2节点配置，并监控节点间的通信状态。</w:t>
      </w:r>
    </w:p>
    <w:p>
      <w:pPr>
        <w:pStyle w:val="style0"/>
        <w:rPr>
          <w:rFonts w:hint="eastAsia"/>
          <w:lang w:eastAsia="zh-CN"/>
        </w:rPr>
      </w:pPr>
      <w:r>
        <w:rPr>
          <w:rFonts w:hint="eastAsia"/>
          <w:lang w:eastAsia="zh-CN"/>
        </w:rPr>
        <w:t>综合优化措施</w:t>
      </w:r>
    </w:p>
    <w:p>
      <w:pPr>
        <w:pStyle w:val="style0"/>
        <w:rPr>
          <w:rFonts w:hint="eastAsia"/>
          <w:lang w:eastAsia="zh-CN"/>
        </w:rPr>
      </w:pPr>
      <w:r>
        <w:rPr>
          <w:rFonts w:hint="eastAsia"/>
          <w:lang w:eastAsia="zh-CN"/>
        </w:rPr>
        <w:t>1. UI/UX优化： 针对iStoreOS用户界面进行优化，提供更加直观和友好的用户体验。</w:t>
      </w:r>
    </w:p>
    <w:p>
      <w:pPr>
        <w:pStyle w:val="style0"/>
        <w:rPr>
          <w:rFonts w:hint="eastAsia"/>
          <w:lang w:eastAsia="zh-CN"/>
        </w:rPr>
      </w:pPr>
      <w:r>
        <w:rPr>
          <w:rFonts w:hint="eastAsia"/>
          <w:lang w:eastAsia="zh-CN"/>
        </w:rPr>
        <w:t>2. 性能监控： 集成性能监控工具，实时跟踪L1和L2节点的运行状态和性能指标。</w:t>
      </w:r>
    </w:p>
    <w:p>
      <w:pPr>
        <w:pStyle w:val="style0"/>
        <w:rPr>
          <w:rFonts w:hint="eastAsia"/>
          <w:lang w:eastAsia="zh-CN"/>
        </w:rPr>
      </w:pPr>
      <w:r>
        <w:rPr>
          <w:rFonts w:hint="eastAsia"/>
          <w:lang w:eastAsia="zh-CN"/>
        </w:rPr>
        <w:t>3. 自动化工具集成： 在iStoreOS中集成自动化工具，简化节点的配置和管理流程。</w:t>
      </w:r>
    </w:p>
    <w:p>
      <w:pPr>
        <w:pStyle w:val="style0"/>
        <w:rPr>
          <w:rFonts w:hint="eastAsia"/>
          <w:lang w:eastAsia="zh-CN"/>
        </w:rPr>
      </w:pPr>
      <w:r>
        <w:rPr>
          <w:rFonts w:hint="eastAsia"/>
          <w:lang w:eastAsia="zh-CN"/>
        </w:rPr>
        <w:t>4. 安全更新与维护： 实现安全更新的自动化，确保节点软件的及时更新和系统安全。</w:t>
      </w:r>
    </w:p>
    <w:p>
      <w:pPr>
        <w:pStyle w:val="style0"/>
        <w:rPr>
          <w:rFonts w:hint="eastAsia"/>
          <w:lang w:eastAsia="zh-CN"/>
        </w:rPr>
      </w:pPr>
      <w:r>
        <w:rPr>
          <w:rFonts w:hint="eastAsia"/>
          <w:lang w:eastAsia="zh-CN"/>
        </w:rPr>
        <w:t>5. 社区与支持： 建立社区支持平台，提供用户交流和问题解决的空间，增强用户参与度。</w:t>
      </w:r>
    </w:p>
    <w:p>
      <w:pPr>
        <w:pStyle w:val="style0"/>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pPr>
        <w:pStyle w:val="style0"/>
        <w:outlineLvl w:val="9"/>
        <w:rPr>
          <w:rFonts w:hint="eastAsia"/>
        </w:rPr>
      </w:pPr>
    </w:p>
    <w:bookmarkStart w:id="1666" w:name="_Toc28236"/>
    <w:bookmarkStart w:id="1667" w:name="_Toc4960"/>
    <w:bookmarkStart w:id="1668" w:name="_Toc15426"/>
    <w:bookmarkStart w:id="1669" w:name="_Toc30679"/>
    <w:bookmarkStart w:id="1670" w:name="_Toc3928"/>
    <w:bookmarkStart w:id="1671" w:name="_Toc27856"/>
    <w:bookmarkStart w:id="1672" w:name="_Toc10174"/>
    <w:bookmarkStart w:id="1673" w:name="_Toc12941"/>
    <w:bookmarkStart w:id="1674" w:name="_Toc4357"/>
    <w:bookmarkStart w:id="1675" w:name="_Toc24951"/>
    <w:bookmarkStart w:id="1676" w:name="_Toc8581"/>
    <w:bookmarkStart w:id="1677" w:name="_Toc11957"/>
    <w:bookmarkStart w:id="1678" w:name="_Toc28288"/>
    <w:p>
      <w:pPr>
        <w:pStyle w:val="style0"/>
        <w:outlineLvl w:val="0"/>
        <w:rPr>
          <w:rFonts w:hint="eastAsia"/>
        </w:rPr>
      </w:pPr>
      <w:r>
        <w:rPr>
          <w:rFonts w:hint="eastAsia"/>
        </w:rPr>
        <w:t>第十四章、L2 手机(电脑)边缘计算节点</w:t>
      </w:r>
      <w:bookmarkEnd w:id="1666"/>
      <w:bookmarkEnd w:id="1667"/>
      <w:bookmarkEnd w:id="1668"/>
      <w:bookmarkEnd w:id="1669"/>
      <w:bookmarkEnd w:id="1670"/>
      <w:bookmarkEnd w:id="1671"/>
      <w:bookmarkEnd w:id="1672"/>
      <w:bookmarkEnd w:id="1673"/>
      <w:bookmarkEnd w:id="1674"/>
      <w:bookmarkEnd w:id="1675"/>
      <w:bookmarkEnd w:id="1676"/>
      <w:bookmarkEnd w:id="1677"/>
      <w:bookmarkEnd w:id="1678"/>
    </w:p>
    <w:p>
      <w:pPr>
        <w:pStyle w:val="style0"/>
        <w:rPr>
          <w:rFonts w:hint="eastAsia"/>
        </w:rPr>
      </w:pPr>
      <w:r>
        <w:rPr>
          <w:rFonts w:hint="eastAsia"/>
        </w:rPr>
        <w:t>L2手机(电脑)边缘计算节点增强功能（L2 Smartphone Edge Computing Node Enhancement, LS-ECNE）</w:t>
      </w:r>
    </w:p>
    <w:p>
      <w:pPr>
        <w:pStyle w:val="style0"/>
        <w:rPr>
          <w:rFonts w:hint="eastAsia"/>
        </w:rPr>
      </w:pPr>
      <w:r>
        <w:rPr>
          <w:rFonts w:hint="eastAsia"/>
        </w:rPr>
        <w:t>功能概述</w:t>
      </w:r>
    </w:p>
    <w:p>
      <w:pPr>
        <w:pStyle w:val="style0"/>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bookmarkStart w:id="1679" w:name="_Toc2112"/>
    <w:bookmarkStart w:id="1680" w:name="_Toc9409"/>
    <w:bookmarkStart w:id="1681" w:name="_Toc19376"/>
    <w:bookmarkStart w:id="1682" w:name="_Toc22361"/>
    <w:bookmarkStart w:id="1683" w:name="_Toc7807"/>
    <w:bookmarkStart w:id="1684" w:name="_Toc25543"/>
    <w:bookmarkStart w:id="1685" w:name="_Toc10561"/>
    <w:bookmarkStart w:id="1686" w:name="_Toc2992"/>
    <w:bookmarkStart w:id="1687" w:name="_Toc24493"/>
    <w:bookmarkStart w:id="1688" w:name="_Toc23594"/>
    <w:bookmarkStart w:id="1689" w:name="_Toc6482"/>
    <w:bookmarkStart w:id="1690" w:name="_Toc31447"/>
    <w:bookmarkStart w:id="1691" w:name="_Toc9938"/>
    <w:p>
      <w:pPr>
        <w:pStyle w:val="style0"/>
        <w:outlineLvl w:val="1"/>
        <w:rPr>
          <w:rFonts w:hint="eastAsia"/>
        </w:rPr>
      </w:pPr>
      <w:r>
        <w:rPr>
          <w:rFonts w:hint="eastAsia"/>
        </w:rPr>
        <w:t>1. 安全性保障</w:t>
      </w:r>
      <w:bookmarkEnd w:id="1679"/>
      <w:bookmarkEnd w:id="1680"/>
      <w:bookmarkEnd w:id="1681"/>
      <w:bookmarkEnd w:id="1682"/>
      <w:bookmarkEnd w:id="1683"/>
      <w:bookmarkEnd w:id="1684"/>
      <w:bookmarkEnd w:id="1685"/>
      <w:bookmarkEnd w:id="1686"/>
      <w:bookmarkEnd w:id="1687"/>
      <w:bookmarkEnd w:id="1688"/>
      <w:bookmarkEnd w:id="1689"/>
      <w:bookmarkEnd w:id="1690"/>
      <w:bookmarkEnd w:id="1691"/>
    </w:p>
    <w:p>
      <w:pPr>
        <w:pStyle w:val="style0"/>
        <w:rPr>
          <w:rFonts w:hint="eastAsia"/>
        </w:rPr>
      </w:pPr>
      <w:r>
        <w:rPr>
          <w:rFonts w:hint="eastAsia"/>
        </w:rPr>
        <w:t>采用端到端加密和安全认证机制，确保用户数据和节点通信的安全性，防止未授权访问和数据泄露。</w:t>
      </w:r>
    </w:p>
    <w:p>
      <w:pPr>
        <w:pStyle w:val="style0"/>
        <w:rPr>
          <w:rFonts w:hint="eastAsia"/>
        </w:rPr>
      </w:pPr>
    </w:p>
    <w:bookmarkStart w:id="1692" w:name="_Toc30222"/>
    <w:bookmarkStart w:id="1693" w:name="_Toc3593"/>
    <w:bookmarkStart w:id="1694" w:name="_Toc24717"/>
    <w:bookmarkStart w:id="1695" w:name="_Toc27410"/>
    <w:bookmarkStart w:id="1696" w:name="_Toc11455"/>
    <w:bookmarkStart w:id="1697" w:name="_Toc17879"/>
    <w:bookmarkStart w:id="1698" w:name="_Toc18518"/>
    <w:bookmarkStart w:id="1699" w:name="_Toc23162"/>
    <w:bookmarkStart w:id="1700" w:name="_Toc15097"/>
    <w:bookmarkStart w:id="1701" w:name="_Toc21958"/>
    <w:bookmarkStart w:id="1702" w:name="_Toc31717"/>
    <w:bookmarkStart w:id="1703" w:name="_Toc12261"/>
    <w:bookmarkStart w:id="1704" w:name="_Toc30393"/>
    <w:p>
      <w:pPr>
        <w:pStyle w:val="style0"/>
        <w:outlineLvl w:val="1"/>
        <w:rPr>
          <w:rFonts w:hint="eastAsia"/>
        </w:rPr>
      </w:pPr>
      <w:r>
        <w:rPr>
          <w:rFonts w:hint="eastAsia"/>
        </w:rPr>
        <w:t>2. 智能调度算法</w:t>
      </w:r>
      <w:bookmarkEnd w:id="1692"/>
      <w:bookmarkEnd w:id="1693"/>
      <w:bookmarkEnd w:id="1694"/>
      <w:bookmarkEnd w:id="1695"/>
      <w:bookmarkEnd w:id="1696"/>
      <w:bookmarkEnd w:id="1697"/>
      <w:bookmarkEnd w:id="1698"/>
      <w:bookmarkEnd w:id="1699"/>
      <w:bookmarkEnd w:id="1700"/>
      <w:bookmarkEnd w:id="1701"/>
      <w:bookmarkEnd w:id="1702"/>
      <w:bookmarkEnd w:id="1703"/>
      <w:bookmarkEnd w:id="1704"/>
    </w:p>
    <w:p>
      <w:pPr>
        <w:pStyle w:val="style0"/>
        <w:rPr>
          <w:rFonts w:hint="eastAsia"/>
        </w:rPr>
      </w:pPr>
      <w:r>
        <w:rPr>
          <w:rFonts w:hint="eastAsia"/>
        </w:rPr>
        <w:t>结合设备的使用模式和性能状态，智能调度计算任务，以最大化边缘计算节点的工作效率，同时不影响用户正常使用。</w:t>
      </w:r>
    </w:p>
    <w:p>
      <w:pPr>
        <w:pStyle w:val="style0"/>
        <w:rPr>
          <w:rFonts w:hint="eastAsia"/>
        </w:rPr>
      </w:pPr>
    </w:p>
    <w:bookmarkStart w:id="1705" w:name="_Toc26385"/>
    <w:bookmarkStart w:id="1706" w:name="_Toc7971"/>
    <w:bookmarkStart w:id="1707" w:name="_Toc21422"/>
    <w:bookmarkStart w:id="1708" w:name="_Toc3095"/>
    <w:bookmarkStart w:id="1709" w:name="_Toc6343"/>
    <w:bookmarkStart w:id="1710" w:name="_Toc18861"/>
    <w:bookmarkStart w:id="1711" w:name="_Toc22635"/>
    <w:bookmarkStart w:id="1712" w:name="_Toc31998"/>
    <w:bookmarkStart w:id="1713" w:name="_Toc3843"/>
    <w:bookmarkStart w:id="1714" w:name="_Toc17934"/>
    <w:bookmarkStart w:id="1715" w:name="_Toc3556"/>
    <w:bookmarkStart w:id="1716" w:name="_Toc19312"/>
    <w:bookmarkStart w:id="1717" w:name="_Toc31263"/>
    <w:p>
      <w:pPr>
        <w:pStyle w:val="style0"/>
        <w:outlineLvl w:val="1"/>
        <w:rPr>
          <w:rFonts w:hint="eastAsia"/>
        </w:rPr>
      </w:pPr>
      <w:r>
        <w:rPr>
          <w:rFonts w:hint="eastAsia"/>
        </w:rPr>
        <w:t>3. 能耗优化</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p>
    <w:p>
      <w:pPr>
        <w:pStyle w:val="style0"/>
        <w:rPr>
          <w:rFonts w:hint="eastAsia"/>
        </w:rPr>
      </w:pPr>
      <w:r>
        <w:rPr>
          <w:rFonts w:hint="eastAsia"/>
        </w:rPr>
        <w:t>智能监控设备的电量和性能需求，优化任务执行时间，减少不必要的能耗，延长设备续航时间。</w:t>
      </w:r>
    </w:p>
    <w:p>
      <w:pPr>
        <w:pStyle w:val="style0"/>
        <w:rPr>
          <w:rFonts w:hint="eastAsia"/>
        </w:rPr>
      </w:pPr>
    </w:p>
    <w:bookmarkStart w:id="1718" w:name="_Toc7637"/>
    <w:bookmarkStart w:id="1719" w:name="_Toc7088"/>
    <w:bookmarkStart w:id="1720" w:name="_Toc30705"/>
    <w:bookmarkStart w:id="1721" w:name="_Toc16589"/>
    <w:bookmarkStart w:id="1722" w:name="_Toc32639"/>
    <w:bookmarkStart w:id="1723" w:name="_Toc10126"/>
    <w:bookmarkStart w:id="1724" w:name="_Toc12716"/>
    <w:bookmarkStart w:id="1725" w:name="_Toc13705"/>
    <w:bookmarkStart w:id="1726" w:name="_Toc13048"/>
    <w:bookmarkStart w:id="1727" w:name="_Toc31701"/>
    <w:bookmarkStart w:id="1728" w:name="_Toc2098"/>
    <w:bookmarkStart w:id="1729" w:name="_Toc26026"/>
    <w:bookmarkStart w:id="1730" w:name="_Toc15751"/>
    <w:p>
      <w:pPr>
        <w:pStyle w:val="style0"/>
        <w:outlineLvl w:val="1"/>
        <w:rPr>
          <w:rFonts w:hint="eastAsia"/>
        </w:rPr>
      </w:pPr>
      <w:r>
        <w:rPr>
          <w:rFonts w:hint="eastAsia"/>
        </w:rPr>
        <w:t>4. 设备健康监测</w:t>
      </w:r>
      <w:bookmarkEnd w:id="1718"/>
      <w:bookmarkEnd w:id="1719"/>
      <w:bookmarkEnd w:id="1720"/>
      <w:bookmarkEnd w:id="1721"/>
      <w:bookmarkEnd w:id="1722"/>
      <w:bookmarkEnd w:id="1723"/>
      <w:bookmarkEnd w:id="1724"/>
      <w:bookmarkEnd w:id="1725"/>
      <w:bookmarkEnd w:id="1726"/>
      <w:bookmarkEnd w:id="1727"/>
      <w:bookmarkEnd w:id="1728"/>
      <w:bookmarkEnd w:id="1729"/>
      <w:bookmarkEnd w:id="1730"/>
    </w:p>
    <w:p>
      <w:pPr>
        <w:pStyle w:val="style0"/>
        <w:rPr>
          <w:rFonts w:hint="eastAsia"/>
        </w:rPr>
      </w:pPr>
      <w:r>
        <w:rPr>
          <w:rFonts w:hint="eastAsia"/>
        </w:rPr>
        <w:t>实时监测设备的CPU、内存和存储使用情况，避免过热和过度损耗，确保设备健康运行。</w:t>
      </w:r>
    </w:p>
    <w:p>
      <w:pPr>
        <w:pStyle w:val="style0"/>
        <w:rPr>
          <w:rFonts w:hint="eastAsia"/>
        </w:rPr>
      </w:pPr>
    </w:p>
    <w:bookmarkStart w:id="1731" w:name="_Toc19364"/>
    <w:bookmarkStart w:id="1732" w:name="_Toc21734"/>
    <w:bookmarkStart w:id="1733" w:name="_Toc22927"/>
    <w:bookmarkStart w:id="1734" w:name="_Toc29305"/>
    <w:bookmarkStart w:id="1735" w:name="_Toc28660"/>
    <w:bookmarkStart w:id="1736" w:name="_Toc5002"/>
    <w:bookmarkStart w:id="1737" w:name="_Toc10918"/>
    <w:bookmarkStart w:id="1738" w:name="_Toc2616"/>
    <w:bookmarkStart w:id="1739" w:name="_Toc4333"/>
    <w:bookmarkStart w:id="1740" w:name="_Toc18347"/>
    <w:bookmarkStart w:id="1741" w:name="_Toc30504"/>
    <w:bookmarkStart w:id="1742" w:name="_Toc31107"/>
    <w:bookmarkStart w:id="1743" w:name="_Toc21939"/>
    <w:p>
      <w:pPr>
        <w:pStyle w:val="style0"/>
        <w:outlineLvl w:val="1"/>
        <w:rPr>
          <w:rFonts w:hint="eastAsia"/>
        </w:rPr>
      </w:pPr>
      <w:r>
        <w:rPr>
          <w:rFonts w:hint="eastAsia"/>
        </w:rPr>
        <w:t>5. 保活机制</w:t>
      </w:r>
      <w:bookmarkEnd w:id="1731"/>
      <w:bookmarkEnd w:id="1732"/>
      <w:bookmarkEnd w:id="1733"/>
      <w:bookmarkEnd w:id="1734"/>
      <w:bookmarkEnd w:id="1735"/>
      <w:bookmarkEnd w:id="1736"/>
      <w:bookmarkEnd w:id="1737"/>
      <w:bookmarkEnd w:id="1738"/>
      <w:bookmarkEnd w:id="1739"/>
      <w:bookmarkEnd w:id="1740"/>
      <w:bookmarkEnd w:id="1741"/>
      <w:bookmarkEnd w:id="1742"/>
      <w:bookmarkEnd w:id="1743"/>
    </w:p>
    <w:p>
      <w:pPr>
        <w:pStyle w:val="style0"/>
        <w:rPr>
          <w:rFonts w:hint="eastAsia"/>
        </w:rPr>
      </w:pPr>
      <w:r>
        <w:rPr>
          <w:rFonts w:hint="eastAsia"/>
        </w:rPr>
        <w:t>利用操作系统后台运行策略，确保应用即使在屏幕关闭或用户切换到其他应用后，仍能保持节点服务的活跃状态。</w:t>
      </w:r>
    </w:p>
    <w:p>
      <w:pPr>
        <w:pStyle w:val="style0"/>
        <w:rPr>
          <w:rFonts w:hint="eastAsia"/>
        </w:rPr>
      </w:pPr>
    </w:p>
    <w:bookmarkStart w:id="1744" w:name="_Toc7414"/>
    <w:bookmarkStart w:id="1745" w:name="_Toc21884"/>
    <w:bookmarkStart w:id="1746" w:name="_Toc835"/>
    <w:bookmarkStart w:id="1747" w:name="_Toc23257"/>
    <w:bookmarkStart w:id="1748" w:name="_Toc17842"/>
    <w:bookmarkStart w:id="1749" w:name="_Toc17125"/>
    <w:bookmarkStart w:id="1750" w:name="_Toc9148"/>
    <w:bookmarkStart w:id="1751" w:name="_Toc27612"/>
    <w:bookmarkStart w:id="1752" w:name="_Toc10935"/>
    <w:bookmarkStart w:id="1753" w:name="_Toc15782"/>
    <w:bookmarkStart w:id="1754" w:name="_Toc24347"/>
    <w:bookmarkStart w:id="1755" w:name="_Toc23894"/>
    <w:bookmarkStart w:id="1756" w:name="_Toc17520"/>
    <w:p>
      <w:pPr>
        <w:pStyle w:val="style0"/>
        <w:outlineLvl w:val="1"/>
        <w:rPr>
          <w:rFonts w:hint="eastAsia"/>
        </w:rPr>
      </w:pPr>
      <w:r>
        <w:rPr>
          <w:rFonts w:hint="eastAsia"/>
        </w:rPr>
        <w:t>6. 自动启动权限</w:t>
      </w:r>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pPr>
        <w:pStyle w:val="style0"/>
        <w:rPr>
          <w:rFonts w:hint="eastAsia"/>
        </w:rPr>
      </w:pPr>
      <w:r>
        <w:rPr>
          <w:rFonts w:hint="eastAsia"/>
        </w:rPr>
        <w:t>获取系统启动时自动运行的权限，确保设备启动时边缘计算节点服务能够自动初始化，快速响应网络请求。</w:t>
      </w:r>
    </w:p>
    <w:p>
      <w:pPr>
        <w:pStyle w:val="style0"/>
        <w:rPr>
          <w:rFonts w:hint="eastAsia"/>
        </w:rPr>
      </w:pPr>
    </w:p>
    <w:bookmarkStart w:id="1757" w:name="_Toc27198"/>
    <w:bookmarkStart w:id="1758" w:name="_Toc12436"/>
    <w:bookmarkStart w:id="1759" w:name="_Toc30719"/>
    <w:bookmarkStart w:id="1760" w:name="_Toc3417"/>
    <w:bookmarkStart w:id="1761" w:name="_Toc26206"/>
    <w:bookmarkStart w:id="1762" w:name="_Toc25117"/>
    <w:bookmarkStart w:id="1763" w:name="_Toc9596"/>
    <w:bookmarkStart w:id="1764" w:name="_Toc24776"/>
    <w:bookmarkStart w:id="1765" w:name="_Toc22060"/>
    <w:bookmarkStart w:id="1766" w:name="_Toc13495"/>
    <w:bookmarkStart w:id="1767" w:name="_Toc18025"/>
    <w:bookmarkStart w:id="1768" w:name="_Toc1178"/>
    <w:bookmarkStart w:id="1769" w:name="_Toc30501"/>
    <w:p>
      <w:pPr>
        <w:pStyle w:val="style0"/>
        <w:outlineLvl w:val="1"/>
        <w:rPr>
          <w:rFonts w:hint="eastAsia"/>
        </w:rPr>
      </w:pPr>
      <w:r>
        <w:rPr>
          <w:rFonts w:hint="eastAsia"/>
        </w:rPr>
        <w:t>7. 通知访问权限</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p>
    <w:p>
      <w:pPr>
        <w:pStyle w:val="style0"/>
        <w:rPr>
          <w:rFonts w:hint="eastAsia"/>
        </w:rPr>
      </w:pPr>
      <w:r>
        <w:rPr>
          <w:rFonts w:hint="eastAsia"/>
        </w:rPr>
        <w:t>请求用户授予访问通知的权限，使节点能够接收实时通知，提升服务响应速度和效率。</w:t>
      </w:r>
    </w:p>
    <w:p>
      <w:pPr>
        <w:pStyle w:val="style0"/>
        <w:rPr>
          <w:rFonts w:hint="eastAsia"/>
        </w:rPr>
      </w:pPr>
    </w:p>
    <w:bookmarkStart w:id="1770" w:name="_Toc30726"/>
    <w:bookmarkStart w:id="1771" w:name="_Toc6224"/>
    <w:bookmarkStart w:id="1772" w:name="_Toc21100"/>
    <w:bookmarkStart w:id="1773" w:name="_Toc8006"/>
    <w:bookmarkStart w:id="1774" w:name="_Toc20553"/>
    <w:bookmarkStart w:id="1775" w:name="_Toc23695"/>
    <w:bookmarkStart w:id="1776" w:name="_Toc3674"/>
    <w:bookmarkStart w:id="1777" w:name="_Toc9271"/>
    <w:bookmarkStart w:id="1778" w:name="_Toc8665"/>
    <w:bookmarkStart w:id="1779" w:name="_Toc18943"/>
    <w:bookmarkStart w:id="1780" w:name="_Toc19784"/>
    <w:bookmarkStart w:id="1781" w:name="_Toc15056"/>
    <w:bookmarkStart w:id="1782" w:name="_Toc13363"/>
    <w:p>
      <w:pPr>
        <w:pStyle w:val="style0"/>
        <w:outlineLvl w:val="1"/>
        <w:rPr>
          <w:rFonts w:hint="eastAsia"/>
        </w:rPr>
      </w:pPr>
      <w:r>
        <w:rPr>
          <w:rFonts w:hint="eastAsia"/>
        </w:rPr>
        <w:t>8. 无障碍模式</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pPr>
        <w:pStyle w:val="style0"/>
        <w:rPr>
          <w:rFonts w:hint="eastAsia"/>
        </w:rPr>
      </w:pPr>
      <w:r>
        <w:rPr>
          <w:rFonts w:hint="eastAsia"/>
        </w:rPr>
        <w:t>启用无障碍服务权限，允许节点模拟用户交互操作，进行自动化任务处理，提高边缘计算的自动化水平。</w:t>
      </w:r>
    </w:p>
    <w:p>
      <w:pPr>
        <w:pStyle w:val="style0"/>
        <w:rPr>
          <w:rFonts w:hint="eastAsia"/>
        </w:rPr>
      </w:pPr>
    </w:p>
    <w:bookmarkStart w:id="1783" w:name="_Toc6969"/>
    <w:bookmarkStart w:id="1784" w:name="_Toc11989"/>
    <w:bookmarkStart w:id="1785" w:name="_Toc30656"/>
    <w:bookmarkStart w:id="1786" w:name="_Toc9982"/>
    <w:bookmarkStart w:id="1787" w:name="_Toc15979"/>
    <w:bookmarkStart w:id="1788" w:name="_Toc32304"/>
    <w:bookmarkStart w:id="1789" w:name="_Toc9135"/>
    <w:bookmarkStart w:id="1790" w:name="_Toc21426"/>
    <w:bookmarkStart w:id="1791" w:name="_Toc7150"/>
    <w:bookmarkStart w:id="1792" w:name="_Toc27003"/>
    <w:bookmarkStart w:id="1793" w:name="_Toc417"/>
    <w:bookmarkStart w:id="1794" w:name="_Toc7238"/>
    <w:bookmarkStart w:id="1795" w:name="_Toc18355"/>
    <w:p>
      <w:pPr>
        <w:pStyle w:val="style0"/>
        <w:outlineLvl w:val="1"/>
        <w:rPr>
          <w:rFonts w:hint="eastAsia"/>
        </w:rPr>
      </w:pPr>
      <w:r>
        <w:rPr>
          <w:rFonts w:hint="eastAsia"/>
        </w:rPr>
        <w:t>9. 尝试请求root权限</w:t>
      </w:r>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pPr>
        <w:pStyle w:val="style0"/>
        <w:rPr>
          <w:rFonts w:hint="eastAsia"/>
        </w:rPr>
      </w:pPr>
      <w:r>
        <w:rPr>
          <w:rFonts w:hint="eastAsia"/>
        </w:rPr>
        <w:t>在用户同意的基础上，尝试获取设备的root权限，实现更深层次的系统优化和性能提升。</w:t>
      </w:r>
    </w:p>
    <w:p>
      <w:pPr>
        <w:pStyle w:val="style0"/>
        <w:rPr>
          <w:rFonts w:hint="eastAsia"/>
        </w:rPr>
      </w:pPr>
    </w:p>
    <w:bookmarkStart w:id="1796" w:name="_Toc26587"/>
    <w:bookmarkStart w:id="1797" w:name="_Toc1987"/>
    <w:bookmarkStart w:id="1798" w:name="_Toc18787"/>
    <w:bookmarkStart w:id="1799" w:name="_Toc12901"/>
    <w:bookmarkStart w:id="1800" w:name="_Toc23430"/>
    <w:bookmarkStart w:id="1801" w:name="_Toc16050"/>
    <w:bookmarkStart w:id="1802" w:name="_Toc26212"/>
    <w:bookmarkStart w:id="1803" w:name="_Toc116"/>
    <w:bookmarkStart w:id="1804" w:name="_Toc19423"/>
    <w:bookmarkStart w:id="1805" w:name="_Toc2649"/>
    <w:bookmarkStart w:id="1806" w:name="_Toc22993"/>
    <w:bookmarkStart w:id="1807" w:name="_Toc18079"/>
    <w:bookmarkStart w:id="1808" w:name="_Toc3751"/>
    <w:p>
      <w:pPr>
        <w:pStyle w:val="style0"/>
        <w:outlineLvl w:val="1"/>
        <w:rPr>
          <w:rFonts w:hint="eastAsia"/>
        </w:rPr>
      </w:pPr>
      <w:r>
        <w:rPr>
          <w:rFonts w:hint="eastAsia"/>
        </w:rPr>
        <w:t>10. 用户界面与交互</w:t>
      </w:r>
      <w:bookmarkEnd w:id="1796"/>
      <w:bookmarkEnd w:id="1797"/>
      <w:bookmarkEnd w:id="1798"/>
      <w:bookmarkEnd w:id="1799"/>
      <w:bookmarkEnd w:id="1800"/>
      <w:bookmarkEnd w:id="1801"/>
      <w:bookmarkEnd w:id="1802"/>
      <w:bookmarkEnd w:id="1803"/>
      <w:bookmarkEnd w:id="1804"/>
      <w:bookmarkEnd w:id="1805"/>
      <w:bookmarkEnd w:id="1806"/>
      <w:bookmarkEnd w:id="1807"/>
      <w:bookmarkEnd w:id="1808"/>
    </w:p>
    <w:p>
      <w:pPr>
        <w:pStyle w:val="style0"/>
        <w:rPr>
          <w:rFonts w:hint="eastAsia"/>
        </w:rPr>
      </w:pPr>
      <w:r>
        <w:rPr>
          <w:rFonts w:hint="eastAsia"/>
        </w:rPr>
        <w:t>提供简洁明了的用户界面，允许用户管理节点状态，查看贡献和收益，并提供帮助和指导。</w:t>
      </w:r>
    </w:p>
    <w:p>
      <w:pPr>
        <w:pStyle w:val="style0"/>
        <w:rPr>
          <w:rFonts w:hint="eastAsia"/>
        </w:rPr>
      </w:pPr>
    </w:p>
    <w:bookmarkStart w:id="1809" w:name="_Toc22052"/>
    <w:bookmarkStart w:id="1810" w:name="_Toc23615"/>
    <w:bookmarkStart w:id="1811" w:name="_Toc14559"/>
    <w:bookmarkStart w:id="1812" w:name="_Toc31179"/>
    <w:bookmarkStart w:id="1813" w:name="_Toc2496"/>
    <w:bookmarkStart w:id="1814" w:name="_Toc495"/>
    <w:bookmarkStart w:id="1815" w:name="_Toc15858"/>
    <w:bookmarkStart w:id="1816" w:name="_Toc28517"/>
    <w:bookmarkStart w:id="1817" w:name="_Toc17903"/>
    <w:bookmarkStart w:id="1818" w:name="_Toc21367"/>
    <w:bookmarkStart w:id="1819" w:name="_Toc14581"/>
    <w:bookmarkStart w:id="1820" w:name="_Toc28856"/>
    <w:bookmarkStart w:id="1821" w:name="_Toc20768"/>
    <w:p>
      <w:pPr>
        <w:pStyle w:val="style0"/>
        <w:outlineLvl w:val="1"/>
        <w:rPr>
          <w:rFonts w:hint="eastAsia"/>
        </w:rPr>
      </w:pPr>
      <w:r>
        <w:rPr>
          <w:rFonts w:hint="eastAsia"/>
        </w:rPr>
        <w:t>11. 前台进程与服务</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p>
    <w:p>
      <w:pPr>
        <w:pStyle w:val="style0"/>
        <w:rPr>
          <w:rFonts w:hint="eastAsia"/>
        </w:rPr>
      </w:pPr>
      <w:r>
        <w:rPr>
          <w:rFonts w:hint="eastAsia"/>
        </w:rPr>
        <w:t>通过启动透明Activity或使用前台服务（startForeground）并显示通知，提高服务的优先级，避免被系统杀死。</w:t>
      </w:r>
    </w:p>
    <w:p>
      <w:pPr>
        <w:pStyle w:val="style0"/>
        <w:rPr>
          <w:rFonts w:hint="eastAsia"/>
        </w:rPr>
      </w:pPr>
    </w:p>
    <w:bookmarkStart w:id="1822" w:name="_Toc28073"/>
    <w:bookmarkStart w:id="1823" w:name="_Toc2902"/>
    <w:bookmarkStart w:id="1824" w:name="_Toc23351"/>
    <w:bookmarkStart w:id="1825" w:name="_Toc5190"/>
    <w:bookmarkStart w:id="1826" w:name="_Toc15058"/>
    <w:bookmarkStart w:id="1827" w:name="_Toc3454"/>
    <w:bookmarkStart w:id="1828" w:name="_Toc31224"/>
    <w:bookmarkStart w:id="1829" w:name="_Toc29100"/>
    <w:bookmarkStart w:id="1830" w:name="_Toc4181"/>
    <w:bookmarkStart w:id="1831" w:name="_Toc3192"/>
    <w:bookmarkStart w:id="1832" w:name="_Toc15197"/>
    <w:bookmarkStart w:id="1833" w:name="_Toc21512"/>
    <w:bookmarkStart w:id="1834" w:name="_Toc12450"/>
    <w:p>
      <w:pPr>
        <w:pStyle w:val="style0"/>
        <w:outlineLvl w:val="1"/>
        <w:rPr>
          <w:rFonts w:hint="eastAsia"/>
        </w:rPr>
      </w:pPr>
      <w:r>
        <w:rPr>
          <w:rFonts w:hint="eastAsia"/>
        </w:rPr>
        <w:t>12. 进程相互唤醒</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p>
    <w:p>
      <w:pPr>
        <w:pStyle w:val="style0"/>
        <w:rPr>
          <w:rFonts w:hint="eastAsia"/>
        </w:rPr>
      </w:pPr>
      <w:r>
        <w:rPr>
          <w:rFonts w:hint="eastAsia"/>
        </w:rPr>
        <w:t>设计应用相互唤醒机制，确保至少一个应用始终运行，提高保活能力。</w:t>
      </w:r>
    </w:p>
    <w:p>
      <w:pPr>
        <w:pStyle w:val="style0"/>
        <w:rPr>
          <w:rFonts w:hint="eastAsia"/>
        </w:rPr>
      </w:pPr>
    </w:p>
    <w:bookmarkStart w:id="1835" w:name="_Toc5699"/>
    <w:bookmarkStart w:id="1836" w:name="_Toc32548"/>
    <w:bookmarkStart w:id="1837" w:name="_Toc5431"/>
    <w:bookmarkStart w:id="1838" w:name="_Toc29752"/>
    <w:bookmarkStart w:id="1839" w:name="_Toc19759"/>
    <w:bookmarkStart w:id="1840" w:name="_Toc16503"/>
    <w:bookmarkStart w:id="1841" w:name="_Toc21515"/>
    <w:bookmarkStart w:id="1842" w:name="_Toc4223"/>
    <w:bookmarkStart w:id="1843" w:name="_Toc15386"/>
    <w:bookmarkStart w:id="1844" w:name="_Toc29580"/>
    <w:bookmarkStart w:id="1845" w:name="_Toc11138"/>
    <w:bookmarkStart w:id="1846" w:name="_Toc5384"/>
    <w:bookmarkStart w:id="1847" w:name="_Toc5767"/>
    <w:p>
      <w:pPr>
        <w:pStyle w:val="style0"/>
        <w:outlineLvl w:val="1"/>
        <w:rPr>
          <w:rFonts w:hint="eastAsia"/>
        </w:rPr>
      </w:pPr>
      <w:r>
        <w:rPr>
          <w:rFonts w:hint="eastAsia"/>
        </w:rPr>
        <w:t>13. JobScheduler</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pPr>
        <w:pStyle w:val="style0"/>
        <w:rPr>
          <w:rFonts w:hint="eastAsia"/>
        </w:rPr>
      </w:pPr>
      <w:r>
        <w:rPr>
          <w:rFonts w:hint="eastAsia"/>
        </w:rPr>
        <w:t>使用JobScheduler安排任务，即使应用被杀死，也能在合适时机重新启动应用。</w:t>
      </w:r>
    </w:p>
    <w:p>
      <w:pPr>
        <w:pStyle w:val="style0"/>
        <w:rPr>
          <w:rFonts w:hint="eastAsia"/>
        </w:rPr>
      </w:pPr>
    </w:p>
    <w:bookmarkStart w:id="1848" w:name="_Toc24946"/>
    <w:bookmarkStart w:id="1849" w:name="_Toc9258"/>
    <w:bookmarkStart w:id="1850" w:name="_Toc26216"/>
    <w:bookmarkStart w:id="1851" w:name="_Toc6577"/>
    <w:bookmarkStart w:id="1852" w:name="_Toc29990"/>
    <w:bookmarkStart w:id="1853" w:name="_Toc30090"/>
    <w:bookmarkStart w:id="1854" w:name="_Toc7480"/>
    <w:bookmarkStart w:id="1855" w:name="_Toc12177"/>
    <w:bookmarkStart w:id="1856" w:name="_Toc19350"/>
    <w:bookmarkStart w:id="1857" w:name="_Toc4396"/>
    <w:bookmarkStart w:id="1858" w:name="_Toc18889"/>
    <w:bookmarkStart w:id="1859" w:name="_Toc28699"/>
    <w:bookmarkStart w:id="1860" w:name="_Toc11274"/>
    <w:p>
      <w:pPr>
        <w:pStyle w:val="style0"/>
        <w:outlineLvl w:val="1"/>
        <w:rPr>
          <w:rFonts w:hint="eastAsia"/>
        </w:rPr>
      </w:pPr>
      <w:r>
        <w:rPr>
          <w:rFonts w:hint="eastAsia"/>
        </w:rPr>
        <w:t>14. Native层保活</w:t>
      </w:r>
      <w:bookmarkEnd w:id="1848"/>
      <w:bookmarkEnd w:id="1849"/>
      <w:bookmarkEnd w:id="1850"/>
      <w:bookmarkEnd w:id="1851"/>
      <w:bookmarkEnd w:id="1852"/>
      <w:bookmarkEnd w:id="1853"/>
      <w:bookmarkEnd w:id="1854"/>
      <w:bookmarkEnd w:id="1855"/>
      <w:bookmarkEnd w:id="1856"/>
      <w:bookmarkEnd w:id="1857"/>
      <w:bookmarkEnd w:id="1858"/>
      <w:bookmarkEnd w:id="1859"/>
      <w:bookmarkEnd w:id="1860"/>
    </w:p>
    <w:p>
      <w:pPr>
        <w:pStyle w:val="style0"/>
        <w:rPr>
          <w:rFonts w:hint="eastAsia"/>
        </w:rPr>
      </w:pPr>
      <w:r>
        <w:rPr>
          <w:rFonts w:hint="eastAsia"/>
        </w:rPr>
        <w:t>通过Native层代码与系统服务交互，快速拉起进程，避免GC带来的延迟。</w:t>
      </w:r>
    </w:p>
    <w:p>
      <w:pPr>
        <w:pStyle w:val="style0"/>
        <w:rPr>
          <w:rFonts w:hint="eastAsia"/>
        </w:rPr>
      </w:pPr>
    </w:p>
    <w:bookmarkStart w:id="1861" w:name="_Toc3897"/>
    <w:bookmarkStart w:id="1862" w:name="_Toc64"/>
    <w:bookmarkStart w:id="1863" w:name="_Toc4754"/>
    <w:bookmarkStart w:id="1864" w:name="_Toc25134"/>
    <w:bookmarkStart w:id="1865" w:name="_Toc16911"/>
    <w:bookmarkStart w:id="1866" w:name="_Toc4950"/>
    <w:bookmarkStart w:id="1867" w:name="_Toc27326"/>
    <w:bookmarkStart w:id="1868" w:name="_Toc25204"/>
    <w:bookmarkStart w:id="1869" w:name="_Toc28015"/>
    <w:bookmarkStart w:id="1870" w:name="_Toc718"/>
    <w:bookmarkStart w:id="1871" w:name="_Toc8273"/>
    <w:bookmarkStart w:id="1872" w:name="_Toc6174"/>
    <w:bookmarkStart w:id="1873" w:name="_Toc22684"/>
    <w:p>
      <w:pPr>
        <w:pStyle w:val="style0"/>
        <w:outlineLvl w:val="1"/>
        <w:rPr>
          <w:rFonts w:hint="eastAsia"/>
        </w:rPr>
      </w:pPr>
      <w:r>
        <w:rPr>
          <w:rFonts w:hint="eastAsia"/>
        </w:rPr>
        <w:t>15. 双进程守护</w:t>
      </w:r>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pPr>
        <w:pStyle w:val="style0"/>
        <w:rPr>
          <w:rFonts w:hint="eastAsia"/>
        </w:rPr>
      </w:pPr>
      <w:r>
        <w:rPr>
          <w:rFonts w:hint="eastAsia"/>
        </w:rPr>
        <w:t>设计两个进程相互守护，如果一个进程被杀，另一个可以迅速将其重新拉起。</w:t>
      </w:r>
    </w:p>
    <w:p>
      <w:pPr>
        <w:pStyle w:val="style0"/>
        <w:rPr>
          <w:rFonts w:hint="eastAsia"/>
        </w:rPr>
      </w:pPr>
    </w:p>
    <w:bookmarkStart w:id="1874" w:name="_Toc17727"/>
    <w:bookmarkStart w:id="1875" w:name="_Toc32197"/>
    <w:bookmarkStart w:id="1876" w:name="_Toc29960"/>
    <w:bookmarkStart w:id="1877" w:name="_Toc11809"/>
    <w:bookmarkStart w:id="1878" w:name="_Toc5177"/>
    <w:bookmarkStart w:id="1879" w:name="_Toc9770"/>
    <w:bookmarkStart w:id="1880" w:name="_Toc25327"/>
    <w:bookmarkStart w:id="1881" w:name="_Toc21524"/>
    <w:bookmarkStart w:id="1882" w:name="_Toc7048"/>
    <w:bookmarkStart w:id="1883" w:name="_Toc26115"/>
    <w:bookmarkStart w:id="1884" w:name="_Toc2687"/>
    <w:bookmarkStart w:id="1885" w:name="_Toc11446"/>
    <w:bookmarkStart w:id="1886" w:name="_Toc895"/>
    <w:p>
      <w:pPr>
        <w:pStyle w:val="style0"/>
        <w:outlineLvl w:val="1"/>
        <w:rPr>
          <w:rFonts w:hint="eastAsia"/>
        </w:rPr>
      </w:pPr>
      <w:r>
        <w:rPr>
          <w:rFonts w:hint="eastAsia"/>
        </w:rPr>
        <w:t>16. 系统白名单</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p>
    <w:p>
      <w:pPr>
        <w:pStyle w:val="style0"/>
        <w:rPr>
          <w:rFonts w:hint="eastAsia"/>
        </w:rPr>
      </w:pPr>
      <w:r>
        <w:rPr>
          <w:rFonts w:hint="eastAsia"/>
        </w:rPr>
        <w:t>与系统厂商合作，将应用加入系统内存清理的白名单，提高应用的保活能力。</w:t>
      </w:r>
    </w:p>
    <w:p>
      <w:pPr>
        <w:pStyle w:val="style0"/>
        <w:rPr>
          <w:rFonts w:hint="eastAsia"/>
        </w:rPr>
      </w:pPr>
    </w:p>
    <w:bookmarkStart w:id="1887" w:name="_Toc13534"/>
    <w:bookmarkStart w:id="1888" w:name="_Toc8127"/>
    <w:bookmarkStart w:id="1889" w:name="_Toc32700"/>
    <w:bookmarkStart w:id="1890" w:name="_Toc9043"/>
    <w:bookmarkStart w:id="1891" w:name="_Toc24798"/>
    <w:bookmarkStart w:id="1892" w:name="_Toc524"/>
    <w:bookmarkStart w:id="1893" w:name="_Toc29500"/>
    <w:bookmarkStart w:id="1894" w:name="_Toc26938"/>
    <w:bookmarkStart w:id="1895" w:name="_Toc27704"/>
    <w:bookmarkStart w:id="1896" w:name="_Toc21773"/>
    <w:bookmarkStart w:id="1897" w:name="_Toc2549"/>
    <w:bookmarkStart w:id="1898" w:name="_Toc31969"/>
    <w:bookmarkStart w:id="1899" w:name="_Toc18750"/>
    <w:p>
      <w:pPr>
        <w:pStyle w:val="style0"/>
        <w:outlineLvl w:val="1"/>
        <w:rPr>
          <w:rFonts w:hint="eastAsia"/>
        </w:rPr>
      </w:pPr>
      <w:r>
        <w:rPr>
          <w:rFonts w:hint="eastAsia"/>
        </w:rPr>
        <w:t>17. 用户设置引导</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pPr>
        <w:pStyle w:val="style0"/>
        <w:rPr>
          <w:rFonts w:hint="eastAsia"/>
        </w:rPr>
      </w:pPr>
      <w:r>
        <w:rPr>
          <w:rFonts w:hint="eastAsia"/>
        </w:rPr>
        <w:t>引导用户在手机设置中将应用加入白名单、设置自启动等，减少被系统杀死的可能性。</w:t>
      </w:r>
    </w:p>
    <w:p>
      <w:pPr>
        <w:pStyle w:val="style0"/>
        <w:rPr>
          <w:rFonts w:hint="eastAsia"/>
        </w:rPr>
      </w:pPr>
    </w:p>
    <w:bookmarkStart w:id="1900" w:name="_Toc18324"/>
    <w:bookmarkStart w:id="1901" w:name="_Toc18568"/>
    <w:bookmarkStart w:id="1902" w:name="_Toc17885"/>
    <w:bookmarkStart w:id="1903" w:name="_Toc26887"/>
    <w:bookmarkStart w:id="1904" w:name="_Toc18712"/>
    <w:bookmarkStart w:id="1905" w:name="_Toc15261"/>
    <w:bookmarkStart w:id="1906" w:name="_Toc4447"/>
    <w:bookmarkStart w:id="1907" w:name="_Toc10328"/>
    <w:bookmarkStart w:id="1908" w:name="_Toc56"/>
    <w:bookmarkStart w:id="1909" w:name="_Toc2986"/>
    <w:bookmarkStart w:id="1910" w:name="_Toc3090"/>
    <w:bookmarkStart w:id="1911" w:name="_Toc8956"/>
    <w:bookmarkStart w:id="1912" w:name="_Toc23613"/>
    <w:p>
      <w:pPr>
        <w:pStyle w:val="style0"/>
        <w:outlineLvl w:val="1"/>
        <w:rPr>
          <w:rFonts w:hint="eastAsia"/>
        </w:rPr>
      </w:pPr>
      <w:r>
        <w:rPr>
          <w:rFonts w:hint="eastAsia"/>
        </w:rPr>
        <w:t>18. 账户同步拉活</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p>
    <w:p>
      <w:pPr>
        <w:pStyle w:val="style0"/>
        <w:rPr>
          <w:rFonts w:hint="eastAsia"/>
        </w:rPr>
      </w:pPr>
      <w:r>
        <w:rPr>
          <w:rFonts w:hint="eastAsia"/>
        </w:rPr>
        <w:t>利用系统账户同步功能，定期同步数据，拉活应用。</w:t>
      </w:r>
    </w:p>
    <w:p>
      <w:pPr>
        <w:pStyle w:val="style0"/>
        <w:rPr>
          <w:rFonts w:hint="eastAsia"/>
        </w:rPr>
      </w:pPr>
    </w:p>
    <w:bookmarkStart w:id="1913" w:name="_Toc13"/>
    <w:bookmarkStart w:id="1914" w:name="_Toc8177"/>
    <w:bookmarkStart w:id="1915" w:name="_Toc13018"/>
    <w:bookmarkStart w:id="1916" w:name="_Toc29782"/>
    <w:bookmarkStart w:id="1917" w:name="_Toc15484"/>
    <w:bookmarkStart w:id="1918" w:name="_Toc24167"/>
    <w:bookmarkStart w:id="1919" w:name="_Toc15234"/>
    <w:bookmarkStart w:id="1920" w:name="_Toc545"/>
    <w:bookmarkStart w:id="1921" w:name="_Toc31378"/>
    <w:bookmarkStart w:id="1922" w:name="_Toc17697"/>
    <w:bookmarkStart w:id="1923" w:name="_Toc29055"/>
    <w:bookmarkStart w:id="1924" w:name="_Toc25657"/>
    <w:bookmarkStart w:id="1925" w:name="_Toc4160"/>
    <w:p>
      <w:pPr>
        <w:pStyle w:val="style0"/>
        <w:outlineLvl w:val="1"/>
        <w:rPr>
          <w:rFonts w:hint="eastAsia"/>
        </w:rPr>
      </w:pPr>
      <w:r>
        <w:rPr>
          <w:rFonts w:hint="eastAsia"/>
        </w:rPr>
        <w:t>19. 广播拉活</w:t>
      </w:r>
      <w:bookmarkEnd w:id="1913"/>
      <w:bookmarkEnd w:id="1914"/>
      <w:bookmarkEnd w:id="1915"/>
      <w:bookmarkEnd w:id="1916"/>
      <w:bookmarkEnd w:id="1917"/>
      <w:bookmarkEnd w:id="1918"/>
      <w:bookmarkEnd w:id="1919"/>
      <w:bookmarkEnd w:id="1920"/>
      <w:bookmarkEnd w:id="1921"/>
      <w:bookmarkEnd w:id="1922"/>
      <w:bookmarkEnd w:id="1923"/>
      <w:bookmarkEnd w:id="1924"/>
      <w:bookmarkEnd w:id="1925"/>
    </w:p>
    <w:p>
      <w:pPr>
        <w:pStyle w:val="style0"/>
        <w:rPr>
          <w:rFonts w:hint="eastAsia"/>
        </w:rPr>
      </w:pPr>
      <w:r>
        <w:rPr>
          <w:rFonts w:hint="eastAsia"/>
        </w:rPr>
        <w:t>监听系统广播，在特定事件发生时拉活应用，注意Android 7.0以后对广播的限制。</w:t>
      </w:r>
    </w:p>
    <w:p>
      <w:pPr>
        <w:pStyle w:val="style0"/>
        <w:rPr>
          <w:rFonts w:hint="eastAsia"/>
        </w:rPr>
      </w:pPr>
    </w:p>
    <w:bookmarkStart w:id="1926" w:name="_Toc18330"/>
    <w:bookmarkStart w:id="1927" w:name="_Toc7007"/>
    <w:bookmarkStart w:id="1928" w:name="_Toc5750"/>
    <w:bookmarkStart w:id="1929" w:name="_Toc32487"/>
    <w:bookmarkStart w:id="1930" w:name="_Toc11981"/>
    <w:bookmarkStart w:id="1931" w:name="_Toc4712"/>
    <w:bookmarkStart w:id="1932" w:name="_Toc17338"/>
    <w:bookmarkStart w:id="1933" w:name="_Toc13281"/>
    <w:bookmarkStart w:id="1934" w:name="_Toc17317"/>
    <w:bookmarkStart w:id="1935" w:name="_Toc32520"/>
    <w:bookmarkStart w:id="1936" w:name="_Toc21297"/>
    <w:bookmarkStart w:id="1937" w:name="_Toc9764"/>
    <w:bookmarkStart w:id="1938" w:name="_Toc8230"/>
    <w:p>
      <w:pPr>
        <w:pStyle w:val="style0"/>
        <w:outlineLvl w:val="1"/>
        <w:rPr>
          <w:rFonts w:hint="eastAsia"/>
        </w:rPr>
      </w:pPr>
      <w:r>
        <w:rPr>
          <w:rFonts w:hint="eastAsia"/>
        </w:rPr>
        <w:t>20. Service机制(Sticky)拉活</w:t>
      </w:r>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pPr>
        <w:pStyle w:val="style0"/>
        <w:rPr>
          <w:rFonts w:hint="eastAsia"/>
        </w:rPr>
      </w:pPr>
      <w:r>
        <w:rPr>
          <w:rFonts w:hint="eastAsia"/>
        </w:rPr>
        <w:t>将Service设置为START_STICKY，系统在Service被杀后会尝试重新创建Service。</w:t>
      </w:r>
    </w:p>
    <w:p>
      <w:pPr>
        <w:pStyle w:val="style0"/>
        <w:rPr>
          <w:rFonts w:hint="eastAsia"/>
        </w:rPr>
      </w:pPr>
    </w:p>
    <w:p>
      <w:pPr>
        <w:pStyle w:val="style0"/>
        <w:rPr>
          <w:rFonts w:hint="eastAsia"/>
        </w:rPr>
      </w:pPr>
      <w:r>
        <w:rPr>
          <w:rFonts w:hint="eastAsia"/>
        </w:rPr>
        <w:t>21.EdgeGuard Secure Exit - 结合了边缘计算(Edge)的安全性和退出时的保护。</w:t>
      </w:r>
    </w:p>
    <w:p>
      <w:pPr>
        <w:pStyle w:val="style0"/>
        <w:rPr>
          <w:rFonts w:hint="eastAsia"/>
        </w:rPr>
      </w:pPr>
    </w:p>
    <w:p>
      <w:pPr>
        <w:pStyle w:val="style0"/>
        <w:rPr>
          <w:rFonts w:hint="eastAsia"/>
        </w:rPr>
      </w:pPr>
      <w:r>
        <w:rPr>
          <w:rFonts w:hint="eastAsia"/>
        </w:rPr>
        <w:t>1. 密码设置： 用户首次使用 EdgeGuard Secure Exit 功能时，需要设置一个密码或 PIN 码，用于后续的关闭验证。</w:t>
      </w:r>
    </w:p>
    <w:p>
      <w:pPr>
        <w:pStyle w:val="style0"/>
        <w:rPr>
          <w:rFonts w:hint="eastAsia"/>
        </w:rPr>
      </w:pPr>
      <w:r>
        <w:rPr>
          <w:rFonts w:hint="eastAsia"/>
        </w:rPr>
        <w:t>2. 节点运行监控： 手机边缘计算节点在后台持续运行，执行分配的计算任务或监控网络状态。</w:t>
      </w:r>
    </w:p>
    <w:p>
      <w:pPr>
        <w:pStyle w:val="style0"/>
        <w:rPr>
          <w:rFonts w:hint="eastAsia"/>
        </w:rPr>
      </w:pPr>
      <w:r>
        <w:rPr>
          <w:rFonts w:hint="eastAsia"/>
        </w:rPr>
        <w:t>3. 关闭请求拦截： 当用户尝试关闭应用或系统尝试结束应用进程时，EdgeGuard Secure Exit 功能会拦截这一请求。</w:t>
      </w:r>
    </w:p>
    <w:p>
      <w:pPr>
        <w:pStyle w:val="style0"/>
        <w:rPr>
          <w:rFonts w:hint="eastAsia"/>
        </w:rPr>
      </w:pPr>
      <w:r>
        <w:rPr>
          <w:rFonts w:hint="eastAsia"/>
        </w:rPr>
        <w:t>4. 密码验证界面： 拦截关闭请求后，系统会弹出一个密码验证界面，要求用户输入之前设置的密码。</w:t>
      </w:r>
    </w:p>
    <w:p>
      <w:pPr>
        <w:pStyle w:val="style0"/>
        <w:rPr>
          <w:rFonts w:hint="eastAsia"/>
        </w:rPr>
      </w:pPr>
      <w:r>
        <w:rPr>
          <w:rFonts w:hint="eastAsia"/>
        </w:rPr>
        <w:t>5. 密码校验： 输入的密码会与存储在安全区域的密码进行比对。只有密码正确，才会执行关闭操作。</w:t>
      </w:r>
    </w:p>
    <w:p>
      <w:pPr>
        <w:pStyle w:val="style0"/>
        <w:rPr>
          <w:rFonts w:hint="eastAsia"/>
        </w:rPr>
      </w:pPr>
      <w:r>
        <w:rPr>
          <w:rFonts w:hint="eastAsia"/>
        </w:rPr>
        <w:t>6. 安全退出： 如果密码验证成功，应用将正常关闭，释放所有资源并退出。</w:t>
      </w:r>
    </w:p>
    <w:p>
      <w:pPr>
        <w:pStyle w:val="style0"/>
        <w:rPr>
          <w:rFonts w:hint="eastAsia"/>
        </w:rPr>
      </w:pPr>
      <w:r>
        <w:rPr>
          <w:rFonts w:hint="eastAsia"/>
        </w:rPr>
        <w:t>7. 自动重启机制： 如果用户选择不输入密码或密码错误，应用不会被关闭。EdgeGuard Secure Exit 将触发自动重启机制，确保节点服务继续运行。</w:t>
      </w:r>
    </w:p>
    <w:p>
      <w:pPr>
        <w:pStyle w:val="style0"/>
        <w:rPr>
          <w:rFonts w:hint="eastAsia"/>
        </w:rPr>
      </w:pPr>
      <w:r>
        <w:rPr>
          <w:rFonts w:hint="eastAsia"/>
        </w:rPr>
        <w:t>8. 安全存储： 密码或 PIN 码通过加密方式安全存储在设备上，防止未授权访问。</w:t>
      </w:r>
    </w:p>
    <w:p>
      <w:pPr>
        <w:pStyle w:val="style0"/>
        <w:rPr>
          <w:rFonts w:hint="eastAsia"/>
        </w:rPr>
      </w:pPr>
      <w:r>
        <w:rPr>
          <w:rFonts w:hint="eastAsia"/>
        </w:rPr>
        <w:t>9. 用户界面： 提供用户界面，允许用户在需要时修改密码或关闭 EdgeGuard Secure Exit 功能。</w:t>
      </w:r>
    </w:p>
    <w:p>
      <w:pPr>
        <w:pStyle w:val="style0"/>
        <w:rPr>
          <w:rFonts w:hint="eastAsia"/>
        </w:rPr>
      </w:pPr>
      <w:r>
        <w:rPr>
          <w:rFonts w:hint="eastAsia"/>
        </w:rPr>
        <w:t>10. 透明度和用户教育： 在应用中提供清晰的说明，告知用户 EdgeGuard Secure Exit 功能的工作原理和使用方法。</w:t>
      </w:r>
    </w:p>
    <w:p>
      <w:pPr>
        <w:pStyle w:val="style0"/>
        <w:rPr>
          <w:rFonts w:hint="eastAsia"/>
        </w:rPr>
      </w:pPr>
    </w:p>
    <w:p>
      <w:pPr>
        <w:pStyle w:val="style0"/>
        <w:rPr>
          <w:rFonts w:hint="eastAsia"/>
        </w:rPr>
      </w:pPr>
      <w:r>
        <w:rPr>
          <w:rFonts w:hint="eastAsia"/>
        </w:rPr>
        <w:t>22.“自适应边缘计算资源配置系统”（Adaptive Edge Computing Resource Configuration System, AECRCS）</w:t>
      </w:r>
    </w:p>
    <w:p>
      <w:pPr>
        <w:pStyle w:val="style0"/>
        <w:rPr>
          <w:rFonts w:hint="eastAsia"/>
        </w:rPr>
      </w:pPr>
    </w:p>
    <w:bookmarkStart w:id="1939" w:name="_Toc10822"/>
    <w:bookmarkStart w:id="1940" w:name="_Toc17505"/>
    <w:bookmarkStart w:id="1941" w:name="_Toc24135"/>
    <w:bookmarkStart w:id="1942" w:name="_Toc30454"/>
    <w:bookmarkStart w:id="1943" w:name="_Toc31393"/>
    <w:bookmarkStart w:id="1944" w:name="_Toc3677"/>
    <w:bookmarkStart w:id="1945" w:name="_Toc13322"/>
    <w:bookmarkStart w:id="1946" w:name="_Toc7073"/>
    <w:bookmarkStart w:id="1947" w:name="_Toc27878"/>
    <w:bookmarkStart w:id="1948" w:name="_Toc8920"/>
    <w:bookmarkStart w:id="1949" w:name="_Toc31658"/>
    <w:bookmarkStart w:id="1950" w:name="_Toc24928"/>
    <w:bookmarkStart w:id="1951" w:name="_Toc21459"/>
    <w:p>
      <w:pPr>
        <w:pStyle w:val="style0"/>
        <w:outlineLvl w:val="1"/>
        <w:rPr>
          <w:rFonts w:hint="eastAsia"/>
        </w:rPr>
      </w:pPr>
      <w:r>
        <w:rPr>
          <w:rFonts w:hint="eastAsia"/>
        </w:rPr>
        <w:t>1. 自定义CPU配置：</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p>
    <w:p>
      <w:pPr>
        <w:pStyle w:val="style0"/>
        <w:rPr>
          <w:rFonts w:hint="eastAsia"/>
        </w:rPr>
      </w:pPr>
      <w:r>
        <w:rPr>
          <w:rFonts w:hint="eastAsia"/>
        </w:rPr>
        <w:t>用户可以根据设备的性能和需求，选择CPU的使用核心数。</w:t>
      </w:r>
    </w:p>
    <w:p>
      <w:pPr>
        <w:pStyle w:val="style0"/>
        <w:rPr>
          <w:rFonts w:hint="eastAsia"/>
        </w:rPr>
      </w:pPr>
      <w:r>
        <w:rPr>
          <w:rFonts w:hint="eastAsia"/>
        </w:rPr>
        <w:t>支持设置CPU的优先级，以优化计算任务的执行效率。</w:t>
      </w:r>
    </w:p>
    <w:bookmarkStart w:id="1952" w:name="_Toc4836"/>
    <w:bookmarkStart w:id="1953" w:name="_Toc8786"/>
    <w:bookmarkStart w:id="1954" w:name="_Toc14169"/>
    <w:bookmarkStart w:id="1955" w:name="_Toc5093"/>
    <w:bookmarkStart w:id="1956" w:name="_Toc19554"/>
    <w:bookmarkStart w:id="1957" w:name="_Toc14875"/>
    <w:bookmarkStart w:id="1958" w:name="_Toc12505"/>
    <w:bookmarkStart w:id="1959" w:name="_Toc30073"/>
    <w:bookmarkStart w:id="1960" w:name="_Toc15994"/>
    <w:bookmarkStart w:id="1961" w:name="_Toc10148"/>
    <w:bookmarkStart w:id="1962" w:name="_Toc28087"/>
    <w:bookmarkStart w:id="1963" w:name="_Toc19935"/>
    <w:bookmarkStart w:id="1964" w:name="_Toc6428"/>
    <w:p>
      <w:pPr>
        <w:pStyle w:val="style0"/>
        <w:outlineLvl w:val="1"/>
        <w:rPr>
          <w:rFonts w:hint="eastAsia"/>
        </w:rPr>
      </w:pPr>
      <w:r>
        <w:rPr>
          <w:rFonts w:hint="eastAsia"/>
        </w:rPr>
        <w:t>2. 自定义内存分配：</w:t>
      </w:r>
      <w:bookmarkEnd w:id="1952"/>
      <w:bookmarkEnd w:id="1953"/>
      <w:bookmarkEnd w:id="1954"/>
      <w:bookmarkEnd w:id="1955"/>
      <w:bookmarkEnd w:id="1956"/>
      <w:bookmarkEnd w:id="1957"/>
      <w:bookmarkEnd w:id="1958"/>
      <w:bookmarkEnd w:id="1959"/>
      <w:bookmarkEnd w:id="1960"/>
      <w:bookmarkEnd w:id="1961"/>
      <w:bookmarkEnd w:id="1962"/>
      <w:bookmarkEnd w:id="1963"/>
      <w:bookmarkEnd w:id="1964"/>
    </w:p>
    <w:p>
      <w:pPr>
        <w:pStyle w:val="style0"/>
        <w:rPr>
          <w:rFonts w:hint="eastAsia"/>
        </w:rPr>
      </w:pPr>
      <w:r>
        <w:rPr>
          <w:rFonts w:hint="eastAsia"/>
        </w:rPr>
        <w:t>允许用户根据边缘计算任务的需求，分配相应的内存资源。</w:t>
      </w:r>
    </w:p>
    <w:p>
      <w:pPr>
        <w:pStyle w:val="style0"/>
        <w:rPr>
          <w:rFonts w:hint="eastAsia"/>
        </w:rPr>
      </w:pPr>
      <w:r>
        <w:rPr>
          <w:rFonts w:hint="eastAsia"/>
        </w:rPr>
        <w:t>动态调整内存分配策略，以适应不同任务的内存使用情况。</w:t>
      </w:r>
    </w:p>
    <w:bookmarkStart w:id="1965" w:name="_Toc29786"/>
    <w:bookmarkStart w:id="1966" w:name="_Toc11048"/>
    <w:bookmarkStart w:id="1967" w:name="_Toc18630"/>
    <w:bookmarkStart w:id="1968" w:name="_Toc8024"/>
    <w:bookmarkStart w:id="1969" w:name="_Toc17637"/>
    <w:bookmarkStart w:id="1970" w:name="_Toc7144"/>
    <w:bookmarkStart w:id="1971" w:name="_Toc27448"/>
    <w:bookmarkStart w:id="1972" w:name="_Toc30300"/>
    <w:bookmarkStart w:id="1973" w:name="_Toc23975"/>
    <w:bookmarkStart w:id="1974" w:name="_Toc6660"/>
    <w:bookmarkStart w:id="1975" w:name="_Toc17401"/>
    <w:bookmarkStart w:id="1976" w:name="_Toc11402"/>
    <w:bookmarkStart w:id="1977" w:name="_Toc18688"/>
    <w:p>
      <w:pPr>
        <w:pStyle w:val="style0"/>
        <w:outlineLvl w:val="1"/>
        <w:rPr>
          <w:rFonts w:hint="eastAsia"/>
        </w:rPr>
      </w:pPr>
      <w:r>
        <w:rPr>
          <w:rFonts w:hint="eastAsia"/>
        </w:rPr>
        <w:t>3. 自定义硬盘选择：</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pPr>
        <w:pStyle w:val="style0"/>
        <w:rPr>
          <w:rFonts w:hint="eastAsia"/>
        </w:rPr>
      </w:pPr>
      <w:r>
        <w:rPr>
          <w:rFonts w:hint="eastAsia"/>
        </w:rPr>
        <w:t>用户可以指定用于边缘计算任务的硬盘或固态硬盘。</w:t>
      </w:r>
    </w:p>
    <w:p>
      <w:pPr>
        <w:pStyle w:val="style0"/>
        <w:rPr>
          <w:rFonts w:hint="eastAsia"/>
        </w:rPr>
      </w:pPr>
      <w:r>
        <w:rPr>
          <w:rFonts w:hint="eastAsia"/>
        </w:rPr>
        <w:t>支持硬盘的性能评估，帮助用户选择最佳存储设备。</w:t>
      </w:r>
    </w:p>
    <w:bookmarkStart w:id="1978" w:name="_Toc19395"/>
    <w:bookmarkStart w:id="1979" w:name="_Toc25104"/>
    <w:bookmarkStart w:id="1980" w:name="_Toc21802"/>
    <w:bookmarkStart w:id="1981" w:name="_Toc5744"/>
    <w:bookmarkStart w:id="1982" w:name="_Toc18137"/>
    <w:bookmarkStart w:id="1983" w:name="_Toc24696"/>
    <w:bookmarkStart w:id="1984" w:name="_Toc25172"/>
    <w:bookmarkStart w:id="1985" w:name="_Toc8014"/>
    <w:bookmarkStart w:id="1986" w:name="_Toc31287"/>
    <w:bookmarkStart w:id="1987" w:name="_Toc14656"/>
    <w:bookmarkStart w:id="1988" w:name="_Toc24853"/>
    <w:bookmarkStart w:id="1989" w:name="_Toc2227"/>
    <w:bookmarkStart w:id="1990" w:name="_Toc3399"/>
    <w:p>
      <w:pPr>
        <w:pStyle w:val="style0"/>
        <w:outlineLvl w:val="1"/>
        <w:rPr>
          <w:rFonts w:hint="eastAsia"/>
        </w:rPr>
      </w:pPr>
      <w:r>
        <w:rPr>
          <w:rFonts w:hint="eastAsia"/>
        </w:rPr>
        <w:t>4. 存储空间容量设置：</w:t>
      </w:r>
      <w:bookmarkEnd w:id="1978"/>
      <w:bookmarkEnd w:id="1979"/>
      <w:bookmarkEnd w:id="1980"/>
      <w:bookmarkEnd w:id="1981"/>
      <w:bookmarkEnd w:id="1982"/>
      <w:bookmarkEnd w:id="1983"/>
      <w:bookmarkEnd w:id="1984"/>
      <w:bookmarkEnd w:id="1985"/>
      <w:bookmarkEnd w:id="1986"/>
      <w:bookmarkEnd w:id="1987"/>
      <w:bookmarkEnd w:id="1988"/>
      <w:bookmarkEnd w:id="1989"/>
      <w:bookmarkEnd w:id="1990"/>
    </w:p>
    <w:p>
      <w:pPr>
        <w:pStyle w:val="style0"/>
        <w:rPr>
          <w:rFonts w:hint="eastAsia"/>
        </w:rPr>
      </w:pPr>
      <w:r>
        <w:rPr>
          <w:rFonts w:hint="eastAsia"/>
        </w:rPr>
        <w:t>提供存储空间的自定义设置，用户可以根据需要分配存储容量。</w:t>
      </w:r>
    </w:p>
    <w:p>
      <w:pPr>
        <w:pStyle w:val="style0"/>
        <w:rPr>
          <w:rFonts w:hint="eastAsia"/>
        </w:rPr>
      </w:pPr>
      <w:r>
        <w:rPr>
          <w:rFonts w:hint="eastAsia"/>
        </w:rPr>
        <w:t>支持存储空间的扩展，允许用户在存储空间不足时增加容量。</w:t>
      </w:r>
    </w:p>
    <w:bookmarkStart w:id="1991" w:name="_Toc2006"/>
    <w:bookmarkStart w:id="1992" w:name="_Toc19071"/>
    <w:bookmarkStart w:id="1993" w:name="_Toc7639"/>
    <w:bookmarkStart w:id="1994" w:name="_Toc27790"/>
    <w:bookmarkStart w:id="1995" w:name="_Toc15648"/>
    <w:bookmarkStart w:id="1996" w:name="_Toc1705"/>
    <w:bookmarkStart w:id="1997" w:name="_Toc17418"/>
    <w:bookmarkStart w:id="1998" w:name="_Toc26791"/>
    <w:bookmarkStart w:id="1999" w:name="_Toc5390"/>
    <w:bookmarkStart w:id="2000" w:name="_Toc6346"/>
    <w:bookmarkStart w:id="2001" w:name="_Toc13779"/>
    <w:bookmarkStart w:id="2002" w:name="_Toc10966"/>
    <w:bookmarkStart w:id="2003" w:name="_Toc25938"/>
    <w:p>
      <w:pPr>
        <w:pStyle w:val="style0"/>
        <w:outlineLvl w:val="1"/>
        <w:rPr>
          <w:rFonts w:hint="eastAsia"/>
        </w:rPr>
      </w:pPr>
      <w:r>
        <w:rPr>
          <w:rFonts w:hint="eastAsia"/>
        </w:rPr>
        <w:t>5. 存储目录自定义：</w:t>
      </w:r>
      <w:bookmarkEnd w:id="1991"/>
      <w:bookmarkEnd w:id="1992"/>
      <w:bookmarkEnd w:id="1993"/>
      <w:bookmarkEnd w:id="1994"/>
      <w:bookmarkEnd w:id="1995"/>
      <w:bookmarkEnd w:id="1996"/>
      <w:bookmarkEnd w:id="1997"/>
      <w:bookmarkEnd w:id="1998"/>
      <w:bookmarkEnd w:id="1999"/>
      <w:bookmarkEnd w:id="2000"/>
      <w:bookmarkEnd w:id="2001"/>
      <w:bookmarkEnd w:id="2002"/>
      <w:bookmarkEnd w:id="2003"/>
    </w:p>
    <w:p>
      <w:pPr>
        <w:pStyle w:val="style0"/>
        <w:rPr>
          <w:rFonts w:hint="eastAsia"/>
        </w:rPr>
      </w:pPr>
      <w:r>
        <w:rPr>
          <w:rFonts w:hint="eastAsia"/>
        </w:rPr>
        <w:t>用户可以自定义存储目录，设置任务数据的存储路径。</w:t>
      </w:r>
    </w:p>
    <w:p>
      <w:pPr>
        <w:pStyle w:val="style0"/>
        <w:rPr>
          <w:rFonts w:hint="eastAsia"/>
        </w:rPr>
      </w:pPr>
      <w:r>
        <w:rPr>
          <w:rFonts w:hint="eastAsia"/>
        </w:rPr>
        <w:t>支持多目录管理，用户可以为不同的任务设置不同的存储目录。</w:t>
      </w:r>
    </w:p>
    <w:bookmarkStart w:id="2004" w:name="_Toc5373"/>
    <w:bookmarkStart w:id="2005" w:name="_Toc9061"/>
    <w:bookmarkStart w:id="2006" w:name="_Toc21534"/>
    <w:bookmarkStart w:id="2007" w:name="_Toc6576"/>
    <w:bookmarkStart w:id="2008" w:name="_Toc26772"/>
    <w:bookmarkStart w:id="2009" w:name="_Toc31709"/>
    <w:bookmarkStart w:id="2010" w:name="_Toc21950"/>
    <w:bookmarkStart w:id="2011" w:name="_Toc851"/>
    <w:bookmarkStart w:id="2012" w:name="_Toc13786"/>
    <w:bookmarkStart w:id="2013" w:name="_Toc31435"/>
    <w:bookmarkStart w:id="2014" w:name="_Toc27735"/>
    <w:bookmarkStart w:id="2015" w:name="_Toc2110"/>
    <w:bookmarkStart w:id="2016" w:name="_Toc9820"/>
    <w:p>
      <w:pPr>
        <w:pStyle w:val="style0"/>
        <w:outlineLvl w:val="1"/>
        <w:rPr>
          <w:rFonts w:hint="eastAsia"/>
        </w:rPr>
      </w:pPr>
      <w:r>
        <w:rPr>
          <w:rFonts w:hint="eastAsia"/>
        </w:rPr>
        <w:t>6. 数据同步与备份：</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p>
    <w:p>
      <w:pPr>
        <w:pStyle w:val="style0"/>
        <w:rPr>
          <w:rFonts w:hint="eastAsia"/>
        </w:rPr>
      </w:pPr>
      <w:r>
        <w:rPr>
          <w:rFonts w:hint="eastAsia"/>
        </w:rPr>
        <w:t>支持设置数据同步策略，确保数据在多个设备或云端进行备份。</w:t>
      </w:r>
    </w:p>
    <w:p>
      <w:pPr>
        <w:pStyle w:val="style0"/>
        <w:rPr>
          <w:rFonts w:hint="eastAsia"/>
        </w:rPr>
      </w:pPr>
      <w:r>
        <w:rPr>
          <w:rFonts w:hint="eastAsia"/>
        </w:rPr>
        <w:t>提供数据恢复功能，以便在数据丢失或损坏时能够快速恢复。</w:t>
      </w:r>
    </w:p>
    <w:bookmarkStart w:id="2017" w:name="_Toc2525"/>
    <w:bookmarkStart w:id="2018" w:name="_Toc26346"/>
    <w:bookmarkStart w:id="2019" w:name="_Toc20464"/>
    <w:bookmarkStart w:id="2020" w:name="_Toc10388"/>
    <w:bookmarkStart w:id="2021" w:name="_Toc10106"/>
    <w:bookmarkStart w:id="2022" w:name="_Toc1338"/>
    <w:bookmarkStart w:id="2023" w:name="_Toc28472"/>
    <w:bookmarkStart w:id="2024" w:name="_Toc8027"/>
    <w:bookmarkStart w:id="2025" w:name="_Toc22134"/>
    <w:bookmarkStart w:id="2026" w:name="_Toc9611"/>
    <w:bookmarkStart w:id="2027" w:name="_Toc10325"/>
    <w:bookmarkStart w:id="2028" w:name="_Toc1400"/>
    <w:bookmarkStart w:id="2029" w:name="_Toc21470"/>
    <w:p>
      <w:pPr>
        <w:pStyle w:val="style0"/>
        <w:outlineLvl w:val="1"/>
        <w:rPr>
          <w:rFonts w:hint="eastAsia"/>
        </w:rPr>
      </w:pPr>
      <w:r>
        <w:rPr>
          <w:rFonts w:hint="eastAsia"/>
        </w:rPr>
        <w:t>7. 资源监控与管理：</w:t>
      </w:r>
      <w:bookmarkEnd w:id="2017"/>
      <w:bookmarkEnd w:id="2018"/>
      <w:bookmarkEnd w:id="2019"/>
      <w:bookmarkEnd w:id="2020"/>
      <w:bookmarkEnd w:id="2021"/>
      <w:bookmarkEnd w:id="2022"/>
      <w:bookmarkEnd w:id="2023"/>
      <w:bookmarkEnd w:id="2024"/>
      <w:bookmarkEnd w:id="2025"/>
      <w:bookmarkEnd w:id="2026"/>
      <w:bookmarkEnd w:id="2027"/>
      <w:bookmarkEnd w:id="2028"/>
      <w:bookmarkEnd w:id="2029"/>
    </w:p>
    <w:p>
      <w:pPr>
        <w:pStyle w:val="style0"/>
        <w:rPr>
          <w:rFonts w:hint="eastAsia"/>
        </w:rPr>
      </w:pPr>
      <w:r>
        <w:rPr>
          <w:rFonts w:hint="eastAsia"/>
        </w:rPr>
        <w:t>实时监控CPU、内存和硬盘的使用情况，确保系统资源的合理分配。</w:t>
      </w:r>
    </w:p>
    <w:p>
      <w:pPr>
        <w:pStyle w:val="style0"/>
        <w:rPr>
          <w:rFonts w:hint="eastAsia"/>
        </w:rPr>
      </w:pPr>
      <w:r>
        <w:rPr>
          <w:rFonts w:hint="eastAsia"/>
        </w:rPr>
        <w:t>提供资源使用报告，帮助用户了解资源使用情况并进行优化。</w:t>
      </w:r>
    </w:p>
    <w:bookmarkStart w:id="2030" w:name="_Toc200"/>
    <w:bookmarkStart w:id="2031" w:name="_Toc11787"/>
    <w:bookmarkStart w:id="2032" w:name="_Toc773"/>
    <w:bookmarkStart w:id="2033" w:name="_Toc30737"/>
    <w:bookmarkStart w:id="2034" w:name="_Toc24510"/>
    <w:bookmarkStart w:id="2035" w:name="_Toc15622"/>
    <w:bookmarkStart w:id="2036" w:name="_Toc7375"/>
    <w:bookmarkStart w:id="2037" w:name="_Toc25559"/>
    <w:bookmarkStart w:id="2038" w:name="_Toc18248"/>
    <w:bookmarkStart w:id="2039" w:name="_Toc32077"/>
    <w:bookmarkStart w:id="2040" w:name="_Toc8264"/>
    <w:bookmarkStart w:id="2041" w:name="_Toc8238"/>
    <w:bookmarkStart w:id="2042" w:name="_Toc14376"/>
    <w:p>
      <w:pPr>
        <w:pStyle w:val="style0"/>
        <w:outlineLvl w:val="1"/>
        <w:rPr>
          <w:rFonts w:hint="eastAsia"/>
        </w:rPr>
      </w:pPr>
      <w:r>
        <w:rPr>
          <w:rFonts w:hint="eastAsia"/>
        </w:rPr>
        <w:t>8. 安全性与权限控制：</w:t>
      </w:r>
      <w:bookmarkEnd w:id="2030"/>
      <w:bookmarkEnd w:id="2031"/>
      <w:bookmarkEnd w:id="2032"/>
      <w:bookmarkEnd w:id="2033"/>
      <w:bookmarkEnd w:id="2034"/>
      <w:bookmarkEnd w:id="2035"/>
      <w:bookmarkEnd w:id="2036"/>
      <w:bookmarkEnd w:id="2037"/>
      <w:bookmarkEnd w:id="2038"/>
      <w:bookmarkEnd w:id="2039"/>
      <w:bookmarkEnd w:id="2040"/>
      <w:bookmarkEnd w:id="2041"/>
      <w:bookmarkEnd w:id="2042"/>
    </w:p>
    <w:p>
      <w:pPr>
        <w:pStyle w:val="style0"/>
        <w:rPr>
          <w:rFonts w:hint="eastAsia"/>
        </w:rPr>
      </w:pPr>
      <w:r>
        <w:rPr>
          <w:rFonts w:hint="eastAsia"/>
        </w:rPr>
        <w:t>确保自定义设置的安全性，防止未授权访问或篡改配置。</w:t>
      </w:r>
    </w:p>
    <w:p>
      <w:pPr>
        <w:pStyle w:val="style0"/>
        <w:rPr>
          <w:rFonts w:hint="eastAsia"/>
        </w:rPr>
      </w:pPr>
      <w:r>
        <w:rPr>
          <w:rFonts w:hint="eastAsia"/>
        </w:rPr>
        <w:t>提供权限管理功能，允许用户设置不同级别的访问权限。</w:t>
      </w:r>
    </w:p>
    <w:bookmarkStart w:id="2043" w:name="_Toc14921"/>
    <w:bookmarkStart w:id="2044" w:name="_Toc21104"/>
    <w:bookmarkStart w:id="2045" w:name="_Toc22203"/>
    <w:bookmarkStart w:id="2046" w:name="_Toc14968"/>
    <w:bookmarkStart w:id="2047" w:name="_Toc26735"/>
    <w:bookmarkStart w:id="2048" w:name="_Toc18782"/>
    <w:bookmarkStart w:id="2049" w:name="_Toc24734"/>
    <w:bookmarkStart w:id="2050" w:name="_Toc13928"/>
    <w:bookmarkStart w:id="2051" w:name="_Toc10546"/>
    <w:bookmarkStart w:id="2052" w:name="_Toc21234"/>
    <w:bookmarkStart w:id="2053" w:name="_Toc13471"/>
    <w:bookmarkStart w:id="2054" w:name="_Toc29471"/>
    <w:bookmarkStart w:id="2055" w:name="_Toc18634"/>
    <w:p>
      <w:pPr>
        <w:pStyle w:val="style0"/>
        <w:outlineLvl w:val="1"/>
        <w:rPr>
          <w:rFonts w:hint="eastAsia"/>
        </w:rPr>
      </w:pPr>
      <w:r>
        <w:rPr>
          <w:rFonts w:hint="eastAsia"/>
        </w:rPr>
        <w:t>9. 用户界面与交互优化：</w:t>
      </w:r>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pPr>
        <w:pStyle w:val="style0"/>
        <w:rPr>
          <w:rFonts w:hint="eastAsia"/>
        </w:rPr>
      </w:pPr>
      <w:r>
        <w:rPr>
          <w:rFonts w:hint="eastAsia"/>
        </w:rPr>
        <w:t>设计直观的用户界面，使用户能够轻松进行自定义设置。</w:t>
      </w:r>
    </w:p>
    <w:p>
      <w:pPr>
        <w:pStyle w:val="style0"/>
        <w:rPr>
          <w:rFonts w:hint="eastAsia"/>
        </w:rPr>
      </w:pPr>
      <w:r>
        <w:rPr>
          <w:rFonts w:hint="eastAsia"/>
        </w:rPr>
        <w:t>提供帮助文档和指导，帮助用户理解如何进行自定义配置。</w:t>
      </w:r>
    </w:p>
    <w:bookmarkStart w:id="2056" w:name="_Toc29609"/>
    <w:bookmarkStart w:id="2057" w:name="_Toc8974"/>
    <w:bookmarkStart w:id="2058" w:name="_Toc253"/>
    <w:bookmarkStart w:id="2059" w:name="_Toc3745"/>
    <w:bookmarkStart w:id="2060" w:name="_Toc2020"/>
    <w:bookmarkStart w:id="2061" w:name="_Toc7498"/>
    <w:bookmarkStart w:id="2062" w:name="_Toc25836"/>
    <w:bookmarkStart w:id="2063" w:name="_Toc14232"/>
    <w:bookmarkStart w:id="2064" w:name="_Toc942"/>
    <w:bookmarkStart w:id="2065" w:name="_Toc20881"/>
    <w:bookmarkStart w:id="2066" w:name="_Toc16898"/>
    <w:bookmarkStart w:id="2067" w:name="_Toc18365"/>
    <w:bookmarkStart w:id="2068" w:name="_Toc4759"/>
    <w:p>
      <w:pPr>
        <w:pStyle w:val="style0"/>
        <w:outlineLvl w:val="1"/>
        <w:rPr>
          <w:rFonts w:hint="eastAsia"/>
        </w:rPr>
      </w:pPr>
      <w:r>
        <w:rPr>
          <w:rFonts w:hint="eastAsia"/>
        </w:rPr>
        <w:t>10. 系统兼容性与支持：</w:t>
      </w:r>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pPr>
        <w:pStyle w:val="style0"/>
        <w:rPr>
          <w:rFonts w:hint="eastAsia"/>
        </w:rPr>
      </w:pPr>
      <w:r>
        <w:rPr>
          <w:rFonts w:hint="eastAsia"/>
        </w:rPr>
        <w:t>确保自定义配置功能与不同操作系统和硬件平台兼容。</w:t>
      </w:r>
    </w:p>
    <w:p>
      <w:pPr>
        <w:pStyle w:val="style0"/>
        <w:rPr>
          <w:rFonts w:hint="eastAsia"/>
        </w:rPr>
      </w:pPr>
      <w:r>
        <w:rPr>
          <w:rFonts w:hint="eastAsia"/>
        </w:rPr>
        <w:t>提供技术支持，帮助用户解决自定义配置过程中遇到的问题。</w:t>
      </w:r>
    </w:p>
    <w:p>
      <w:pPr>
        <w:pStyle w:val="style0"/>
        <w:rPr>
          <w:rFonts w:hint="eastAsia"/>
        </w:rPr>
      </w:pPr>
    </w:p>
    <w:p>
      <w:pPr>
        <w:pStyle w:val="style0"/>
        <w:rPr>
          <w:rFonts w:hint="eastAsia"/>
          <w:lang w:eastAsia="zh-CN"/>
        </w:rPr>
      </w:pPr>
      <w:r>
        <w:rPr>
          <w:rFonts w:hint="default"/>
          <w:lang w:val="en-US" w:eastAsia="zh-CN"/>
        </w:rPr>
        <w:t>23.</w:t>
      </w:r>
      <w:r>
        <w:rPr>
          <w:rFonts w:hint="eastAsia"/>
          <w:lang w:eastAsia="zh-CN"/>
        </w:rPr>
        <w:t>数据流量智能节流系统（Data Traffic Smart Throttling System, DTSTS）</w:t>
      </w:r>
    </w:p>
    <w:p>
      <w:pPr>
        <w:pStyle w:val="style0"/>
        <w:rPr>
          <w:rFonts w:hint="eastAsia"/>
          <w:lang w:eastAsia="zh-CN"/>
        </w:rPr>
      </w:pPr>
      <w:r>
        <w:rPr>
          <w:rFonts w:hint="eastAsia"/>
          <w:lang w:eastAsia="zh-CN"/>
        </w:rPr>
        <w:t>运行原理优化</w:t>
      </w:r>
    </w:p>
    <w:bookmarkStart w:id="2069" w:name="_Toc13334"/>
    <w:bookmarkStart w:id="2070" w:name="_Toc9905"/>
    <w:bookmarkStart w:id="2071" w:name="_Toc20833"/>
    <w:bookmarkStart w:id="2072" w:name="_Toc26796"/>
    <w:bookmarkStart w:id="2073" w:name="_Toc7437"/>
    <w:bookmarkStart w:id="2074" w:name="_Toc29344"/>
    <w:bookmarkStart w:id="2075" w:name="_Toc10263"/>
    <w:bookmarkStart w:id="2076" w:name="_Toc7363"/>
    <w:bookmarkStart w:id="2077" w:name="_Toc15189"/>
    <w:bookmarkStart w:id="2078" w:name="_Toc25993"/>
    <w:p>
      <w:pPr>
        <w:pStyle w:val="style0"/>
        <w:outlineLvl w:val="1"/>
        <w:rPr>
          <w:rFonts w:hint="eastAsia"/>
          <w:lang w:eastAsia="zh-CN"/>
        </w:rPr>
      </w:pPr>
      <w:r>
        <w:rPr>
          <w:rFonts w:hint="eastAsia"/>
          <w:lang w:eastAsia="zh-CN"/>
        </w:rPr>
        <w:t>1. 自动限速启动：</w:t>
      </w:r>
      <w:bookmarkEnd w:id="2069"/>
      <w:bookmarkEnd w:id="2070"/>
      <w:bookmarkEnd w:id="2071"/>
      <w:bookmarkEnd w:id="2072"/>
      <w:bookmarkEnd w:id="2073"/>
      <w:bookmarkEnd w:id="2074"/>
      <w:bookmarkEnd w:id="2075"/>
      <w:bookmarkEnd w:id="2076"/>
      <w:bookmarkEnd w:id="2077"/>
      <w:bookmarkEnd w:id="2078"/>
    </w:p>
    <w:p>
      <w:pPr>
        <w:pStyle w:val="style0"/>
        <w:rPr>
          <w:rFonts w:hint="eastAsia"/>
          <w:lang w:eastAsia="zh-CN"/>
        </w:rPr>
      </w:pPr>
      <w:r>
        <w:rPr>
          <w:rFonts w:hint="eastAsia"/>
          <w:lang w:eastAsia="zh-CN"/>
        </w:rPr>
        <w:t>在数据网络环境下，DTSTS将自动启动限速功能，将数据传输速度限制为10KB/s，以减少数据流量消耗。</w:t>
      </w:r>
    </w:p>
    <w:bookmarkStart w:id="2079" w:name="_Toc25873"/>
    <w:bookmarkStart w:id="2080" w:name="_Toc922"/>
    <w:bookmarkStart w:id="2081" w:name="_Toc31505"/>
    <w:bookmarkStart w:id="2082" w:name="_Toc13251"/>
    <w:bookmarkStart w:id="2083" w:name="_Toc19708"/>
    <w:bookmarkStart w:id="2084" w:name="_Toc21423"/>
    <w:bookmarkStart w:id="2085" w:name="_Toc11702"/>
    <w:bookmarkStart w:id="2086" w:name="_Toc4128"/>
    <w:bookmarkStart w:id="2087" w:name="_Toc9621"/>
    <w:bookmarkStart w:id="2088" w:name="_Toc12629"/>
    <w:p>
      <w:pPr>
        <w:pStyle w:val="style0"/>
        <w:outlineLvl w:val="1"/>
        <w:rPr>
          <w:rFonts w:hint="eastAsia"/>
          <w:lang w:eastAsia="zh-CN"/>
        </w:rPr>
      </w:pPr>
      <w:r>
        <w:rPr>
          <w:rFonts w:hint="eastAsia"/>
          <w:lang w:eastAsia="zh-CN"/>
        </w:rPr>
        <w:t>2. 网络状态监测：</w:t>
      </w:r>
      <w:bookmarkEnd w:id="2079"/>
      <w:bookmarkEnd w:id="2080"/>
      <w:bookmarkEnd w:id="2081"/>
      <w:bookmarkEnd w:id="2082"/>
      <w:bookmarkEnd w:id="2083"/>
      <w:bookmarkEnd w:id="2084"/>
      <w:bookmarkEnd w:id="2085"/>
      <w:bookmarkEnd w:id="2086"/>
      <w:bookmarkEnd w:id="2087"/>
      <w:bookmarkEnd w:id="2088"/>
    </w:p>
    <w:p>
      <w:pPr>
        <w:pStyle w:val="style0"/>
        <w:rPr>
          <w:rFonts w:hint="eastAsia"/>
          <w:lang w:eastAsia="zh-CN"/>
        </w:rPr>
      </w:pPr>
      <w:r>
        <w:rPr>
          <w:rFonts w:hint="eastAsia"/>
          <w:lang w:eastAsia="zh-CN"/>
        </w:rPr>
        <w:t>系统持续监测网络连接状态，一旦检测到Wi-Fi或有线网络连接，将立即解除限速，恢复数据传输速率。</w:t>
      </w:r>
    </w:p>
    <w:bookmarkStart w:id="2089" w:name="_Toc13973"/>
    <w:bookmarkStart w:id="2090" w:name="_Toc17410"/>
    <w:bookmarkStart w:id="2091" w:name="_Toc27522"/>
    <w:bookmarkStart w:id="2092" w:name="_Toc3174"/>
    <w:bookmarkStart w:id="2093" w:name="_Toc13690"/>
    <w:bookmarkStart w:id="2094" w:name="_Toc2642"/>
    <w:bookmarkStart w:id="2095" w:name="_Toc25503"/>
    <w:bookmarkStart w:id="2096" w:name="_Toc2618"/>
    <w:bookmarkStart w:id="2097" w:name="_Toc30530"/>
    <w:bookmarkStart w:id="2098" w:name="_Toc16121"/>
    <w:p>
      <w:pPr>
        <w:pStyle w:val="style0"/>
        <w:outlineLvl w:val="1"/>
        <w:rPr>
          <w:rFonts w:hint="eastAsia"/>
          <w:lang w:eastAsia="zh-CN"/>
        </w:rPr>
      </w:pPr>
      <w:r>
        <w:rPr>
          <w:rFonts w:hint="eastAsia"/>
          <w:lang w:eastAsia="zh-CN"/>
        </w:rPr>
        <w:t>3. 收益保护提醒：</w:t>
      </w:r>
      <w:bookmarkEnd w:id="2089"/>
      <w:bookmarkEnd w:id="2090"/>
      <w:bookmarkEnd w:id="2091"/>
      <w:bookmarkEnd w:id="2092"/>
      <w:bookmarkEnd w:id="2093"/>
      <w:bookmarkEnd w:id="2094"/>
      <w:bookmarkEnd w:id="2095"/>
      <w:bookmarkEnd w:id="2096"/>
      <w:bookmarkEnd w:id="2097"/>
      <w:bookmarkEnd w:id="2098"/>
    </w:p>
    <w:p>
      <w:pPr>
        <w:pStyle w:val="style0"/>
        <w:rPr>
          <w:rFonts w:hint="eastAsia"/>
          <w:lang w:eastAsia="zh-CN"/>
        </w:rPr>
      </w:pPr>
      <w:r>
        <w:rPr>
          <w:rFonts w:hint="eastAsia"/>
          <w:lang w:eastAsia="zh-CN"/>
        </w:rPr>
        <w:t>用户在18点之前连接到Wi-Fi将收到系统提示，以确保不会因数据流量限制而影响当天的收益计算。</w:t>
      </w:r>
    </w:p>
    <w:bookmarkStart w:id="2099" w:name="_Toc23070"/>
    <w:bookmarkStart w:id="2100" w:name="_Toc23426"/>
    <w:bookmarkStart w:id="2101" w:name="_Toc16748"/>
    <w:bookmarkStart w:id="2102" w:name="_Toc8367"/>
    <w:bookmarkStart w:id="2103" w:name="_Toc19840"/>
    <w:bookmarkStart w:id="2104" w:name="_Toc27353"/>
    <w:bookmarkStart w:id="2105" w:name="_Toc6989"/>
    <w:bookmarkStart w:id="2106" w:name="_Toc22517"/>
    <w:bookmarkStart w:id="2107" w:name="_Toc31614"/>
    <w:bookmarkStart w:id="2108" w:name="_Toc17959"/>
    <w:p>
      <w:pPr>
        <w:pStyle w:val="style0"/>
        <w:outlineLvl w:val="1"/>
        <w:rPr>
          <w:rFonts w:hint="eastAsia"/>
          <w:lang w:eastAsia="zh-CN"/>
        </w:rPr>
      </w:pPr>
      <w:r>
        <w:rPr>
          <w:rFonts w:hint="eastAsia"/>
          <w:lang w:eastAsia="zh-CN"/>
        </w:rPr>
        <w:t>4. 自定义传输速率：</w:t>
      </w:r>
      <w:bookmarkEnd w:id="2099"/>
      <w:bookmarkEnd w:id="2100"/>
      <w:bookmarkEnd w:id="2101"/>
      <w:bookmarkEnd w:id="2102"/>
      <w:bookmarkEnd w:id="2103"/>
      <w:bookmarkEnd w:id="2104"/>
      <w:bookmarkEnd w:id="2105"/>
      <w:bookmarkEnd w:id="2106"/>
      <w:bookmarkEnd w:id="2107"/>
      <w:bookmarkEnd w:id="2108"/>
    </w:p>
    <w:p>
      <w:pPr>
        <w:pStyle w:val="style0"/>
        <w:rPr>
          <w:rFonts w:hint="eastAsia"/>
          <w:lang w:eastAsia="zh-CN"/>
        </w:rPr>
      </w:pPr>
      <w:r>
        <w:rPr>
          <w:rFonts w:hint="eastAsia"/>
          <w:lang w:eastAsia="zh-CN"/>
        </w:rPr>
        <w:t>用户可通过客户端的设置选项，根据个人需求调整数据网络下的传输速率，实现个性化的数据流量管理。</w:t>
      </w:r>
    </w:p>
    <w:bookmarkStart w:id="2109" w:name="_Toc3024"/>
    <w:bookmarkStart w:id="2110" w:name="_Toc3971"/>
    <w:bookmarkStart w:id="2111" w:name="_Toc5372"/>
    <w:bookmarkStart w:id="2112" w:name="_Toc21341"/>
    <w:bookmarkStart w:id="2113" w:name="_Toc17282"/>
    <w:bookmarkStart w:id="2114" w:name="_Toc20229"/>
    <w:bookmarkStart w:id="2115" w:name="_Toc3916"/>
    <w:bookmarkStart w:id="2116" w:name="_Toc7994"/>
    <w:bookmarkStart w:id="2117" w:name="_Toc15833"/>
    <w:bookmarkStart w:id="2118" w:name="_Toc22204"/>
    <w:p>
      <w:pPr>
        <w:pStyle w:val="style0"/>
        <w:outlineLvl w:val="1"/>
        <w:rPr>
          <w:rFonts w:hint="eastAsia"/>
          <w:lang w:eastAsia="zh-CN"/>
        </w:rPr>
      </w:pPr>
      <w:r>
        <w:rPr>
          <w:rFonts w:hint="eastAsia"/>
          <w:lang w:eastAsia="zh-CN"/>
        </w:rPr>
        <w:t>5. 用户界面交互：</w:t>
      </w:r>
      <w:bookmarkEnd w:id="2109"/>
      <w:bookmarkEnd w:id="2110"/>
      <w:bookmarkEnd w:id="2111"/>
      <w:bookmarkEnd w:id="2112"/>
      <w:bookmarkEnd w:id="2113"/>
      <w:bookmarkEnd w:id="2114"/>
      <w:bookmarkEnd w:id="2115"/>
      <w:bookmarkEnd w:id="2116"/>
      <w:bookmarkEnd w:id="2117"/>
      <w:bookmarkEnd w:id="2118"/>
    </w:p>
    <w:p>
      <w:pPr>
        <w:pStyle w:val="style0"/>
        <w:rPr>
          <w:rFonts w:hint="eastAsia"/>
          <w:lang w:eastAsia="zh-CN"/>
        </w:rPr>
      </w:pPr>
      <w:r>
        <w:rPr>
          <w:rFonts w:hint="eastAsia"/>
          <w:lang w:eastAsia="zh-CN"/>
        </w:rPr>
        <w:t>提供简洁明了的用户界面，使用户能够轻松设置和管理数据流量限速选项。</w:t>
      </w:r>
    </w:p>
    <w:bookmarkStart w:id="2119" w:name="_Toc10151"/>
    <w:bookmarkStart w:id="2120" w:name="_Toc27656"/>
    <w:bookmarkStart w:id="2121" w:name="_Toc1110"/>
    <w:bookmarkStart w:id="2122" w:name="_Toc21106"/>
    <w:bookmarkStart w:id="2123" w:name="_Toc16271"/>
    <w:bookmarkStart w:id="2124" w:name="_Toc14745"/>
    <w:bookmarkStart w:id="2125" w:name="_Toc5184"/>
    <w:bookmarkStart w:id="2126" w:name="_Toc23998"/>
    <w:bookmarkStart w:id="2127" w:name="_Toc21400"/>
    <w:bookmarkStart w:id="2128" w:name="_Toc20304"/>
    <w:p>
      <w:pPr>
        <w:pStyle w:val="style0"/>
        <w:outlineLvl w:val="1"/>
        <w:rPr>
          <w:rFonts w:hint="eastAsia"/>
          <w:lang w:eastAsia="zh-CN"/>
        </w:rPr>
      </w:pPr>
      <w:r>
        <w:rPr>
          <w:rFonts w:hint="eastAsia"/>
          <w:lang w:eastAsia="zh-CN"/>
        </w:rPr>
        <w:t>6. 数据流量优化：</w:t>
      </w:r>
      <w:bookmarkEnd w:id="2119"/>
      <w:bookmarkEnd w:id="2120"/>
      <w:bookmarkEnd w:id="2121"/>
      <w:bookmarkEnd w:id="2122"/>
      <w:bookmarkEnd w:id="2123"/>
      <w:bookmarkEnd w:id="2124"/>
      <w:bookmarkEnd w:id="2125"/>
      <w:bookmarkEnd w:id="2126"/>
      <w:bookmarkEnd w:id="2127"/>
      <w:bookmarkEnd w:id="2128"/>
    </w:p>
    <w:p>
      <w:pPr>
        <w:pStyle w:val="style0"/>
        <w:rPr>
          <w:rFonts w:hint="eastAsia"/>
          <w:lang w:eastAsia="zh-CN"/>
        </w:rPr>
      </w:pPr>
      <w:r>
        <w:rPr>
          <w:rFonts w:hint="eastAsia"/>
          <w:lang w:eastAsia="zh-CN"/>
        </w:rPr>
        <w:t>DTSTS通过智能节流算法，优化数据传输，确保在数据网络状态下，用户设备不会过度消耗数据流量。</w:t>
      </w:r>
    </w:p>
    <w:bookmarkStart w:id="2129" w:name="_Toc32155"/>
    <w:bookmarkStart w:id="2130" w:name="_Toc4070"/>
    <w:bookmarkStart w:id="2131" w:name="_Toc14410"/>
    <w:bookmarkStart w:id="2132" w:name="_Toc20857"/>
    <w:bookmarkStart w:id="2133" w:name="_Toc18971"/>
    <w:bookmarkStart w:id="2134" w:name="_Toc28440"/>
    <w:bookmarkStart w:id="2135" w:name="_Toc1775"/>
    <w:bookmarkStart w:id="2136" w:name="_Toc4187"/>
    <w:bookmarkStart w:id="2137" w:name="_Toc22573"/>
    <w:bookmarkStart w:id="2138" w:name="_Toc20623"/>
    <w:p>
      <w:pPr>
        <w:pStyle w:val="style0"/>
        <w:outlineLvl w:val="1"/>
        <w:rPr>
          <w:rFonts w:hint="eastAsia"/>
          <w:lang w:eastAsia="zh-CN"/>
        </w:rPr>
      </w:pPr>
      <w:r>
        <w:rPr>
          <w:rFonts w:hint="eastAsia"/>
          <w:lang w:eastAsia="zh-CN"/>
        </w:rPr>
        <w:t>7. 收益影响评估：</w:t>
      </w:r>
      <w:bookmarkEnd w:id="2129"/>
      <w:bookmarkEnd w:id="2130"/>
      <w:bookmarkEnd w:id="2131"/>
      <w:bookmarkEnd w:id="2132"/>
      <w:bookmarkEnd w:id="2133"/>
      <w:bookmarkEnd w:id="2134"/>
      <w:bookmarkEnd w:id="2135"/>
      <w:bookmarkEnd w:id="2136"/>
      <w:bookmarkEnd w:id="2137"/>
      <w:bookmarkEnd w:id="2138"/>
    </w:p>
    <w:p>
      <w:pPr>
        <w:pStyle w:val="style0"/>
        <w:rPr>
          <w:rFonts w:hint="eastAsia"/>
          <w:lang w:eastAsia="zh-CN"/>
        </w:rPr>
      </w:pPr>
      <w:r>
        <w:rPr>
          <w:rFonts w:hint="eastAsia"/>
          <w:lang w:eastAsia="zh-CN"/>
        </w:rPr>
        <w:t>系统评估数据流量使用对用户收益的潜在影响，并提供相应的建议和调整方案。</w:t>
      </w:r>
    </w:p>
    <w:bookmarkStart w:id="2139" w:name="_Toc28081"/>
    <w:bookmarkStart w:id="2140" w:name="_Toc20985"/>
    <w:bookmarkStart w:id="2141" w:name="_Toc30963"/>
    <w:bookmarkStart w:id="2142" w:name="_Toc4527"/>
    <w:bookmarkStart w:id="2143" w:name="_Toc820"/>
    <w:bookmarkStart w:id="2144" w:name="_Toc817"/>
    <w:bookmarkStart w:id="2145" w:name="_Toc388"/>
    <w:bookmarkStart w:id="2146" w:name="_Toc4694"/>
    <w:bookmarkStart w:id="2147" w:name="_Toc5828"/>
    <w:bookmarkStart w:id="2148" w:name="_Toc3602"/>
    <w:p>
      <w:pPr>
        <w:pStyle w:val="style0"/>
        <w:outlineLvl w:val="1"/>
        <w:rPr>
          <w:rFonts w:hint="eastAsia"/>
          <w:lang w:eastAsia="zh-CN"/>
        </w:rPr>
      </w:pPr>
      <w:r>
        <w:rPr>
          <w:rFonts w:hint="eastAsia"/>
          <w:lang w:eastAsia="zh-CN"/>
        </w:rPr>
        <w:t>8. 网络切换智能响应：</w:t>
      </w:r>
      <w:bookmarkEnd w:id="2139"/>
      <w:bookmarkEnd w:id="2140"/>
      <w:bookmarkEnd w:id="2141"/>
      <w:bookmarkEnd w:id="2142"/>
      <w:bookmarkEnd w:id="2143"/>
      <w:bookmarkEnd w:id="2144"/>
      <w:bookmarkEnd w:id="2145"/>
      <w:bookmarkEnd w:id="2146"/>
      <w:bookmarkEnd w:id="2147"/>
      <w:bookmarkEnd w:id="2148"/>
    </w:p>
    <w:p>
      <w:pPr>
        <w:pStyle w:val="style0"/>
        <w:rPr>
          <w:rFonts w:hint="eastAsia"/>
          <w:lang w:eastAsia="zh-CN"/>
        </w:rPr>
      </w:pPr>
      <w:r>
        <w:rPr>
          <w:rFonts w:hint="eastAsia"/>
          <w:lang w:eastAsia="zh-CN"/>
        </w:rPr>
        <w:t>当用户切换到Wi-Fi或有线网络时，系统智能响应，自动调整传输速率，以支持边缘计算节点的高效运行。</w:t>
      </w:r>
    </w:p>
    <w:p>
      <w:pPr>
        <w:pStyle w:val="style0"/>
        <w:rPr>
          <w:rFonts w:hint="eastAsia"/>
        </w:rPr>
      </w:pPr>
    </w:p>
    <w:p>
      <w:pPr>
        <w:pStyle w:val="style0"/>
        <w:rPr>
          <w:rFonts w:hint="eastAsia"/>
        </w:rPr>
      </w:pPr>
      <w:r>
        <w:rPr>
          <w:rFonts w:hint="eastAsia"/>
        </w:rPr>
        <w:t>结论</w:t>
      </w:r>
    </w:p>
    <w:p>
      <w:pPr>
        <w:pStyle w:val="style0"/>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pPr>
        <w:pStyle w:val="style0"/>
        <w:rPr>
          <w:rFonts w:hint="eastAsia"/>
        </w:rPr>
      </w:pPr>
    </w:p>
    <w:p>
      <w:pPr>
        <w:pStyle w:val="style0"/>
        <w:rPr>
          <w:rFonts w:hint="eastAsia"/>
        </w:rPr>
      </w:pPr>
    </w:p>
    <w:bookmarkStart w:id="2149" w:name="_Toc8570"/>
    <w:bookmarkStart w:id="2150" w:name="_Toc2220"/>
    <w:bookmarkStart w:id="2151" w:name="_Toc3761"/>
    <w:bookmarkStart w:id="2152" w:name="_Toc19608"/>
    <w:bookmarkStart w:id="2153" w:name="_Toc16128"/>
    <w:bookmarkStart w:id="2154" w:name="_Toc9566"/>
    <w:bookmarkStart w:id="2155" w:name="_Toc10774"/>
    <w:bookmarkStart w:id="2156" w:name="_Toc26516"/>
    <w:bookmarkStart w:id="2157" w:name="_Toc28323"/>
    <w:bookmarkStart w:id="2158" w:name="_Toc19036"/>
    <w:bookmarkStart w:id="2159" w:name="_Toc13457"/>
    <w:bookmarkStart w:id="2160" w:name="_Toc17693"/>
    <w:bookmarkStart w:id="2161" w:name="_Toc19257"/>
    <w:p>
      <w:pPr>
        <w:pStyle w:val="style0"/>
        <w:outlineLvl w:val="0"/>
        <w:rPr>
          <w:rFonts w:hint="eastAsia"/>
        </w:rPr>
      </w:pPr>
      <w:r>
        <w:rPr>
          <w:rFonts w:hint="eastAsia"/>
        </w:rPr>
        <w:t>第十五章、Uto DePIN网络网络云盘组件</w:t>
      </w:r>
      <w:bookmarkEnd w:id="2149"/>
      <w:bookmarkEnd w:id="2150"/>
      <w:bookmarkEnd w:id="2151"/>
      <w:bookmarkEnd w:id="2152"/>
      <w:bookmarkEnd w:id="2153"/>
      <w:bookmarkEnd w:id="2154"/>
      <w:bookmarkEnd w:id="2155"/>
      <w:bookmarkEnd w:id="2156"/>
      <w:bookmarkEnd w:id="2157"/>
      <w:bookmarkEnd w:id="2158"/>
      <w:bookmarkEnd w:id="2159"/>
      <w:bookmarkEnd w:id="2160"/>
      <w:bookmarkEnd w:id="2161"/>
    </w:p>
    <w:bookmarkStart w:id="2162" w:name="_Toc9115"/>
    <w:bookmarkStart w:id="2163" w:name="_Toc18703"/>
    <w:bookmarkStart w:id="2164" w:name="_Toc12244"/>
    <w:bookmarkStart w:id="2165" w:name="_Toc17201"/>
    <w:bookmarkStart w:id="2166" w:name="_Toc2465"/>
    <w:bookmarkStart w:id="2167" w:name="_Toc551"/>
    <w:bookmarkStart w:id="2168" w:name="_Toc24468"/>
    <w:bookmarkStart w:id="2169" w:name="_Toc5127"/>
    <w:bookmarkStart w:id="2170" w:name="_Toc25856"/>
    <w:bookmarkStart w:id="2171" w:name="_Toc30333"/>
    <w:bookmarkStart w:id="2172" w:name="_Toc16368"/>
    <w:bookmarkStart w:id="2173" w:name="_Toc29661"/>
    <w:bookmarkStart w:id="2174" w:name="_Toc18017"/>
    <w:p>
      <w:pPr>
        <w:pStyle w:val="style0"/>
        <w:outlineLvl w:val="1"/>
        <w:rPr>
          <w:rFonts w:hint="eastAsia"/>
        </w:rPr>
      </w:pPr>
      <w:r>
        <w:rPr>
          <w:rFonts w:hint="eastAsia"/>
        </w:rPr>
        <w:t>1、私有云与共享激励机制</w:t>
      </w:r>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pPr>
        <w:pStyle w:val="style0"/>
        <w:rPr>
          <w:rFonts w:hint="eastAsia"/>
        </w:rPr>
      </w:pPr>
      <w:r>
        <w:rPr>
          <w:rFonts w:hint="eastAsia"/>
        </w:rPr>
        <w:t>私有云搭建 (Private Cloud Deployment)</w:t>
      </w:r>
    </w:p>
    <w:p>
      <w:pPr>
        <w:pStyle w:val="style0"/>
        <w:rPr>
          <w:rFonts w:hint="eastAsia"/>
        </w:rPr>
      </w:pPr>
      <w:r>
        <w:rPr>
          <w:rFonts w:hint="eastAsia"/>
        </w:rPr>
        <w:t>技术基础：私有云搭建基于虚拟化技术，允许用户将物理服务器转化为多个虚拟机或容器，实现资源的高效利用。</w:t>
      </w:r>
    </w:p>
    <w:p>
      <w:pPr>
        <w:pStyle w:val="style0"/>
        <w:rPr>
          <w:rFonts w:hint="eastAsia"/>
        </w:rPr>
      </w:pPr>
      <w:r>
        <w:rPr>
          <w:rFonts w:hint="eastAsia"/>
        </w:rPr>
        <w:t>资源管理：通过抽象物理硬件资源，用户能够创建和删除虚拟机，根据需求动态调整资源分配。</w:t>
      </w:r>
    </w:p>
    <w:p>
      <w:pPr>
        <w:pStyle w:val="style0"/>
        <w:rPr>
          <w:rFonts w:hint="eastAsia"/>
        </w:rPr>
      </w:pPr>
      <w:r>
        <w:rPr>
          <w:rFonts w:hint="eastAsia"/>
        </w:rPr>
        <w:t>安全性：私有云部署在用户的内部网络中，提供了更高级别的数据控制和安全性。</w:t>
      </w:r>
    </w:p>
    <w:p>
      <w:pPr>
        <w:pStyle w:val="style0"/>
        <w:rPr>
          <w:rFonts w:hint="eastAsia"/>
        </w:rPr>
      </w:pPr>
      <w:r>
        <w:rPr>
          <w:rFonts w:hint="eastAsia"/>
        </w:rPr>
        <w:t>定制化：用户可以根据自己的需求定制私有云环境，包括操作系统、应用程序和服务。</w:t>
      </w:r>
    </w:p>
    <w:p>
      <w:pPr>
        <w:pStyle w:val="style0"/>
        <w:rPr>
          <w:rFonts w:hint="eastAsia"/>
        </w:rPr>
      </w:pPr>
      <w:r>
        <w:rPr>
          <w:rFonts w:hint="eastAsia"/>
        </w:rPr>
        <w:t>空间共享激励机制 (Shared Space Incentive Mechanism)</w:t>
      </w:r>
    </w:p>
    <w:p>
      <w:pPr>
        <w:pStyle w:val="style0"/>
        <w:rPr>
          <w:rFonts w:hint="eastAsia"/>
        </w:rPr>
      </w:pPr>
      <w:r>
        <w:rPr>
          <w:rFonts w:hint="eastAsia"/>
        </w:rPr>
        <w:t>区块链应用：利用区块链的透明性和不可篡改性，记录用户共享空间的详细信息和奖励发放。</w:t>
      </w:r>
    </w:p>
    <w:p>
      <w:pPr>
        <w:pStyle w:val="style0"/>
        <w:rPr>
          <w:rFonts w:hint="eastAsia"/>
        </w:rPr>
      </w:pPr>
      <w:r>
        <w:rPr>
          <w:rFonts w:hint="eastAsia"/>
        </w:rPr>
        <w:t>激励措施：用户通过共享未使用的存储空间，为网络贡献资源，根据共享的空间大小和时长获得Uto2币作为奖励。</w:t>
      </w:r>
    </w:p>
    <w:p>
      <w:pPr>
        <w:pStyle w:val="style0"/>
        <w:rPr>
          <w:rFonts w:hint="eastAsia"/>
        </w:rPr>
      </w:pPr>
      <w:r>
        <w:rPr>
          <w:rFonts w:hint="eastAsia"/>
        </w:rPr>
        <w:t>公平性：系统通过智能合约自动执行奖励分配，确保所有参与者根据其贡献获得公平的回报。</w:t>
      </w:r>
    </w:p>
    <w:p>
      <w:pPr>
        <w:pStyle w:val="style0"/>
        <w:rPr>
          <w:rFonts w:hint="eastAsia"/>
        </w:rPr>
      </w:pPr>
      <w:r>
        <w:rPr>
          <w:rFonts w:hint="eastAsia"/>
        </w:rPr>
        <w:t>社区参与：鼓励用户积极参与网络共享空间，促进社区的协作和网络的扩展。</w:t>
      </w:r>
    </w:p>
    <w:p>
      <w:pPr>
        <w:pStyle w:val="style0"/>
        <w:rPr>
          <w:rFonts w:hint="eastAsia"/>
        </w:rPr>
      </w:pPr>
    </w:p>
    <w:p>
      <w:pPr>
        <w:pStyle w:val="style0"/>
        <w:rPr>
          <w:rFonts w:hint="eastAsia"/>
        </w:rPr>
      </w:pPr>
      <w:r>
        <w:rPr>
          <w:rFonts w:hint="eastAsia"/>
        </w:rPr>
        <w:t>2、分布式存储节点 (Distributed Storage Nodes)</w:t>
      </w:r>
    </w:p>
    <w:p>
      <w:pPr>
        <w:pStyle w:val="style0"/>
        <w:rPr>
          <w:rFonts w:hint="eastAsia"/>
        </w:rPr>
      </w:pPr>
      <w:r>
        <w:rPr>
          <w:rFonts w:hint="eastAsia"/>
        </w:rPr>
        <w:t>数据分片：数据被切分为多个片段，分散存储在全球的节点上，提高了数据的安全性和可靠性。</w:t>
      </w:r>
    </w:p>
    <w:p>
      <w:pPr>
        <w:pStyle w:val="style0"/>
        <w:rPr>
          <w:rFonts w:hint="eastAsia"/>
        </w:rPr>
      </w:pPr>
      <w:r>
        <w:rPr>
          <w:rFonts w:hint="eastAsia"/>
        </w:rPr>
        <w:t>DHT技术：分布式哈希表（DHT）用于管理数据分片的存储位置，便于快速检索和访问。</w:t>
      </w:r>
    </w:p>
    <w:p>
      <w:pPr>
        <w:pStyle w:val="style0"/>
        <w:rPr>
          <w:rFonts w:hint="eastAsia"/>
        </w:rPr>
      </w:pPr>
      <w:r>
        <w:rPr>
          <w:rFonts w:hint="eastAsia"/>
        </w:rPr>
        <w:t>数据冗余：通过在多个节点上存储数据的副本，即使某些节点失效，数据也不会丢失，保障了数据的持久性。</w:t>
      </w:r>
    </w:p>
    <w:p>
      <w:pPr>
        <w:pStyle w:val="style0"/>
        <w:rPr>
          <w:rFonts w:hint="eastAsia"/>
        </w:rPr>
      </w:pPr>
      <w:r>
        <w:rPr>
          <w:rFonts w:hint="eastAsia"/>
        </w:rPr>
        <w:t>全球访问：用户可以快速访问存储在最近节点上的数据，降低延迟，提高访问速度。</w:t>
      </w:r>
    </w:p>
    <w:p>
      <w:pPr>
        <w:pStyle w:val="style0"/>
        <w:rPr>
          <w:rFonts w:hint="eastAsia"/>
        </w:rPr>
      </w:pPr>
    </w:p>
    <w:p>
      <w:pPr>
        <w:pStyle w:val="style0"/>
        <w:rPr>
          <w:rFonts w:hint="eastAsia"/>
        </w:rPr>
      </w:pPr>
      <w:r>
        <w:rPr>
          <w:rFonts w:hint="eastAsia"/>
        </w:rPr>
        <w:t>3. Uto2币支付系统（Uto2 Coin Payment System）</w:t>
      </w:r>
    </w:p>
    <w:p>
      <w:pPr>
        <w:pStyle w:val="style0"/>
        <w:rPr>
          <w:rFonts w:hint="eastAsia"/>
        </w:rPr>
      </w:pPr>
      <w:r>
        <w:rPr>
          <w:rFonts w:hint="eastAsia"/>
        </w:rPr>
        <w:t>技术: 加密货币交易结合智能合约。</w:t>
      </w:r>
    </w:p>
    <w:p>
      <w:pPr>
        <w:pStyle w:val="style0"/>
        <w:rPr>
          <w:rFonts w:hint="eastAsia"/>
        </w:rPr>
      </w:pPr>
      <w:r>
        <w:rPr>
          <w:rFonts w:hint="eastAsia"/>
        </w:rPr>
        <w:t>原理: 用户使用Uto2币购买存储和流量服务，智能合约自动处理交易和资源分配。</w:t>
      </w:r>
    </w:p>
    <w:p>
      <w:pPr>
        <w:pStyle w:val="style0"/>
        <w:rPr>
          <w:rFonts w:hint="eastAsia"/>
        </w:rPr>
      </w:pPr>
      <w:r>
        <w:rPr>
          <w:rFonts w:hint="eastAsia"/>
        </w:rPr>
        <w:t xml:space="preserve"> 种子文件共享与加速（Seed File Sharing and Acceleration）</w:t>
      </w:r>
    </w:p>
    <w:p>
      <w:pPr>
        <w:pStyle w:val="style0"/>
        <w:rPr>
          <w:rFonts w:hint="eastAsia"/>
        </w:rPr>
      </w:pPr>
      <w:r>
        <w:rPr>
          <w:rFonts w:hint="eastAsia"/>
        </w:rPr>
        <w:t>技术: P2P网络和文件分发技术。</w:t>
      </w:r>
    </w:p>
    <w:p>
      <w:pPr>
        <w:pStyle w:val="style0"/>
        <w:rPr>
          <w:rFonts w:hint="eastAsia"/>
        </w:rPr>
      </w:pPr>
      <w:r>
        <w:rPr>
          <w:rFonts w:hint="eastAsia"/>
        </w:rPr>
        <w:t>原理: 共享文件作为种子在P2P网络中传播，确保文件一致性。</w:t>
      </w:r>
    </w:p>
    <w:p>
      <w:pPr>
        <w:pStyle w:val="style0"/>
        <w:rPr>
          <w:rFonts w:hint="eastAsia"/>
        </w:rPr>
      </w:pPr>
      <w:r>
        <w:rPr>
          <w:rFonts w:hint="eastAsia"/>
        </w:rPr>
        <w:t xml:space="preserve"> 相似文件匹配搜索（Similar File Matching Search）</w:t>
      </w:r>
    </w:p>
    <w:p>
      <w:pPr>
        <w:pStyle w:val="style0"/>
        <w:rPr>
          <w:rFonts w:hint="eastAsia"/>
        </w:rPr>
      </w:pPr>
      <w:r>
        <w:rPr>
          <w:rFonts w:hint="eastAsia"/>
        </w:rPr>
        <w:t>技术: 文件指纹技术和内容识别系统。</w:t>
      </w:r>
    </w:p>
    <w:p>
      <w:pPr>
        <w:pStyle w:val="style0"/>
        <w:rPr>
          <w:rFonts w:hint="eastAsia"/>
        </w:rPr>
      </w:pPr>
      <w:r>
        <w:rPr>
          <w:rFonts w:hint="eastAsia"/>
        </w:rPr>
        <w:t>原理: 通过文件特征如MD5值匹配和推荐相似文件，提升搜索效率。</w:t>
      </w:r>
    </w:p>
    <w:p>
      <w:pPr>
        <w:pStyle w:val="style0"/>
        <w:rPr>
          <w:rFonts w:hint="eastAsia"/>
        </w:rPr>
      </w:pPr>
      <w:r>
        <w:rPr>
          <w:rFonts w:hint="eastAsia"/>
        </w:rPr>
        <w:t xml:space="preserve"> 边缘节点存储（Edge Node Storage）</w:t>
      </w:r>
    </w:p>
    <w:p>
      <w:pPr>
        <w:pStyle w:val="style0"/>
        <w:rPr>
          <w:rFonts w:hint="eastAsia"/>
        </w:rPr>
      </w:pPr>
      <w:r>
        <w:rPr>
          <w:rFonts w:hint="eastAsia"/>
        </w:rPr>
        <w:t>技术: 边缘计算与缓存技术。</w:t>
      </w:r>
    </w:p>
    <w:p>
      <w:pPr>
        <w:pStyle w:val="style0"/>
        <w:rPr>
          <w:rFonts w:hint="eastAsia"/>
        </w:rPr>
      </w:pPr>
      <w:r>
        <w:rPr>
          <w:rFonts w:hint="eastAsia"/>
        </w:rPr>
        <w:t>原理: 数据存储于接近用户的边缘节点，降低延迟，加快访问速度。</w:t>
      </w:r>
    </w:p>
    <w:p>
      <w:pPr>
        <w:pStyle w:val="style0"/>
        <w:rPr>
          <w:rFonts w:hint="eastAsia"/>
        </w:rPr>
      </w:pPr>
      <w:r>
        <w:rPr>
          <w:rFonts w:hint="eastAsia"/>
        </w:rPr>
        <w:t xml:space="preserve"> MD5值匹配与资源存储</w:t>
      </w:r>
    </w:p>
    <w:p>
      <w:pPr>
        <w:pStyle w:val="style0"/>
        <w:rPr>
          <w:rFonts w:hint="eastAsia"/>
        </w:rPr>
      </w:pPr>
      <w:r>
        <w:rPr>
          <w:rFonts w:hint="eastAsia"/>
        </w:rPr>
        <w:t>功能: 基于MD5值匹配数据，支持用户将视频、图片等资源存储于节点硬盘。</w:t>
      </w:r>
    </w:p>
    <w:p>
      <w:pPr>
        <w:pStyle w:val="style0"/>
        <w:rPr>
          <w:rFonts w:hint="eastAsia"/>
        </w:rPr>
      </w:pPr>
    </w:p>
    <w:p>
      <w:pPr>
        <w:pStyle w:val="style0"/>
        <w:rPr>
          <w:rFonts w:hint="eastAsia"/>
        </w:rPr>
      </w:pPr>
      <w:r>
        <w:rPr>
          <w:rFonts w:hint="eastAsia"/>
        </w:rPr>
        <w:t>4.流量激活与代币激励系统（Traffic Activation and Token Incentive System, TATIS）</w:t>
      </w:r>
    </w:p>
    <w:p>
      <w:pPr>
        <w:pStyle w:val="style0"/>
        <w:rPr>
          <w:rFonts w:hint="eastAsia"/>
        </w:rPr>
      </w:pPr>
      <w:r>
        <w:rPr>
          <w:rFonts w:hint="eastAsia"/>
        </w:rPr>
        <w:t>功能描述：</w:t>
      </w:r>
    </w:p>
    <w:p>
      <w:pPr>
        <w:pStyle w:val="style0"/>
        <w:rPr>
          <w:rFonts w:hint="eastAsia"/>
        </w:rPr>
      </w:pPr>
      <w:r>
        <w:rPr>
          <w:rFonts w:hint="eastAsia"/>
        </w:rPr>
        <w:t>流量购买选项：</w:t>
      </w:r>
    </w:p>
    <w:p>
      <w:pPr>
        <w:pStyle w:val="style0"/>
        <w:rPr>
          <w:rFonts w:hint="eastAsia"/>
        </w:rPr>
      </w:pPr>
      <w:r>
        <w:rPr>
          <w:rFonts w:hint="eastAsia"/>
        </w:rPr>
        <w:t>用户可以选择购买所需的上传流量，以满足特定资源的下载激活条件。</w:t>
      </w:r>
    </w:p>
    <w:p>
      <w:pPr>
        <w:pStyle w:val="style0"/>
        <w:rPr>
          <w:rFonts w:hint="eastAsia"/>
        </w:rPr>
      </w:pPr>
      <w:r>
        <w:rPr>
          <w:rFonts w:hint="eastAsia"/>
        </w:rPr>
        <w:t>智能合约管理：</w:t>
      </w:r>
    </w:p>
    <w:p>
      <w:pPr>
        <w:pStyle w:val="style0"/>
        <w:rPr>
          <w:rFonts w:hint="eastAsia"/>
        </w:rPr>
      </w:pPr>
      <w:r>
        <w:rPr>
          <w:rFonts w:hint="eastAsia"/>
        </w:rPr>
        <w:t>所有流量购买和激活过程通过智能合约自动执行，确保交易的透明性和安全性。</w:t>
      </w:r>
    </w:p>
    <w:p>
      <w:pPr>
        <w:pStyle w:val="style0"/>
        <w:rPr>
          <w:rFonts w:hint="eastAsia"/>
        </w:rPr>
      </w:pPr>
      <w:r>
        <w:rPr>
          <w:rFonts w:hint="eastAsia"/>
        </w:rPr>
        <w:t>定制化上传要求：</w:t>
      </w:r>
    </w:p>
    <w:p>
      <w:pPr>
        <w:pStyle w:val="style0"/>
        <w:rPr>
          <w:rFonts w:hint="eastAsia"/>
        </w:rPr>
      </w:pPr>
      <w:r>
        <w:rPr>
          <w:rFonts w:hint="eastAsia"/>
        </w:rPr>
        <w:t>节点提供者为每个资源设定不同的上传流量要求，用户必须满足这些要求才能激活下载。</w:t>
      </w:r>
    </w:p>
    <w:p>
      <w:pPr>
        <w:pStyle w:val="style0"/>
        <w:rPr>
          <w:rFonts w:hint="eastAsia"/>
        </w:rPr>
      </w:pPr>
      <w:r>
        <w:rPr>
          <w:rFonts w:hint="eastAsia"/>
        </w:rPr>
        <w:t>代币铸造与分发：</w:t>
      </w:r>
    </w:p>
    <w:p>
      <w:pPr>
        <w:pStyle w:val="style0"/>
        <w:rPr>
          <w:rFonts w:hint="eastAsia"/>
        </w:rPr>
      </w:pPr>
      <w:r>
        <w:rPr>
          <w:rFonts w:hint="eastAsia"/>
        </w:rPr>
        <w:t>用户购买上传流量的资金将按照系统规则铸造成代币，并分发给节点提供者作为奖励。</w:t>
      </w:r>
    </w:p>
    <w:p>
      <w:pPr>
        <w:pStyle w:val="style0"/>
        <w:rPr>
          <w:rFonts w:hint="eastAsia"/>
        </w:rPr>
      </w:pPr>
      <w:r>
        <w:rPr>
          <w:rFonts w:hint="eastAsia"/>
        </w:rPr>
        <w:t>上传流量与代币挂钩：</w:t>
      </w:r>
    </w:p>
    <w:p>
      <w:pPr>
        <w:pStyle w:val="style0"/>
        <w:rPr>
          <w:rFonts w:hint="eastAsia"/>
        </w:rPr>
      </w:pPr>
      <w:r>
        <w:rPr>
          <w:rFonts w:hint="eastAsia"/>
        </w:rPr>
        <w:t>系统中设定的代币价值与用户购买的上传流量价值挂钩，确保代币的稳定性和吸引力。</w:t>
      </w:r>
    </w:p>
    <w:p>
      <w:pPr>
        <w:pStyle w:val="style0"/>
        <w:rPr>
          <w:rFonts w:hint="eastAsia"/>
        </w:rPr>
      </w:pPr>
      <w:r>
        <w:rPr>
          <w:rFonts w:hint="eastAsia"/>
        </w:rPr>
        <w:t>节点提供者激励：</w:t>
      </w:r>
    </w:p>
    <w:p>
      <w:pPr>
        <w:pStyle w:val="style0"/>
        <w:rPr>
          <w:rFonts w:hint="eastAsia"/>
        </w:rPr>
      </w:pPr>
      <w:r>
        <w:rPr>
          <w:rFonts w:hint="eastAsia"/>
        </w:rPr>
        <w:t>节点提供者根据用户购买的流量获得相应份额的代币，激励他们继续提供高质量的资源。</w:t>
      </w:r>
    </w:p>
    <w:p>
      <w:pPr>
        <w:pStyle w:val="style0"/>
        <w:rPr>
          <w:rFonts w:hint="eastAsia"/>
        </w:rPr>
      </w:pPr>
      <w:r>
        <w:rPr>
          <w:rFonts w:hint="eastAsia"/>
        </w:rPr>
        <w:t>用户界面：</w:t>
      </w:r>
    </w:p>
    <w:p>
      <w:pPr>
        <w:pStyle w:val="style0"/>
        <w:rPr>
          <w:rFonts w:hint="eastAsia"/>
        </w:rPr>
      </w:pPr>
      <w:r>
        <w:rPr>
          <w:rFonts w:hint="eastAsia"/>
        </w:rPr>
        <w:t>提供直观的用户界面，让用户可以轻松购买流量、查看激活条件和跟踪交易状态。</w:t>
      </w:r>
    </w:p>
    <w:p>
      <w:pPr>
        <w:pStyle w:val="style0"/>
        <w:rPr>
          <w:rFonts w:hint="eastAsia"/>
        </w:rPr>
      </w:pPr>
      <w:r>
        <w:rPr>
          <w:rFonts w:hint="eastAsia"/>
        </w:rPr>
        <w:t>透明度：</w:t>
      </w:r>
    </w:p>
    <w:p>
      <w:pPr>
        <w:pStyle w:val="style0"/>
        <w:rPr>
          <w:rFonts w:hint="eastAsia"/>
        </w:rPr>
      </w:pPr>
      <w:r>
        <w:rPr>
          <w:rFonts w:hint="eastAsia"/>
        </w:rPr>
        <w:t>所有交易和资金流向都是透明的，用户可以清楚地看到自己的资金如何被用于铸造代币。</w:t>
      </w:r>
    </w:p>
    <w:p>
      <w:pPr>
        <w:pStyle w:val="style0"/>
        <w:rPr>
          <w:rFonts w:hint="eastAsia"/>
        </w:rPr>
      </w:pPr>
      <w:r>
        <w:rPr>
          <w:rFonts w:hint="eastAsia"/>
        </w:rPr>
        <w:t>公平性：</w:t>
      </w:r>
    </w:p>
    <w:p>
      <w:pPr>
        <w:pStyle w:val="style0"/>
        <w:rPr>
          <w:rFonts w:hint="eastAsia"/>
        </w:rPr>
      </w:pPr>
      <w:r>
        <w:rPr>
          <w:rFonts w:hint="eastAsia"/>
        </w:rPr>
        <w:t>系统确保所有用户和节点提供者都在同等的规则下运作，保证公平性。</w:t>
      </w:r>
    </w:p>
    <w:p>
      <w:pPr>
        <w:pStyle w:val="style0"/>
        <w:rPr>
          <w:rFonts w:hint="eastAsia"/>
        </w:rPr>
      </w:pPr>
      <w:r>
        <w:rPr>
          <w:rFonts w:hint="eastAsia"/>
        </w:rPr>
        <w:t>社区治理：</w:t>
      </w:r>
    </w:p>
    <w:p>
      <w:pPr>
        <w:pStyle w:val="style0"/>
        <w:rPr>
          <w:rFonts w:hint="eastAsia"/>
        </w:rPr>
      </w:pPr>
      <w:r>
        <w:rPr>
          <w:rFonts w:hint="eastAsia"/>
        </w:rPr>
        <w:t>允许社区成员参与到系统的治理中，对流量要求和代币分发规则提出建议和投票。</w:t>
      </w:r>
    </w:p>
    <w:p>
      <w:pPr>
        <w:pStyle w:val="style0"/>
        <w:rPr>
          <w:rFonts w:hint="eastAsia"/>
        </w:rPr>
      </w:pPr>
      <w:r>
        <w:rPr>
          <w:rFonts w:hint="eastAsia"/>
        </w:rPr>
        <w:t>教育与支持：</w:t>
      </w:r>
    </w:p>
    <w:p>
      <w:pPr>
        <w:pStyle w:val="style0"/>
        <w:rPr>
          <w:rFonts w:hint="eastAsia"/>
        </w:rPr>
      </w:pPr>
      <w:r>
        <w:rPr>
          <w:rFonts w:hint="eastAsia"/>
        </w:rPr>
        <w:t>提供必要的教育资源和用户支持，帮助用户理解TATIS的工作原理和操作流程。</w:t>
      </w:r>
    </w:p>
    <w:p>
      <w:pPr>
        <w:pStyle w:val="style0"/>
        <w:rPr>
          <w:rFonts w:hint="eastAsia"/>
        </w:rPr>
      </w:pPr>
      <w:r>
        <w:rPr>
          <w:rFonts w:hint="eastAsia"/>
        </w:rPr>
        <w:t>监管合规性：</w:t>
      </w:r>
    </w:p>
    <w:p>
      <w:pPr>
        <w:pStyle w:val="style0"/>
        <w:rPr>
          <w:rFonts w:hint="eastAsia"/>
        </w:rPr>
      </w:pPr>
      <w:r>
        <w:rPr>
          <w:rFonts w:hint="eastAsia"/>
        </w:rPr>
        <w:t>确保TATIS的运作符合所有相关法律法规，避免潜在的法律风险。</w:t>
      </w:r>
    </w:p>
    <w:p>
      <w:pPr>
        <w:pStyle w:val="style0"/>
        <w:rPr>
          <w:rFonts w:hint="eastAsia"/>
        </w:rPr>
      </w:pPr>
      <w:r>
        <w:rPr>
          <w:rFonts w:hint="eastAsia"/>
        </w:rPr>
        <w:t>风险管理：</w:t>
      </w:r>
    </w:p>
    <w:p>
      <w:pPr>
        <w:pStyle w:val="style0"/>
        <w:rPr>
          <w:rFonts w:hint="eastAsia"/>
        </w:rPr>
      </w:pPr>
      <w:r>
        <w:rPr>
          <w:rFonts w:hint="eastAsia"/>
        </w:rPr>
        <w:t>系统内置风险管理机制，监控异常交易和潜在的欺诈行为，保护用户和节点提供者的利益。</w:t>
      </w:r>
    </w:p>
    <w:p>
      <w:pPr>
        <w:pStyle w:val="style0"/>
        <w:rPr>
          <w:rFonts w:hint="eastAsia"/>
        </w:rPr>
      </w:pPr>
      <w:r>
        <w:rPr>
          <w:rFonts w:hint="eastAsia"/>
        </w:rPr>
        <w:t>持续优化：</w:t>
      </w:r>
    </w:p>
    <w:p>
      <w:pPr>
        <w:pStyle w:val="style0"/>
        <w:rPr>
          <w:rFonts w:hint="eastAsia"/>
        </w:rPr>
      </w:pPr>
      <w:r>
        <w:rPr>
          <w:rFonts w:hint="eastAsia"/>
        </w:rPr>
        <w:t>根据用户反馈和市场变化，不断优化TATIS的功能和性能，提升用户体验。</w:t>
      </w:r>
    </w:p>
    <w:p>
      <w:pPr>
        <w:pStyle w:val="style0"/>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pStyle w:val="style0"/>
        <w:rPr>
          <w:rFonts w:hint="eastAsia"/>
        </w:rPr>
      </w:pPr>
    </w:p>
    <w:p>
      <w:pPr>
        <w:pStyle w:val="style0"/>
        <w:rPr>
          <w:rFonts w:hint="eastAsia"/>
        </w:rPr>
      </w:pPr>
    </w:p>
    <w:bookmarkStart w:id="2175" w:name="_Toc14510"/>
    <w:bookmarkStart w:id="2176" w:name="_Toc12381"/>
    <w:bookmarkStart w:id="2177" w:name="_Toc19336"/>
    <w:bookmarkStart w:id="2178" w:name="_Toc9112"/>
    <w:bookmarkStart w:id="2179" w:name="_Toc610"/>
    <w:bookmarkStart w:id="2180" w:name="_Toc9506"/>
    <w:bookmarkStart w:id="2181" w:name="_Toc7764"/>
    <w:bookmarkStart w:id="2182" w:name="_Toc31932"/>
    <w:bookmarkStart w:id="2183" w:name="_Toc17928"/>
    <w:bookmarkStart w:id="2184" w:name="_Toc26021"/>
    <w:bookmarkStart w:id="2185" w:name="_Toc8743"/>
    <w:bookmarkStart w:id="2186" w:name="_Toc29268"/>
    <w:bookmarkStart w:id="2187" w:name="_Toc14592"/>
    <w:p>
      <w:pPr>
        <w:pStyle w:val="style0"/>
        <w:outlineLvl w:val="1"/>
        <w:rPr>
          <w:rFonts w:hint="eastAsia"/>
        </w:rPr>
      </w:pPr>
      <w:r>
        <w:rPr>
          <w:rFonts w:hint="eastAsia"/>
        </w:rPr>
        <w:t>5.增加对种子文件加速寻址的支持</w:t>
      </w:r>
      <w:bookmarkEnd w:id="2175"/>
      <w:bookmarkEnd w:id="2176"/>
      <w:bookmarkEnd w:id="2177"/>
      <w:bookmarkEnd w:id="2178"/>
      <w:bookmarkEnd w:id="2179"/>
      <w:bookmarkEnd w:id="2180"/>
      <w:bookmarkEnd w:id="2181"/>
      <w:bookmarkEnd w:id="2182"/>
      <w:bookmarkEnd w:id="2183"/>
      <w:bookmarkEnd w:id="2184"/>
      <w:bookmarkEnd w:id="2185"/>
      <w:bookmarkEnd w:id="2186"/>
      <w:bookmarkEnd w:id="2187"/>
    </w:p>
    <w:p>
      <w:pPr>
        <w:pStyle w:val="style0"/>
        <w:rPr>
          <w:rFonts w:hint="eastAsia"/>
        </w:rPr>
      </w:pPr>
      <w:r>
        <w:rPr>
          <w:rFonts w:hint="eastAsia"/>
        </w:rPr>
        <w:t>集成DePIN网络：</w:t>
      </w:r>
    </w:p>
    <w:p>
      <w:pPr>
        <w:pStyle w:val="style0"/>
        <w:rPr>
          <w:rFonts w:hint="eastAsia"/>
        </w:rPr>
      </w:pPr>
      <w:r>
        <w:rPr>
          <w:rFonts w:hint="eastAsia"/>
        </w:rPr>
        <w:t>将DePIN网络集成到Uto DePIN网络平台中，利用其边缘计算节点来提高种子文件的寻址速度。</w:t>
      </w:r>
    </w:p>
    <w:p>
      <w:pPr>
        <w:pStyle w:val="style0"/>
        <w:rPr>
          <w:rFonts w:hint="eastAsia"/>
        </w:rPr>
      </w:pPr>
      <w:r>
        <w:rPr>
          <w:rFonts w:hint="eastAsia"/>
        </w:rPr>
        <w:t>优化P2P网络：</w:t>
      </w:r>
    </w:p>
    <w:p>
      <w:pPr>
        <w:pStyle w:val="style0"/>
        <w:rPr>
          <w:rFonts w:hint="eastAsia"/>
        </w:rPr>
      </w:pPr>
      <w:r>
        <w:rPr>
          <w:rFonts w:hint="eastAsia"/>
        </w:rPr>
        <w:t>通过优化P2P网络协议，提高种子文件在网络中的传播效率，从而加快寻址过程。</w:t>
      </w:r>
    </w:p>
    <w:p>
      <w:pPr>
        <w:pStyle w:val="style0"/>
        <w:rPr>
          <w:rFonts w:hint="eastAsia"/>
        </w:rPr>
      </w:pPr>
      <w:r>
        <w:rPr>
          <w:rFonts w:hint="eastAsia"/>
        </w:rPr>
        <w:t>分布式哈希表（DHT）：</w:t>
      </w:r>
    </w:p>
    <w:p>
      <w:pPr>
        <w:pStyle w:val="style0"/>
        <w:rPr>
          <w:rFonts w:hint="eastAsia"/>
        </w:rPr>
      </w:pPr>
      <w:r>
        <w:rPr>
          <w:rFonts w:hint="eastAsia"/>
        </w:rPr>
        <w:t>利用DHT技术，将种子文件的元数据存储在分布式网络中，便于快速检索和寻址。</w:t>
      </w:r>
    </w:p>
    <w:p>
      <w:pPr>
        <w:pStyle w:val="style0"/>
        <w:rPr>
          <w:rFonts w:hint="eastAsia"/>
        </w:rPr>
      </w:pPr>
      <w:r>
        <w:rPr>
          <w:rFonts w:hint="eastAsia"/>
        </w:rPr>
        <w:t>智能合约自动化：</w:t>
      </w:r>
    </w:p>
    <w:p>
      <w:pPr>
        <w:pStyle w:val="style0"/>
        <w:rPr>
          <w:rFonts w:hint="eastAsia"/>
        </w:rPr>
      </w:pPr>
      <w:r>
        <w:rPr>
          <w:rFonts w:hint="eastAsia"/>
        </w:rPr>
        <w:t>通过智能合约自动化种子文件的注册、搜索和分发过程，提高效率和透明度。</w:t>
      </w:r>
    </w:p>
    <w:p>
      <w:pPr>
        <w:pStyle w:val="style0"/>
        <w:rPr>
          <w:rFonts w:hint="eastAsia"/>
        </w:rPr>
      </w:pPr>
      <w:r>
        <w:rPr>
          <w:rFonts w:hint="eastAsia"/>
        </w:rPr>
        <w:t>节点激励机制：</w:t>
      </w:r>
    </w:p>
    <w:p>
      <w:pPr>
        <w:pStyle w:val="style0"/>
        <w:rPr>
          <w:rFonts w:hint="eastAsia"/>
        </w:rPr>
      </w:pPr>
      <w:r>
        <w:rPr>
          <w:rFonts w:hint="eastAsia"/>
        </w:rPr>
        <w:t>设计激励机制，鼓励用户共享带宽和存储资源，参与到种子文件的加速寻址中。</w:t>
      </w:r>
    </w:p>
    <w:p>
      <w:pPr>
        <w:pStyle w:val="style0"/>
        <w:rPr>
          <w:rFonts w:hint="eastAsia"/>
        </w:rPr>
      </w:pPr>
      <w:r>
        <w:rPr>
          <w:rFonts w:hint="eastAsia"/>
        </w:rPr>
        <w:t>内容分发网络（CDN）：</w:t>
      </w:r>
    </w:p>
    <w:p>
      <w:pPr>
        <w:pStyle w:val="style0"/>
        <w:rPr>
          <w:rFonts w:hint="eastAsia"/>
        </w:rPr>
      </w:pPr>
      <w:r>
        <w:rPr>
          <w:rFonts w:hint="eastAsia"/>
        </w:rPr>
        <w:t>利用CDN技术，将热门种子文件缓存到离用户更近的节点，减少寻址时间和提高下载速度。</w:t>
      </w:r>
    </w:p>
    <w:bookmarkStart w:id="2188" w:name="_Toc23131"/>
    <w:bookmarkStart w:id="2189" w:name="_Toc3619"/>
    <w:bookmarkStart w:id="2190" w:name="_Toc14142"/>
    <w:bookmarkStart w:id="2191" w:name="_Toc538"/>
    <w:bookmarkStart w:id="2192" w:name="_Toc21191"/>
    <w:bookmarkStart w:id="2193" w:name="_Toc10661"/>
    <w:bookmarkStart w:id="2194" w:name="_Toc5286"/>
    <w:bookmarkStart w:id="2195" w:name="_Toc31496"/>
    <w:bookmarkStart w:id="2196" w:name="_Toc6329"/>
    <w:bookmarkStart w:id="2197" w:name="_Toc9696"/>
    <w:bookmarkStart w:id="2198" w:name="_Toc28162"/>
    <w:bookmarkStart w:id="2199" w:name="_Toc20978"/>
    <w:bookmarkStart w:id="2200" w:name="_Toc17110"/>
    <w:p>
      <w:pPr>
        <w:pStyle w:val="style0"/>
        <w:outlineLvl w:val="1"/>
        <w:rPr>
          <w:rFonts w:hint="eastAsia"/>
        </w:rPr>
      </w:pPr>
      <w:r>
        <w:rPr>
          <w:rFonts w:hint="eastAsia"/>
        </w:rPr>
        <w:t>6.相似文件匹配搜索：</w:t>
      </w:r>
      <w:bookmarkEnd w:id="2188"/>
      <w:bookmarkEnd w:id="2189"/>
      <w:bookmarkEnd w:id="2190"/>
      <w:bookmarkEnd w:id="2191"/>
      <w:bookmarkEnd w:id="2192"/>
      <w:bookmarkEnd w:id="2193"/>
      <w:bookmarkEnd w:id="2194"/>
      <w:bookmarkEnd w:id="2195"/>
      <w:bookmarkEnd w:id="2196"/>
      <w:bookmarkEnd w:id="2197"/>
      <w:bookmarkEnd w:id="2198"/>
      <w:bookmarkEnd w:id="2199"/>
      <w:bookmarkEnd w:id="2200"/>
    </w:p>
    <w:p>
      <w:pPr>
        <w:pStyle w:val="style0"/>
        <w:rPr>
          <w:rFonts w:hint="eastAsia"/>
        </w:rPr>
      </w:pPr>
      <w:r>
        <w:rPr>
          <w:rFonts w:hint="eastAsia"/>
        </w:rPr>
        <w:t>通过文件指纹技术和内容识别系统，快速匹配和推荐相似文件，提高种子文件的寻址速度。</w:t>
      </w:r>
    </w:p>
    <w:p>
      <w:pPr>
        <w:pStyle w:val="style0"/>
        <w:rPr>
          <w:rFonts w:hint="eastAsia"/>
        </w:rPr>
      </w:pPr>
      <w:r>
        <w:rPr>
          <w:rFonts w:hint="eastAsia"/>
        </w:rPr>
        <w:t>边缘节点存储：</w:t>
      </w:r>
    </w:p>
    <w:p>
      <w:pPr>
        <w:pStyle w:val="style0"/>
        <w:rPr>
          <w:rFonts w:hint="eastAsia"/>
        </w:rPr>
      </w:pPr>
      <w:r>
        <w:rPr>
          <w:rFonts w:hint="eastAsia"/>
        </w:rPr>
        <w:t>将数据存储在离用户更近的边缘节点上，减少数据传输延迟，提高寻址效率。</w:t>
      </w:r>
    </w:p>
    <w:p>
      <w:pPr>
        <w:pStyle w:val="style0"/>
        <w:rPr>
          <w:rFonts w:hint="eastAsia"/>
        </w:rPr>
      </w:pPr>
      <w:r>
        <w:rPr>
          <w:rFonts w:hint="eastAsia"/>
        </w:rPr>
        <w:t>用户界面与交互优化：</w:t>
      </w:r>
    </w:p>
    <w:p>
      <w:pPr>
        <w:pStyle w:val="style0"/>
        <w:rPr>
          <w:rFonts w:hint="eastAsia"/>
        </w:rPr>
      </w:pPr>
      <w:r>
        <w:rPr>
          <w:rFonts w:hint="eastAsia"/>
        </w:rPr>
        <w:t>在用户界面提供直观的搜索和寻址工具，使用户能够轻松地找到所需的种子文件。</w:t>
      </w:r>
    </w:p>
    <w:p>
      <w:pPr>
        <w:pStyle w:val="style0"/>
        <w:rPr>
          <w:rFonts w:hint="eastAsia"/>
        </w:rPr>
      </w:pPr>
      <w:r>
        <w:rPr>
          <w:rFonts w:hint="eastAsia"/>
        </w:rPr>
        <w:t>安全性保障：</w:t>
      </w:r>
    </w:p>
    <w:p>
      <w:pPr>
        <w:pStyle w:val="style0"/>
        <w:rPr>
          <w:rFonts w:hint="eastAsia"/>
        </w:rPr>
      </w:pPr>
      <w:r>
        <w:rPr>
          <w:rFonts w:hint="eastAsia"/>
        </w:rPr>
        <w:t>加强网络安全措施，保护用户数据和交易过程的安全，防止未授权访问和数据泄露。</w:t>
      </w:r>
    </w:p>
    <w:p>
      <w:pPr>
        <w:pStyle w:val="style0"/>
        <w:rPr>
          <w:rFonts w:hint="eastAsia"/>
        </w:rPr>
      </w:pPr>
      <w:r>
        <w:rPr>
          <w:rFonts w:hint="eastAsia"/>
        </w:rPr>
        <w:t>通过这些措施，Uto DePIN网络网络可以有效地支持通过Dapin网络给种子文件加速寻址，提升用户体验，并增强平台的吸引力和竞争力。</w:t>
      </w:r>
    </w:p>
    <w:p>
      <w:pPr>
        <w:pStyle w:val="style0"/>
        <w:rPr>
          <w:rFonts w:hint="eastAsia"/>
        </w:rPr>
      </w:pPr>
    </w:p>
    <w:p>
      <w:pPr>
        <w:pStyle w:val="style0"/>
        <w:rPr>
          <w:rFonts w:hint="eastAsia"/>
        </w:rPr>
      </w:pPr>
      <w:r>
        <w:rPr>
          <w:rFonts w:hint="eastAsia"/>
        </w:rPr>
        <w:t>7.文件夹内文件关联匹配（Folder-based File Association Matching）</w:t>
      </w:r>
    </w:p>
    <w:p>
      <w:pPr>
        <w:pStyle w:val="style0"/>
        <w:rPr>
          <w:rFonts w:hint="eastAsia"/>
        </w:rPr>
      </w:pPr>
      <w:r>
        <w:rPr>
          <w:rFonts w:hint="eastAsia"/>
        </w:rPr>
        <w:t>功能: 系统能够识别文件存储的文件夹名称，并自动匹配出该文件夹内所有关联文件。</w:t>
      </w:r>
    </w:p>
    <w:p>
      <w:pPr>
        <w:pStyle w:val="style0"/>
        <w:rPr>
          <w:rFonts w:hint="eastAsia"/>
        </w:rPr>
      </w:pPr>
      <w:r>
        <w:rPr>
          <w:rFonts w:hint="eastAsia"/>
        </w:rPr>
        <w:t>技术: 采用目录索引和文件元数据技术，实现文件夹内文件的快速识别和关联。</w:t>
      </w:r>
    </w:p>
    <w:p>
      <w:pPr>
        <w:pStyle w:val="style0"/>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pStyle w:val="style0"/>
        <w:rPr>
          <w:rFonts w:hint="eastAsia"/>
        </w:rPr>
      </w:pPr>
      <w:r>
        <w:rPr>
          <w:rFonts w:hint="eastAsia"/>
        </w:rPr>
        <w:t>功能增强说明：</w:t>
      </w:r>
    </w:p>
    <w:p>
      <w:pPr>
        <w:pStyle w:val="style0"/>
        <w:rPr>
          <w:rFonts w:hint="eastAsia"/>
        </w:rPr>
      </w:pPr>
      <w:r>
        <w:rPr>
          <w:rFonts w:hint="eastAsia"/>
        </w:rPr>
        <w:t>智能文件夹识别：系统自动记录并索引用户存储的文件夹名称和路径。</w:t>
      </w:r>
    </w:p>
    <w:p>
      <w:pPr>
        <w:pStyle w:val="style0"/>
        <w:rPr>
          <w:rFonts w:hint="eastAsia"/>
        </w:rPr>
      </w:pPr>
      <w:r>
        <w:rPr>
          <w:rFonts w:hint="eastAsia"/>
        </w:rPr>
        <w:t>关联文件检索：用户搜索时，除了文件特征外，系统还会根据文件夹名称提供关联文件列表。</w:t>
      </w:r>
    </w:p>
    <w:p>
      <w:pPr>
        <w:pStyle w:val="style0"/>
        <w:rPr>
          <w:rFonts w:hint="eastAsia"/>
        </w:rPr>
      </w:pPr>
      <w:r>
        <w:rPr>
          <w:rFonts w:hint="eastAsia"/>
        </w:rPr>
        <w:t>搜索效率提升：结合文件特征和文件夹信息，提高搜索的准确性和效率。</w:t>
      </w:r>
    </w:p>
    <w:p>
      <w:pPr>
        <w:pStyle w:val="style0"/>
        <w:rPr>
          <w:rFonts w:hint="eastAsia"/>
        </w:rPr>
      </w:pPr>
      <w:r>
        <w:rPr>
          <w:rFonts w:hint="eastAsia"/>
        </w:rPr>
        <w:t>用户体验优化：用户能够通过文件夹名称快速找到相关联的所有文件，简化操作流程。</w:t>
      </w:r>
    </w:p>
    <w:p>
      <w:pPr>
        <w:pStyle w:val="style0"/>
        <w:rPr>
          <w:rFonts w:hint="eastAsia"/>
        </w:rPr>
      </w:pPr>
      <w:r>
        <w:rPr>
          <w:rFonts w:hint="eastAsia"/>
        </w:rPr>
        <w:t>通过这项新增功能，Uto2共享云平台的搜索和文件管理能力将得到显著增强，为用户提供更加直观和便捷的文件检索体验。</w:t>
      </w:r>
    </w:p>
    <w:p>
      <w:pPr>
        <w:pStyle w:val="style0"/>
        <w:rPr>
          <w:rFonts w:hint="eastAsia"/>
        </w:rPr>
      </w:pPr>
    </w:p>
    <w:bookmarkStart w:id="2201" w:name="_Toc32743"/>
    <w:bookmarkStart w:id="2202" w:name="_Toc3088"/>
    <w:bookmarkStart w:id="2203" w:name="_Toc15933"/>
    <w:bookmarkStart w:id="2204" w:name="_Toc5415"/>
    <w:bookmarkStart w:id="2205" w:name="_Toc4241"/>
    <w:bookmarkStart w:id="2206" w:name="_Toc30720"/>
    <w:bookmarkStart w:id="2207" w:name="_Toc30230"/>
    <w:bookmarkStart w:id="2208" w:name="_Toc16765"/>
    <w:bookmarkStart w:id="2209" w:name="_Toc31621"/>
    <w:bookmarkStart w:id="2210" w:name="_Toc1120"/>
    <w:bookmarkStart w:id="2211" w:name="_Toc25057"/>
    <w:bookmarkStart w:id="2212" w:name="_Toc4632"/>
    <w:bookmarkStart w:id="2213" w:name="_Toc5015"/>
    <w:p>
      <w:pPr>
        <w:pStyle w:val="style0"/>
        <w:outlineLvl w:val="1"/>
        <w:rPr>
          <w:rFonts w:hint="eastAsia"/>
        </w:rPr>
      </w:pPr>
      <w:r>
        <w:rPr>
          <w:rFonts w:hint="eastAsia"/>
        </w:rPr>
        <w:t>7. 敏感文件自动管理智能合约功能列表：</w:t>
      </w:r>
      <w:bookmarkEnd w:id="2201"/>
      <w:bookmarkEnd w:id="2202"/>
      <w:bookmarkEnd w:id="2203"/>
      <w:bookmarkEnd w:id="2204"/>
      <w:bookmarkEnd w:id="2205"/>
      <w:bookmarkEnd w:id="2206"/>
      <w:bookmarkEnd w:id="2207"/>
      <w:bookmarkEnd w:id="2208"/>
      <w:bookmarkEnd w:id="2209"/>
      <w:bookmarkEnd w:id="2210"/>
      <w:bookmarkEnd w:id="2211"/>
      <w:bookmarkEnd w:id="2212"/>
      <w:bookmarkEnd w:id="2213"/>
    </w:p>
    <w:p>
      <w:pPr>
        <w:pStyle w:val="style0"/>
        <w:rPr>
          <w:rFonts w:hint="eastAsia"/>
        </w:rPr>
      </w:pPr>
      <w:r>
        <w:rPr>
          <w:rFonts w:hint="eastAsia"/>
        </w:rPr>
        <w:t>敏感文件举报响应：</w:t>
      </w:r>
    </w:p>
    <w:p>
      <w:pPr>
        <w:pStyle w:val="style0"/>
        <w:rPr>
          <w:rFonts w:hint="eastAsia"/>
        </w:rPr>
      </w:pPr>
      <w:r>
        <w:rPr>
          <w:rFonts w:hint="eastAsia"/>
        </w:rPr>
        <w:t>智能合约自动接收用户对敏感文件的举报。</w:t>
      </w:r>
    </w:p>
    <w:p>
      <w:pPr>
        <w:pStyle w:val="style0"/>
        <w:rPr>
          <w:rFonts w:hint="eastAsia"/>
        </w:rPr>
      </w:pPr>
      <w:r>
        <w:rPr>
          <w:rFonts w:hint="eastAsia"/>
        </w:rPr>
        <w:t>自动内容检测与分类：</w:t>
      </w:r>
    </w:p>
    <w:p>
      <w:pPr>
        <w:pStyle w:val="style0"/>
        <w:rPr>
          <w:rFonts w:hint="eastAsia"/>
        </w:rPr>
      </w:pPr>
      <w:r>
        <w:rPr>
          <w:rFonts w:hint="eastAsia"/>
        </w:rPr>
        <w:t>智能合约集成自动内容检测，对举报的文件进行敏感性分析和分类。</w:t>
      </w:r>
    </w:p>
    <w:p>
      <w:pPr>
        <w:pStyle w:val="style0"/>
        <w:rPr>
          <w:rFonts w:hint="eastAsia"/>
        </w:rPr>
      </w:pPr>
      <w:r>
        <w:rPr>
          <w:rFonts w:hint="eastAsia"/>
        </w:rPr>
        <w:t>禁止分享功能：</w:t>
      </w:r>
    </w:p>
    <w:p>
      <w:pPr>
        <w:pStyle w:val="style0"/>
        <w:rPr>
          <w:rFonts w:hint="eastAsia"/>
        </w:rPr>
      </w:pPr>
      <w:r>
        <w:rPr>
          <w:rFonts w:hint="eastAsia"/>
        </w:rPr>
        <w:t>一旦文件被确认为敏感，智能合约自动禁止该文件的分享功能。</w:t>
      </w:r>
    </w:p>
    <w:p>
      <w:pPr>
        <w:pStyle w:val="style0"/>
        <w:rPr>
          <w:rFonts w:hint="eastAsia"/>
        </w:rPr>
      </w:pPr>
      <w:r>
        <w:rPr>
          <w:rFonts w:hint="eastAsia"/>
        </w:rPr>
        <w:t>种子功能禁用：</w:t>
      </w:r>
    </w:p>
    <w:p>
      <w:pPr>
        <w:pStyle w:val="style0"/>
        <w:rPr>
          <w:rFonts w:hint="eastAsia"/>
        </w:rPr>
      </w:pPr>
      <w:r>
        <w:rPr>
          <w:rFonts w:hint="eastAsia"/>
        </w:rPr>
        <w:t>对于敏感文件，智能合约自动禁用其作为种子文件的功能，阻止其在网络中传播。</w:t>
      </w:r>
    </w:p>
    <w:p>
      <w:pPr>
        <w:pStyle w:val="style0"/>
        <w:rPr>
          <w:rFonts w:hint="eastAsia"/>
        </w:rPr>
      </w:pPr>
      <w:r>
        <w:rPr>
          <w:rFonts w:hint="eastAsia"/>
        </w:rPr>
        <w:t>下载权限保留：</w:t>
      </w:r>
    </w:p>
    <w:p>
      <w:pPr>
        <w:pStyle w:val="style0"/>
        <w:rPr>
          <w:rFonts w:hint="eastAsia"/>
        </w:rPr>
      </w:pPr>
      <w:r>
        <w:rPr>
          <w:rFonts w:hint="eastAsia"/>
        </w:rPr>
        <w:t>即使分享和种子功能被禁用，用户存储在云盘中的文件保持可下载状态。</w:t>
      </w:r>
    </w:p>
    <w:p>
      <w:pPr>
        <w:pStyle w:val="style0"/>
        <w:rPr>
          <w:rFonts w:hint="eastAsia"/>
        </w:rPr>
      </w:pPr>
      <w:r>
        <w:rPr>
          <w:rFonts w:hint="eastAsia"/>
        </w:rPr>
        <w:t>加速功能正常运行：</w:t>
      </w:r>
    </w:p>
    <w:p>
      <w:pPr>
        <w:pStyle w:val="style0"/>
        <w:rPr>
          <w:rFonts w:hint="eastAsia"/>
        </w:rPr>
      </w:pPr>
      <w:r>
        <w:rPr>
          <w:rFonts w:hint="eastAsia"/>
        </w:rPr>
        <w:t>敏感文件的加速功能不受影响，保持正常运行。</w:t>
      </w:r>
    </w:p>
    <w:p>
      <w:pPr>
        <w:pStyle w:val="style0"/>
        <w:rPr>
          <w:rFonts w:hint="eastAsia"/>
        </w:rPr>
      </w:pPr>
      <w:r>
        <w:rPr>
          <w:rFonts w:hint="eastAsia"/>
        </w:rPr>
        <w:t>Uto2付费云盘存储保障：</w:t>
      </w:r>
    </w:p>
    <w:p>
      <w:pPr>
        <w:pStyle w:val="style0"/>
        <w:rPr>
          <w:rFonts w:hint="eastAsia"/>
        </w:rPr>
      </w:pPr>
      <w:r>
        <w:rPr>
          <w:rFonts w:hint="eastAsia"/>
        </w:rPr>
        <w:t>用户在Uto2付费云盘中的文件存储不受影响，保障用户数据的安全。</w:t>
      </w:r>
    </w:p>
    <w:p>
      <w:pPr>
        <w:pStyle w:val="style0"/>
        <w:rPr>
          <w:rFonts w:hint="eastAsia"/>
        </w:rPr>
      </w:pPr>
      <w:r>
        <w:rPr>
          <w:rFonts w:hint="eastAsia"/>
        </w:rPr>
        <w:t>云盘文件下载正常：</w:t>
      </w:r>
    </w:p>
    <w:p>
      <w:pPr>
        <w:pStyle w:val="style0"/>
        <w:rPr>
          <w:rFonts w:hint="eastAsia"/>
        </w:rPr>
      </w:pPr>
      <w:r>
        <w:rPr>
          <w:rFonts w:hint="eastAsia"/>
        </w:rPr>
        <w:t>用户可以正常下载存储在Uto2付费云盘中的敏感文件。</w:t>
      </w:r>
    </w:p>
    <w:p>
      <w:pPr>
        <w:pStyle w:val="style0"/>
        <w:rPr>
          <w:rFonts w:hint="eastAsia"/>
        </w:rPr>
      </w:pPr>
      <w:r>
        <w:rPr>
          <w:rFonts w:hint="eastAsia"/>
        </w:rPr>
        <w:t>状态变更透明通知：</w:t>
      </w:r>
    </w:p>
    <w:p>
      <w:pPr>
        <w:pStyle w:val="style0"/>
        <w:rPr>
          <w:rFonts w:hint="eastAsia"/>
        </w:rPr>
      </w:pPr>
      <w:r>
        <w:rPr>
          <w:rFonts w:hint="eastAsia"/>
        </w:rPr>
        <w:t>智能合约在文件状态变更时，自动向用户发送透明通知。</w:t>
      </w:r>
    </w:p>
    <w:p>
      <w:pPr>
        <w:pStyle w:val="style0"/>
        <w:rPr>
          <w:rFonts w:hint="eastAsia"/>
        </w:rPr>
      </w:pPr>
      <w:r>
        <w:rPr>
          <w:rFonts w:hint="eastAsia"/>
        </w:rPr>
        <w:t>区块链记录保持：</w:t>
      </w:r>
    </w:p>
    <w:p>
      <w:pPr>
        <w:pStyle w:val="style0"/>
        <w:rPr>
          <w:rFonts w:hint="eastAsia"/>
        </w:rPr>
      </w:pPr>
      <w:r>
        <w:rPr>
          <w:rFonts w:hint="eastAsia"/>
        </w:rPr>
        <w:t>所有关于文件状态变更的操作和记录均在区块链上保存，确保可追溯性和透明度。</w:t>
      </w:r>
    </w:p>
    <w:p>
      <w:pPr>
        <w:pStyle w:val="style0"/>
        <w:rPr>
          <w:rFonts w:hint="eastAsia"/>
        </w:rPr>
      </w:pPr>
      <w:r>
        <w:rPr>
          <w:rFonts w:hint="eastAsia"/>
        </w:rPr>
        <w:t>用户行为监控：</w:t>
      </w:r>
    </w:p>
    <w:p>
      <w:pPr>
        <w:pStyle w:val="style0"/>
        <w:rPr>
          <w:rFonts w:hint="eastAsia"/>
        </w:rPr>
      </w:pPr>
      <w:r>
        <w:rPr>
          <w:rFonts w:hint="eastAsia"/>
        </w:rPr>
        <w:t>智能合约监控用户行为，确保用户仅在允许的权限范围内使用文件。</w:t>
      </w:r>
    </w:p>
    <w:p>
      <w:pPr>
        <w:pStyle w:val="style0"/>
        <w:rPr>
          <w:rFonts w:hint="eastAsia"/>
        </w:rPr>
      </w:pPr>
      <w:r>
        <w:rPr>
          <w:rFonts w:hint="eastAsia"/>
        </w:rPr>
        <w:t>服务连续性保障：</w:t>
      </w:r>
    </w:p>
    <w:p>
      <w:pPr>
        <w:pStyle w:val="style0"/>
        <w:rPr>
          <w:rFonts w:hint="eastAsia"/>
        </w:rPr>
      </w:pPr>
      <w:r>
        <w:rPr>
          <w:rFonts w:hint="eastAsia"/>
        </w:rPr>
        <w:t>智能合约确保即使在处理敏感文件时，用户的正常使用体验不受影响。</w:t>
      </w:r>
    </w:p>
    <w:p>
      <w:pPr>
        <w:pStyle w:val="style0"/>
        <w:rPr>
          <w:rFonts w:hint="eastAsia"/>
        </w:rPr>
      </w:pPr>
      <w:r>
        <w:rPr>
          <w:rFonts w:hint="eastAsia"/>
        </w:rPr>
        <w:t>自动权限调整：</w:t>
      </w:r>
    </w:p>
    <w:p>
      <w:pPr>
        <w:pStyle w:val="style0"/>
        <w:rPr>
          <w:rFonts w:hint="eastAsia"/>
        </w:rPr>
      </w:pPr>
      <w:r>
        <w:rPr>
          <w:rFonts w:hint="eastAsia"/>
        </w:rPr>
        <w:t>智能合约根据文件状态自动调整用户访问权限，确保遵守敏感文件管理规则。</w:t>
      </w:r>
    </w:p>
    <w:p>
      <w:pPr>
        <w:pStyle w:val="style0"/>
        <w:rPr>
          <w:rFonts w:hint="eastAsia"/>
        </w:rPr>
      </w:pPr>
      <w:r>
        <w:rPr>
          <w:rFonts w:hint="eastAsia"/>
        </w:rPr>
        <w:t>独立访问权限维护：</w:t>
      </w:r>
    </w:p>
    <w:p>
      <w:pPr>
        <w:pStyle w:val="style0"/>
        <w:rPr>
          <w:rFonts w:hint="eastAsia"/>
        </w:rPr>
      </w:pPr>
      <w:r>
        <w:rPr>
          <w:rFonts w:hint="eastAsia"/>
        </w:rPr>
        <w:t>智能合约确保用户对云盘中文件的访问权限独立于文件的分享和种子状态。</w:t>
      </w:r>
    </w:p>
    <w:p>
      <w:pPr>
        <w:pStyle w:val="style0"/>
        <w:rPr>
          <w:rFonts w:hint="eastAsia"/>
        </w:rPr>
      </w:pPr>
      <w:r>
        <w:rPr>
          <w:rFonts w:hint="eastAsia"/>
        </w:rPr>
        <w:t>使用指导与帮助：</w:t>
      </w:r>
    </w:p>
    <w:p>
      <w:pPr>
        <w:pStyle w:val="style0"/>
        <w:rPr>
          <w:rFonts w:hint="eastAsia"/>
        </w:rPr>
      </w:pPr>
      <w:r>
        <w:rPr>
          <w:rFonts w:hint="eastAsia"/>
        </w:rPr>
        <w:t>智能合约在敏感文件状态变更时，提供使用指导和帮助，确保用户了解如何合规使用。</w:t>
      </w:r>
    </w:p>
    <w:p>
      <w:pPr>
        <w:pStyle w:val="style0"/>
        <w:rPr>
          <w:rFonts w:hint="eastAsia"/>
        </w:rPr>
      </w:pPr>
      <w:r>
        <w:rPr>
          <w:rFonts w:hint="eastAsia"/>
        </w:rPr>
        <w:t>通过这些智能合约功能，Uto2共享云平台能够高效、公正地管理敏感文件，同时保障用户的合法权益和正常使用体验。</w:t>
      </w:r>
    </w:p>
    <w:p>
      <w:pPr>
        <w:pStyle w:val="style0"/>
        <w:rPr>
          <w:rFonts w:hint="eastAsia"/>
        </w:rPr>
      </w:pPr>
    </w:p>
    <w:p>
      <w:pPr>
        <w:pStyle w:val="style0"/>
        <w:rPr>
          <w:rFonts w:hint="eastAsia"/>
        </w:rPr>
      </w:pPr>
      <w:r>
        <w:rPr>
          <w:rFonts w:hint="eastAsia"/>
        </w:rPr>
        <w:t>8.功能名称：Uto DePIN网络网络公平资源交换与兼容性协议（Uto DePIN网络 Fair Resource Exchange and Compatibility Protocol, UFECP）</w:t>
      </w:r>
    </w:p>
    <w:p>
      <w:pPr>
        <w:pStyle w:val="style0"/>
        <w:rPr>
          <w:rFonts w:hint="eastAsia"/>
        </w:rPr>
      </w:pPr>
      <w:r>
        <w:rPr>
          <w:rFonts w:hint="eastAsia"/>
        </w:rPr>
        <w:t xml:space="preserve"> 兼容性接口实现</w:t>
      </w:r>
    </w:p>
    <w:p>
      <w:pPr>
        <w:pStyle w:val="style0"/>
        <w:rPr>
          <w:rFonts w:hint="eastAsia"/>
        </w:rPr>
      </w:pPr>
      <w:r>
        <w:rPr>
          <w:rFonts w:hint="eastAsia"/>
        </w:rPr>
        <w:t>描述：开发与BT网络兼容的接口，允许Uto DePIN网络网络节点无缝交互并共享资源。</w:t>
      </w:r>
    </w:p>
    <w:p>
      <w:pPr>
        <w:pStyle w:val="style0"/>
        <w:rPr>
          <w:rFonts w:hint="eastAsia"/>
        </w:rPr>
      </w:pPr>
      <w:r>
        <w:rPr>
          <w:rFonts w:hint="eastAsia"/>
        </w:rPr>
        <w:t xml:space="preserve"> 实时数据同步</w:t>
      </w:r>
    </w:p>
    <w:p>
      <w:pPr>
        <w:pStyle w:val="style0"/>
        <w:rPr>
          <w:rFonts w:hint="eastAsia"/>
        </w:rPr>
      </w:pPr>
      <w:r>
        <w:rPr>
          <w:rFonts w:hint="eastAsia"/>
        </w:rPr>
        <w:t>描述：记录用户在BT网络上的下载量，并实时同步至Uto DePIN网络网络，以监控数据交换。</w:t>
      </w:r>
    </w:p>
    <w:p>
      <w:pPr>
        <w:pStyle w:val="style0"/>
        <w:rPr>
          <w:rFonts w:hint="eastAsia"/>
        </w:rPr>
      </w:pPr>
      <w:r>
        <w:rPr>
          <w:rFonts w:hint="eastAsia"/>
        </w:rPr>
        <w:t>上传配额关联</w:t>
      </w:r>
    </w:p>
    <w:p>
      <w:pPr>
        <w:pStyle w:val="style0"/>
        <w:rPr>
          <w:rFonts w:hint="eastAsia"/>
        </w:rPr>
      </w:pPr>
      <w:r>
        <w:rPr>
          <w:rFonts w:hint="eastAsia"/>
        </w:rPr>
        <w:t>描述：确保用户在Uto DePIN网络网络上的上传配额与BT网络下载量成1:1比例，维持数据交换平衡。</w:t>
      </w:r>
    </w:p>
    <w:p>
      <w:pPr>
        <w:pStyle w:val="style0"/>
        <w:rPr>
          <w:rFonts w:hint="eastAsia"/>
        </w:rPr>
      </w:pPr>
      <w:r>
        <w:rPr>
          <w:rFonts w:hint="eastAsia"/>
        </w:rPr>
        <w:t xml:space="preserve"> 智能合约监控</w:t>
      </w:r>
    </w:p>
    <w:p>
      <w:pPr>
        <w:pStyle w:val="style0"/>
        <w:rPr>
          <w:rFonts w:hint="eastAsia"/>
        </w:rPr>
      </w:pPr>
      <w:r>
        <w:rPr>
          <w:rFonts w:hint="eastAsia"/>
        </w:rPr>
        <w:t>描述：利用智能合约自动监控用户的上传下载行为，执行公平资源交换规则。</w:t>
      </w:r>
    </w:p>
    <w:p>
      <w:pPr>
        <w:pStyle w:val="style0"/>
        <w:rPr>
          <w:rFonts w:hint="eastAsia"/>
        </w:rPr>
      </w:pPr>
      <w:r>
        <w:rPr>
          <w:rFonts w:hint="eastAsia"/>
        </w:rPr>
        <w:t xml:space="preserve"> 用户信誉度管理</w:t>
      </w:r>
    </w:p>
    <w:p>
      <w:pPr>
        <w:pStyle w:val="style0"/>
        <w:rPr>
          <w:rFonts w:hint="eastAsia"/>
        </w:rPr>
      </w:pPr>
      <w:r>
        <w:rPr>
          <w:rFonts w:hint="eastAsia"/>
        </w:rPr>
        <w:t>描述：建立用户信誉评分系统，根据用户交换行为评定信誉度，高信誉用户享有更多网络优势。</w:t>
      </w:r>
    </w:p>
    <w:p>
      <w:pPr>
        <w:pStyle w:val="style0"/>
        <w:rPr>
          <w:rFonts w:hint="eastAsia"/>
        </w:rPr>
      </w:pPr>
      <w:r>
        <w:rPr>
          <w:rFonts w:hint="eastAsia"/>
        </w:rPr>
        <w:t xml:space="preserve"> 防吸血行为算法</w:t>
      </w:r>
    </w:p>
    <w:p>
      <w:pPr>
        <w:pStyle w:val="style0"/>
        <w:rPr>
          <w:rFonts w:hint="eastAsia"/>
        </w:rPr>
      </w:pPr>
      <w:r>
        <w:rPr>
          <w:rFonts w:hint="eastAsia"/>
        </w:rPr>
        <w:t>描述：部署算法识别并限制只下载不上传的用户，保护网络资源不被单方面消耗。</w:t>
      </w:r>
    </w:p>
    <w:p>
      <w:pPr>
        <w:pStyle w:val="style0"/>
        <w:rPr>
          <w:rFonts w:hint="eastAsia"/>
        </w:rPr>
      </w:pPr>
      <w:r>
        <w:rPr>
          <w:rFonts w:hint="eastAsia"/>
        </w:rPr>
        <w:t xml:space="preserve"> 节点服务优先级</w:t>
      </w:r>
    </w:p>
    <w:p>
      <w:pPr>
        <w:pStyle w:val="style0"/>
        <w:rPr>
          <w:rFonts w:hint="eastAsia"/>
        </w:rPr>
      </w:pPr>
      <w:r>
        <w:rPr>
          <w:rFonts w:hint="eastAsia"/>
        </w:rPr>
        <w:t>描述：Uto DePIN网络网络节点优先满足内部需求，减少对BT网络的不必要依赖和影响。</w:t>
      </w:r>
    </w:p>
    <w:p>
      <w:pPr>
        <w:pStyle w:val="style0"/>
        <w:rPr>
          <w:rFonts w:hint="eastAsia"/>
        </w:rPr>
      </w:pPr>
      <w:r>
        <w:rPr>
          <w:rFonts w:hint="eastAsia"/>
        </w:rPr>
        <w:t xml:space="preserve"> 激励与惩罚机制</w:t>
      </w:r>
    </w:p>
    <w:p>
      <w:pPr>
        <w:pStyle w:val="style0"/>
        <w:rPr>
          <w:rFonts w:hint="eastAsia"/>
        </w:rPr>
      </w:pPr>
      <w:r>
        <w:rPr>
          <w:rFonts w:hint="eastAsia"/>
        </w:rPr>
        <w:t>描述：对遵守公平原则的用户给予奖励，对违反规则的用户实施惩罚，以维护网络公平性。</w:t>
      </w:r>
    </w:p>
    <w:p>
      <w:pPr>
        <w:pStyle w:val="style0"/>
        <w:rPr>
          <w:rFonts w:hint="eastAsia"/>
        </w:rPr>
      </w:pPr>
      <w:r>
        <w:rPr>
          <w:rFonts w:hint="eastAsia"/>
        </w:rPr>
        <w:t>透明性保障与监管</w:t>
      </w:r>
    </w:p>
    <w:p>
      <w:pPr>
        <w:pStyle w:val="style0"/>
        <w:rPr>
          <w:rFonts w:hint="eastAsia"/>
        </w:rPr>
      </w:pPr>
      <w:r>
        <w:rPr>
          <w:rFonts w:hint="eastAsia"/>
        </w:rPr>
        <w:t>描述：所有用户行为记录上链，确保数据交换的透明度和可监管性。</w:t>
      </w:r>
    </w:p>
    <w:p>
      <w:pPr>
        <w:pStyle w:val="style0"/>
        <w:rPr>
          <w:rFonts w:hint="eastAsia"/>
        </w:rPr>
      </w:pPr>
      <w:r>
        <w:rPr>
          <w:rFonts w:hint="eastAsia"/>
        </w:rPr>
        <w:t xml:space="preserve"> 用户教育与引导</w:t>
      </w:r>
    </w:p>
    <w:p>
      <w:pPr>
        <w:pStyle w:val="style0"/>
        <w:rPr>
          <w:rFonts w:hint="eastAsia"/>
        </w:rPr>
      </w:pPr>
      <w:r>
        <w:rPr>
          <w:rFonts w:hint="eastAsia"/>
        </w:rPr>
        <w:t>描述：通过教育和引导，提升用户对公平资源交换原则的认识，促进用户积极参与网络建设。</w:t>
      </w:r>
    </w:p>
    <w:p>
      <w:pPr>
        <w:pStyle w:val="style0"/>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pPr>
        <w:pStyle w:val="style0"/>
        <w:rPr>
          <w:rFonts w:hint="eastAsia"/>
        </w:rPr>
      </w:pPr>
    </w:p>
    <w:bookmarkStart w:id="2214" w:name="_Toc21507"/>
    <w:bookmarkStart w:id="2215" w:name="_Toc2943"/>
    <w:bookmarkStart w:id="2216" w:name="_Toc20116"/>
    <w:bookmarkStart w:id="2217" w:name="_Toc1696"/>
    <w:bookmarkStart w:id="2218" w:name="_Toc12486"/>
    <w:bookmarkStart w:id="2219" w:name="_Toc2149"/>
    <w:bookmarkStart w:id="2220" w:name="_Toc15633"/>
    <w:bookmarkStart w:id="2221" w:name="_Toc15864"/>
    <w:bookmarkStart w:id="2222" w:name="_Toc20832"/>
    <w:bookmarkStart w:id="2223" w:name="_Toc31825"/>
    <w:bookmarkStart w:id="2224" w:name="_Toc5266"/>
    <w:bookmarkStart w:id="2225" w:name="_Toc24018"/>
    <w:bookmarkStart w:id="2226" w:name="_Toc26233"/>
    <w:p>
      <w:pPr>
        <w:pStyle w:val="style0"/>
        <w:outlineLvl w:val="1"/>
        <w:rPr>
          <w:rFonts w:hint="eastAsia"/>
        </w:rPr>
      </w:pPr>
      <w:r>
        <w:rPr>
          <w:rFonts w:hint="eastAsia"/>
        </w:rPr>
        <w:t>9.用户创建个人节点私有云或公共节点付费云</w:t>
      </w:r>
      <w:bookmarkEnd w:id="2214"/>
      <w:bookmarkEnd w:id="2215"/>
      <w:bookmarkEnd w:id="2216"/>
      <w:bookmarkEnd w:id="2217"/>
      <w:bookmarkEnd w:id="2218"/>
      <w:bookmarkEnd w:id="2219"/>
      <w:bookmarkEnd w:id="2220"/>
      <w:bookmarkEnd w:id="2221"/>
      <w:bookmarkEnd w:id="2222"/>
      <w:bookmarkEnd w:id="2223"/>
      <w:bookmarkEnd w:id="2224"/>
      <w:bookmarkEnd w:id="2225"/>
      <w:bookmarkEnd w:id="2226"/>
    </w:p>
    <w:p>
      <w:pPr>
        <w:pStyle w:val="style0"/>
        <w:rPr>
          <w:rFonts w:hint="eastAsia"/>
        </w:rPr>
      </w:pPr>
    </w:p>
    <w:p>
      <w:pPr>
        <w:pStyle w:val="style0"/>
        <w:rPr>
          <w:rFonts w:hint="eastAsia"/>
        </w:rPr>
      </w:pPr>
      <w:r>
        <w:rPr>
          <w:rFonts w:hint="eastAsia"/>
        </w:rPr>
        <w:t>个人节点私有云：</w:t>
      </w:r>
    </w:p>
    <w:p>
      <w:pPr>
        <w:pStyle w:val="style0"/>
        <w:rPr>
          <w:rFonts w:hint="eastAsia"/>
        </w:rPr>
      </w:pPr>
      <w:r>
        <w:rPr>
          <w:rFonts w:hint="eastAsia"/>
        </w:rPr>
        <w:t>用户使用自己的服务器作为节点，这意味着用户需要自行负责服务器的维护、管理以及成本。</w:t>
      </w:r>
    </w:p>
    <w:p>
      <w:pPr>
        <w:pStyle w:val="style0"/>
        <w:rPr>
          <w:rFonts w:hint="eastAsia"/>
        </w:rPr>
      </w:pPr>
      <w:r>
        <w:rPr>
          <w:rFonts w:hint="eastAsia"/>
        </w:rPr>
        <w:t>数据存储在用户自己的服务器上，提供了更高的数据控制权和隐私性。</w:t>
      </w:r>
    </w:p>
    <w:p>
      <w:pPr>
        <w:pStyle w:val="style0"/>
        <w:rPr>
          <w:rFonts w:hint="eastAsia"/>
        </w:rPr>
      </w:pPr>
      <w:r>
        <w:rPr>
          <w:rFonts w:hint="eastAsia"/>
        </w:rPr>
        <w:t>适用于对数据安全性和隐私性有较高要求的场景，用户可以完全控制自己的数据。</w:t>
      </w:r>
    </w:p>
    <w:p>
      <w:pPr>
        <w:pStyle w:val="style0"/>
        <w:rPr>
          <w:rFonts w:hint="eastAsia"/>
        </w:rPr>
      </w:pPr>
      <w:r>
        <w:rPr>
          <w:rFonts w:hint="eastAsia"/>
        </w:rPr>
        <w:t>公共节点付费云：</w:t>
      </w:r>
    </w:p>
    <w:p>
      <w:pPr>
        <w:pStyle w:val="style0"/>
        <w:rPr>
          <w:rFonts w:hint="eastAsia"/>
        </w:rPr>
      </w:pPr>
      <w:r>
        <w:rPr>
          <w:rFonts w:hint="eastAsia"/>
        </w:rPr>
        <w:t>用户使用公共服务器作为节点，这些服务器由第三方提供，用户需要为使用的存储空间和资源支付费用。</w:t>
      </w:r>
    </w:p>
    <w:p>
      <w:pPr>
        <w:pStyle w:val="style0"/>
        <w:rPr>
          <w:rFonts w:hint="eastAsia"/>
        </w:rPr>
      </w:pPr>
      <w:r>
        <w:rPr>
          <w:rFonts w:hint="eastAsia"/>
        </w:rPr>
        <w:t>由于是使用别人的资源，所以存在使用成本，但用户无需担心硬件的购买和维护问题。</w:t>
      </w:r>
    </w:p>
    <w:p>
      <w:pPr>
        <w:pStyle w:val="style0"/>
        <w:rPr>
          <w:rFonts w:hint="eastAsia"/>
        </w:rPr>
      </w:pPr>
      <w:r>
        <w:rPr>
          <w:rFonts w:hint="eastAsia"/>
        </w:rPr>
        <w:t>适用于希望简化管理流程、减少自行维护负担的用户，特别是对于没有足够技术能力或不想自行管理服务器的用户来说，这是一种方便的选择。</w:t>
      </w:r>
    </w:p>
    <w:p>
      <w:pPr>
        <w:pStyle w:val="style0"/>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pPr>
        <w:pStyle w:val="style0"/>
        <w:rPr>
          <w:rFonts w:hint="eastAsia"/>
        </w:rPr>
      </w:pPr>
    </w:p>
    <w:bookmarkStart w:id="2227" w:name="_Toc5012"/>
    <w:bookmarkStart w:id="2228" w:name="_Toc16671"/>
    <w:bookmarkStart w:id="2229" w:name="_Toc5414"/>
    <w:bookmarkStart w:id="2230" w:name="_Toc24009"/>
    <w:bookmarkStart w:id="2231" w:name="_Toc23415"/>
    <w:bookmarkStart w:id="2232" w:name="_Toc14000"/>
    <w:bookmarkStart w:id="2233" w:name="_Toc12363"/>
    <w:bookmarkStart w:id="2234" w:name="_Toc15492"/>
    <w:bookmarkStart w:id="2235" w:name="_Toc523"/>
    <w:bookmarkStart w:id="2236" w:name="_Toc27970"/>
    <w:bookmarkStart w:id="2237" w:name="_Toc31950"/>
    <w:bookmarkStart w:id="2238" w:name="_Toc28587"/>
    <w:bookmarkStart w:id="2239" w:name="_Toc11921"/>
    <w:p>
      <w:pPr>
        <w:pStyle w:val="style0"/>
        <w:outlineLvl w:val="1"/>
        <w:rPr>
          <w:rFonts w:hint="eastAsia"/>
        </w:rPr>
      </w:pPr>
      <w:r>
        <w:rPr>
          <w:rFonts w:hint="eastAsia"/>
        </w:rPr>
        <w:t>10.搭建私有云免费加速服务</w:t>
      </w:r>
      <w:bookmarkEnd w:id="2227"/>
      <w:bookmarkEnd w:id="2228"/>
      <w:bookmarkEnd w:id="2229"/>
      <w:bookmarkEnd w:id="2230"/>
      <w:bookmarkEnd w:id="2231"/>
      <w:bookmarkEnd w:id="2232"/>
      <w:bookmarkEnd w:id="2233"/>
      <w:bookmarkEnd w:id="2234"/>
      <w:bookmarkEnd w:id="2235"/>
      <w:bookmarkEnd w:id="2236"/>
      <w:bookmarkEnd w:id="2237"/>
      <w:bookmarkEnd w:id="2238"/>
      <w:bookmarkEnd w:id="2239"/>
    </w:p>
    <w:p>
      <w:pPr>
        <w:pStyle w:val="style0"/>
        <w:rPr>
          <w:rFonts w:hint="eastAsia"/>
        </w:rPr>
      </w:pPr>
      <w:r>
        <w:rPr>
          <w:rFonts w:hint="eastAsia"/>
        </w:rPr>
        <w:t>私有云搭建：</w:t>
      </w:r>
    </w:p>
    <w:p>
      <w:pPr>
        <w:pStyle w:val="style0"/>
        <w:rPr>
          <w:rFonts w:hint="eastAsia"/>
        </w:rPr>
      </w:pPr>
      <w:r>
        <w:rPr>
          <w:rFonts w:hint="eastAsia"/>
        </w:rPr>
        <w:t>用户利用自己的服务器资源搭建私有云，这通常涉及到虚拟化技术，将物理服务器资源抽象成多个虚拟机或容器。</w:t>
      </w:r>
    </w:p>
    <w:p>
      <w:pPr>
        <w:pStyle w:val="style0"/>
        <w:rPr>
          <w:rFonts w:hint="eastAsia"/>
        </w:rPr>
      </w:pPr>
      <w:r>
        <w:rPr>
          <w:rFonts w:hint="eastAsia"/>
        </w:rPr>
        <w:t>免费加速服务：</w:t>
      </w:r>
    </w:p>
    <w:p>
      <w:pPr>
        <w:pStyle w:val="style0"/>
        <w:rPr>
          <w:rFonts w:hint="eastAsia"/>
        </w:rPr>
      </w:pPr>
      <w:r>
        <w:rPr>
          <w:rFonts w:hint="eastAsia"/>
        </w:rPr>
        <w:t>作为私有云节点的运营者，用户可能有权享受区块链加速服务。这种服务可能包括更快的交易处理速度、数据同步优化等。</w:t>
      </w:r>
    </w:p>
    <w:p>
      <w:pPr>
        <w:pStyle w:val="style0"/>
        <w:rPr>
          <w:rFonts w:hint="eastAsia"/>
        </w:rPr>
      </w:pPr>
      <w:r>
        <w:rPr>
          <w:rFonts w:hint="eastAsia"/>
        </w:rPr>
        <w:t>流量贡献要求：</w:t>
      </w:r>
    </w:p>
    <w:p>
      <w:pPr>
        <w:pStyle w:val="style0"/>
        <w:rPr>
          <w:rFonts w:hint="eastAsia"/>
        </w:rPr>
      </w:pPr>
      <w:r>
        <w:rPr>
          <w:rFonts w:hint="eastAsia"/>
        </w:rPr>
        <w:t>为了维持网络的公平性和可持续性，用户需要贡献一定量的流量。这里的“两倍流量”可能意味着用户需要提供相当于他们所消耗流量两倍的上传带宽。</w:t>
      </w:r>
    </w:p>
    <w:p>
      <w:pPr>
        <w:pStyle w:val="style0"/>
        <w:rPr>
          <w:rFonts w:hint="eastAsia"/>
        </w:rPr>
      </w:pPr>
      <w:r>
        <w:rPr>
          <w:rFonts w:hint="eastAsia"/>
        </w:rPr>
        <w:t>资源购买：</w:t>
      </w:r>
    </w:p>
    <w:p>
      <w:pPr>
        <w:pStyle w:val="style0"/>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pStyle w:val="style0"/>
        <w:rPr>
          <w:rFonts w:hint="eastAsia"/>
        </w:rPr>
      </w:pPr>
      <w:r>
        <w:rPr>
          <w:rFonts w:hint="eastAsia"/>
        </w:rPr>
        <w:t>激励与奖励机制：</w:t>
      </w:r>
    </w:p>
    <w:p>
      <w:pPr>
        <w:pStyle w:val="style0"/>
        <w:rPr>
          <w:rFonts w:hint="eastAsia"/>
        </w:rPr>
      </w:pPr>
      <w:r>
        <w:rPr>
          <w:rFonts w:hint="eastAsia"/>
        </w:rPr>
        <w:t>根据Uto DePIN网络网络的设计，用户通过贡献资源参与网络维护，可能会获得Uto2币或其他形式的奖励，这可以视为对用户贡献的一种激励。</w:t>
      </w:r>
    </w:p>
    <w:p>
      <w:pPr>
        <w:pStyle w:val="style0"/>
        <w:rPr>
          <w:rFonts w:hint="eastAsia"/>
        </w:rPr>
      </w:pPr>
      <w:r>
        <w:rPr>
          <w:rFonts w:hint="eastAsia"/>
        </w:rPr>
        <w:t>智能合约与支付系统：</w:t>
      </w:r>
    </w:p>
    <w:p>
      <w:pPr>
        <w:pStyle w:val="style0"/>
        <w:rPr>
          <w:rFonts w:hint="eastAsia"/>
        </w:rPr>
      </w:pPr>
      <w:r>
        <w:rPr>
          <w:rFonts w:hint="eastAsia"/>
        </w:rPr>
        <w:t>所有的交易和资源分配都可能通过智能合约自动执行，确保过程的透明性和安全性。用户可能需要使用Uto2币或其他加密货币来支付所需的资源。</w:t>
      </w:r>
    </w:p>
    <w:p>
      <w:pPr>
        <w:pStyle w:val="style0"/>
        <w:rPr>
          <w:rFonts w:hint="eastAsia"/>
          <w:lang w:eastAsia="zh-CN"/>
        </w:rPr>
      </w:pPr>
    </w:p>
    <w:p>
      <w:pPr>
        <w:pStyle w:val="style0"/>
        <w:rPr>
          <w:rFonts w:hint="eastAsia"/>
          <w:lang w:eastAsia="zh-CN"/>
        </w:rPr>
      </w:pPr>
      <w:r>
        <w:rPr>
          <w:rFonts w:hint="eastAsia"/>
          <w:lang w:eastAsia="zh-CN"/>
        </w:rPr>
        <w:t>功能名称：无限拉下行插件</w:t>
      </w:r>
    </w:p>
    <w:p>
      <w:pPr>
        <w:pStyle w:val="style0"/>
        <w:rPr>
          <w:rFonts w:hint="eastAsia"/>
          <w:lang w:eastAsia="zh-CN"/>
        </w:rPr>
      </w:pPr>
      <w:r>
        <w:rPr>
          <w:rFonts w:hint="eastAsia"/>
          <w:lang w:eastAsia="zh-CN"/>
        </w:rPr>
        <w:t>简介</w:t>
      </w:r>
    </w:p>
    <w:p>
      <w:pPr>
        <w:pStyle w:val="style0"/>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pPr>
        <w:pStyle w:val="style0"/>
        <w:rPr>
          <w:rFonts w:hint="eastAsia"/>
          <w:lang w:eastAsia="zh-CN"/>
        </w:rPr>
      </w:pPr>
      <w:r>
        <w:rPr>
          <w:rFonts w:hint="eastAsia"/>
          <w:lang w:eastAsia="zh-CN"/>
        </w:rPr>
        <w:t>核心特性</w:t>
      </w:r>
    </w:p>
    <w:p>
      <w:pPr>
        <w:pStyle w:val="style0"/>
        <w:rPr>
          <w:rFonts w:hint="eastAsia"/>
          <w:lang w:eastAsia="zh-CN"/>
        </w:rPr>
      </w:pPr>
      <w:r>
        <w:rPr>
          <w:rFonts w:hint="eastAsia"/>
          <w:lang w:eastAsia="zh-CN"/>
        </w:rPr>
        <w:t>网址自定义：用户可以指定一个或多个网址，插件将专注于这些网址的数据下载。</w:t>
      </w:r>
    </w:p>
    <w:p>
      <w:pPr>
        <w:pStyle w:val="style0"/>
        <w:rPr>
          <w:rFonts w:hint="eastAsia"/>
          <w:lang w:eastAsia="zh-CN"/>
        </w:rPr>
      </w:pPr>
      <w:r>
        <w:rPr>
          <w:rFonts w:hint="eastAsia"/>
          <w:lang w:eastAsia="zh-CN"/>
        </w:rPr>
        <w:t>网络接口选择：用户能够根据需求选择适合的网络接口，以获得最佳的数据传输效果。</w:t>
      </w:r>
    </w:p>
    <w:p>
      <w:pPr>
        <w:pStyle w:val="style0"/>
        <w:rPr>
          <w:rFonts w:hint="eastAsia"/>
          <w:lang w:eastAsia="zh-CN"/>
        </w:rPr>
      </w:pPr>
      <w:r>
        <w:rPr>
          <w:rFonts w:hint="eastAsia"/>
          <w:lang w:eastAsia="zh-CN"/>
        </w:rPr>
        <w:t>时间管理：插件允许用户设定特定的下载时间段，以避免在网络高峰时段造成拥堵。</w:t>
      </w:r>
    </w:p>
    <w:p>
      <w:pPr>
        <w:pStyle w:val="style0"/>
        <w:rPr>
          <w:rFonts w:hint="eastAsia"/>
          <w:lang w:eastAsia="zh-CN"/>
        </w:rPr>
      </w:pPr>
      <w:r>
        <w:rPr>
          <w:rFonts w:hint="eastAsia"/>
          <w:lang w:eastAsia="zh-CN"/>
        </w:rPr>
        <w:t>速率控制：用户可以调整下载速率，以适应不同的网络条件和个人需求。</w:t>
      </w:r>
    </w:p>
    <w:p>
      <w:pPr>
        <w:pStyle w:val="style0"/>
        <w:rPr>
          <w:rFonts w:hint="eastAsia"/>
          <w:lang w:eastAsia="zh-CN"/>
        </w:rPr>
      </w:pPr>
      <w:r>
        <w:rPr>
          <w:rFonts w:hint="eastAsia"/>
          <w:lang w:eastAsia="zh-CN"/>
        </w:rPr>
        <w:t>持续下载：插件支持无限循环下载，确保数据的连续性和实时性。</w:t>
      </w:r>
    </w:p>
    <w:p>
      <w:pPr>
        <w:pStyle w:val="style0"/>
        <w:rPr>
          <w:rFonts w:hint="eastAsia"/>
          <w:lang w:eastAsia="zh-CN"/>
        </w:rPr>
      </w:pPr>
      <w:r>
        <w:rPr>
          <w:rFonts w:hint="eastAsia"/>
          <w:lang w:eastAsia="zh-CN"/>
        </w:rPr>
        <w:t>内存管理：所有下载的数据直接存储于内存，并在任务完成后自动清理，以维持系统的流畅运行。</w:t>
      </w:r>
    </w:p>
    <w:p>
      <w:pPr>
        <w:pStyle w:val="style0"/>
        <w:rPr>
          <w:rFonts w:hint="eastAsia"/>
          <w:lang w:eastAsia="zh-CN"/>
        </w:rPr>
      </w:pPr>
      <w:r>
        <w:rPr>
          <w:rFonts w:hint="eastAsia"/>
          <w:lang w:eastAsia="zh-CN"/>
        </w:rPr>
        <w:t>运行原理</w:t>
      </w:r>
    </w:p>
    <w:p>
      <w:pPr>
        <w:pStyle w:val="style0"/>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pPr>
        <w:pStyle w:val="style0"/>
        <w:rPr>
          <w:rFonts w:hint="eastAsia"/>
          <w:lang w:eastAsia="zh-CN"/>
        </w:rPr>
      </w:pPr>
      <w:r>
        <w:rPr>
          <w:rFonts w:hint="eastAsia"/>
          <w:lang w:eastAsia="zh-CN"/>
        </w:rPr>
        <w:t>应用场景</w:t>
      </w:r>
    </w:p>
    <w:p>
      <w:pPr>
        <w:pStyle w:val="style0"/>
        <w:rPr>
          <w:rFonts w:hint="eastAsia"/>
          <w:lang w:eastAsia="zh-CN"/>
        </w:rPr>
      </w:pPr>
      <w:r>
        <w:rPr>
          <w:rFonts w:hint="eastAsia"/>
          <w:lang w:eastAsia="zh-CN"/>
        </w:rPr>
        <w:t>该插件适用于需要大量数据实时更新和处理的场景，例如：</w:t>
      </w:r>
    </w:p>
    <w:p>
      <w:pPr>
        <w:pStyle w:val="style0"/>
        <w:rPr>
          <w:rFonts w:hint="eastAsia"/>
          <w:lang w:eastAsia="zh-CN"/>
        </w:rPr>
      </w:pPr>
      <w:r>
        <w:rPr>
          <w:rFonts w:hint="eastAsia"/>
          <w:lang w:eastAsia="zh-CN"/>
        </w:rPr>
        <w:t>大数据分析平台：需要持续获取和分析网络数据的系统。</w:t>
      </w:r>
    </w:p>
    <w:p>
      <w:pPr>
        <w:pStyle w:val="style0"/>
        <w:rPr>
          <w:rFonts w:hint="eastAsia"/>
          <w:lang w:eastAsia="zh-CN"/>
        </w:rPr>
      </w:pPr>
      <w:r>
        <w:rPr>
          <w:rFonts w:hint="eastAsia"/>
          <w:lang w:eastAsia="zh-CN"/>
        </w:rPr>
        <w:t>实时监控系统：需要实时更新监控数据以做出快速响应的系统。</w:t>
      </w:r>
    </w:p>
    <w:p>
      <w:pPr>
        <w:pStyle w:val="style0"/>
        <w:rPr>
          <w:rFonts w:hint="eastAsia"/>
          <w:lang w:eastAsia="zh-CN"/>
        </w:rPr>
      </w:pPr>
      <w:r>
        <w:rPr>
          <w:rFonts w:hint="eastAsia"/>
          <w:lang w:eastAsia="zh-CN"/>
        </w:rPr>
        <w:t>内容分发网络（CDN）：需要高速下载和分发内容以优化用户体验的平台。</w:t>
      </w:r>
    </w:p>
    <w:p>
      <w:pPr>
        <w:pStyle w:val="style0"/>
        <w:rPr>
          <w:rFonts w:hint="eastAsia"/>
        </w:rPr>
      </w:pPr>
    </w:p>
    <w:bookmarkStart w:id="2240" w:name="_Toc18171"/>
    <w:bookmarkStart w:id="2241" w:name="_Toc27570"/>
    <w:bookmarkStart w:id="2242" w:name="_Toc2303"/>
    <w:bookmarkStart w:id="2243" w:name="_Toc7799"/>
    <w:bookmarkStart w:id="2244" w:name="_Toc10874"/>
    <w:bookmarkStart w:id="2245" w:name="_Toc32530"/>
    <w:bookmarkStart w:id="2246" w:name="_Toc19880"/>
    <w:bookmarkStart w:id="2247" w:name="_Toc3468"/>
    <w:bookmarkStart w:id="2248" w:name="_Toc20085"/>
    <w:bookmarkStart w:id="2249" w:name="_Toc20230"/>
    <w:bookmarkStart w:id="2250" w:name="_Toc93"/>
    <w:bookmarkStart w:id="2251" w:name="_Toc19733"/>
    <w:bookmarkStart w:id="2252" w:name="_Toc9088"/>
    <w:p>
      <w:pPr>
        <w:pStyle w:val="style0"/>
        <w:outlineLvl w:val="0"/>
        <w:rPr>
          <w:rFonts w:hint="eastAsia"/>
        </w:rPr>
      </w:pPr>
      <w:r>
        <w:rPr>
          <w:rFonts w:hint="eastAsia"/>
        </w:rPr>
        <w:t>第十六章、L3 GPU边缘计算节点</w:t>
      </w:r>
      <w:bookmarkEnd w:id="2240"/>
      <w:bookmarkEnd w:id="2241"/>
      <w:bookmarkEnd w:id="2242"/>
      <w:bookmarkEnd w:id="2243"/>
      <w:bookmarkEnd w:id="2244"/>
      <w:bookmarkEnd w:id="2245"/>
      <w:bookmarkEnd w:id="2246"/>
      <w:bookmarkEnd w:id="2247"/>
      <w:bookmarkEnd w:id="2248"/>
      <w:bookmarkEnd w:id="2249"/>
      <w:bookmarkEnd w:id="2250"/>
      <w:bookmarkEnd w:id="2251"/>
      <w:bookmarkEnd w:id="2252"/>
    </w:p>
    <w:bookmarkStart w:id="2253" w:name="_Toc16417"/>
    <w:bookmarkStart w:id="2254" w:name="_Toc9975"/>
    <w:bookmarkStart w:id="2255" w:name="_Toc9145"/>
    <w:bookmarkStart w:id="2256" w:name="_Toc2959"/>
    <w:bookmarkStart w:id="2257" w:name="_Toc14347"/>
    <w:bookmarkStart w:id="2258" w:name="_Toc20696"/>
    <w:bookmarkStart w:id="2259" w:name="_Toc692"/>
    <w:bookmarkStart w:id="2260" w:name="_Toc16455"/>
    <w:bookmarkStart w:id="2261" w:name="_Toc900"/>
    <w:bookmarkStart w:id="2262" w:name="_Toc1802"/>
    <w:bookmarkStart w:id="2263" w:name="_Toc27631"/>
    <w:bookmarkStart w:id="2264" w:name="_Toc23411"/>
    <w:bookmarkStart w:id="2265" w:name="_Toc28347"/>
    <w:p>
      <w:pPr>
        <w:pStyle w:val="style0"/>
        <w:outlineLvl w:val="1"/>
        <w:rPr>
          <w:rFonts w:hint="eastAsia"/>
        </w:rPr>
      </w:pPr>
      <w:r>
        <w:rPr>
          <w:rFonts w:hint="eastAsia"/>
        </w:rPr>
        <w:t>1.运行原理：</w:t>
      </w:r>
      <w:bookmarkEnd w:id="2253"/>
      <w:bookmarkEnd w:id="2254"/>
      <w:bookmarkEnd w:id="2255"/>
      <w:bookmarkEnd w:id="2256"/>
      <w:bookmarkEnd w:id="2257"/>
      <w:bookmarkEnd w:id="2258"/>
      <w:bookmarkEnd w:id="2259"/>
      <w:bookmarkEnd w:id="2260"/>
      <w:bookmarkEnd w:id="2261"/>
      <w:bookmarkEnd w:id="2262"/>
      <w:bookmarkEnd w:id="2263"/>
      <w:bookmarkEnd w:id="2264"/>
      <w:bookmarkEnd w:id="2265"/>
    </w:p>
    <w:p>
      <w:pPr>
        <w:pStyle w:val="style0"/>
        <w:rPr>
          <w:rFonts w:hint="eastAsia"/>
        </w:rPr>
      </w:pPr>
      <w:r>
        <w:rPr>
          <w:rFonts w:hint="eastAsia"/>
        </w:rPr>
        <w:t>任务调度：Uto DePIN网络的任务调度系统根据计算任务的特性和资源需求，智能地将任务分配给最优的GPU边缘计算节点。</w:t>
      </w:r>
    </w:p>
    <w:p>
      <w:pPr>
        <w:pStyle w:val="style0"/>
        <w:rPr>
          <w:rFonts w:hint="eastAsia"/>
        </w:rPr>
      </w:pPr>
      <w:r>
        <w:rPr>
          <w:rFonts w:hint="eastAsia"/>
        </w:rPr>
        <w:t>资源分配：节点根据任务需求动态分配GPU资源，包括显存大小和计算核心数量。</w:t>
      </w:r>
    </w:p>
    <w:p>
      <w:pPr>
        <w:pStyle w:val="style0"/>
        <w:rPr>
          <w:rFonts w:hint="eastAsia"/>
        </w:rPr>
      </w:pPr>
      <w:r>
        <w:rPr>
          <w:rFonts w:hint="eastAsia"/>
        </w:rPr>
        <w:t>数据传输：利用边缘计算的优势，数据在本地处理，减少数据传输到远端数据中心的需求</w:t>
      </w:r>
    </w:p>
    <w:p>
      <w:pPr>
        <w:pStyle w:val="style0"/>
        <w:rPr>
          <w:rFonts w:hint="eastAsia"/>
        </w:rPr>
      </w:pPr>
    </w:p>
    <w:bookmarkStart w:id="2266" w:name="_Toc13374"/>
    <w:bookmarkStart w:id="2267" w:name="_Toc15823"/>
    <w:bookmarkStart w:id="2268" w:name="_Toc110"/>
    <w:bookmarkStart w:id="2269" w:name="_Toc3063"/>
    <w:bookmarkStart w:id="2270" w:name="_Toc24570"/>
    <w:bookmarkStart w:id="2271" w:name="_Toc24732"/>
    <w:bookmarkStart w:id="2272" w:name="_Toc12666"/>
    <w:bookmarkStart w:id="2273" w:name="_Toc7206"/>
    <w:bookmarkStart w:id="2274" w:name="_Toc8903"/>
    <w:bookmarkStart w:id="2275" w:name="_Toc29121"/>
    <w:bookmarkStart w:id="2276" w:name="_Toc31413"/>
    <w:bookmarkStart w:id="2277" w:name="_Toc7165"/>
    <w:bookmarkStart w:id="2278" w:name="_Toc6633"/>
    <w:p>
      <w:pPr>
        <w:pStyle w:val="style0"/>
        <w:outlineLvl w:val="1"/>
        <w:rPr>
          <w:rFonts w:hint="eastAsia"/>
        </w:rPr>
      </w:pPr>
      <w:r>
        <w:rPr>
          <w:rFonts w:hint="eastAsia"/>
        </w:rPr>
        <w:t>2.降低延迟。</w:t>
      </w:r>
      <w:bookmarkEnd w:id="2266"/>
      <w:bookmarkEnd w:id="2267"/>
      <w:bookmarkEnd w:id="2268"/>
      <w:bookmarkEnd w:id="2269"/>
      <w:bookmarkEnd w:id="2270"/>
      <w:bookmarkEnd w:id="2271"/>
      <w:bookmarkEnd w:id="2272"/>
      <w:bookmarkEnd w:id="2273"/>
      <w:bookmarkEnd w:id="2274"/>
      <w:bookmarkEnd w:id="2275"/>
      <w:bookmarkEnd w:id="2276"/>
      <w:bookmarkEnd w:id="2277"/>
      <w:bookmarkEnd w:id="2278"/>
    </w:p>
    <w:p>
      <w:pPr>
        <w:pStyle w:val="style0"/>
        <w:rPr>
          <w:rFonts w:hint="eastAsia"/>
        </w:rPr>
      </w:pPr>
      <w:r>
        <w:rPr>
          <w:rFonts w:hint="eastAsia"/>
        </w:rPr>
        <w:t>实时处理：GPU节点具备快速处理大量数据的能力，支持实时或近实时的数据处理和分析。</w:t>
      </w:r>
    </w:p>
    <w:p>
      <w:pPr>
        <w:pStyle w:val="style0"/>
        <w:rPr>
          <w:rFonts w:hint="eastAsia"/>
        </w:rPr>
      </w:pPr>
      <w:r>
        <w:rPr>
          <w:rFonts w:hint="eastAsia"/>
        </w:rPr>
        <w:t>结果反馈：处理结果迅速反馈给用户或传回中心数据中心进行进一步处理和存储。</w:t>
      </w:r>
    </w:p>
    <w:p>
      <w:pPr>
        <w:pStyle w:val="style0"/>
        <w:rPr>
          <w:rFonts w:hint="eastAsia"/>
        </w:rPr>
      </w:pPr>
      <w:r>
        <w:rPr>
          <w:rFonts w:hint="eastAsia"/>
        </w:rPr>
        <w:t>可扩展性：节点资源可以根据需求灵活扩展，以适应不断变化的计算负载。</w:t>
      </w:r>
    </w:p>
    <w:p>
      <w:pPr>
        <w:pStyle w:val="style0"/>
        <w:rPr>
          <w:rFonts w:hint="eastAsia"/>
        </w:rPr>
      </w:pPr>
      <w:r>
        <w:rPr>
          <w:rFonts w:hint="eastAsia"/>
        </w:rPr>
        <w:t>安全性：采取高级安全措施，包括数据加密和访问控制，保护数据和计算过程的安全。</w:t>
      </w:r>
    </w:p>
    <w:p>
      <w:pPr>
        <w:pStyle w:val="style0"/>
        <w:rPr>
          <w:rFonts w:hint="eastAsia"/>
        </w:rPr>
      </w:pPr>
    </w:p>
    <w:bookmarkStart w:id="2279" w:name="_Toc6296"/>
    <w:bookmarkStart w:id="2280" w:name="_Toc30731"/>
    <w:bookmarkStart w:id="2281" w:name="_Toc4057"/>
    <w:bookmarkStart w:id="2282" w:name="_Toc23172"/>
    <w:bookmarkStart w:id="2283" w:name="_Toc29753"/>
    <w:bookmarkStart w:id="2284" w:name="_Toc4445"/>
    <w:bookmarkStart w:id="2285" w:name="_Toc321"/>
    <w:bookmarkStart w:id="2286" w:name="_Toc26955"/>
    <w:bookmarkStart w:id="2287" w:name="_Toc12159"/>
    <w:bookmarkStart w:id="2288" w:name="_Toc15433"/>
    <w:bookmarkStart w:id="2289" w:name="_Toc6035"/>
    <w:bookmarkStart w:id="2290" w:name="_Toc6998"/>
    <w:bookmarkStart w:id="2291" w:name="_Toc4340"/>
    <w:p>
      <w:pPr>
        <w:pStyle w:val="style0"/>
        <w:outlineLvl w:val="1"/>
        <w:rPr>
          <w:rFonts w:hint="eastAsia"/>
        </w:rPr>
      </w:pPr>
      <w:r>
        <w:rPr>
          <w:rFonts w:hint="eastAsia"/>
        </w:rPr>
        <w:t>3.技术优势：</w:t>
      </w:r>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pPr>
        <w:pStyle w:val="style0"/>
        <w:rPr>
          <w:rFonts w:hint="eastAsia"/>
        </w:rPr>
      </w:pPr>
      <w:r>
        <w:rPr>
          <w:rFonts w:hint="eastAsia"/>
        </w:rPr>
        <w:t>低延迟：数据处理更接近数据源，减少传输时间，提供更快的响应速度。</w:t>
      </w:r>
    </w:p>
    <w:p>
      <w:pPr>
        <w:pStyle w:val="style0"/>
        <w:rPr>
          <w:rFonts w:hint="eastAsia"/>
        </w:rPr>
      </w:pPr>
      <w:r>
        <w:rPr>
          <w:rFonts w:hint="eastAsia"/>
        </w:rPr>
        <w:t>高带宽：节点通常连接有高带宽网络，支持大量数据的快速传输。</w:t>
      </w:r>
    </w:p>
    <w:p>
      <w:pPr>
        <w:pStyle w:val="style0"/>
        <w:rPr>
          <w:rFonts w:hint="eastAsia"/>
        </w:rPr>
      </w:pPr>
      <w:r>
        <w:rPr>
          <w:rFonts w:hint="eastAsia"/>
        </w:rPr>
        <w:t>弹性伸缩：资源分配灵活，根据需求动态调整，优化资源利用率。</w:t>
      </w:r>
    </w:p>
    <w:p>
      <w:pPr>
        <w:pStyle w:val="style0"/>
        <w:rPr>
          <w:rFonts w:hint="eastAsia"/>
        </w:rPr>
      </w:pPr>
      <w:r>
        <w:rPr>
          <w:rFonts w:hint="eastAsia"/>
        </w:rPr>
        <w:t>安全性：在边缘层进行数据的初步处理和过滤，降低数据泄露和被篡改的风险。</w:t>
      </w:r>
    </w:p>
    <w:p>
      <w:pPr>
        <w:pStyle w:val="style0"/>
        <w:rPr>
          <w:rFonts w:hint="eastAsia"/>
        </w:rPr>
      </w:pPr>
    </w:p>
    <w:bookmarkStart w:id="2292" w:name="_Toc11398"/>
    <w:bookmarkStart w:id="2293" w:name="_Toc40"/>
    <w:bookmarkStart w:id="2294" w:name="_Toc12398"/>
    <w:bookmarkStart w:id="2295" w:name="_Toc30692"/>
    <w:bookmarkStart w:id="2296" w:name="_Toc28696"/>
    <w:bookmarkStart w:id="2297" w:name="_Toc32597"/>
    <w:bookmarkStart w:id="2298" w:name="_Toc15420"/>
    <w:bookmarkStart w:id="2299" w:name="_Toc26597"/>
    <w:bookmarkStart w:id="2300" w:name="_Toc32661"/>
    <w:bookmarkStart w:id="2301" w:name="_Toc13848"/>
    <w:bookmarkStart w:id="2302" w:name="_Toc16472"/>
    <w:bookmarkStart w:id="2303" w:name="_Toc31072"/>
    <w:bookmarkStart w:id="2304" w:name="_Toc6274"/>
    <w:p>
      <w:pPr>
        <w:pStyle w:val="style0"/>
        <w:outlineLvl w:val="1"/>
        <w:rPr>
          <w:rFonts w:hint="eastAsia"/>
        </w:rPr>
      </w:pPr>
      <w:r>
        <w:rPr>
          <w:rFonts w:hint="eastAsia"/>
        </w:rPr>
        <w:t>4.部署考虑：</w:t>
      </w:r>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pPr>
        <w:pStyle w:val="style0"/>
        <w:rPr>
          <w:rFonts w:hint="eastAsia"/>
        </w:rPr>
      </w:pPr>
      <w:r>
        <w:rPr>
          <w:rFonts w:hint="eastAsia"/>
        </w:rPr>
        <w:t>选择合适的GPU硬件，确保与应用场景的计算需求相匹配。</w:t>
      </w:r>
    </w:p>
    <w:p>
      <w:pPr>
        <w:pStyle w:val="style0"/>
        <w:rPr>
          <w:rFonts w:hint="eastAsia"/>
        </w:rPr>
      </w:pPr>
      <w:r>
        <w:rPr>
          <w:rFonts w:hint="eastAsia"/>
        </w:rPr>
        <w:t>配置支持GPU加速的操作系统和必要的软件框架。</w:t>
      </w:r>
    </w:p>
    <w:p>
      <w:pPr>
        <w:pStyle w:val="style0"/>
        <w:rPr>
          <w:rFonts w:hint="eastAsia"/>
        </w:rPr>
      </w:pPr>
      <w:r>
        <w:rPr>
          <w:rFonts w:hint="eastAsia"/>
        </w:rPr>
        <w:t>确保节点具有稳定的网络连接，满足数据传输需求。</w:t>
      </w:r>
    </w:p>
    <w:p>
      <w:pPr>
        <w:pStyle w:val="style0"/>
        <w:rPr>
          <w:rFonts w:hint="eastAsia"/>
        </w:rPr>
      </w:pPr>
      <w:r>
        <w:rPr>
          <w:rFonts w:hint="eastAsia"/>
        </w:rPr>
        <w:t>实施包括数据加密、访问控制在内的全面安全措施。</w:t>
      </w:r>
    </w:p>
    <w:p>
      <w:pPr>
        <w:pStyle w:val="style0"/>
        <w:rPr>
          <w:rFonts w:hint="eastAsia"/>
        </w:rPr>
      </w:pPr>
    </w:p>
    <w:bookmarkStart w:id="2305" w:name="_Toc5175"/>
    <w:bookmarkStart w:id="2306" w:name="_Toc3756"/>
    <w:bookmarkStart w:id="2307" w:name="_Toc2707"/>
    <w:bookmarkStart w:id="2308" w:name="_Toc3948"/>
    <w:bookmarkStart w:id="2309" w:name="_Toc28671"/>
    <w:bookmarkStart w:id="2310" w:name="_Toc2373"/>
    <w:bookmarkStart w:id="2311" w:name="_Toc29112"/>
    <w:bookmarkStart w:id="2312" w:name="_Toc27953"/>
    <w:bookmarkStart w:id="2313" w:name="_Toc20011"/>
    <w:bookmarkStart w:id="2314" w:name="_Toc20789"/>
    <w:bookmarkStart w:id="2315" w:name="_Toc15880"/>
    <w:bookmarkStart w:id="2316" w:name="_Toc3025"/>
    <w:bookmarkStart w:id="2317" w:name="_Toc9853"/>
    <w:p>
      <w:pPr>
        <w:pStyle w:val="style0"/>
        <w:outlineLvl w:val="1"/>
        <w:rPr>
          <w:rFonts w:hint="eastAsia"/>
        </w:rPr>
      </w:pPr>
      <w:r>
        <w:rPr>
          <w:rFonts w:hint="eastAsia"/>
        </w:rPr>
        <w:t>5.Uto2 DePIN GPU共享租赁服务</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p>
    <w:p>
      <w:pPr>
        <w:pStyle w:val="style0"/>
        <w:rPr>
          <w:rFonts w:hint="eastAsia"/>
        </w:rPr>
      </w:pPr>
      <w:r>
        <w:rPr>
          <w:rFonts w:hint="eastAsia"/>
        </w:rPr>
        <w:t>服务模式：</w:t>
      </w:r>
    </w:p>
    <w:p>
      <w:pPr>
        <w:pStyle w:val="style0"/>
        <w:rPr>
          <w:rFonts w:hint="eastAsia"/>
        </w:rPr>
      </w:pPr>
      <w:r>
        <w:rPr>
          <w:rFonts w:hint="eastAsia"/>
        </w:rPr>
        <w:t>按需租赁：用户基于特定项目的计算需求，选择相应的GPU资源进行短期或长期租赁。</w:t>
      </w:r>
    </w:p>
    <w:p>
      <w:pPr>
        <w:pStyle w:val="style0"/>
        <w:rPr>
          <w:rFonts w:hint="eastAsia"/>
        </w:rPr>
      </w:pPr>
      <w:r>
        <w:rPr>
          <w:rFonts w:hint="eastAsia"/>
        </w:rPr>
        <w:t>时间计费：用户按照实际使用的计算时间支付费用，实现成本的精确控制。</w:t>
      </w:r>
    </w:p>
    <w:p>
      <w:pPr>
        <w:pStyle w:val="style0"/>
        <w:rPr>
          <w:rFonts w:hint="eastAsia"/>
        </w:rPr>
      </w:pPr>
      <w:r>
        <w:rPr>
          <w:rFonts w:hint="eastAsia"/>
        </w:rPr>
        <w:t>环境自配置：用户在租赁的GPU资源上自行安装和配置所需的软件环境。</w:t>
      </w:r>
    </w:p>
    <w:p>
      <w:pPr>
        <w:pStyle w:val="style0"/>
        <w:rPr>
          <w:rFonts w:hint="eastAsia"/>
        </w:rPr>
      </w:pPr>
    </w:p>
    <w:bookmarkStart w:id="2318" w:name="_Toc20143"/>
    <w:bookmarkStart w:id="2319" w:name="_Toc11780"/>
    <w:bookmarkStart w:id="2320" w:name="_Toc22667"/>
    <w:bookmarkStart w:id="2321" w:name="_Toc16825"/>
    <w:bookmarkStart w:id="2322" w:name="_Toc2789"/>
    <w:bookmarkStart w:id="2323" w:name="_Toc11408"/>
    <w:bookmarkStart w:id="2324" w:name="_Toc7457"/>
    <w:bookmarkStart w:id="2325" w:name="_Toc28666"/>
    <w:bookmarkStart w:id="2326" w:name="_Toc31135"/>
    <w:bookmarkStart w:id="2327" w:name="_Toc1121"/>
    <w:bookmarkStart w:id="2328" w:name="_Toc10131"/>
    <w:bookmarkStart w:id="2329" w:name="_Toc7985"/>
    <w:bookmarkStart w:id="2330" w:name="_Toc7350"/>
    <w:p>
      <w:pPr>
        <w:pStyle w:val="style0"/>
        <w:outlineLvl w:val="1"/>
        <w:rPr>
          <w:rFonts w:hint="eastAsia"/>
        </w:rPr>
      </w:pPr>
      <w:r>
        <w:rPr>
          <w:rFonts w:hint="eastAsia"/>
        </w:rPr>
        <w:t>6.技术实现：</w:t>
      </w:r>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pPr>
        <w:pStyle w:val="style0"/>
        <w:rPr>
          <w:rFonts w:hint="eastAsia"/>
        </w:rPr>
      </w:pPr>
      <w:r>
        <w:rPr>
          <w:rFonts w:hint="eastAsia"/>
        </w:rPr>
        <w:t>资源管理平台：建立一个高效的资源管理平台，实时监控GPU资源使用情况，并进行智能调度。</w:t>
      </w:r>
    </w:p>
    <w:p>
      <w:pPr>
        <w:pStyle w:val="style0"/>
        <w:rPr>
          <w:rFonts w:hint="eastAsia"/>
        </w:rPr>
      </w:pPr>
      <w:r>
        <w:rPr>
          <w:rFonts w:hint="eastAsia"/>
        </w:rPr>
        <w:t>用户界面：设计一个直观易用的用户界面，使用户能够轻松选择、配置和管理租赁的GPU资源。</w:t>
      </w:r>
    </w:p>
    <w:p>
      <w:pPr>
        <w:pStyle w:val="style0"/>
        <w:rPr>
          <w:rFonts w:hint="eastAsia"/>
        </w:rPr>
      </w:pPr>
      <w:r>
        <w:rPr>
          <w:rFonts w:hint="eastAsia"/>
        </w:rPr>
        <w:t>安全性措施：确保服务的安全性，包括数据传输加密、用户身份验证和网络安全。</w:t>
      </w:r>
    </w:p>
    <w:p>
      <w:pPr>
        <w:pStyle w:val="style0"/>
        <w:rPr>
          <w:rFonts w:hint="eastAsia"/>
        </w:rPr>
      </w:pPr>
      <w:r>
        <w:rPr>
          <w:rFonts w:hint="eastAsia"/>
        </w:rPr>
        <w:t>计费系统：开发一个自动化的计费系统，根据用户使用的时间、资源消耗等指标计算费用。</w:t>
      </w:r>
    </w:p>
    <w:p>
      <w:pPr>
        <w:pStyle w:val="style0"/>
        <w:rPr>
          <w:rFonts w:hint="eastAsia"/>
        </w:rPr>
      </w:pPr>
      <w:r>
        <w:rPr>
          <w:rFonts w:hint="eastAsia"/>
        </w:rPr>
        <w:t>用户操作流程：</w:t>
      </w:r>
    </w:p>
    <w:p>
      <w:pPr>
        <w:pStyle w:val="style0"/>
        <w:rPr>
          <w:rFonts w:hint="eastAsia"/>
        </w:rPr>
      </w:pPr>
      <w:r>
        <w:rPr>
          <w:rFonts w:hint="eastAsia"/>
        </w:rPr>
        <w:t>注册和登录：用户在Uto2 DePIN平台上创建账户并登录。</w:t>
      </w:r>
    </w:p>
    <w:p>
      <w:pPr>
        <w:pStyle w:val="style0"/>
        <w:rPr>
          <w:rFonts w:hint="eastAsia"/>
        </w:rPr>
      </w:pPr>
      <w:r>
        <w:rPr>
          <w:rFonts w:hint="eastAsia"/>
        </w:rPr>
        <w:t>选择GPU资源：根据项目需求选择合适的GPU型号和计算能力。</w:t>
      </w:r>
    </w:p>
    <w:p>
      <w:pPr>
        <w:pStyle w:val="style0"/>
        <w:rPr>
          <w:rFonts w:hint="eastAsia"/>
        </w:rPr>
      </w:pPr>
      <w:r>
        <w:rPr>
          <w:rFonts w:hint="eastAsia"/>
        </w:rPr>
        <w:t>配置环境：在租赁的GPU资源上安装操作系统、驱动程序和必要的应用软件。</w:t>
      </w:r>
    </w:p>
    <w:p>
      <w:pPr>
        <w:pStyle w:val="style0"/>
        <w:rPr>
          <w:rFonts w:hint="eastAsia"/>
        </w:rPr>
      </w:pPr>
      <w:r>
        <w:rPr>
          <w:rFonts w:hint="eastAsia"/>
        </w:rPr>
        <w:t>运行任务：上传计算任务至GPU节点，并启动执行。</w:t>
      </w:r>
    </w:p>
    <w:p>
      <w:pPr>
        <w:pStyle w:val="style0"/>
        <w:rPr>
          <w:rFonts w:hint="eastAsia"/>
        </w:rPr>
      </w:pPr>
      <w:r>
        <w:rPr>
          <w:rFonts w:hint="eastAsia"/>
        </w:rPr>
        <w:t>监控和调整：实时监控任务执行状态，根据反馈调整资源配置。</w:t>
      </w:r>
    </w:p>
    <w:p>
      <w:pPr>
        <w:pStyle w:val="style0"/>
        <w:rPr>
          <w:rFonts w:hint="eastAsia"/>
        </w:rPr>
      </w:pPr>
      <w:r>
        <w:rPr>
          <w:rFonts w:hint="eastAsia"/>
        </w:rPr>
        <w:t>支付费用：根据实际使用情况支付租赁费用。</w:t>
      </w:r>
    </w:p>
    <w:p>
      <w:pPr>
        <w:pStyle w:val="style0"/>
        <w:rPr>
          <w:rFonts w:hint="eastAsia"/>
        </w:rPr>
      </w:pPr>
    </w:p>
    <w:bookmarkStart w:id="2331" w:name="_Toc28103"/>
    <w:bookmarkStart w:id="2332" w:name="_Toc16980"/>
    <w:bookmarkStart w:id="2333" w:name="_Toc2514"/>
    <w:bookmarkStart w:id="2334" w:name="_Toc22579"/>
    <w:bookmarkStart w:id="2335" w:name="_Toc19548"/>
    <w:bookmarkStart w:id="2336" w:name="_Toc9664"/>
    <w:bookmarkStart w:id="2337" w:name="_Toc32721"/>
    <w:bookmarkStart w:id="2338" w:name="_Toc19713"/>
    <w:bookmarkStart w:id="2339" w:name="_Toc24638"/>
    <w:bookmarkStart w:id="2340" w:name="_Toc16025"/>
    <w:bookmarkStart w:id="2341" w:name="_Toc19114"/>
    <w:bookmarkStart w:id="2342" w:name="_Toc21636"/>
    <w:bookmarkStart w:id="2343" w:name="_Toc32509"/>
    <w:p>
      <w:pPr>
        <w:pStyle w:val="style0"/>
        <w:outlineLvl w:val="1"/>
        <w:rPr>
          <w:rFonts w:hint="eastAsia"/>
        </w:rPr>
      </w:pPr>
      <w:r>
        <w:rPr>
          <w:rFonts w:hint="eastAsia"/>
        </w:rPr>
        <w:t>7.优势：</w:t>
      </w:r>
      <w:bookmarkEnd w:id="2331"/>
      <w:bookmarkEnd w:id="2332"/>
      <w:bookmarkEnd w:id="2333"/>
      <w:bookmarkEnd w:id="2334"/>
      <w:bookmarkEnd w:id="2335"/>
      <w:bookmarkEnd w:id="2336"/>
      <w:bookmarkEnd w:id="2337"/>
      <w:bookmarkEnd w:id="2338"/>
      <w:bookmarkEnd w:id="2339"/>
      <w:bookmarkEnd w:id="2340"/>
      <w:bookmarkEnd w:id="2341"/>
      <w:bookmarkEnd w:id="2342"/>
      <w:bookmarkEnd w:id="2343"/>
    </w:p>
    <w:p>
      <w:pPr>
        <w:pStyle w:val="style0"/>
        <w:rPr>
          <w:rFonts w:hint="eastAsia"/>
        </w:rPr>
      </w:pPr>
      <w:r>
        <w:rPr>
          <w:rFonts w:hint="eastAsia"/>
        </w:rPr>
        <w:t>成本效益：用户仅支付实际使用的计算资源，降低长期硬件投资成本。</w:t>
      </w:r>
    </w:p>
    <w:p>
      <w:pPr>
        <w:pStyle w:val="style0"/>
        <w:rPr>
          <w:rFonts w:hint="eastAsia"/>
        </w:rPr>
      </w:pPr>
      <w:r>
        <w:rPr>
          <w:rFonts w:hint="eastAsia"/>
        </w:rPr>
        <w:t>灵活性：快速扩展或缩减计算资源，适应项目需求变化。</w:t>
      </w:r>
    </w:p>
    <w:p>
      <w:pPr>
        <w:pStyle w:val="style0"/>
        <w:rPr>
          <w:rFonts w:hint="eastAsia"/>
        </w:rPr>
      </w:pPr>
      <w:r>
        <w:rPr>
          <w:rFonts w:hint="eastAsia"/>
        </w:rPr>
        <w:t>高性能：GPU提供的并行处理能力显著加速计算密集型任务。</w:t>
      </w:r>
    </w:p>
    <w:p>
      <w:pPr>
        <w:pStyle w:val="style0"/>
        <w:rPr>
          <w:rFonts w:hint="eastAsia"/>
        </w:rPr>
      </w:pPr>
      <w:r>
        <w:rPr>
          <w:rFonts w:hint="eastAsia"/>
        </w:rPr>
        <w:t>易于管理：通过平台界面集中管理GPU资源，简化运维流程。</w:t>
      </w:r>
    </w:p>
    <w:p>
      <w:pPr>
        <w:pStyle w:val="style0"/>
        <w:rPr>
          <w:rFonts w:hint="eastAsia"/>
        </w:rPr>
      </w:pPr>
    </w:p>
    <w:bookmarkStart w:id="2344" w:name="_Toc26455"/>
    <w:bookmarkStart w:id="2345" w:name="_Toc29536"/>
    <w:bookmarkStart w:id="2346" w:name="_Toc29366"/>
    <w:bookmarkStart w:id="2347" w:name="_Toc4855"/>
    <w:bookmarkStart w:id="2348" w:name="_Toc4372"/>
    <w:bookmarkStart w:id="2349" w:name="_Toc17516"/>
    <w:bookmarkStart w:id="2350" w:name="_Toc19496"/>
    <w:bookmarkStart w:id="2351" w:name="_Toc32088"/>
    <w:bookmarkStart w:id="2352" w:name="_Toc15346"/>
    <w:bookmarkStart w:id="2353" w:name="_Toc19816"/>
    <w:bookmarkStart w:id="2354" w:name="_Toc25829"/>
    <w:bookmarkStart w:id="2355" w:name="_Toc23733"/>
    <w:bookmarkStart w:id="2356" w:name="_Toc22790"/>
    <w:p>
      <w:pPr>
        <w:pStyle w:val="style0"/>
        <w:outlineLvl w:val="1"/>
        <w:rPr>
          <w:rFonts w:hint="eastAsia"/>
        </w:rPr>
      </w:pPr>
      <w:r>
        <w:rPr>
          <w:rFonts w:hint="eastAsia"/>
        </w:rPr>
        <w:t>8.注意事项：</w:t>
      </w:r>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pPr>
        <w:pStyle w:val="style0"/>
        <w:rPr>
          <w:rFonts w:hint="eastAsia"/>
        </w:rPr>
      </w:pPr>
      <w:r>
        <w:rPr>
          <w:rFonts w:hint="eastAsia"/>
        </w:rPr>
        <w:t>技术支持：提供专业的技术支持，帮助用户解决使用过程中的问题。</w:t>
      </w:r>
    </w:p>
    <w:p>
      <w:pPr>
        <w:pStyle w:val="style0"/>
        <w:rPr>
          <w:rFonts w:hint="eastAsia"/>
        </w:rPr>
      </w:pPr>
      <w:r>
        <w:rPr>
          <w:rFonts w:hint="eastAsia"/>
        </w:rPr>
        <w:t>资源预留：在需求高峰时段保证足够的GPU资源可供租赁。</w:t>
      </w:r>
    </w:p>
    <w:p>
      <w:pPr>
        <w:pStyle w:val="style0"/>
        <w:rPr>
          <w:rFonts w:hint="eastAsia"/>
        </w:rPr>
      </w:pPr>
      <w:r>
        <w:rPr>
          <w:rFonts w:hint="eastAsia"/>
        </w:rPr>
        <w:t>合规性：确保服务遵守数据保护、隐私和行业法规。</w:t>
      </w:r>
    </w:p>
    <w:p>
      <w:pPr>
        <w:pStyle w:val="style0"/>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pStyle w:val="style0"/>
        <w:rPr>
          <w:rFonts w:hint="eastAsia"/>
        </w:rPr>
      </w:pPr>
    </w:p>
    <w:p>
      <w:pPr>
        <w:pStyle w:val="style0"/>
        <w:rPr>
          <w:rFonts w:hint="eastAsia"/>
        </w:rPr>
      </w:pPr>
      <w:r>
        <w:rPr>
          <w:rFonts w:hint="eastAsia"/>
        </w:rPr>
        <w:t>第十七章、Skywork-13B集成到Uto DePIN网络网络中：</w:t>
      </w:r>
    </w:p>
    <w:p>
      <w:pPr>
        <w:pStyle w:val="style0"/>
        <w:rPr>
          <w:rFonts w:hint="eastAsia"/>
        </w:rPr>
      </w:pPr>
      <w:r>
        <w:rPr>
          <w:rFonts w:hint="eastAsia"/>
        </w:rPr>
        <w:t>集成前准备</w:t>
      </w:r>
    </w:p>
    <w:p>
      <w:pPr>
        <w:pStyle w:val="style0"/>
        <w:rPr>
          <w:rFonts w:hint="eastAsia"/>
        </w:rPr>
      </w:pPr>
      <w:r>
        <w:rPr>
          <w:rFonts w:hint="eastAsia"/>
        </w:rPr>
        <w:t>硬件检查：确保Skywork-13B硬件满足Uto DePIN网络网络的最低要求，包括CPU、内存、存储和网络连接速度。</w:t>
      </w:r>
    </w:p>
    <w:p>
      <w:pPr>
        <w:pStyle w:val="style0"/>
        <w:rPr>
          <w:rFonts w:hint="eastAsia"/>
        </w:rPr>
      </w:pPr>
      <w:r>
        <w:rPr>
          <w:rFonts w:hint="eastAsia"/>
        </w:rPr>
        <w:t>软件环境：准备所需的软件环境，包括操作系统、区块链节点软件、智能合约开发工具等。</w:t>
      </w:r>
    </w:p>
    <w:p>
      <w:pPr>
        <w:pStyle w:val="style0"/>
        <w:rPr>
          <w:rFonts w:hint="eastAsia"/>
        </w:rPr>
      </w:pPr>
      <w:r>
        <w:rPr>
          <w:rFonts w:hint="eastAsia"/>
        </w:rPr>
        <w:t>步骤1：硬件集成</w:t>
      </w:r>
    </w:p>
    <w:p>
      <w:pPr>
        <w:pStyle w:val="style0"/>
        <w:rPr>
          <w:rFonts w:hint="eastAsia"/>
        </w:rPr>
      </w:pPr>
      <w:r>
        <w:rPr>
          <w:rFonts w:hint="eastAsia"/>
        </w:rPr>
        <w:t>连接Skywork-13B到网络，并确保其具有稳定的电源供应。</w:t>
      </w:r>
    </w:p>
    <w:p>
      <w:pPr>
        <w:pStyle w:val="style0"/>
        <w:rPr>
          <w:rFonts w:hint="eastAsia"/>
        </w:rPr>
      </w:pPr>
      <w:r>
        <w:rPr>
          <w:rFonts w:hint="eastAsia"/>
        </w:rPr>
        <w:t>配置网络接口，确保Skywork-13B可以访问Uto DePIN网络网络。</w:t>
      </w:r>
    </w:p>
    <w:p>
      <w:pPr>
        <w:pStyle w:val="style0"/>
        <w:rPr>
          <w:rFonts w:hint="eastAsia"/>
        </w:rPr>
      </w:pPr>
      <w:r>
        <w:rPr>
          <w:rFonts w:hint="eastAsia"/>
        </w:rPr>
        <w:t>步骤2：操作系统配置</w:t>
      </w:r>
    </w:p>
    <w:p>
      <w:pPr>
        <w:pStyle w:val="style0"/>
        <w:rPr>
          <w:rFonts w:hint="eastAsia"/>
        </w:rPr>
      </w:pPr>
      <w:r>
        <w:rPr>
          <w:rFonts w:hint="eastAsia"/>
        </w:rPr>
        <w:t>安装适用于Skywork-13B的操作系统，推荐使用Linux发行版，因为它通常与区块链技术兼容。</w:t>
      </w:r>
    </w:p>
    <w:p>
      <w:pPr>
        <w:pStyle w:val="style0"/>
        <w:rPr>
          <w:rFonts w:hint="eastAsia"/>
        </w:rPr>
      </w:pPr>
      <w:r>
        <w:rPr>
          <w:rFonts w:hint="eastAsia"/>
        </w:rPr>
        <w:t>更新系统包并安装必要的依赖项，如git、build-essential等。</w:t>
      </w:r>
    </w:p>
    <w:p>
      <w:pPr>
        <w:pStyle w:val="style0"/>
        <w:rPr>
          <w:rFonts w:hint="eastAsia"/>
        </w:rPr>
      </w:pPr>
      <w:r>
        <w:rPr>
          <w:rFonts w:hint="eastAsia"/>
        </w:rPr>
        <w:t>步骤3：区块链节点安装</w:t>
      </w:r>
    </w:p>
    <w:p>
      <w:pPr>
        <w:pStyle w:val="style0"/>
        <w:rPr>
          <w:rFonts w:hint="eastAsia"/>
        </w:rPr>
      </w:pPr>
      <w:r>
        <w:rPr>
          <w:rFonts w:hint="eastAsia"/>
        </w:rPr>
        <w:t>根据Uto DePIN网络网络的要求，下载并安装区块链节点软件。</w:t>
      </w:r>
    </w:p>
    <w:p>
      <w:pPr>
        <w:pStyle w:val="style0"/>
        <w:rPr>
          <w:rFonts w:hint="eastAsia"/>
        </w:rPr>
      </w:pPr>
      <w:r>
        <w:rPr>
          <w:rFonts w:hint="eastAsia"/>
        </w:rPr>
        <w:t>配置节点，包括同步区块链数据、设置节点身份和权限等。</w:t>
      </w:r>
    </w:p>
    <w:p>
      <w:pPr>
        <w:pStyle w:val="style0"/>
        <w:rPr>
          <w:rFonts w:hint="eastAsia"/>
        </w:rPr>
      </w:pPr>
      <w:r>
        <w:rPr>
          <w:rFonts w:hint="eastAsia"/>
        </w:rPr>
        <w:t>步骤4：智能合约部署</w:t>
      </w:r>
    </w:p>
    <w:p>
      <w:pPr>
        <w:pStyle w:val="style0"/>
        <w:rPr>
          <w:rFonts w:hint="eastAsia"/>
        </w:rPr>
      </w:pPr>
      <w:r>
        <w:rPr>
          <w:rFonts w:hint="eastAsia"/>
        </w:rPr>
        <w:t>如果Skywork-13B将执行智能合约，需要开发并部署这些合约到Uto DePIN网络网络。</w:t>
      </w:r>
    </w:p>
    <w:p>
      <w:pPr>
        <w:pStyle w:val="style0"/>
        <w:rPr>
          <w:rFonts w:hint="eastAsia"/>
        </w:rPr>
      </w:pPr>
      <w:r>
        <w:rPr>
          <w:rFonts w:hint="eastAsia"/>
        </w:rPr>
        <w:t>使用Solidity或其他支持的智能合约语言编写合约，并使用Truffle或Hardhat等框架进行编译和部署。</w:t>
      </w:r>
    </w:p>
    <w:p>
      <w:pPr>
        <w:pStyle w:val="style0"/>
        <w:rPr>
          <w:rFonts w:hint="eastAsia"/>
        </w:rPr>
      </w:pPr>
      <w:r>
        <w:rPr>
          <w:rFonts w:hint="eastAsia"/>
        </w:rPr>
        <w:t>步骤5：API集成</w:t>
      </w:r>
    </w:p>
    <w:p>
      <w:pPr>
        <w:pStyle w:val="style0"/>
        <w:rPr>
          <w:rFonts w:hint="eastAsia"/>
        </w:rPr>
      </w:pPr>
      <w:r>
        <w:rPr>
          <w:rFonts w:hint="eastAsia"/>
        </w:rPr>
        <w:t>了解Uto DePIN网络网络提供的API接口，这些接口可能用于查询区块链数据、提交交易等。</w:t>
      </w:r>
    </w:p>
    <w:p>
      <w:pPr>
        <w:pStyle w:val="style0"/>
        <w:rPr>
          <w:rFonts w:hint="eastAsia"/>
        </w:rPr>
      </w:pPr>
      <w:r>
        <w:rPr>
          <w:rFonts w:hint="eastAsia"/>
        </w:rPr>
        <w:t>在Skywork-13B上编写脚本或使用现有的API客户端库与Uto DePIN网络网络进行交互。</w:t>
      </w:r>
    </w:p>
    <w:p>
      <w:pPr>
        <w:pStyle w:val="style0"/>
        <w:rPr>
          <w:rFonts w:hint="eastAsia"/>
        </w:rPr>
      </w:pPr>
      <w:r>
        <w:rPr>
          <w:rFonts w:hint="eastAsia"/>
        </w:rPr>
        <w:t>步骤6：安全性配置</w:t>
      </w:r>
    </w:p>
    <w:p>
      <w:pPr>
        <w:pStyle w:val="style0"/>
        <w:rPr>
          <w:rFonts w:hint="eastAsia"/>
        </w:rPr>
      </w:pPr>
      <w:r>
        <w:rPr>
          <w:rFonts w:hint="eastAsia"/>
        </w:rPr>
        <w:t>配置防火墙规则，只允许必要的端口和服务对外开放。</w:t>
      </w:r>
    </w:p>
    <w:p>
      <w:pPr>
        <w:pStyle w:val="style0"/>
        <w:rPr>
          <w:rFonts w:hint="eastAsia"/>
        </w:rPr>
      </w:pPr>
      <w:r>
        <w:rPr>
          <w:rFonts w:hint="eastAsia"/>
        </w:rPr>
        <w:t>实施数据加密，确保交易和存储的数据安全。</w:t>
      </w:r>
    </w:p>
    <w:p>
      <w:pPr>
        <w:pStyle w:val="style0"/>
        <w:rPr>
          <w:rFonts w:hint="eastAsia"/>
        </w:rPr>
      </w:pPr>
      <w:r>
        <w:rPr>
          <w:rFonts w:hint="eastAsia"/>
        </w:rPr>
        <w:t>设置访问控制，确保只有授权用户可以操作Skywork-13B。</w:t>
      </w:r>
    </w:p>
    <w:p>
      <w:pPr>
        <w:pStyle w:val="style0"/>
        <w:rPr>
          <w:rFonts w:hint="eastAsia"/>
        </w:rPr>
      </w:pPr>
      <w:r>
        <w:rPr>
          <w:rFonts w:hint="eastAsia"/>
        </w:rPr>
        <w:t>步骤7：测试</w:t>
      </w:r>
    </w:p>
    <w:p>
      <w:pPr>
        <w:pStyle w:val="style0"/>
        <w:rPr>
          <w:rFonts w:hint="eastAsia"/>
        </w:rPr>
      </w:pPr>
      <w:r>
        <w:rPr>
          <w:rFonts w:hint="eastAsia"/>
        </w:rPr>
        <w:t>在测试网络中部署Skywork-13B，模拟实际运行环境。</w:t>
      </w:r>
    </w:p>
    <w:p>
      <w:pPr>
        <w:pStyle w:val="style0"/>
        <w:rPr>
          <w:rFonts w:hint="eastAsia"/>
        </w:rPr>
      </w:pPr>
      <w:r>
        <w:rPr>
          <w:rFonts w:hint="eastAsia"/>
        </w:rPr>
        <w:t>执行功能测试、性能测试和安全测试，确保集成无误。</w:t>
      </w:r>
    </w:p>
    <w:p>
      <w:pPr>
        <w:pStyle w:val="style0"/>
        <w:rPr>
          <w:rFonts w:hint="eastAsia"/>
        </w:rPr>
      </w:pPr>
      <w:r>
        <w:rPr>
          <w:rFonts w:hint="eastAsia"/>
        </w:rPr>
        <w:t>步骤8：监控系统部署</w:t>
      </w:r>
    </w:p>
    <w:p>
      <w:pPr>
        <w:pStyle w:val="style0"/>
        <w:rPr>
          <w:rFonts w:hint="eastAsia"/>
        </w:rPr>
      </w:pPr>
      <w:r>
        <w:rPr>
          <w:rFonts w:hint="eastAsia"/>
        </w:rPr>
        <w:t>部署监控系统，如Prometheus结合Grafana，以监控Skywork-13B和Uto DePIN网络网络节点的性能。</w:t>
      </w:r>
    </w:p>
    <w:p>
      <w:pPr>
        <w:pStyle w:val="style0"/>
        <w:rPr>
          <w:rFonts w:hint="eastAsia"/>
        </w:rPr>
      </w:pPr>
      <w:r>
        <w:rPr>
          <w:rFonts w:hint="eastAsia"/>
        </w:rPr>
        <w:t>设置警报机制，以便在出现问题时及时响应。</w:t>
      </w:r>
    </w:p>
    <w:p>
      <w:pPr>
        <w:pStyle w:val="style0"/>
        <w:rPr>
          <w:rFonts w:hint="eastAsia"/>
        </w:rPr>
      </w:pPr>
      <w:r>
        <w:rPr>
          <w:rFonts w:hint="eastAsia"/>
        </w:rPr>
        <w:t>步骤9：文档和培训</w:t>
      </w:r>
    </w:p>
    <w:p>
      <w:pPr>
        <w:pStyle w:val="style0"/>
        <w:rPr>
          <w:rFonts w:hint="eastAsia"/>
        </w:rPr>
      </w:pPr>
      <w:r>
        <w:rPr>
          <w:rFonts w:hint="eastAsia"/>
        </w:rPr>
        <w:t>编写集成文档，记录所有配置和部署步骤。</w:t>
      </w:r>
    </w:p>
    <w:p>
      <w:pPr>
        <w:pStyle w:val="style0"/>
        <w:rPr>
          <w:rFonts w:hint="eastAsia"/>
        </w:rPr>
      </w:pPr>
      <w:r>
        <w:rPr>
          <w:rFonts w:hint="eastAsia"/>
        </w:rPr>
        <w:t>对操作人员进行培训，确保他们了解如何管理Skywork-13B和Uto DePIN网络网络节点。</w:t>
      </w:r>
    </w:p>
    <w:p>
      <w:pPr>
        <w:pStyle w:val="style0"/>
        <w:rPr>
          <w:rFonts w:hint="eastAsia"/>
        </w:rPr>
      </w:pPr>
      <w:r>
        <w:rPr>
          <w:rFonts w:hint="eastAsia"/>
        </w:rPr>
        <w:t>步骤10：上线</w:t>
      </w:r>
    </w:p>
    <w:p>
      <w:pPr>
        <w:pStyle w:val="style0"/>
        <w:rPr>
          <w:rFonts w:hint="eastAsia"/>
        </w:rPr>
      </w:pPr>
      <w:r>
        <w:rPr>
          <w:rFonts w:hint="eastAsia"/>
        </w:rPr>
        <w:t>在确保测试无误后，将Skywork-13B集成方案部署到生产环境。</w:t>
      </w:r>
    </w:p>
    <w:p>
      <w:pPr>
        <w:pStyle w:val="style0"/>
        <w:rPr>
          <w:rFonts w:hint="eastAsia"/>
        </w:rPr>
      </w:pPr>
      <w:r>
        <w:rPr>
          <w:rFonts w:hint="eastAsia"/>
        </w:rPr>
        <w:t>监控初期运行情况，确保系统稳定。</w:t>
      </w:r>
    </w:p>
    <w:p>
      <w:pPr>
        <w:pStyle w:val="style0"/>
        <w:rPr>
          <w:rFonts w:hint="eastAsia"/>
        </w:rPr>
      </w:pPr>
      <w:r>
        <w:rPr>
          <w:rFonts w:hint="eastAsia"/>
        </w:rPr>
        <w:t>步骤11：维护和升级</w:t>
      </w:r>
    </w:p>
    <w:p>
      <w:pPr>
        <w:pStyle w:val="style0"/>
        <w:rPr>
          <w:rFonts w:hint="eastAsia"/>
        </w:rPr>
      </w:pPr>
      <w:r>
        <w:rPr>
          <w:rFonts w:hint="eastAsia"/>
        </w:rPr>
        <w:t>定期检查系统日志，及时发现并解决问题。</w:t>
      </w:r>
    </w:p>
    <w:p>
      <w:pPr>
        <w:pStyle w:val="style0"/>
        <w:rPr>
          <w:rFonts w:hint="eastAsia"/>
        </w:rPr>
      </w:pPr>
      <w:r>
        <w:rPr>
          <w:rFonts w:hint="eastAsia"/>
        </w:rPr>
        <w:t>跟进Uto DePIN网络网络的更新，及时升级Skywork-13B上的软件。</w:t>
      </w:r>
    </w:p>
    <w:p>
      <w:pPr>
        <w:pStyle w:val="style0"/>
        <w:rPr>
          <w:rFonts w:hint="eastAsia"/>
        </w:rPr>
      </w:pPr>
      <w:r>
        <w:rPr>
          <w:rFonts w:hint="eastAsia"/>
        </w:rPr>
        <w:t>注意事项</w:t>
      </w:r>
    </w:p>
    <w:p>
      <w:pPr>
        <w:pStyle w:val="style0"/>
        <w:rPr>
          <w:rFonts w:hint="eastAsia"/>
        </w:rPr>
      </w:pPr>
      <w:r>
        <w:rPr>
          <w:rFonts w:hint="eastAsia"/>
        </w:rPr>
        <w:t>在整个集成过程中，始终保持与Uto DePIN网络网络社区和开发团队的沟通，以便获得技术支持。</w:t>
      </w:r>
    </w:p>
    <w:p>
      <w:pPr>
        <w:pStyle w:val="style0"/>
        <w:rPr>
          <w:rFonts w:hint="eastAsia"/>
        </w:rPr>
      </w:pPr>
      <w:r>
        <w:rPr>
          <w:rFonts w:hint="eastAsia"/>
        </w:rPr>
        <w:t>考虑到区块链技术的快速发展，保持对新技术和最佳实践的关注。</w:t>
      </w:r>
    </w:p>
    <w:p>
      <w:pPr>
        <w:pStyle w:val="style0"/>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pStyle w:val="style0"/>
        <w:rPr>
          <w:rFonts w:hint="eastAsia"/>
        </w:rPr>
      </w:pPr>
    </w:p>
    <w:p>
      <w:pPr>
        <w:pStyle w:val="style0"/>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pStyle w:val="style0"/>
        <w:rPr>
          <w:rFonts w:hint="eastAsia"/>
        </w:rPr>
      </w:pPr>
      <w:r>
        <w:rPr>
          <w:rFonts w:hint="eastAsia"/>
        </w:rPr>
        <w:t xml:space="preserve">Model Scope：提供了Skywork-13B模型的下载，包括基础模型和量化版模型。 </w:t>
      </w:r>
    </w:p>
    <w:p>
      <w:pPr>
        <w:pStyle w:val="style0"/>
        <w:rPr>
          <w:rFonts w:hint="eastAsia"/>
        </w:rPr>
      </w:pPr>
      <w:r>
        <w:rPr>
          <w:rFonts w:hint="eastAsia"/>
        </w:rPr>
        <w:t>Skywork-13B下载地址（Model Scope）：https://modelscope.cn/organization/skywork</w:t>
      </w:r>
    </w:p>
    <w:p>
      <w:pPr>
        <w:pStyle w:val="style0"/>
        <w:rPr>
          <w:rFonts w:hint="eastAsia"/>
        </w:rPr>
      </w:pPr>
      <w:r>
        <w:rPr>
          <w:rFonts w:hint="eastAsia"/>
        </w:rPr>
        <w:t>GitHub：昆仑万维在GitHub上也提供了Skywork-13B模型的开源代码和相关资源。</w:t>
      </w:r>
    </w:p>
    <w:p>
      <w:pPr>
        <w:pStyle w:val="style0"/>
        <w:rPr>
          <w:rFonts w:hint="eastAsia"/>
        </w:rPr>
      </w:pPr>
      <w:r>
        <w:rPr>
          <w:rFonts w:hint="eastAsia"/>
        </w:rPr>
        <w:t xml:space="preserve">Skywork-13B下载地址（Github）：https://github.com/SkyworkAI/Skywork </w:t>
      </w:r>
    </w:p>
    <w:p>
      <w:pPr>
        <w:pStyle w:val="style0"/>
        <w:rPr>
          <w:rFonts w:hint="eastAsia"/>
        </w:rPr>
      </w:pPr>
      <w:r>
        <w:rPr>
          <w:rFonts w:hint="eastAsia"/>
        </w:rPr>
        <w:t>天工开放平台：提供了大模型在不同行业的解决方案和联系方式，包括商务和技术合作的电子邮件地址。</w:t>
      </w:r>
    </w:p>
    <w:p>
      <w:pPr>
        <w:pStyle w:val="style0"/>
        <w:rPr>
          <w:rFonts w:hint="eastAsia"/>
        </w:rPr>
      </w:pPr>
      <w:r>
        <w:rPr>
          <w:rFonts w:hint="eastAsia"/>
        </w:rPr>
        <w:t>联系邮箱：skywork-platform@kunlun-inc.com</w:t>
      </w:r>
    </w:p>
    <w:p>
      <w:pPr>
        <w:pStyle w:val="style0"/>
        <w:rPr>
          <w:rFonts w:hint="eastAsia"/>
        </w:rPr>
      </w:pPr>
      <w:r>
        <w:rPr>
          <w:rFonts w:hint="eastAsia"/>
        </w:rPr>
        <w:t xml:space="preserve">开发者社区合作邮箱：skywork-opensource@kunlun-inc.com </w:t>
      </w:r>
    </w:p>
    <w:p>
      <w:pPr>
        <w:pStyle w:val="style0"/>
        <w:rPr>
          <w:rFonts w:hint="eastAsia"/>
        </w:rPr>
      </w:pPr>
      <w:r>
        <w:rPr>
          <w:rFonts w:hint="eastAsia"/>
        </w:rPr>
        <w:t xml:space="preserve">Gitee：在Gitee上也有Skywork开源项目的镜像，提供了模型的特点和训练方法等信息。 </w:t>
      </w:r>
    </w:p>
    <w:p>
      <w:pPr>
        <w:pStyle w:val="style0"/>
        <w:rPr>
          <w:rFonts w:hint="eastAsia"/>
        </w:rPr>
      </w:pPr>
      <w:r>
        <w:rPr>
          <w:rFonts w:hint="eastAsia"/>
        </w:rPr>
        <w:t xml:space="preserve">ModelScope详情页面：提供了Skywork-13B-base模型的详细信息和探索体验。 </w:t>
      </w:r>
    </w:p>
    <w:p>
      <w:pPr>
        <w:pStyle w:val="style0"/>
        <w:rPr>
          <w:rFonts w:hint="eastAsia"/>
        </w:rPr>
      </w:pPr>
      <w:r>
        <w:rPr>
          <w:rFonts w:hint="eastAsia"/>
        </w:rPr>
        <w:t xml:space="preserve">阿里云开发者社区：发表了关于Skywork-13B开源的新闻，提到了模型的特点和开源的意义。 </w:t>
      </w:r>
    </w:p>
    <w:p>
      <w:pPr>
        <w:pStyle w:val="style0"/>
        <w:rPr>
          <w:rFonts w:hint="eastAsia"/>
        </w:rPr>
      </w:pPr>
      <w:r>
        <w:rPr>
          <w:rFonts w:hint="eastAsia"/>
        </w:rPr>
        <w:t xml:space="preserve">IT之家：报道了昆仑万维开源Skywork-13B系列大模型的消息，并提到了配套开源的高质量中文数据集。 </w:t>
      </w:r>
    </w:p>
    <w:p>
      <w:pPr>
        <w:pStyle w:val="style0"/>
        <w:rPr>
          <w:rFonts w:hint="eastAsia"/>
        </w:rPr>
      </w:pPr>
      <w:r>
        <w:rPr>
          <w:rFonts w:hint="eastAsia"/>
        </w:rPr>
        <w:t xml:space="preserve">百度智能云：发表了关于天工Skywork-13B的文章，讨论了其作为开源模型的新里程碑的意义。 </w:t>
      </w:r>
    </w:p>
    <w:p>
      <w:pPr>
        <w:pStyle w:val="style0"/>
        <w:rPr>
          <w:rFonts w:hint="eastAsia"/>
        </w:rPr>
      </w:pPr>
      <w:r>
        <w:rPr>
          <w:rFonts w:hint="eastAsia"/>
        </w:rPr>
        <w:t>以上网站提供了Skywork-13B模型的详细信息、下载途径和社区资源，方便用户获取和使用这一开源模型。</w:t>
      </w:r>
    </w:p>
    <w:p>
      <w:pPr>
        <w:pStyle w:val="style0"/>
        <w:rPr>
          <w:rFonts w:hint="eastAsia"/>
        </w:rPr>
      </w:pPr>
    </w:p>
    <w:p>
      <w:pPr>
        <w:pStyle w:val="style0"/>
        <w:rPr>
          <w:rFonts w:hint="eastAsia"/>
        </w:rPr>
      </w:pPr>
      <w:r>
        <w:rPr>
          <w:rFonts w:hint="eastAsia"/>
        </w:rPr>
        <w:t>第十八章、合规性保障的智能路由增强系统 (CIRENS) - 用户自选IP与多应用IP分配</w:t>
      </w:r>
    </w:p>
    <w:p>
      <w:pPr>
        <w:pStyle w:val="style0"/>
        <w:rPr>
          <w:rFonts w:hint="eastAsia"/>
        </w:rPr>
      </w:pPr>
      <w:r>
        <w:rPr>
          <w:rFonts w:hint="eastAsia"/>
        </w:rPr>
        <w:t>用户自选IP地址功能：</w:t>
      </w:r>
    </w:p>
    <w:p>
      <w:pPr>
        <w:pStyle w:val="style0"/>
        <w:rPr>
          <w:rFonts w:hint="eastAsia"/>
        </w:rPr>
      </w:pPr>
      <w:r>
        <w:rPr>
          <w:rFonts w:hint="eastAsia"/>
        </w:rPr>
        <w:t>用户可以通过CIRENS界面手动选择特定的IP地址进行连接，提供个性化的网络服务选项。</w:t>
      </w:r>
    </w:p>
    <w:p>
      <w:pPr>
        <w:pStyle w:val="style0"/>
        <w:rPr>
          <w:rFonts w:hint="eastAsia"/>
        </w:rPr>
      </w:pPr>
      <w:r>
        <w:rPr>
          <w:rFonts w:hint="eastAsia"/>
        </w:rPr>
        <w:t>多IP地址并行处理能力：</w:t>
      </w:r>
    </w:p>
    <w:p>
      <w:pPr>
        <w:pStyle w:val="style0"/>
        <w:rPr>
          <w:rFonts w:hint="eastAsia"/>
        </w:rPr>
      </w:pPr>
      <w:r>
        <w:rPr>
          <w:rFonts w:hint="eastAsia"/>
        </w:rPr>
        <w:t>CIRENS支持同时使用多个IP地址，允许用户根据需要为不同的网络活动分配不同的IP资源。</w:t>
      </w:r>
    </w:p>
    <w:p>
      <w:pPr>
        <w:pStyle w:val="style0"/>
        <w:rPr>
          <w:rFonts w:hint="eastAsia"/>
        </w:rPr>
      </w:pPr>
      <w:r>
        <w:rPr>
          <w:rFonts w:hint="eastAsia"/>
        </w:rPr>
        <w:t>应用或窗口级IP地址分配：</w:t>
      </w:r>
    </w:p>
    <w:p>
      <w:pPr>
        <w:pStyle w:val="style0"/>
        <w:rPr>
          <w:rFonts w:hint="eastAsia"/>
        </w:rPr>
      </w:pPr>
      <w:r>
        <w:rPr>
          <w:rFonts w:hint="eastAsia"/>
        </w:rPr>
        <w:t>用户可以为每个应用程序或浏览器窗口指定一个独立的IP地址，实现更精细的网络流量管理。</w:t>
      </w:r>
    </w:p>
    <w:p>
      <w:pPr>
        <w:pStyle w:val="style0"/>
        <w:rPr>
          <w:rFonts w:hint="eastAsia"/>
        </w:rPr>
      </w:pPr>
      <w:r>
        <w:rPr>
          <w:rFonts w:hint="eastAsia"/>
        </w:rPr>
        <w:t>智能合约驱动的IP地址管理：</w:t>
      </w:r>
    </w:p>
    <w:p>
      <w:pPr>
        <w:pStyle w:val="style0"/>
        <w:rPr>
          <w:rFonts w:hint="eastAsia"/>
        </w:rPr>
      </w:pPr>
      <w:r>
        <w:rPr>
          <w:rFonts w:hint="eastAsia"/>
        </w:rPr>
        <w:t>利用智能合约自动执行IP地址的分配和管理，确保分配过程的透明性、公平性和安全性。</w:t>
      </w:r>
    </w:p>
    <w:p>
      <w:pPr>
        <w:pStyle w:val="style0"/>
        <w:rPr>
          <w:rFonts w:hint="eastAsia"/>
        </w:rPr>
      </w:pPr>
      <w:r>
        <w:rPr>
          <w:rFonts w:hint="eastAsia"/>
        </w:rPr>
        <w:t>合规性检查与用户授权：</w:t>
      </w:r>
    </w:p>
    <w:p>
      <w:pPr>
        <w:pStyle w:val="style0"/>
        <w:rPr>
          <w:rFonts w:hint="eastAsia"/>
        </w:rPr>
      </w:pPr>
      <w:r>
        <w:rPr>
          <w:rFonts w:hint="eastAsia"/>
        </w:rPr>
        <w:t>在用户选择或分配IP地址之前，系统将进行合规性检查，确保所选IP地址的使用符合法律法规要求。</w:t>
      </w:r>
    </w:p>
    <w:p>
      <w:pPr>
        <w:pStyle w:val="style0"/>
        <w:rPr>
          <w:rFonts w:hint="eastAsia"/>
        </w:rPr>
      </w:pPr>
      <w:r>
        <w:rPr>
          <w:rFonts w:hint="eastAsia"/>
        </w:rPr>
        <w:t>动态IP地址池更新：</w:t>
      </w:r>
    </w:p>
    <w:p>
      <w:pPr>
        <w:pStyle w:val="style0"/>
        <w:rPr>
          <w:rFonts w:hint="eastAsia"/>
        </w:rPr>
      </w:pPr>
      <w:r>
        <w:rPr>
          <w:rFonts w:hint="eastAsia"/>
        </w:rPr>
        <w:t>CIRENS的IP地址池将根据可用性和用户需求动态更新，确保用户始终有多样化的IP选择。</w:t>
      </w:r>
    </w:p>
    <w:p>
      <w:pPr>
        <w:pStyle w:val="style0"/>
        <w:rPr>
          <w:rFonts w:hint="eastAsia"/>
        </w:rPr>
      </w:pPr>
      <w:r>
        <w:rPr>
          <w:rFonts w:hint="eastAsia"/>
        </w:rPr>
        <w:t>用户界面与体验优化：</w:t>
      </w:r>
    </w:p>
    <w:p>
      <w:pPr>
        <w:pStyle w:val="style0"/>
        <w:rPr>
          <w:rFonts w:hint="eastAsia"/>
        </w:rPr>
      </w:pPr>
      <w:r>
        <w:rPr>
          <w:rFonts w:hint="eastAsia"/>
        </w:rPr>
        <w:t>提供一个直观易用的用户界面，使用户能够轻松选择和管理IP地址，同时查看每个应用或窗口的网络状态。</w:t>
      </w:r>
    </w:p>
    <w:p>
      <w:pPr>
        <w:pStyle w:val="style0"/>
        <w:rPr>
          <w:rFonts w:hint="eastAsia"/>
        </w:rPr>
      </w:pPr>
      <w:r>
        <w:rPr>
          <w:rFonts w:hint="eastAsia"/>
        </w:rPr>
        <w:t>隐私保护与数据安全：</w:t>
      </w:r>
    </w:p>
    <w:p>
      <w:pPr>
        <w:pStyle w:val="style0"/>
        <w:rPr>
          <w:rFonts w:hint="eastAsia"/>
        </w:rPr>
      </w:pPr>
      <w:r>
        <w:rPr>
          <w:rFonts w:hint="eastAsia"/>
        </w:rPr>
        <w:t>确保在IP地址分配和管理过程中，用户的隐私信息得到严格保护，防止数据泄露。</w:t>
      </w:r>
    </w:p>
    <w:p>
      <w:pPr>
        <w:pStyle w:val="style0"/>
        <w:rPr>
          <w:rFonts w:hint="eastAsia"/>
        </w:rPr>
      </w:pPr>
      <w:r>
        <w:rPr>
          <w:rFonts w:hint="eastAsia"/>
        </w:rPr>
        <w:t>多场景支持：</w:t>
      </w:r>
    </w:p>
    <w:p>
      <w:pPr>
        <w:pStyle w:val="style0"/>
        <w:rPr>
          <w:rFonts w:hint="eastAsia"/>
        </w:rPr>
      </w:pPr>
      <w:r>
        <w:rPr>
          <w:rFonts w:hint="eastAsia"/>
        </w:rPr>
        <w:t>CIRENS支持多种使用场景，包括但不限于游戏加速、应用分流、地区限制绕过等，满足用户多样化的网络需求。</w:t>
      </w:r>
    </w:p>
    <w:p>
      <w:pPr>
        <w:pStyle w:val="style0"/>
        <w:rPr>
          <w:rFonts w:hint="eastAsia"/>
        </w:rPr>
      </w:pPr>
      <w:r>
        <w:rPr>
          <w:rFonts w:hint="eastAsia"/>
        </w:rPr>
        <w:t>教育与用户指导：</w:t>
      </w:r>
    </w:p>
    <w:p>
      <w:pPr>
        <w:pStyle w:val="style0"/>
        <w:rPr>
          <w:rFonts w:hint="eastAsia"/>
        </w:rPr>
      </w:pPr>
      <w:r>
        <w:rPr>
          <w:rFonts w:hint="eastAsia"/>
        </w:rPr>
        <w:t>提供详细的帮助文档和用户指导，教育用户如何合理使用自选IP和多IP分配功能，避免违规操作。</w:t>
      </w:r>
    </w:p>
    <w:p>
      <w:pPr>
        <w:pStyle w:val="style0"/>
        <w:rPr>
          <w:rFonts w:hint="eastAsia"/>
        </w:rPr>
      </w:pPr>
      <w:r>
        <w:rPr>
          <w:rFonts w:hint="eastAsia"/>
        </w:rPr>
        <w:t>技术支持与客户服务：</w:t>
      </w:r>
    </w:p>
    <w:p>
      <w:pPr>
        <w:pStyle w:val="style0"/>
        <w:rPr>
          <w:rFonts w:hint="eastAsia"/>
        </w:rPr>
      </w:pPr>
      <w:r>
        <w:rPr>
          <w:rFonts w:hint="eastAsia"/>
        </w:rPr>
        <w:t>建立专业的技术支持团队，为用户提供咨询和故障排除服务，确保用户在使用过程中获得必要的帮助。</w:t>
      </w:r>
    </w:p>
    <w:p>
      <w:pPr>
        <w:pStyle w:val="style0"/>
        <w:rPr>
          <w:rFonts w:hint="eastAsia"/>
        </w:rPr>
      </w:pPr>
      <w:r>
        <w:rPr>
          <w:rFonts w:hint="eastAsia"/>
        </w:rPr>
        <w:t>监管与合规性更新：</w:t>
      </w:r>
    </w:p>
    <w:p>
      <w:pPr>
        <w:pStyle w:val="style0"/>
        <w:rPr>
          <w:rFonts w:hint="eastAsia"/>
        </w:rPr>
      </w:pPr>
      <w:r>
        <w:rPr>
          <w:rFonts w:hint="eastAsia"/>
        </w:rPr>
        <w:t>持续监控法律法规的变化，及时更新CIRENS的功能，确保服务始终符合最新的合规性要求。</w:t>
      </w:r>
    </w:p>
    <w:p>
      <w:pPr>
        <w:pStyle w:val="style0"/>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pPr>
        <w:pStyle w:val="style0"/>
        <w:rPr>
          <w:rFonts w:hint="eastAsia"/>
        </w:rPr>
      </w:pPr>
    </w:p>
    <w:p>
      <w:pPr>
        <w:pStyle w:val="style0"/>
        <w:rPr>
          <w:rFonts w:hint="eastAsia"/>
        </w:rPr>
      </w:pPr>
      <w:r>
        <w:rPr>
          <w:rFonts w:hint="eastAsia"/>
        </w:rPr>
        <w:t> </w:t>
      </w:r>
    </w:p>
    <w:bookmarkStart w:id="2357" w:name="_Toc27666"/>
    <w:bookmarkStart w:id="2358" w:name="_Toc2877"/>
    <w:bookmarkStart w:id="2359" w:name="_Toc21236"/>
    <w:bookmarkStart w:id="2360" w:name="_Toc29255"/>
    <w:bookmarkStart w:id="2361" w:name="_Toc1449"/>
    <w:bookmarkStart w:id="2362" w:name="_Toc12753"/>
    <w:bookmarkStart w:id="2363" w:name="_Toc11418"/>
    <w:bookmarkStart w:id="2364" w:name="_Toc25608"/>
    <w:bookmarkStart w:id="2365" w:name="_Toc24740"/>
    <w:bookmarkStart w:id="2366" w:name="_Toc20270"/>
    <w:bookmarkStart w:id="2367" w:name="_Toc26504"/>
    <w:bookmarkStart w:id="2368" w:name="_Toc27742"/>
    <w:bookmarkStart w:id="2369" w:name="_Toc6460"/>
    <w:p>
      <w:pPr>
        <w:pStyle w:val="style179"/>
        <w:numPr>
          <w:ilvl w:val="0"/>
          <w:numId w:val="4"/>
        </w:numPr>
        <w:ind w:firstLineChars="0"/>
        <w:outlineLvl w:val="0"/>
        <w:rPr>
          <w:rFonts w:hint="eastAsia"/>
          <w:lang w:eastAsia="zh-CN"/>
        </w:rPr>
      </w:pPr>
      <w:r>
        <w:rPr>
          <w:rFonts w:hint="eastAsia"/>
        </w:rPr>
        <w:t>用户铸币功能</w:t>
      </w:r>
      <w:bookmarkEnd w:id="2357"/>
      <w:bookmarkEnd w:id="2358"/>
      <w:bookmarkEnd w:id="2359"/>
      <w:bookmarkEnd w:id="2360"/>
      <w:bookmarkEnd w:id="2361"/>
      <w:bookmarkEnd w:id="2362"/>
      <w:bookmarkEnd w:id="2363"/>
      <w:r>
        <w:rPr>
          <w:rFonts w:hint="eastAsia"/>
          <w:lang w:eastAsia="zh-CN"/>
        </w:rPr>
        <w:t>用户自定义铸币平台（User-Defined Coin Minting Platform, UDCM）</w:t>
      </w:r>
      <w:bookmarkEnd w:id="2364"/>
      <w:bookmarkEnd w:id="2365"/>
      <w:bookmarkEnd w:id="2366"/>
      <w:bookmarkEnd w:id="2367"/>
      <w:bookmarkEnd w:id="2368"/>
      <w:bookmarkEnd w:id="2369"/>
    </w:p>
    <w:bookmarkStart w:id="2370" w:name="_Toc10533"/>
    <w:bookmarkStart w:id="2371" w:name="_Toc4495"/>
    <w:bookmarkStart w:id="2372" w:name="_Toc20762"/>
    <w:bookmarkStart w:id="2373" w:name="_Toc25490"/>
    <w:bookmarkStart w:id="2374" w:name="_Toc21091"/>
    <w:bookmarkStart w:id="2375" w:name="_Toc15063"/>
    <w:p>
      <w:pPr>
        <w:pStyle w:val="style0"/>
        <w:numPr>
          <w:ilvl w:val="0"/>
          <w:numId w:val="0"/>
        </w:numPr>
        <w:outlineLvl w:val="0"/>
        <w:rPr>
          <w:rFonts w:hint="eastAsia"/>
          <w:lang w:eastAsia="zh-CN"/>
        </w:rPr>
      </w:pPr>
      <w:r>
        <w:rPr>
          <w:rFonts w:hint="eastAsia"/>
          <w:lang w:eastAsia="zh-CN"/>
        </w:rPr>
        <w:t>运行原理：</w:t>
      </w:r>
      <w:bookmarkEnd w:id="2370"/>
      <w:bookmarkEnd w:id="2371"/>
      <w:bookmarkEnd w:id="2372"/>
      <w:bookmarkEnd w:id="2373"/>
      <w:bookmarkEnd w:id="2374"/>
      <w:bookmarkEnd w:id="2375"/>
    </w:p>
    <w:bookmarkStart w:id="2376" w:name="_Toc26824"/>
    <w:bookmarkStart w:id="2377" w:name="_Toc29906"/>
    <w:bookmarkStart w:id="2378" w:name="_Toc21993"/>
    <w:bookmarkStart w:id="2379" w:name="_Toc15"/>
    <w:bookmarkStart w:id="2380" w:name="_Toc1986"/>
    <w:p>
      <w:pPr>
        <w:pStyle w:val="style0"/>
        <w:numPr>
          <w:ilvl w:val="0"/>
          <w:numId w:val="5"/>
        </w:numPr>
        <w:outlineLvl w:val="1"/>
        <w:rPr>
          <w:rFonts w:hint="eastAsia"/>
          <w:lang w:eastAsia="zh-CN"/>
        </w:rPr>
      </w:pPr>
      <w:r>
        <w:rPr>
          <w:rFonts w:hint="eastAsia"/>
          <w:lang w:eastAsia="zh-CN"/>
        </w:rPr>
        <w:t> 参数配置</w:t>
      </w:r>
      <w:bookmarkEnd w:id="2376"/>
      <w:bookmarkEnd w:id="2377"/>
      <w:bookmarkEnd w:id="2378"/>
      <w:bookmarkEnd w:id="2379"/>
      <w:bookmarkEnd w:id="2380"/>
    </w:p>
    <w:p>
      <w:pPr>
        <w:pStyle w:val="style0"/>
        <w:numPr>
          <w:ilvl w:val="0"/>
          <w:numId w:val="0"/>
        </w:numPr>
        <w:outlineLvl w:val="9"/>
        <w:rPr>
          <w:rFonts w:hint="eastAsia"/>
          <w:lang w:eastAsia="zh-CN"/>
        </w:rPr>
      </w:pPr>
      <w:r>
        <w:rPr>
          <w:rFonts w:hint="eastAsia"/>
          <w:lang w:eastAsia="zh-CN"/>
        </w:rPr>
        <w:t>用户通过UDCM平台自定义代币的名称、符号、最大流通量等基础信息。</w:t>
      </w:r>
    </w:p>
    <w:bookmarkStart w:id="2381" w:name="_Toc19406"/>
    <w:bookmarkStart w:id="2382" w:name="_Toc30584"/>
    <w:bookmarkStart w:id="2383" w:name="_Toc27902"/>
    <w:bookmarkStart w:id="2384" w:name="_Toc7096"/>
    <w:bookmarkStart w:id="2385" w:name="_Toc17015"/>
    <w:p>
      <w:pPr>
        <w:pStyle w:val="style0"/>
        <w:numPr>
          <w:ilvl w:val="0"/>
          <w:numId w:val="5"/>
        </w:numPr>
        <w:ind w:left="0" w:leftChars="0" w:firstLine="0" w:firstLineChars="0"/>
        <w:outlineLvl w:val="1"/>
        <w:rPr>
          <w:rFonts w:hint="eastAsia"/>
          <w:lang w:eastAsia="zh-CN"/>
        </w:rPr>
      </w:pPr>
      <w:r>
        <w:rPr>
          <w:rFonts w:hint="eastAsia"/>
          <w:lang w:eastAsia="zh-CN"/>
        </w:rPr>
        <w:t> 汇率设定</w:t>
      </w:r>
      <w:bookmarkEnd w:id="2381"/>
      <w:bookmarkEnd w:id="2382"/>
      <w:bookmarkEnd w:id="2383"/>
      <w:bookmarkEnd w:id="2384"/>
      <w:bookmarkEnd w:id="2385"/>
    </w:p>
    <w:p>
      <w:pPr>
        <w:pStyle w:val="style0"/>
        <w:numPr>
          <w:ilvl w:val="0"/>
          <w:numId w:val="0"/>
        </w:numPr>
        <w:ind w:leftChars="0"/>
        <w:outlineLvl w:val="9"/>
        <w:rPr>
          <w:rFonts w:hint="eastAsia"/>
          <w:lang w:eastAsia="zh-CN"/>
        </w:rPr>
      </w:pPr>
      <w:r>
        <w:rPr>
          <w:rFonts w:hint="eastAsia"/>
          <w:lang w:eastAsia="zh-CN"/>
        </w:rPr>
        <w:t>设定初始汇率，例如1 Uto = 100 RBQ，作为铸造和兑换的基础。</w:t>
      </w:r>
    </w:p>
    <w:bookmarkStart w:id="2386" w:name="_Toc28944"/>
    <w:bookmarkStart w:id="2387" w:name="_Toc21463"/>
    <w:bookmarkStart w:id="2388" w:name="_Toc17189"/>
    <w:bookmarkStart w:id="2389" w:name="_Toc23586"/>
    <w:bookmarkStart w:id="2390" w:name="_Toc18918"/>
    <w:p>
      <w:pPr>
        <w:pStyle w:val="style0"/>
        <w:numPr>
          <w:ilvl w:val="0"/>
          <w:numId w:val="5"/>
        </w:numPr>
        <w:ind w:left="0" w:leftChars="0" w:firstLine="0" w:firstLineChars="0"/>
        <w:outlineLvl w:val="1"/>
        <w:rPr>
          <w:rFonts w:hint="eastAsia"/>
          <w:lang w:eastAsia="zh-CN"/>
        </w:rPr>
      </w:pPr>
      <w:r>
        <w:rPr>
          <w:rFonts w:hint="eastAsia"/>
          <w:lang w:eastAsia="zh-CN"/>
        </w:rPr>
        <w:t> 费用结构</w:t>
      </w:r>
      <w:bookmarkEnd w:id="2386"/>
      <w:bookmarkEnd w:id="2387"/>
      <w:bookmarkEnd w:id="2388"/>
      <w:bookmarkEnd w:id="2389"/>
      <w:bookmarkEnd w:id="2390"/>
    </w:p>
    <w:p>
      <w:pPr>
        <w:pStyle w:val="style0"/>
        <w:numPr>
          <w:ilvl w:val="0"/>
          <w:numId w:val="0"/>
        </w:numPr>
        <w:ind w:leftChars="0"/>
        <w:outlineLvl w:val="9"/>
        <w:rPr>
          <w:rFonts w:hint="eastAsia"/>
          <w:lang w:eastAsia="zh-CN"/>
        </w:rPr>
      </w:pPr>
      <w:r>
        <w:rPr>
          <w:rFonts w:hint="eastAsia"/>
          <w:lang w:eastAsia="zh-CN"/>
        </w:rPr>
        <w:t>定义铸造费、手续费和开拓者奖励的比例，如80%铸造费、15%手续费和5%开拓者奖励。</w:t>
      </w:r>
    </w:p>
    <w:bookmarkStart w:id="2391" w:name="_Toc20862"/>
    <w:bookmarkStart w:id="2392" w:name="_Toc10185"/>
    <w:bookmarkStart w:id="2393" w:name="_Toc6209"/>
    <w:bookmarkStart w:id="2394" w:name="_Toc3592"/>
    <w:bookmarkStart w:id="2395" w:name="_Toc31011"/>
    <w:p>
      <w:pPr>
        <w:pStyle w:val="style0"/>
        <w:numPr>
          <w:ilvl w:val="0"/>
          <w:numId w:val="5"/>
        </w:numPr>
        <w:ind w:left="0" w:leftChars="0" w:firstLine="0" w:firstLineChars="0"/>
        <w:outlineLvl w:val="1"/>
        <w:rPr>
          <w:rFonts w:hint="eastAsia"/>
          <w:lang w:eastAsia="zh-CN"/>
        </w:rPr>
      </w:pPr>
      <w:r>
        <w:rPr>
          <w:rFonts w:hint="eastAsia"/>
          <w:lang w:eastAsia="zh-CN"/>
        </w:rPr>
        <w:t> 资金分配</w:t>
      </w:r>
      <w:bookmarkEnd w:id="2391"/>
      <w:bookmarkEnd w:id="2392"/>
      <w:bookmarkEnd w:id="2393"/>
      <w:bookmarkEnd w:id="2394"/>
      <w:bookmarkEnd w:id="2395"/>
    </w:p>
    <w:p>
      <w:pPr>
        <w:pStyle w:val="style0"/>
        <w:numPr>
          <w:ilvl w:val="0"/>
          <w:numId w:val="0"/>
        </w:numPr>
        <w:ind w:leftChars="0"/>
        <w:outlineLvl w:val="9"/>
        <w:rPr>
          <w:rFonts w:hint="eastAsia"/>
          <w:lang w:eastAsia="zh-CN"/>
        </w:rPr>
      </w:pPr>
      <w:r>
        <w:rPr>
          <w:rFonts w:hint="eastAsia"/>
          <w:lang w:eastAsia="zh-CN"/>
        </w:rPr>
        <w:t>铸造费和手续费分别转入公共储备金和做市储备金，用于市场调控和流动性支持。</w:t>
      </w:r>
    </w:p>
    <w:p>
      <w:pPr>
        <w:pStyle w:val="style0"/>
        <w:numPr>
          <w:ilvl w:val="0"/>
          <w:numId w:val="0"/>
        </w:numPr>
        <w:outlineLvl w:val="9"/>
        <w:rPr>
          <w:rFonts w:hint="eastAsia"/>
          <w:lang w:eastAsia="zh-CN"/>
        </w:rPr>
      </w:pPr>
      <w:r>
        <w:rPr>
          <w:rFonts w:hint="eastAsia"/>
          <w:lang w:eastAsia="zh-CN"/>
        </w:rPr>
        <w:t>5. 交易限额：设定单笔铸造量的上限和下限，如最高500 U，最低10 U。</w:t>
      </w:r>
    </w:p>
    <w:p>
      <w:pPr>
        <w:pStyle w:val="style0"/>
        <w:numPr>
          <w:ilvl w:val="0"/>
          <w:numId w:val="0"/>
        </w:numPr>
        <w:outlineLvl w:val="9"/>
        <w:rPr>
          <w:rFonts w:hint="eastAsia"/>
          <w:lang w:eastAsia="zh-CN"/>
        </w:rPr>
      </w:pPr>
      <w:r>
        <w:rPr>
          <w:rFonts w:hint="eastAsia"/>
          <w:lang w:eastAsia="zh-CN"/>
        </w:rPr>
        <w:t>6. 定价机制：根据公共储备金和做市储备金的总额与流通数量计算铸造价格和最高价。</w:t>
      </w:r>
    </w:p>
    <w:bookmarkStart w:id="2396" w:name="_Toc9934"/>
    <w:bookmarkStart w:id="2397" w:name="_Toc21951"/>
    <w:bookmarkStart w:id="2398" w:name="_Toc2743"/>
    <w:bookmarkStart w:id="2399" w:name="_Toc10673"/>
    <w:bookmarkStart w:id="2400" w:name="_Toc5698"/>
    <w:p>
      <w:pPr>
        <w:pStyle w:val="style0"/>
        <w:numPr>
          <w:ilvl w:val="0"/>
          <w:numId w:val="0"/>
        </w:numPr>
        <w:outlineLvl w:val="1"/>
        <w:rPr>
          <w:rFonts w:hint="eastAsia"/>
          <w:lang w:eastAsia="zh-CN"/>
        </w:rPr>
      </w:pPr>
      <w:r>
        <w:rPr>
          <w:rFonts w:hint="eastAsia"/>
          <w:lang w:eastAsia="zh-CN"/>
        </w:rPr>
        <w:t>7. 市场调控：设定涨停价和最大跌幅，以防止市场过度波动。</w:t>
      </w:r>
      <w:bookmarkEnd w:id="2396"/>
      <w:bookmarkEnd w:id="2397"/>
      <w:bookmarkEnd w:id="2398"/>
      <w:bookmarkEnd w:id="2399"/>
      <w:bookmarkEnd w:id="2400"/>
    </w:p>
    <w:p>
      <w:pPr>
        <w:pStyle w:val="style0"/>
        <w:numPr>
          <w:ilvl w:val="0"/>
          <w:numId w:val="0"/>
        </w:numPr>
        <w:outlineLvl w:val="9"/>
        <w:rPr>
          <w:rFonts w:hint="eastAsia"/>
          <w:lang w:eastAsia="zh-CN"/>
        </w:rPr>
      </w:pPr>
      <w:r>
        <w:rPr>
          <w:rFonts w:hint="eastAsia"/>
          <w:lang w:eastAsia="zh-CN"/>
        </w:rPr>
        <w:t>8. 分红机制：定期进行分红，如每2小时一次，根据用户持有量分配收益。</w:t>
      </w:r>
    </w:p>
    <w:p>
      <w:pPr>
        <w:pStyle w:val="style0"/>
        <w:numPr>
          <w:ilvl w:val="0"/>
          <w:numId w:val="0"/>
        </w:numPr>
        <w:outlineLvl w:val="9"/>
        <w:rPr>
          <w:rFonts w:hint="eastAsia"/>
          <w:lang w:eastAsia="zh-CN"/>
        </w:rPr>
      </w:pPr>
      <w:r>
        <w:rPr>
          <w:rFonts w:hint="eastAsia"/>
          <w:lang w:eastAsia="zh-CN"/>
        </w:rPr>
        <w:t>9. 做市储备金管理：定期将做市储备金转入公共储备金，以支持市场稳定性。</w:t>
      </w:r>
    </w:p>
    <w:p>
      <w:pPr>
        <w:pStyle w:val="style0"/>
        <w:numPr>
          <w:ilvl w:val="0"/>
          <w:numId w:val="0"/>
        </w:numPr>
        <w:outlineLvl w:val="9"/>
        <w:rPr>
          <w:rFonts w:hint="eastAsia"/>
          <w:lang w:eastAsia="zh-CN"/>
        </w:rPr>
      </w:pPr>
      <w:r>
        <w:rPr>
          <w:rFonts w:hint="eastAsia"/>
          <w:lang w:eastAsia="zh-CN"/>
        </w:rPr>
        <w:t>10. 收益与销毁：当用户收益达到一定条件时，部分收益将被销毁并兑换为储备金。</w:t>
      </w:r>
    </w:p>
    <w:bookmarkStart w:id="2401" w:name="_Toc10690"/>
    <w:bookmarkStart w:id="2402" w:name="_Toc9524"/>
    <w:bookmarkStart w:id="2403" w:name="_Toc23589"/>
    <w:bookmarkStart w:id="2404" w:name="_Toc31746"/>
    <w:bookmarkStart w:id="2405" w:name="_Toc20359"/>
    <w:bookmarkStart w:id="2406" w:name="_Toc3086"/>
    <w:p>
      <w:pPr>
        <w:pStyle w:val="style0"/>
        <w:numPr>
          <w:ilvl w:val="0"/>
          <w:numId w:val="0"/>
        </w:numPr>
        <w:outlineLvl w:val="0"/>
        <w:rPr>
          <w:rFonts w:hint="eastAsia"/>
          <w:lang w:eastAsia="zh-CN"/>
        </w:rPr>
      </w:pPr>
      <w:r>
        <w:rPr>
          <w:rFonts w:hint="eastAsia"/>
          <w:lang w:eastAsia="zh-CN"/>
        </w:rPr>
        <w:t>用户UI界面：</w:t>
      </w:r>
      <w:bookmarkEnd w:id="2401"/>
      <w:bookmarkEnd w:id="2402"/>
      <w:bookmarkEnd w:id="2403"/>
      <w:bookmarkEnd w:id="2404"/>
      <w:bookmarkEnd w:id="2405"/>
      <w:bookmarkEnd w:id="2406"/>
    </w:p>
    <w:bookmarkStart w:id="2407" w:name="_Toc9847"/>
    <w:bookmarkStart w:id="2408" w:name="_Toc18785"/>
    <w:bookmarkStart w:id="2409" w:name="_Toc3842"/>
    <w:bookmarkStart w:id="2410" w:name="_Toc32677"/>
    <w:bookmarkStart w:id="2411" w:name="_Toc13877"/>
    <w:bookmarkStart w:id="2412" w:name="_Toc6686"/>
    <w:p>
      <w:pPr>
        <w:pStyle w:val="style0"/>
        <w:numPr>
          <w:ilvl w:val="0"/>
          <w:numId w:val="0"/>
        </w:numPr>
        <w:outlineLvl w:val="0"/>
        <w:rPr>
          <w:rFonts w:hint="eastAsia"/>
          <w:lang w:eastAsia="zh-CN"/>
        </w:rPr>
      </w:pPr>
      <w:r>
        <w:rPr>
          <w:rFonts w:hint="eastAsia"/>
          <w:lang w:eastAsia="zh-CN"/>
        </w:rPr>
        <w:t>1. 代币配置界面：用户可以输入代币名称、符号、LOGO等信息，并设置最大流通量和其他参数。</w:t>
      </w:r>
      <w:bookmarkEnd w:id="2407"/>
      <w:bookmarkEnd w:id="2408"/>
      <w:bookmarkEnd w:id="2409"/>
      <w:bookmarkEnd w:id="2410"/>
      <w:bookmarkEnd w:id="2411"/>
      <w:bookmarkEnd w:id="2412"/>
    </w:p>
    <w:p>
      <w:pPr>
        <w:pStyle w:val="style0"/>
        <w:numPr>
          <w:ilvl w:val="0"/>
          <w:numId w:val="0"/>
        </w:numPr>
        <w:outlineLvl w:val="9"/>
        <w:rPr>
          <w:rFonts w:hint="eastAsia"/>
          <w:lang w:eastAsia="zh-CN"/>
        </w:rPr>
      </w:pPr>
      <w:r>
        <w:rPr>
          <w:rFonts w:hint="eastAsia"/>
          <w:lang w:eastAsia="zh-CN"/>
        </w:rPr>
        <w:t>2. 汇率与费用设置：用户可以设定初始汇率以及铸造费、手续费和开拓者奖励的比例。</w:t>
      </w:r>
    </w:p>
    <w:p>
      <w:pPr>
        <w:pStyle w:val="style0"/>
        <w:numPr>
          <w:ilvl w:val="0"/>
          <w:numId w:val="0"/>
        </w:numPr>
        <w:outlineLvl w:val="9"/>
        <w:rPr>
          <w:rFonts w:hint="eastAsia"/>
          <w:lang w:eastAsia="zh-CN"/>
        </w:rPr>
      </w:pPr>
      <w:r>
        <w:rPr>
          <w:rFonts w:hint="eastAsia"/>
          <w:lang w:eastAsia="zh-CN"/>
        </w:rPr>
        <w:t>3. 资金流向可视化：通过图表或流程图展示铸造费和手续费的资金流向，包括公共储备金和做市储备金。</w:t>
      </w:r>
    </w:p>
    <w:bookmarkStart w:id="2413" w:name="_Toc22353"/>
    <w:bookmarkStart w:id="2414" w:name="_Toc23602"/>
    <w:bookmarkStart w:id="2415" w:name="_Toc3720"/>
    <w:bookmarkStart w:id="2416" w:name="_Toc2352"/>
    <w:bookmarkStart w:id="2417" w:name="_Toc23743"/>
    <w:p>
      <w:pPr>
        <w:pStyle w:val="style0"/>
        <w:numPr>
          <w:ilvl w:val="0"/>
          <w:numId w:val="0"/>
        </w:numPr>
        <w:outlineLvl w:val="1"/>
        <w:rPr>
          <w:rFonts w:hint="eastAsia"/>
          <w:lang w:eastAsia="zh-CN"/>
        </w:rPr>
      </w:pPr>
      <w:r>
        <w:rPr>
          <w:rFonts w:hint="eastAsia"/>
          <w:lang w:eastAsia="zh-CN"/>
        </w:rPr>
        <w:t>4. 交易限额设置：用户可以设定单笔铸造的最低和最高限额。</w:t>
      </w:r>
      <w:bookmarkEnd w:id="2413"/>
      <w:bookmarkEnd w:id="2414"/>
      <w:bookmarkEnd w:id="2415"/>
      <w:bookmarkEnd w:id="2416"/>
      <w:bookmarkEnd w:id="2417"/>
    </w:p>
    <w:p>
      <w:pPr>
        <w:pStyle w:val="style0"/>
        <w:numPr>
          <w:ilvl w:val="0"/>
          <w:numId w:val="0"/>
        </w:numPr>
        <w:outlineLvl w:val="9"/>
        <w:rPr>
          <w:rFonts w:hint="eastAsia"/>
          <w:lang w:eastAsia="zh-CN"/>
        </w:rPr>
      </w:pPr>
      <w:r>
        <w:rPr>
          <w:rFonts w:hint="eastAsia"/>
          <w:lang w:eastAsia="zh-CN"/>
        </w:rPr>
        <w:t>5. 定价机制界面：展示铸造价格和最高价的计算公式，用户可以实时看到价格变动。</w:t>
      </w:r>
    </w:p>
    <w:p>
      <w:pPr>
        <w:pStyle w:val="style0"/>
        <w:numPr>
          <w:ilvl w:val="0"/>
          <w:numId w:val="0"/>
        </w:numPr>
        <w:outlineLvl w:val="9"/>
        <w:rPr>
          <w:rFonts w:hint="eastAsia"/>
          <w:lang w:eastAsia="zh-CN"/>
        </w:rPr>
      </w:pPr>
      <w:r>
        <w:rPr>
          <w:rFonts w:hint="eastAsia"/>
          <w:lang w:eastAsia="zh-CN"/>
        </w:rPr>
        <w:t>6. 市场调控界面：用户可以设定涨停价和最大跌幅，以及市场调控的其他参数。</w:t>
      </w:r>
    </w:p>
    <w:bookmarkStart w:id="2418" w:name="_Toc18603"/>
    <w:bookmarkStart w:id="2419" w:name="_Toc28392"/>
    <w:bookmarkStart w:id="2420" w:name="_Toc23417"/>
    <w:bookmarkStart w:id="2421" w:name="_Toc29054"/>
    <w:bookmarkStart w:id="2422" w:name="_Toc23769"/>
    <w:p>
      <w:pPr>
        <w:pStyle w:val="style0"/>
        <w:numPr>
          <w:ilvl w:val="0"/>
          <w:numId w:val="0"/>
        </w:numPr>
        <w:outlineLvl w:val="1"/>
        <w:rPr>
          <w:rFonts w:hint="eastAsia"/>
          <w:lang w:eastAsia="zh-CN"/>
        </w:rPr>
      </w:pPr>
      <w:r>
        <w:rPr>
          <w:rFonts w:hint="eastAsia"/>
          <w:lang w:eastAsia="zh-CN"/>
        </w:rPr>
        <w:t>7. 分红机制设置：用户可以设定分红频率和分红比例。</w:t>
      </w:r>
      <w:bookmarkEnd w:id="2418"/>
      <w:bookmarkEnd w:id="2419"/>
      <w:bookmarkEnd w:id="2420"/>
      <w:bookmarkEnd w:id="2421"/>
      <w:bookmarkEnd w:id="2422"/>
    </w:p>
    <w:p>
      <w:pPr>
        <w:pStyle w:val="style0"/>
        <w:numPr>
          <w:ilvl w:val="0"/>
          <w:numId w:val="0"/>
        </w:numPr>
        <w:outlineLvl w:val="9"/>
        <w:rPr>
          <w:rFonts w:hint="eastAsia"/>
          <w:lang w:eastAsia="zh-CN"/>
        </w:rPr>
      </w:pPr>
      <w:r>
        <w:rPr>
          <w:rFonts w:hint="eastAsia"/>
          <w:lang w:eastAsia="zh-CN"/>
        </w:rPr>
        <w:t>8. 做市储备金管理界面：用户可以查看做市储备金的转入计划和历史记录。</w:t>
      </w:r>
    </w:p>
    <w:bookmarkStart w:id="2423" w:name="_Toc8336"/>
    <w:bookmarkStart w:id="2424" w:name="_Toc31958"/>
    <w:bookmarkStart w:id="2425" w:name="_Toc2756"/>
    <w:bookmarkStart w:id="2426" w:name="_Toc22623"/>
    <w:bookmarkStart w:id="2427" w:name="_Toc6467"/>
    <w:p>
      <w:pPr>
        <w:pStyle w:val="style0"/>
        <w:numPr>
          <w:ilvl w:val="0"/>
          <w:numId w:val="0"/>
        </w:numPr>
        <w:outlineLvl w:val="1"/>
        <w:rPr>
          <w:rFonts w:hint="eastAsia"/>
          <w:lang w:eastAsia="zh-CN"/>
        </w:rPr>
      </w:pPr>
      <w:r>
        <w:rPr>
          <w:rFonts w:hint="eastAsia"/>
          <w:lang w:eastAsia="zh-CN"/>
        </w:rPr>
        <w:t>9. 收益与销毁界面：展示用户收益的计算和销毁兑换的规则。</w:t>
      </w:r>
      <w:bookmarkEnd w:id="2423"/>
      <w:bookmarkEnd w:id="2424"/>
      <w:bookmarkEnd w:id="2425"/>
      <w:bookmarkEnd w:id="2426"/>
      <w:bookmarkEnd w:id="2427"/>
    </w:p>
    <w:p>
      <w:pPr>
        <w:pStyle w:val="style0"/>
        <w:numPr>
          <w:ilvl w:val="0"/>
          <w:numId w:val="0"/>
        </w:numPr>
        <w:outlineLvl w:val="9"/>
        <w:rPr>
          <w:rFonts w:hint="eastAsia"/>
          <w:lang w:eastAsia="zh-CN"/>
        </w:rPr>
      </w:pPr>
      <w:r>
        <w:rPr>
          <w:rFonts w:hint="eastAsia"/>
          <w:lang w:eastAsia="zh-CN"/>
        </w:rPr>
        <w:t>支持可视化模板开发：</w:t>
      </w:r>
    </w:p>
    <w:p>
      <w:pPr>
        <w:pStyle w:val="style0"/>
        <w:numPr>
          <w:ilvl w:val="0"/>
          <w:numId w:val="0"/>
        </w:numPr>
        <w:outlineLvl w:val="9"/>
        <w:rPr>
          <w:rFonts w:hint="eastAsia"/>
          <w:lang w:eastAsia="zh-CN"/>
        </w:rPr>
      </w:pPr>
      <w:r>
        <w:rPr>
          <w:rFonts w:hint="eastAsia"/>
          <w:lang w:eastAsia="zh-CN"/>
        </w:rPr>
        <w:t>提供可视化模板，用户可以通过拖放等操作自定义界面布局。</w:t>
      </w:r>
    </w:p>
    <w:p>
      <w:pPr>
        <w:pStyle w:val="style0"/>
        <w:numPr>
          <w:ilvl w:val="0"/>
          <w:numId w:val="0"/>
        </w:numPr>
        <w:outlineLvl w:val="9"/>
        <w:rPr>
          <w:rFonts w:hint="eastAsia"/>
          <w:lang w:eastAsia="zh-CN"/>
        </w:rPr>
      </w:pPr>
      <w:r>
        <w:rPr>
          <w:rFonts w:hint="eastAsia"/>
          <w:lang w:eastAsia="zh-CN"/>
        </w:rPr>
        <w:t>支持图表和流程图的生成，以直观展示资金流向和市场调控机制。</w:t>
      </w:r>
    </w:p>
    <w:p>
      <w:pPr>
        <w:pStyle w:val="style0"/>
        <w:numPr>
          <w:ilvl w:val="0"/>
          <w:numId w:val="0"/>
        </w:numPr>
        <w:outlineLvl w:val="9"/>
        <w:rPr>
          <w:rFonts w:hint="eastAsia"/>
          <w:lang w:eastAsia="zh-CN"/>
        </w:rPr>
      </w:pPr>
      <w:r>
        <w:rPr>
          <w:rFonts w:hint="eastAsia"/>
          <w:lang w:eastAsia="zh-CN"/>
        </w:rPr>
        <w:t>可视化模板可以根据用户设置的参数自动更新界面内容。</w:t>
      </w:r>
    </w:p>
    <w:p>
      <w:pPr>
        <w:pStyle w:val="style0"/>
        <w:numPr>
          <w:ilvl w:val="0"/>
          <w:numId w:val="0"/>
        </w:numPr>
        <w:outlineLvl w:val="9"/>
        <w:rPr>
          <w:rFonts w:hint="eastAsia"/>
          <w:lang w:eastAsia="zh-CN"/>
        </w:rPr>
      </w:pPr>
      <w:r>
        <w:rPr>
          <w:rFonts w:hint="eastAsia"/>
          <w:lang w:eastAsia="zh-CN"/>
        </w:rPr>
        <w:t>通过UDCM平台，用户可以轻松创建和管理自己的代币，同时通过可视化界面监控和管理整个铸币和交易过程。</w:t>
      </w:r>
    </w:p>
    <w:p>
      <w:pPr>
        <w:pStyle w:val="style0"/>
        <w:numPr>
          <w:ilvl w:val="0"/>
          <w:numId w:val="0"/>
        </w:numPr>
        <w:outlineLvl w:val="9"/>
        <w:rPr>
          <w:rFonts w:hint="eastAsia"/>
        </w:rPr>
      </w:pPr>
    </w:p>
    <w:bookmarkStart w:id="2428" w:name="_Toc23255"/>
    <w:bookmarkStart w:id="2429" w:name="_Toc24804"/>
    <w:bookmarkStart w:id="2430" w:name="_Toc25146"/>
    <w:bookmarkStart w:id="2431" w:name="_Toc21731"/>
    <w:bookmarkStart w:id="2432" w:name="_Toc19679"/>
    <w:bookmarkStart w:id="2433" w:name="_Toc12238"/>
    <w:p>
      <w:pPr>
        <w:pStyle w:val="style0"/>
        <w:outlineLvl w:val="1"/>
        <w:rPr>
          <w:rFonts w:hint="eastAsia"/>
        </w:rPr>
      </w:pPr>
      <w:r>
        <w:rPr>
          <w:rFonts w:hint="eastAsia"/>
          <w:lang w:eastAsia="zh-CN"/>
        </w:rPr>
        <w:t>模板仅供参考</w:t>
      </w:r>
      <w:bookmarkEnd w:id="2428"/>
      <w:bookmarkEnd w:id="2429"/>
      <w:bookmarkEnd w:id="2430"/>
      <w:bookmarkEnd w:id="2431"/>
      <w:bookmarkEnd w:id="2432"/>
      <w:bookmarkEnd w:id="2433"/>
    </w:p>
    <w:p>
      <w:pPr>
        <w:pStyle w:val="style0"/>
        <w:rPr>
          <w:rFonts w:hint="eastAsia"/>
        </w:rPr>
      </w:pPr>
      <w:r>
        <w:rPr>
          <w:rFonts w:hint="eastAsia"/>
        </w:rPr>
        <w:t>名称：RBQ</w:t>
      </w:r>
    </w:p>
    <w:p>
      <w:pPr>
        <w:pStyle w:val="style0"/>
        <w:rPr>
          <w:rFonts w:hint="eastAsia"/>
        </w:rPr>
      </w:pPr>
      <w:r>
        <w:rPr>
          <w:rFonts w:hint="eastAsia"/>
        </w:rPr>
        <w:t>最大流通量</w:t>
      </w:r>
    </w:p>
    <w:p>
      <w:pPr>
        <w:pStyle w:val="style0"/>
        <w:rPr>
          <w:rFonts w:hint="eastAsia"/>
        </w:rPr>
      </w:pPr>
      <w:r>
        <w:rPr>
          <w:rFonts w:hint="eastAsia"/>
        </w:rPr>
        <w:t>设定: 1亿枚</w:t>
      </w:r>
    </w:p>
    <w:p>
      <w:pPr>
        <w:pStyle w:val="style0"/>
        <w:rPr>
          <w:rFonts w:hint="eastAsia"/>
        </w:rPr>
      </w:pPr>
      <w:r>
        <w:rPr>
          <w:rFonts w:hint="eastAsia"/>
        </w:rPr>
        <w:t>机制: 燃烧后的RBQ可以重新铸造，以维持流通量的稳定。</w:t>
      </w:r>
    </w:p>
    <w:p>
      <w:pPr>
        <w:pStyle w:val="style0"/>
        <w:rPr>
          <w:rFonts w:hint="eastAsia"/>
        </w:rPr>
      </w:pPr>
      <w:r>
        <w:rPr>
          <w:rFonts w:hint="eastAsia"/>
        </w:rPr>
        <w:t>铸造机制</w:t>
      </w:r>
    </w:p>
    <w:p>
      <w:pPr>
        <w:pStyle w:val="style0"/>
        <w:rPr>
          <w:rFonts w:hint="eastAsia"/>
        </w:rPr>
      </w:pPr>
      <w:r>
        <w:rPr>
          <w:rFonts w:hint="eastAsia"/>
        </w:rPr>
        <w:t>1. 初始汇率: 1 Uto = 100 RBQ</w:t>
      </w:r>
    </w:p>
    <w:p>
      <w:pPr>
        <w:pStyle w:val="style0"/>
        <w:rPr>
          <w:rFonts w:hint="eastAsia"/>
        </w:rPr>
      </w:pPr>
      <w:r>
        <w:rPr>
          <w:rFonts w:hint="eastAsia"/>
        </w:rPr>
        <w:t>2. 费用结构:</w:t>
      </w:r>
    </w:p>
    <w:p>
      <w:pPr>
        <w:pStyle w:val="style0"/>
        <w:rPr>
          <w:rFonts w:hint="eastAsia"/>
        </w:rPr>
      </w:pPr>
      <w:r>
        <w:rPr>
          <w:rFonts w:hint="eastAsia"/>
        </w:rPr>
        <w:t>铸造费: 80%</w:t>
      </w:r>
    </w:p>
    <w:p>
      <w:pPr>
        <w:pStyle w:val="style0"/>
        <w:rPr>
          <w:rFonts w:hint="eastAsia"/>
        </w:rPr>
      </w:pPr>
      <w:r>
        <w:rPr>
          <w:rFonts w:hint="eastAsia"/>
        </w:rPr>
        <w:t>手续费: 15%</w:t>
      </w:r>
    </w:p>
    <w:p>
      <w:pPr>
        <w:pStyle w:val="style0"/>
        <w:rPr>
          <w:rFonts w:hint="eastAsia"/>
        </w:rPr>
      </w:pPr>
      <w:r>
        <w:rPr>
          <w:rFonts w:hint="eastAsia"/>
        </w:rPr>
        <w:t>开拓者奖励: 5%</w:t>
      </w:r>
    </w:p>
    <w:bookmarkStart w:id="2434" w:name="_Toc23402"/>
    <w:bookmarkStart w:id="2435" w:name="_Toc8087"/>
    <w:bookmarkStart w:id="2436" w:name="_Toc18527"/>
    <w:bookmarkStart w:id="2437" w:name="_Toc1267"/>
    <w:bookmarkStart w:id="2438" w:name="_Toc7515"/>
    <w:bookmarkStart w:id="2439" w:name="_Toc17155"/>
    <w:p>
      <w:pPr>
        <w:pStyle w:val="style0"/>
        <w:outlineLvl w:val="1"/>
        <w:rPr>
          <w:rFonts w:hint="eastAsia"/>
        </w:rPr>
      </w:pPr>
      <w:r>
        <w:rPr>
          <w:rFonts w:hint="eastAsia"/>
        </w:rPr>
        <w:t>3. 参数自定义: 用户在部署时可以根据需要调整上述参数。</w:t>
      </w:r>
      <w:bookmarkEnd w:id="2434"/>
      <w:bookmarkEnd w:id="2435"/>
      <w:bookmarkEnd w:id="2436"/>
      <w:bookmarkEnd w:id="2437"/>
      <w:bookmarkEnd w:id="2438"/>
      <w:bookmarkEnd w:id="2439"/>
    </w:p>
    <w:p>
      <w:pPr>
        <w:pStyle w:val="style0"/>
        <w:rPr>
          <w:rFonts w:hint="eastAsia"/>
        </w:rPr>
      </w:pPr>
      <w:r>
        <w:rPr>
          <w:rFonts w:hint="eastAsia"/>
        </w:rPr>
        <w:t>4. </w:t>
      </w:r>
      <w:r>
        <w:rPr>
          <w:rFonts w:hint="eastAsia"/>
          <w:lang w:eastAsia="zh-CN"/>
        </w:rPr>
        <w:t>推荐奖励</w:t>
      </w:r>
      <w:r>
        <w:rPr>
          <w:rFonts w:hint="eastAsia"/>
        </w:rPr>
        <w:t>规则: 向对方账户转账时，包含0.0001 RBQ及5%的开拓者奖励。</w:t>
      </w:r>
    </w:p>
    <w:bookmarkStart w:id="2440" w:name="_Toc15722"/>
    <w:bookmarkStart w:id="2441" w:name="_Toc10471"/>
    <w:bookmarkStart w:id="2442" w:name="_Toc26454"/>
    <w:bookmarkStart w:id="2443" w:name="_Toc4761"/>
    <w:bookmarkStart w:id="2444" w:name="_Toc4810"/>
    <w:bookmarkStart w:id="2445" w:name="_Toc5717"/>
    <w:p>
      <w:pPr>
        <w:pStyle w:val="style0"/>
        <w:outlineLvl w:val="1"/>
        <w:rPr>
          <w:rFonts w:hint="eastAsia"/>
        </w:rPr>
      </w:pPr>
      <w:r>
        <w:rPr>
          <w:rFonts w:hint="eastAsia"/>
        </w:rPr>
        <w:t>5. 资金分配:</w:t>
      </w:r>
      <w:bookmarkEnd w:id="2440"/>
      <w:bookmarkEnd w:id="2441"/>
      <w:bookmarkEnd w:id="2442"/>
      <w:bookmarkEnd w:id="2443"/>
      <w:bookmarkEnd w:id="2444"/>
      <w:bookmarkEnd w:id="2445"/>
    </w:p>
    <w:p>
      <w:pPr>
        <w:pStyle w:val="style0"/>
        <w:rPr>
          <w:rFonts w:hint="eastAsia"/>
        </w:rPr>
      </w:pPr>
      <w:r>
        <w:rPr>
          <w:rFonts w:hint="eastAsia"/>
        </w:rPr>
        <w:t>铸造费转入公共储备金</w:t>
      </w:r>
    </w:p>
    <w:p>
      <w:pPr>
        <w:pStyle w:val="style0"/>
        <w:rPr>
          <w:rFonts w:hint="eastAsia"/>
        </w:rPr>
      </w:pPr>
      <w:r>
        <w:rPr>
          <w:rFonts w:hint="eastAsia"/>
        </w:rPr>
        <w:t>手续费转入做市储备金</w:t>
      </w:r>
    </w:p>
    <w:bookmarkStart w:id="2446" w:name="_Toc28562"/>
    <w:bookmarkStart w:id="2447" w:name="_Toc6650"/>
    <w:bookmarkStart w:id="2448" w:name="_Toc5440"/>
    <w:bookmarkStart w:id="2449" w:name="_Toc2174"/>
    <w:bookmarkStart w:id="2450" w:name="_Toc1731"/>
    <w:bookmarkStart w:id="2451" w:name="_Toc320"/>
    <w:p>
      <w:pPr>
        <w:pStyle w:val="style0"/>
        <w:outlineLvl w:val="1"/>
        <w:rPr>
          <w:rFonts w:hint="eastAsia"/>
        </w:rPr>
      </w:pPr>
      <w:r>
        <w:rPr>
          <w:rFonts w:hint="eastAsia"/>
        </w:rPr>
        <w:t>6. 交易限额:</w:t>
      </w:r>
      <w:bookmarkEnd w:id="2446"/>
      <w:bookmarkEnd w:id="2447"/>
      <w:bookmarkEnd w:id="2448"/>
      <w:bookmarkEnd w:id="2449"/>
      <w:bookmarkEnd w:id="2450"/>
      <w:bookmarkEnd w:id="2451"/>
    </w:p>
    <w:p>
      <w:pPr>
        <w:pStyle w:val="style0"/>
        <w:rPr>
          <w:rFonts w:hint="eastAsia"/>
        </w:rPr>
      </w:pPr>
      <w:r>
        <w:rPr>
          <w:rFonts w:hint="eastAsia"/>
        </w:rPr>
        <w:t>单笔最高铸造量: 500 U</w:t>
      </w:r>
    </w:p>
    <w:p>
      <w:pPr>
        <w:pStyle w:val="style0"/>
        <w:rPr>
          <w:rFonts w:hint="eastAsia"/>
        </w:rPr>
      </w:pPr>
      <w:r>
        <w:rPr>
          <w:rFonts w:hint="eastAsia"/>
        </w:rPr>
        <w:t>单笔最低铸造量: 10 U</w:t>
      </w:r>
    </w:p>
    <w:bookmarkStart w:id="2452" w:name="_Toc1552"/>
    <w:bookmarkStart w:id="2453" w:name="_Toc6716"/>
    <w:bookmarkStart w:id="2454" w:name="_Toc24947"/>
    <w:bookmarkStart w:id="2455" w:name="_Toc23540"/>
    <w:bookmarkStart w:id="2456" w:name="_Toc18447"/>
    <w:bookmarkStart w:id="2457" w:name="_Toc11976"/>
    <w:p>
      <w:pPr>
        <w:pStyle w:val="style0"/>
        <w:outlineLvl w:val="1"/>
        <w:rPr>
          <w:rFonts w:hint="eastAsia"/>
        </w:rPr>
      </w:pPr>
      <w:r>
        <w:rPr>
          <w:rFonts w:hint="eastAsia"/>
        </w:rPr>
        <w:t>7. 定价机制:</w:t>
      </w:r>
      <w:bookmarkEnd w:id="2452"/>
      <w:bookmarkEnd w:id="2453"/>
      <w:bookmarkEnd w:id="2454"/>
      <w:bookmarkEnd w:id="2455"/>
      <w:bookmarkEnd w:id="2456"/>
      <w:bookmarkEnd w:id="2457"/>
    </w:p>
    <w:p>
      <w:pPr>
        <w:pStyle w:val="style0"/>
        <w:rPr>
          <w:rFonts w:hint="eastAsia"/>
        </w:rPr>
      </w:pPr>
      <w:r>
        <w:rPr>
          <w:rFonts w:hint="eastAsia"/>
        </w:rPr>
        <w:t>最低价（铸造价格）: 公共储备金总额 ÷ 流通数量</w:t>
      </w:r>
    </w:p>
    <w:p>
      <w:pPr>
        <w:pStyle w:val="style0"/>
        <w:rPr>
          <w:rFonts w:hint="eastAsia"/>
        </w:rPr>
      </w:pPr>
      <w:r>
        <w:rPr>
          <w:rFonts w:hint="eastAsia"/>
        </w:rPr>
        <w:t>最高价: (公共储备金 + 做市储备金) 总额 ÷ 流通数量</w:t>
      </w:r>
    </w:p>
    <w:bookmarkStart w:id="2458" w:name="_Toc23724"/>
    <w:bookmarkStart w:id="2459" w:name="_Toc19770"/>
    <w:bookmarkStart w:id="2460" w:name="_Toc3900"/>
    <w:bookmarkStart w:id="2461" w:name="_Toc14026"/>
    <w:bookmarkStart w:id="2462" w:name="_Toc20497"/>
    <w:bookmarkStart w:id="2463" w:name="_Toc17543"/>
    <w:p>
      <w:pPr>
        <w:pStyle w:val="style0"/>
        <w:outlineLvl w:val="1"/>
        <w:rPr>
          <w:rFonts w:hint="eastAsia"/>
        </w:rPr>
      </w:pPr>
      <w:r>
        <w:rPr>
          <w:rFonts w:hint="eastAsia"/>
        </w:rPr>
        <w:t>8. 市场调控:</w:t>
      </w:r>
      <w:bookmarkEnd w:id="2458"/>
      <w:bookmarkEnd w:id="2459"/>
      <w:bookmarkEnd w:id="2460"/>
      <w:bookmarkEnd w:id="2461"/>
      <w:bookmarkEnd w:id="2462"/>
      <w:bookmarkEnd w:id="2463"/>
    </w:p>
    <w:p>
      <w:pPr>
        <w:pStyle w:val="style0"/>
        <w:rPr>
          <w:rFonts w:hint="eastAsia"/>
        </w:rPr>
      </w:pPr>
      <w:r>
        <w:rPr>
          <w:rFonts w:hint="eastAsia"/>
        </w:rPr>
        <w:t>涨停价: 最高价 + 500%溢价</w:t>
      </w:r>
    </w:p>
    <w:p>
      <w:pPr>
        <w:pStyle w:val="style0"/>
        <w:rPr>
          <w:rFonts w:hint="eastAsia"/>
        </w:rPr>
      </w:pPr>
      <w:r>
        <w:rPr>
          <w:rFonts w:hint="eastAsia"/>
        </w:rPr>
        <w:t>最大跌幅: 83.33%，超过此跌幅视为市场泡沫</w:t>
      </w:r>
    </w:p>
    <w:p>
      <w:pPr>
        <w:pStyle w:val="style0"/>
        <w:rPr>
          <w:rFonts w:hint="eastAsia"/>
        </w:rPr>
      </w:pPr>
      <w:r>
        <w:rPr>
          <w:rFonts w:hint="eastAsia"/>
        </w:rPr>
        <w:t>交易规则</w:t>
      </w:r>
    </w:p>
    <w:p>
      <w:pPr>
        <w:pStyle w:val="style0"/>
        <w:rPr>
          <w:rFonts w:hint="eastAsia"/>
        </w:rPr>
      </w:pPr>
      <w:r>
        <w:rPr>
          <w:rFonts w:hint="eastAsia"/>
        </w:rPr>
        <w:t>1. 价值挂钩: RBQ的价值与公共储备金挂钩，确保其稳定性。</w:t>
      </w:r>
    </w:p>
    <w:p>
      <w:pPr>
        <w:pStyle w:val="style0"/>
        <w:rPr>
          <w:rFonts w:hint="eastAsia"/>
        </w:rPr>
      </w:pPr>
      <w:r>
        <w:rPr>
          <w:rFonts w:hint="eastAsia"/>
        </w:rPr>
        <w:t>2. 交易功能: 支持流动池和挂单交易，提供市场流动性。</w:t>
      </w:r>
    </w:p>
    <w:p>
      <w:pPr>
        <w:pStyle w:val="style0"/>
        <w:rPr>
          <w:rFonts w:hint="eastAsia"/>
        </w:rPr>
      </w:pPr>
      <w:r>
        <w:rPr>
          <w:rFonts w:hint="eastAsia"/>
        </w:rPr>
        <w:t>3. 初始底池: 设定为双币流动性，以支持交易启动。</w:t>
      </w:r>
    </w:p>
    <w:p>
      <w:pPr>
        <w:pStyle w:val="style0"/>
        <w:rPr>
          <w:rFonts w:hint="eastAsia"/>
        </w:rPr>
      </w:pPr>
      <w:r>
        <w:rPr>
          <w:rFonts w:hint="eastAsia"/>
        </w:rPr>
        <w:t>4. 买卖滑点:</w:t>
      </w:r>
    </w:p>
    <w:p>
      <w:pPr>
        <w:pStyle w:val="style0"/>
        <w:rPr>
          <w:rFonts w:hint="eastAsia"/>
        </w:rPr>
      </w:pPr>
      <w:r>
        <w:rPr>
          <w:rFonts w:hint="eastAsia"/>
        </w:rPr>
        <w:t>买入: 5%滑点，其中4%转入公共储备金，1%分配给开拓者。</w:t>
      </w:r>
    </w:p>
    <w:p>
      <w:pPr>
        <w:pStyle w:val="style0"/>
        <w:rPr>
          <w:rFonts w:hint="eastAsia"/>
        </w:rPr>
      </w:pPr>
      <w:r>
        <w:rPr>
          <w:rFonts w:hint="eastAsia"/>
        </w:rPr>
        <w:t>卖出: 5%滑点，1%作为流动性提供者（LP）分红，3%转入做市储备金，1%分配给开拓者。</w:t>
      </w:r>
    </w:p>
    <w:bookmarkStart w:id="2464" w:name="_Toc32442"/>
    <w:bookmarkStart w:id="2465" w:name="_Toc2211"/>
    <w:bookmarkStart w:id="2466" w:name="_Toc16990"/>
    <w:bookmarkStart w:id="2467" w:name="_Toc21565"/>
    <w:bookmarkStart w:id="2468" w:name="_Toc26261"/>
    <w:bookmarkStart w:id="2469" w:name="_Toc11445"/>
    <w:p>
      <w:pPr>
        <w:pStyle w:val="style0"/>
        <w:outlineLvl w:val="1"/>
        <w:rPr>
          <w:rFonts w:hint="eastAsia"/>
        </w:rPr>
      </w:pPr>
      <w:r>
        <w:rPr>
          <w:rFonts w:hint="eastAsia"/>
        </w:rPr>
        <w:t>5. 分红机制: 每2小时进行一次分红。</w:t>
      </w:r>
      <w:bookmarkEnd w:id="2464"/>
      <w:bookmarkEnd w:id="2465"/>
      <w:bookmarkEnd w:id="2466"/>
      <w:bookmarkEnd w:id="2467"/>
      <w:bookmarkEnd w:id="2468"/>
      <w:bookmarkEnd w:id="2469"/>
    </w:p>
    <w:p>
      <w:pPr>
        <w:pStyle w:val="style0"/>
        <w:rPr>
          <w:rFonts w:hint="eastAsia"/>
        </w:rPr>
      </w:pPr>
      <w:r>
        <w:rPr>
          <w:rFonts w:hint="eastAsia"/>
        </w:rPr>
        <w:t>6. 转账规则: 转账时1%的RBQ将被销毁并兑换为等值的RBQ。</w:t>
      </w:r>
    </w:p>
    <w:bookmarkStart w:id="2470" w:name="_Toc26503"/>
    <w:bookmarkStart w:id="2471" w:name="_Toc15816"/>
    <w:bookmarkStart w:id="2472" w:name="_Toc28955"/>
    <w:bookmarkStart w:id="2473" w:name="_Toc24187"/>
    <w:bookmarkStart w:id="2474" w:name="_Toc15719"/>
    <w:bookmarkStart w:id="2475" w:name="_Toc10901"/>
    <w:p>
      <w:pPr>
        <w:pStyle w:val="style0"/>
        <w:outlineLvl w:val="1"/>
        <w:rPr>
          <w:rFonts w:hint="eastAsia"/>
        </w:rPr>
      </w:pPr>
      <w:r>
        <w:rPr>
          <w:rFonts w:hint="eastAsia"/>
        </w:rPr>
        <w:t>7. 做市储备金管理:</w:t>
      </w:r>
      <w:bookmarkEnd w:id="2470"/>
      <w:bookmarkEnd w:id="2471"/>
      <w:bookmarkEnd w:id="2472"/>
      <w:bookmarkEnd w:id="2473"/>
      <w:bookmarkEnd w:id="2474"/>
      <w:bookmarkEnd w:id="2475"/>
    </w:p>
    <w:p>
      <w:pPr>
        <w:pStyle w:val="style0"/>
        <w:rPr>
          <w:rFonts w:hint="eastAsia"/>
        </w:rPr>
      </w:pPr>
      <w:r>
        <w:rPr>
          <w:rFonts w:hint="eastAsia"/>
        </w:rPr>
        <w:t>每日将做市储备金</w:t>
      </w:r>
      <w:r>
        <w:rPr>
          <w:rFonts w:ascii="Calibri" w:cs="宋体" w:eastAsia="宋体" w:hAnsi="Calibri" w:hint="default"/>
          <w:b w:val="false"/>
          <w:bCs w:val="false"/>
          <w:i w:val="false"/>
          <w:iCs w:val="false"/>
          <w:color w:val="auto"/>
          <w:kern w:val="2"/>
          <w:sz w:val="21"/>
          <w:szCs w:val="24"/>
          <w:highlight w:val="none"/>
          <w:vertAlign w:val="baseline"/>
          <w:lang w:val="en-US" w:bidi="ar-SA" w:eastAsia="zh-CN"/>
        </w:rPr>
        <w:t>数量除以30天，再除以24小时，每小时</w:t>
      </w:r>
      <w:r>
        <w:rPr>
          <w:rFonts w:hint="eastAsia"/>
        </w:rPr>
        <w:t>转入公共储备金，以支持市场稳定性。</w:t>
      </w:r>
    </w:p>
    <w:bookmarkStart w:id="2476" w:name="_Toc7553"/>
    <w:bookmarkStart w:id="2477" w:name="_Toc25467"/>
    <w:bookmarkStart w:id="2478" w:name="_Toc5007"/>
    <w:bookmarkStart w:id="2479" w:name="_Toc25176"/>
    <w:bookmarkStart w:id="2480" w:name="_Toc28299"/>
    <w:bookmarkStart w:id="2481" w:name="_Toc13737"/>
    <w:p>
      <w:pPr>
        <w:pStyle w:val="style0"/>
        <w:outlineLvl w:val="1"/>
        <w:rPr>
          <w:rFonts w:hint="eastAsia"/>
        </w:rPr>
      </w:pPr>
      <w:r>
        <w:rPr>
          <w:rFonts w:hint="eastAsia"/>
        </w:rPr>
        <w:t>8. 资金转入规则: 单笔金额满10U时，转入公共储备金。</w:t>
      </w:r>
      <w:bookmarkEnd w:id="2476"/>
      <w:bookmarkEnd w:id="2477"/>
      <w:bookmarkEnd w:id="2478"/>
      <w:bookmarkEnd w:id="2479"/>
      <w:bookmarkEnd w:id="2480"/>
      <w:bookmarkEnd w:id="2481"/>
    </w:p>
    <w:p>
      <w:pPr>
        <w:pStyle w:val="style0"/>
        <w:rPr>
          <w:rFonts w:hint="eastAsia"/>
        </w:rPr>
      </w:pPr>
      <w:r>
        <w:rPr>
          <w:rFonts w:hint="eastAsia"/>
        </w:rPr>
        <w:t>9. 收益与销毁: 用户收益达到铸造或购买成本的十倍时，强制将50%的收益销毁并兑换为储备金。</w:t>
      </w:r>
    </w:p>
    <w:p>
      <w:pPr>
        <w:pStyle w:val="style0"/>
        <w:rPr>
          <w:rFonts w:hint="eastAsia"/>
        </w:rPr>
      </w:pPr>
      <w:r>
        <w:rPr>
          <w:rFonts w:hint="eastAsia"/>
        </w:rPr>
        <w:t>10. 铸造量控制: 当铸造量达到1亿枚时，将启动排队铸造机制。</w:t>
      </w:r>
    </w:p>
    <w:p>
      <w:pPr>
        <w:pStyle w:val="style0"/>
        <w:rPr>
          <w:rFonts w:hint="eastAsia"/>
        </w:rPr>
      </w:pPr>
    </w:p>
    <w:bookmarkStart w:id="2482" w:name="_Toc29457"/>
    <w:bookmarkStart w:id="2483" w:name="_Toc24686"/>
    <w:bookmarkStart w:id="2484" w:name="_Toc6970"/>
    <w:bookmarkStart w:id="2485" w:name="_Toc18129"/>
    <w:bookmarkStart w:id="2486" w:name="_Toc21852"/>
    <w:bookmarkStart w:id="2487" w:name="_Toc12704"/>
    <w:bookmarkStart w:id="2488" w:name="_Toc12274"/>
    <w:bookmarkStart w:id="2489" w:name="_Toc11294"/>
    <w:bookmarkStart w:id="2490" w:name="_Toc19900"/>
    <w:bookmarkStart w:id="2491" w:name="_Toc5948"/>
    <w:bookmarkStart w:id="2492" w:name="_Toc15960"/>
    <w:bookmarkStart w:id="2493" w:name="_Toc7009"/>
    <w:bookmarkStart w:id="2494" w:name="_Toc20097"/>
    <w:p>
      <w:pPr>
        <w:pStyle w:val="style0"/>
        <w:outlineLvl w:val="0"/>
        <w:rPr>
          <w:rFonts w:hint="eastAsia"/>
        </w:rPr>
      </w:pPr>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2482"/>
      <w:bookmarkEnd w:id="2483"/>
      <w:bookmarkEnd w:id="2484"/>
      <w:bookmarkEnd w:id="2485"/>
      <w:bookmarkEnd w:id="2486"/>
      <w:bookmarkEnd w:id="2487"/>
      <w:bookmarkEnd w:id="2488"/>
      <w:bookmarkEnd w:id="2489"/>
      <w:bookmarkEnd w:id="2490"/>
      <w:bookmarkEnd w:id="2491"/>
      <w:bookmarkEnd w:id="2492"/>
      <w:bookmarkEnd w:id="2493"/>
      <w:bookmarkEnd w:id="2494"/>
    </w:p>
    <w:p>
      <w:pPr>
        <w:pStyle w:val="style0"/>
        <w:rPr>
          <w:rFonts w:hint="eastAsia"/>
        </w:rPr>
      </w:pPr>
      <w:r>
        <w:rPr>
          <w:rFonts w:hint="eastAsia"/>
        </w:rPr>
        <w:t>用户注册与登录</w:t>
      </w:r>
    </w:p>
    <w:p>
      <w:pPr>
        <w:pStyle w:val="style0"/>
        <w:rPr>
          <w:rFonts w:hint="eastAsia"/>
        </w:rPr>
      </w:pPr>
      <w:r>
        <w:rPr>
          <w:rFonts w:hint="eastAsia"/>
        </w:rPr>
        <w:t>注册流程：新用户可以通过手机号或邮箱进行注册，需要填写基本信息并设置登录密码。</w:t>
      </w:r>
    </w:p>
    <w:p>
      <w:pPr>
        <w:pStyle w:val="style0"/>
        <w:rPr>
          <w:rFonts w:hint="eastAsia"/>
        </w:rPr>
      </w:pPr>
      <w:r>
        <w:rPr>
          <w:rFonts w:hint="eastAsia"/>
        </w:rPr>
        <w:t>双重验证：为了提高账户安全性，注册后用户可以开启双重验证，如短信验证码或邮箱验证码。</w:t>
      </w:r>
    </w:p>
    <w:p>
      <w:pPr>
        <w:pStyle w:val="style0"/>
        <w:rPr>
          <w:rFonts w:hint="eastAsia"/>
        </w:rPr>
      </w:pPr>
      <w:r>
        <w:rPr>
          <w:rFonts w:hint="eastAsia"/>
        </w:rPr>
        <w:t>第三方登录：支持通过第三方平台（如Google、Facebook等）快速注册和登录。</w:t>
      </w:r>
    </w:p>
    <w:p>
      <w:pPr>
        <w:pStyle w:val="style0"/>
        <w:rPr>
          <w:rFonts w:hint="eastAsia"/>
        </w:rPr>
      </w:pPr>
      <w:r>
        <w:rPr>
          <w:rFonts w:hint="eastAsia"/>
        </w:rPr>
        <w:t>个人资料管理</w:t>
      </w:r>
    </w:p>
    <w:p>
      <w:pPr>
        <w:pStyle w:val="style0"/>
        <w:rPr>
          <w:rFonts w:hint="eastAsia"/>
        </w:rPr>
      </w:pPr>
      <w:r>
        <w:rPr>
          <w:rFonts w:hint="eastAsia"/>
        </w:rPr>
        <w:t>资料编辑：用户可以编辑个人资料，包括头像、昵称、联系方式等。</w:t>
      </w:r>
    </w:p>
    <w:p>
      <w:pPr>
        <w:pStyle w:val="style0"/>
        <w:rPr>
          <w:rFonts w:hint="eastAsia"/>
        </w:rPr>
      </w:pPr>
      <w:r>
        <w:rPr>
          <w:rFonts w:hint="eastAsia"/>
        </w:rPr>
        <w:t>实名认证：为了符合KYC合规性要求，用户需要提交身份证明文件进行实名认证。</w:t>
      </w:r>
    </w:p>
    <w:p>
      <w:pPr>
        <w:pStyle w:val="style0"/>
        <w:rPr>
          <w:rFonts w:hint="eastAsia"/>
        </w:rPr>
      </w:pPr>
      <w:r>
        <w:rPr>
          <w:rFonts w:hint="eastAsia"/>
        </w:rPr>
        <w:t>隐私设置：用户可以管理谁可以看到他们的个人资料和活动信息。</w:t>
      </w:r>
    </w:p>
    <w:p>
      <w:pPr>
        <w:pStyle w:val="style0"/>
        <w:rPr>
          <w:rFonts w:hint="eastAsia"/>
        </w:rPr>
      </w:pPr>
      <w:r>
        <w:rPr>
          <w:rFonts w:hint="eastAsia"/>
        </w:rPr>
        <w:t>密码修改与账户安全</w:t>
      </w:r>
    </w:p>
    <w:p>
      <w:pPr>
        <w:pStyle w:val="style0"/>
        <w:rPr>
          <w:rFonts w:hint="eastAsia"/>
        </w:rPr>
      </w:pPr>
      <w:r>
        <w:rPr>
          <w:rFonts w:hint="eastAsia"/>
        </w:rPr>
        <w:t>密码策略：鼓励用户设置强密码，并定期更换密码以保护账户安全。</w:t>
      </w:r>
    </w:p>
    <w:p>
      <w:pPr>
        <w:pStyle w:val="style0"/>
        <w:rPr>
          <w:rFonts w:hint="eastAsia"/>
        </w:rPr>
      </w:pPr>
      <w:r>
        <w:rPr>
          <w:rFonts w:hint="eastAsia"/>
        </w:rPr>
        <w:t>密码找回：提供通过邮箱或手机验证来找回或重置密码的流程。</w:t>
      </w:r>
    </w:p>
    <w:p>
      <w:pPr>
        <w:pStyle w:val="style0"/>
        <w:rPr>
          <w:rFonts w:hint="eastAsia"/>
        </w:rPr>
      </w:pPr>
      <w:r>
        <w:rPr>
          <w:rFonts w:hint="eastAsia"/>
        </w:rPr>
        <w:t>账户监控：用户可以查看账户登录历史和活动记录，及时发现异常行为。</w:t>
      </w:r>
    </w:p>
    <w:p>
      <w:pPr>
        <w:pStyle w:val="style0"/>
        <w:rPr>
          <w:rFonts w:hint="eastAsia"/>
        </w:rPr>
      </w:pPr>
      <w:r>
        <w:rPr>
          <w:rFonts w:hint="eastAsia"/>
        </w:rPr>
        <w:t>社区提案提交与投票</w:t>
      </w:r>
    </w:p>
    <w:p>
      <w:pPr>
        <w:pStyle w:val="style0"/>
        <w:rPr>
          <w:rFonts w:hint="eastAsia"/>
        </w:rPr>
      </w:pPr>
      <w:r>
        <w:rPr>
          <w:rFonts w:hint="eastAsia"/>
        </w:rPr>
        <w:t>提案提交：用户可以提交关于平台发展的提案，包括产品改进、社区活动等。</w:t>
      </w:r>
    </w:p>
    <w:p>
      <w:pPr>
        <w:pStyle w:val="style0"/>
        <w:rPr>
          <w:rFonts w:hint="eastAsia"/>
        </w:rPr>
      </w:pPr>
      <w:r>
        <w:rPr>
          <w:rFonts w:hint="eastAsia"/>
        </w:rPr>
        <w:t>投票机制：社区成员可以对提案进行投票，支持或反对，投票权重可能根据用户持有的代币数量而定。</w:t>
      </w:r>
    </w:p>
    <w:p>
      <w:pPr>
        <w:pStyle w:val="style0"/>
        <w:rPr>
          <w:rFonts w:hint="eastAsia"/>
        </w:rPr>
      </w:pPr>
      <w:r>
        <w:rPr>
          <w:rFonts w:hint="eastAsia"/>
        </w:rPr>
        <w:t>提案跟踪：用户可以跟踪提案的状态，包括讨论、投票结果和实施进度。</w:t>
      </w:r>
    </w:p>
    <w:p>
      <w:pPr>
        <w:pStyle w:val="style0"/>
        <w:rPr>
          <w:rFonts w:hint="eastAsia"/>
        </w:rPr>
      </w:pPr>
      <w:r>
        <w:rPr>
          <w:rFonts w:hint="eastAsia"/>
        </w:rPr>
        <w:t>社区大会参与</w:t>
      </w:r>
    </w:p>
    <w:p>
      <w:pPr>
        <w:pStyle w:val="style0"/>
        <w:rPr>
          <w:rFonts w:hint="eastAsia"/>
        </w:rPr>
      </w:pPr>
      <w:r>
        <w:rPr>
          <w:rFonts w:hint="eastAsia"/>
        </w:rPr>
        <w:t>大会通知：用户将收到关于社区大会的日期、议题和参与方式的通知。</w:t>
      </w:r>
    </w:p>
    <w:p>
      <w:pPr>
        <w:pStyle w:val="style0"/>
        <w:rPr>
          <w:rFonts w:hint="eastAsia"/>
        </w:rPr>
      </w:pPr>
      <w:r>
        <w:rPr>
          <w:rFonts w:hint="eastAsia"/>
        </w:rPr>
        <w:t>在线参与：用户可以通过客户端远程参与社区大会，进行讨论和投票。</w:t>
      </w:r>
    </w:p>
    <w:p>
      <w:pPr>
        <w:pStyle w:val="style0"/>
        <w:rPr>
          <w:rFonts w:hint="eastAsia"/>
        </w:rPr>
      </w:pPr>
      <w:r>
        <w:rPr>
          <w:rFonts w:hint="eastAsia"/>
        </w:rPr>
        <w:t>议题贡献：用户可以提前提交希望在大会上讨论的议题。</w:t>
      </w:r>
    </w:p>
    <w:p>
      <w:pPr>
        <w:pStyle w:val="style0"/>
        <w:rPr>
          <w:rFonts w:hint="eastAsia"/>
        </w:rPr>
      </w:pPr>
      <w:r>
        <w:rPr>
          <w:rFonts w:hint="eastAsia"/>
        </w:rPr>
        <w:t>用户反馈与建议提交</w:t>
      </w:r>
    </w:p>
    <w:p>
      <w:pPr>
        <w:pStyle w:val="style0"/>
        <w:rPr>
          <w:rFonts w:hint="eastAsia"/>
        </w:rPr>
      </w:pPr>
      <w:r>
        <w:rPr>
          <w:rFonts w:hint="eastAsia"/>
        </w:rPr>
        <w:t>反馈渠道：用户可以通过客户端内的反馈功能提交他们的意见和建议。</w:t>
      </w:r>
    </w:p>
    <w:p>
      <w:pPr>
        <w:pStyle w:val="style0"/>
        <w:rPr>
          <w:rFonts w:hint="eastAsia"/>
        </w:rPr>
      </w:pPr>
      <w:r>
        <w:rPr>
          <w:rFonts w:hint="eastAsia"/>
        </w:rPr>
        <w:t>建议箱：平台设有建议箱，收集用户对产品改进和新功能的需求。</w:t>
      </w:r>
    </w:p>
    <w:p>
      <w:pPr>
        <w:pStyle w:val="style0"/>
        <w:rPr>
          <w:rFonts w:hint="eastAsia"/>
        </w:rPr>
      </w:pPr>
      <w:r>
        <w:rPr>
          <w:rFonts w:hint="eastAsia"/>
        </w:rPr>
        <w:t>反馈处理：用户提交的反馈将由社区管理团队审核，并给予回应或采纳。</w:t>
      </w:r>
    </w:p>
    <w:p>
      <w:pPr>
        <w:pStyle w:val="style0"/>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pPr>
        <w:pStyle w:val="style0"/>
        <w:rPr>
          <w:rFonts w:hint="eastAsia"/>
        </w:rPr>
      </w:pPr>
      <w:r>
        <w:rPr>
          <w:rFonts w:hint="eastAsia"/>
        </w:rPr>
        <w:t>零撸和签到参与是Uto DePIN网络网络提供给用户的一种激励机制，允许用户通过日常的简单操作获得收益。</w:t>
      </w:r>
    </w:p>
    <w:p>
      <w:pPr>
        <w:pStyle w:val="style0"/>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pStyle w:val="style0"/>
        <w:rPr>
          <w:rFonts w:hint="eastAsia"/>
          <w:lang w:eastAsia="zh-CN"/>
        </w:rPr>
      </w:pPr>
      <w:r>
        <w:rPr>
          <w:rFonts w:hint="eastAsia"/>
          <w:lang w:eastAsia="zh-CN"/>
        </w:rPr>
        <w:t>签到机制：平台设有签到系统，用户每日签到可以积累奖励，连续签到还能获得额外的奖励加成。</w:t>
      </w:r>
    </w:p>
    <w:p>
      <w:pPr>
        <w:pStyle w:val="style0"/>
        <w:rPr>
          <w:rFonts w:hint="eastAsia"/>
          <w:lang w:eastAsia="zh-CN"/>
        </w:rPr>
      </w:pPr>
      <w:r>
        <w:rPr>
          <w:rFonts w:hint="eastAsia"/>
          <w:lang w:eastAsia="zh-CN"/>
        </w:rPr>
        <w:t>代币交易功能是Uto DePIN网络网络中的核心部分，提供了多样化的交易方式。</w:t>
      </w:r>
    </w:p>
    <w:p>
      <w:pPr>
        <w:pStyle w:val="style0"/>
        <w:rPr>
          <w:rFonts w:hint="eastAsia"/>
          <w:lang w:eastAsia="zh-CN"/>
        </w:rPr>
      </w:pPr>
      <w:r>
        <w:rPr>
          <w:rFonts w:hint="eastAsia"/>
          <w:lang w:eastAsia="zh-CN"/>
        </w:rPr>
        <w:t>挂单交易：用户可以根据自己的意愿设置买卖订单，当市场价格达到预期时自动成交。</w:t>
      </w:r>
    </w:p>
    <w:p>
      <w:pPr>
        <w:pStyle w:val="style0"/>
        <w:rPr>
          <w:rFonts w:hint="eastAsia"/>
          <w:lang w:eastAsia="zh-CN"/>
        </w:rPr>
      </w:pPr>
      <w:r>
        <w:rPr>
          <w:rFonts w:hint="eastAsia"/>
          <w:lang w:eastAsia="zh-CN"/>
        </w:rPr>
        <w:t>交互底池交易：用户可以与平台的流动性池进行交互，通过提供或移除流动性来参与交易，并获得相应的收益。</w:t>
      </w:r>
    </w:p>
    <w:p>
      <w:pPr>
        <w:pStyle w:val="style0"/>
        <w:rPr>
          <w:rFonts w:hint="eastAsia"/>
          <w:lang w:eastAsia="zh-CN"/>
        </w:rPr>
      </w:pPr>
      <w:r>
        <w:rPr>
          <w:rFonts w:hint="eastAsia"/>
          <w:lang w:eastAsia="zh-CN"/>
        </w:rPr>
        <w:t>任务系统是Uto DePIN网络网络的另一大特色，鼓励用户积极参与平台建设。</w:t>
      </w:r>
    </w:p>
    <w:p>
      <w:pPr>
        <w:pStyle w:val="style0"/>
        <w:rPr>
          <w:rFonts w:hint="eastAsia"/>
          <w:lang w:eastAsia="zh-CN"/>
        </w:rPr>
      </w:pPr>
      <w:r>
        <w:rPr>
          <w:rFonts w:hint="eastAsia"/>
          <w:lang w:eastAsia="zh-CN"/>
        </w:rPr>
        <w:t>任务创建：用户可以根据自己的需求发布任务，其他用户完成这些任务后可以获得奖励。</w:t>
      </w:r>
    </w:p>
    <w:p>
      <w:pPr>
        <w:pStyle w:val="style0"/>
        <w:rPr>
          <w:rFonts w:hint="eastAsia"/>
          <w:lang w:eastAsia="zh-CN"/>
        </w:rPr>
      </w:pPr>
      <w:r>
        <w:rPr>
          <w:rFonts w:hint="eastAsia"/>
          <w:lang w:eastAsia="zh-CN"/>
        </w:rPr>
        <w:t>任务列表浏览：用户可以浏览当前可接取的任务列表，选择适合自己的任务进行参与。</w:t>
      </w:r>
    </w:p>
    <w:p>
      <w:pPr>
        <w:pStyle w:val="style0"/>
        <w:rPr>
          <w:rFonts w:hint="eastAsia"/>
          <w:lang w:eastAsia="zh-CN"/>
        </w:rPr>
      </w:pPr>
      <w:r>
        <w:rPr>
          <w:rFonts w:hint="eastAsia"/>
          <w:lang w:eastAsia="zh-CN"/>
        </w:rPr>
        <w:t>任务执行监控与反馈：用户可以监控任务的执行状态，并在任务完成后提供反馈，确保任务的顺利完成。</w:t>
      </w:r>
    </w:p>
    <w:p>
      <w:pPr>
        <w:pStyle w:val="style0"/>
        <w:rPr>
          <w:rFonts w:hint="eastAsia"/>
          <w:lang w:eastAsia="zh-CN"/>
        </w:rPr>
      </w:pPr>
      <w:r>
        <w:rPr>
          <w:rFonts w:hint="eastAsia"/>
          <w:lang w:eastAsia="zh-CN"/>
        </w:rPr>
        <w:t>激励与奖励领取：完成任务后，用户可以根据表现领取相应的激励和奖励。</w:t>
      </w:r>
    </w:p>
    <w:p>
      <w:pPr>
        <w:pStyle w:val="style0"/>
        <w:rPr>
          <w:rFonts w:hint="eastAsia"/>
          <w:lang w:eastAsia="zh-CN"/>
        </w:rPr>
      </w:pPr>
      <w:r>
        <w:rPr>
          <w:rFonts w:hint="eastAsia"/>
          <w:lang w:eastAsia="zh-CN"/>
        </w:rPr>
        <w:t>资产与财务管理是用户在Uto DePIN网络网络中进行资金操作的重要部分。</w:t>
      </w:r>
    </w:p>
    <w:p>
      <w:pPr>
        <w:pStyle w:val="style0"/>
        <w:rPr>
          <w:rFonts w:hint="eastAsia"/>
          <w:lang w:eastAsia="zh-CN"/>
        </w:rPr>
      </w:pPr>
      <w:r>
        <w:rPr>
          <w:rFonts w:hint="eastAsia"/>
          <w:lang w:eastAsia="zh-CN"/>
        </w:rPr>
        <w:t>资产余额查询：用户可以查询自己在平台上的资产余额，包括各类代币和资金。</w:t>
      </w:r>
    </w:p>
    <w:p>
      <w:pPr>
        <w:pStyle w:val="style0"/>
        <w:rPr>
          <w:rFonts w:hint="eastAsia"/>
          <w:lang w:eastAsia="zh-CN"/>
        </w:rPr>
      </w:pPr>
      <w:r>
        <w:rPr>
          <w:rFonts w:hint="eastAsia"/>
          <w:lang w:eastAsia="zh-CN"/>
        </w:rPr>
        <w:t>交易历史记录：用户可以查看自己的交易历史，包括买入、卖出、转账等记录。</w:t>
      </w:r>
    </w:p>
    <w:p>
      <w:pPr>
        <w:pStyle w:val="style0"/>
        <w:rPr>
          <w:rFonts w:hint="eastAsia"/>
          <w:lang w:eastAsia="zh-CN"/>
        </w:rPr>
      </w:pPr>
      <w:r>
        <w:rPr>
          <w:rFonts w:hint="eastAsia"/>
          <w:lang w:eastAsia="zh-CN"/>
        </w:rPr>
        <w:t>资金注入与提现：用户可以向平台注入资金或从平台提现到自己的银行账户或其他钱包。</w:t>
      </w:r>
    </w:p>
    <w:p>
      <w:pPr>
        <w:pStyle w:val="style0"/>
        <w:rPr>
          <w:rFonts w:hint="eastAsia"/>
          <w:lang w:eastAsia="zh-CN"/>
        </w:rPr>
      </w:pPr>
      <w:r>
        <w:rPr>
          <w:rFonts w:hint="eastAsia"/>
          <w:lang w:eastAsia="zh-CN"/>
        </w:rPr>
        <w:t>跨链互操作是Uto DePIN网络网络提供的一项先进技术，使用户能够跨越不同的区块链网络进行资产转移和交易。</w:t>
      </w:r>
    </w:p>
    <w:p>
      <w:pPr>
        <w:pStyle w:val="style0"/>
        <w:rPr>
          <w:rFonts w:hint="eastAsia"/>
          <w:lang w:eastAsia="zh-CN"/>
        </w:rPr>
      </w:pPr>
      <w:r>
        <w:rPr>
          <w:rFonts w:hint="eastAsia"/>
          <w:lang w:eastAsia="zh-CN"/>
        </w:rPr>
        <w:t>跨链资产转移：用户可以将自己的资产从一个区块链转移到另一个区块链，享受更广阔的交易市场和机会。</w:t>
      </w:r>
    </w:p>
    <w:p>
      <w:pPr>
        <w:pStyle w:val="style0"/>
        <w:rPr>
          <w:rFonts w:hint="eastAsia"/>
          <w:lang w:eastAsia="zh-CN"/>
        </w:rPr>
      </w:pPr>
      <w:r>
        <w:rPr>
          <w:rFonts w:hint="eastAsia"/>
          <w:lang w:eastAsia="zh-CN"/>
        </w:rPr>
        <w:t>多币种支持：平台支持多种数字货币，用户可以在一个平台上管理多种资产。</w:t>
      </w:r>
    </w:p>
    <w:p>
      <w:pPr>
        <w:pStyle w:val="style0"/>
        <w:rPr>
          <w:rFonts w:hint="eastAsia"/>
          <w:lang w:eastAsia="zh-CN"/>
        </w:rPr>
      </w:pPr>
      <w:r>
        <w:rPr>
          <w:rFonts w:hint="eastAsia"/>
          <w:lang w:eastAsia="zh-CN"/>
        </w:rPr>
        <w:t>安全性与合规性是Uto DePIN网络网络非常重视的部分，确保用户资产的安全和平台的合法运营。</w:t>
      </w:r>
    </w:p>
    <w:p>
      <w:pPr>
        <w:pStyle w:val="style0"/>
        <w:rPr>
          <w:rFonts w:hint="eastAsia"/>
          <w:lang w:eastAsia="zh-CN"/>
        </w:rPr>
      </w:pPr>
      <w:r>
        <w:rPr>
          <w:rFonts w:hint="eastAsia"/>
          <w:lang w:eastAsia="zh-CN"/>
        </w:rPr>
        <w:t>KYC与AML合规性检查：平台进行用户身份验证和反洗钱检查，符合国际合规标准。</w:t>
      </w:r>
    </w:p>
    <w:p>
      <w:pPr>
        <w:pStyle w:val="style0"/>
        <w:rPr>
          <w:rFonts w:hint="eastAsia"/>
          <w:lang w:eastAsia="zh-CN"/>
        </w:rPr>
      </w:pPr>
      <w:r>
        <w:rPr>
          <w:rFonts w:hint="eastAsia"/>
          <w:lang w:eastAsia="zh-CN"/>
        </w:rPr>
        <w:t>数据加密与隐私保护：用户数据通过加密技术进行保护，确保用户隐私不被泄露。</w:t>
      </w:r>
    </w:p>
    <w:p>
      <w:pPr>
        <w:pStyle w:val="style0"/>
        <w:rPr>
          <w:rFonts w:hint="eastAsia"/>
          <w:lang w:eastAsia="zh-CN"/>
        </w:rPr>
      </w:pPr>
      <w:r>
        <w:rPr>
          <w:rFonts w:hint="eastAsia"/>
          <w:lang w:eastAsia="zh-CN"/>
        </w:rPr>
        <w:t>监管合规性信息披露：平台定期向监管机构披露运营信息，保证透明度和合规性。</w:t>
      </w:r>
    </w:p>
    <w:p>
      <w:pPr>
        <w:pStyle w:val="style0"/>
        <w:rPr>
          <w:rFonts w:hint="eastAsia"/>
          <w:lang w:eastAsia="zh-CN"/>
        </w:rPr>
      </w:pPr>
      <w:r>
        <w:rPr>
          <w:rFonts w:hint="eastAsia"/>
          <w:lang w:eastAsia="zh-CN"/>
        </w:rPr>
        <w:t>教育与普及是Uto DePIN网络网络提升用户区块链素养和平台使用能力的重要措施。</w:t>
      </w:r>
    </w:p>
    <w:p>
      <w:pPr>
        <w:pStyle w:val="style0"/>
        <w:rPr>
          <w:rFonts w:hint="eastAsia"/>
          <w:lang w:eastAsia="zh-CN"/>
        </w:rPr>
      </w:pPr>
      <w:r>
        <w:rPr>
          <w:rFonts w:hint="eastAsia"/>
          <w:lang w:eastAsia="zh-CN"/>
        </w:rPr>
        <w:t>区块链知识教育：提供区块链相关的教育资源，帮助用户更好地理解区块链技术和应用。</w:t>
      </w:r>
    </w:p>
    <w:p>
      <w:pPr>
        <w:pStyle w:val="style0"/>
        <w:rPr>
          <w:rFonts w:hint="eastAsia"/>
          <w:lang w:eastAsia="zh-CN"/>
        </w:rPr>
      </w:pPr>
      <w:r>
        <w:rPr>
          <w:rFonts w:hint="eastAsia"/>
          <w:lang w:eastAsia="zh-CN"/>
        </w:rPr>
        <w:t>平台使用教程：提供详细的平台使用教程，指导用户如何高效使用Uto DePIN网络网络。</w:t>
      </w:r>
    </w:p>
    <w:p>
      <w:pPr>
        <w:pStyle w:val="style0"/>
        <w:rPr>
          <w:rFonts w:hint="eastAsia"/>
          <w:lang w:eastAsia="zh-CN"/>
        </w:rPr>
      </w:pPr>
      <w:r>
        <w:rPr>
          <w:rFonts w:hint="eastAsia"/>
          <w:lang w:eastAsia="zh-CN"/>
        </w:rPr>
        <w:t>常见问题解答（FAQ）：收集用户常见问题并提供解答，帮助用户解决使用过程中的疑惑。</w:t>
      </w:r>
    </w:p>
    <w:p>
      <w:pPr>
        <w:pStyle w:val="style0"/>
        <w:rPr>
          <w:rFonts w:hint="eastAsia"/>
          <w:lang w:eastAsia="zh-CN"/>
        </w:rPr>
      </w:pPr>
      <w:r>
        <w:rPr>
          <w:rFonts w:hint="eastAsia"/>
          <w:lang w:eastAsia="zh-CN"/>
        </w:rPr>
        <w:t>智能合约交互是Uto DePIN网络网络提供给用户的一种高级功能，允许用户直接与智能合约进行交互。</w:t>
      </w:r>
    </w:p>
    <w:p>
      <w:pPr>
        <w:pStyle w:val="style0"/>
        <w:rPr>
          <w:rFonts w:hint="eastAsia"/>
          <w:lang w:eastAsia="zh-CN"/>
        </w:rPr>
      </w:pPr>
      <w:r>
        <w:rPr>
          <w:rFonts w:hint="eastAsia"/>
          <w:lang w:eastAsia="zh-CN"/>
        </w:rPr>
        <w:t>智能合约部署与执行：用户可以部署自己的智能合约，并在平台上执行合约中的逻辑。</w:t>
      </w:r>
    </w:p>
    <w:p>
      <w:pPr>
        <w:pStyle w:val="style0"/>
        <w:rPr>
          <w:rFonts w:hint="eastAsia"/>
        </w:rPr>
      </w:pPr>
      <w:r>
        <w:rPr>
          <w:rFonts w:hint="eastAsia"/>
          <w:lang w:eastAsia="zh-CN"/>
        </w:rPr>
        <w:t>合约安全检测协议接入：平台提供智能合约的安全检测服务，帮助用户确保合约的安全性。</w:t>
      </w:r>
    </w:p>
    <w:bookmarkStart w:id="2495" w:name="_Toc11493"/>
    <w:bookmarkStart w:id="2496" w:name="_Toc8144"/>
    <w:bookmarkStart w:id="2497" w:name="_Toc9907"/>
    <w:bookmarkStart w:id="2498" w:name="_Toc26575"/>
    <w:bookmarkStart w:id="2499" w:name="_Toc22819"/>
    <w:bookmarkStart w:id="2500" w:name="_Toc23881"/>
    <w:bookmarkStart w:id="2501" w:name="_Toc22155"/>
    <w:bookmarkStart w:id="2502" w:name="_Toc19595"/>
    <w:bookmarkStart w:id="2503" w:name="_Toc5466"/>
    <w:bookmarkStart w:id="2504" w:name="_Toc29978"/>
    <w:bookmarkStart w:id="2505" w:name="_Toc29695"/>
    <w:bookmarkStart w:id="2506" w:name="_Toc498"/>
    <w:bookmarkStart w:id="2507" w:name="_Toc15665"/>
    <w:p>
      <w:pPr>
        <w:pStyle w:val="style0"/>
        <w:outlineLvl w:val="1"/>
        <w:rPr>
          <w:rFonts w:hint="eastAsia"/>
        </w:rPr>
      </w:pPr>
      <w:r>
        <w:rPr>
          <w:rFonts w:hint="eastAsia"/>
        </w:rPr>
        <w:t>合约安全检测协议接入</w:t>
      </w:r>
      <w:bookmarkEnd w:id="2495"/>
      <w:bookmarkEnd w:id="2496"/>
      <w:bookmarkEnd w:id="2497"/>
      <w:bookmarkEnd w:id="2498"/>
      <w:bookmarkEnd w:id="2499"/>
      <w:bookmarkEnd w:id="2500"/>
      <w:bookmarkEnd w:id="2501"/>
      <w:bookmarkEnd w:id="2502"/>
      <w:bookmarkEnd w:id="2503"/>
      <w:bookmarkEnd w:id="2504"/>
      <w:bookmarkEnd w:id="2505"/>
      <w:bookmarkEnd w:id="2506"/>
      <w:bookmarkEnd w:id="2507"/>
    </w:p>
    <w:p>
      <w:pPr>
        <w:pStyle w:val="style0"/>
        <w:rPr>
          <w:rFonts w:hint="eastAsia"/>
        </w:rPr>
      </w:pPr>
      <w:r>
        <w:rPr>
          <w:rFonts w:hint="eastAsia"/>
        </w:rPr>
        <w:t>智能合约安全检测协议（Smart Contract Security Audit Protocol）</w:t>
      </w:r>
    </w:p>
    <w:p>
      <w:pPr>
        <w:pStyle w:val="style0"/>
        <w:rPr>
          <w:rFonts w:hint="eastAsia"/>
        </w:rPr>
      </w:pPr>
      <w:r>
        <w:rPr>
          <w:rFonts w:hint="eastAsia"/>
        </w:rPr>
        <w:t>旨在为去中心化应用（DApps）提供全面的安全保障。以下是详细的协议内容：</w:t>
      </w:r>
    </w:p>
    <w:p>
      <w:pPr>
        <w:pStyle w:val="style0"/>
        <w:rPr>
          <w:rFonts w:hint="eastAsia"/>
        </w:rPr>
      </w:pPr>
      <w:r>
        <w:rPr>
          <w:rFonts w:hint="eastAsia"/>
        </w:rPr>
        <w:t xml:space="preserve"> 源代码自动获取：</w:t>
      </w:r>
    </w:p>
    <w:p>
      <w:pPr>
        <w:pStyle w:val="style0"/>
        <w:rPr>
          <w:rFonts w:hint="eastAsia"/>
        </w:rPr>
      </w:pPr>
      <w:r>
        <w:rPr>
          <w:rFonts w:hint="eastAsia"/>
        </w:rPr>
        <w:t xml:space="preserve">   - 利用自动化工具从区块链网络直接提取已部署的智能合约代码。</w:t>
      </w:r>
    </w:p>
    <w:p>
      <w:pPr>
        <w:pStyle w:val="style0"/>
        <w:rPr>
          <w:rFonts w:hint="eastAsia"/>
        </w:rPr>
      </w:pPr>
      <w:r>
        <w:rPr>
          <w:rFonts w:hint="eastAsia"/>
        </w:rPr>
        <w:t xml:space="preserve">   - 支持从主流的开源代码托管平台获取正在开发中的合约代码。</w:t>
      </w:r>
    </w:p>
    <w:p>
      <w:pPr>
        <w:pStyle w:val="style0"/>
        <w:rPr>
          <w:rFonts w:hint="eastAsia"/>
        </w:rPr>
      </w:pPr>
      <w:r>
        <w:rPr>
          <w:rFonts w:hint="eastAsia"/>
        </w:rPr>
        <w:t xml:space="preserve"> 代码结构深度解析：</w:t>
      </w:r>
    </w:p>
    <w:p>
      <w:pPr>
        <w:pStyle w:val="style0"/>
        <w:rPr>
          <w:rFonts w:hint="eastAsia"/>
        </w:rPr>
      </w:pPr>
      <w:r>
        <w:rPr>
          <w:rFonts w:hint="eastAsia"/>
        </w:rPr>
        <w:t xml:space="preserve">   - 对获取的智能合约代码进行语法和语义分析，识别代码中的函数、变量、控制流等关键元素。</w:t>
      </w:r>
    </w:p>
    <w:p>
      <w:pPr>
        <w:pStyle w:val="style0"/>
        <w:rPr>
          <w:rFonts w:hint="eastAsia"/>
        </w:rPr>
      </w:pPr>
      <w:r>
        <w:rPr>
          <w:rFonts w:hint="eastAsia"/>
        </w:rPr>
        <w:t xml:space="preserve">   - 构建抽象语法树（AST），以便进一步分析和理解代码逻辑。</w:t>
      </w:r>
    </w:p>
    <w:bookmarkStart w:id="2508" w:name="_Toc24373"/>
    <w:bookmarkStart w:id="2509" w:name="_Toc10898"/>
    <w:bookmarkStart w:id="2510" w:name="_Toc29424"/>
    <w:bookmarkStart w:id="2511" w:name="_Toc935"/>
    <w:bookmarkStart w:id="2512" w:name="_Toc7256"/>
    <w:bookmarkStart w:id="2513" w:name="_Toc10168"/>
    <w:bookmarkStart w:id="2514" w:name="_Toc8269"/>
    <w:bookmarkStart w:id="2515" w:name="_Toc26009"/>
    <w:bookmarkStart w:id="2516" w:name="_Toc29735"/>
    <w:bookmarkStart w:id="2517" w:name="_Toc5993"/>
    <w:bookmarkStart w:id="2518" w:name="_Toc29607"/>
    <w:bookmarkStart w:id="2519" w:name="_Toc12168"/>
    <w:bookmarkStart w:id="2520" w:name="_Toc20269"/>
    <w:p>
      <w:pPr>
        <w:pStyle w:val="style0"/>
        <w:outlineLvl w:val="1"/>
        <w:rPr>
          <w:rFonts w:hint="eastAsia"/>
        </w:rPr>
      </w:pPr>
      <w:r>
        <w:rPr>
          <w:rFonts w:hint="eastAsia"/>
        </w:rPr>
        <w:t>1 漏洞和风险模式识别：</w:t>
      </w:r>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pPr>
        <w:pStyle w:val="style0"/>
        <w:rPr>
          <w:rFonts w:hint="eastAsia"/>
        </w:rPr>
      </w:pPr>
      <w:r>
        <w:rPr>
          <w:rFonts w:hint="eastAsia"/>
        </w:rPr>
        <w:t xml:space="preserve">   - 应用机器学习算法，识别代码中的已知漏洞模式，如重入攻击、时间锁问题、权限泄露等。</w:t>
      </w:r>
    </w:p>
    <w:p>
      <w:pPr>
        <w:pStyle w:val="style0"/>
        <w:rPr>
          <w:rFonts w:hint="eastAsia"/>
        </w:rPr>
      </w:pPr>
      <w:r>
        <w:rPr>
          <w:rFonts w:hint="eastAsia"/>
        </w:rPr>
        <w:t xml:space="preserve">   - 利用深度学习模型，发现新的潜在风险模式和未知漏洞。</w:t>
      </w:r>
    </w:p>
    <w:p>
      <w:pPr>
        <w:pStyle w:val="style0"/>
        <w:rPr>
          <w:rFonts w:hint="eastAsia"/>
        </w:rPr>
      </w:pPr>
      <w:r>
        <w:rPr>
          <w:rFonts w:hint="eastAsia"/>
        </w:rPr>
        <w:t xml:space="preserve"> 安全风险评估报告：</w:t>
      </w:r>
    </w:p>
    <w:p>
      <w:pPr>
        <w:pStyle w:val="style0"/>
        <w:rPr>
          <w:rFonts w:hint="eastAsia"/>
        </w:rPr>
      </w:pPr>
      <w:r>
        <w:rPr>
          <w:rFonts w:hint="eastAsia"/>
        </w:rPr>
        <w:t xml:space="preserve">   - 根据识别出的漏洞和风险模式，生成详细的安全评估报告。</w:t>
      </w:r>
    </w:p>
    <w:p>
      <w:pPr>
        <w:pStyle w:val="style0"/>
        <w:rPr>
          <w:rFonts w:hint="eastAsia"/>
        </w:rPr>
      </w:pPr>
      <w:r>
        <w:rPr>
          <w:rFonts w:hint="eastAsia"/>
        </w:rPr>
        <w:t xml:space="preserve">   - 报告中包括风险等级、影响范围、建议的修复措施和最佳实践。</w:t>
      </w:r>
    </w:p>
    <w:p>
      <w:pPr>
        <w:pStyle w:val="style0"/>
        <w:rPr>
          <w:rFonts w:hint="eastAsia"/>
        </w:rPr>
      </w:pPr>
      <w:r>
        <w:rPr>
          <w:rFonts w:hint="eastAsia"/>
        </w:rPr>
        <w:t xml:space="preserve"> 实时运行时监控：</w:t>
      </w:r>
    </w:p>
    <w:p>
      <w:pPr>
        <w:pStyle w:val="style0"/>
        <w:rPr>
          <w:rFonts w:hint="eastAsia"/>
        </w:rPr>
      </w:pPr>
      <w:r>
        <w:rPr>
          <w:rFonts w:hint="eastAsia"/>
        </w:rPr>
        <w:t xml:space="preserve">   - 部署实时监控系统，对智能合约的运行时行为进行跟踪和分析。</w:t>
      </w:r>
    </w:p>
    <w:p>
      <w:pPr>
        <w:pStyle w:val="style0"/>
        <w:rPr>
          <w:rFonts w:hint="eastAsia"/>
        </w:rPr>
      </w:pPr>
      <w:r>
        <w:rPr>
          <w:rFonts w:hint="eastAsia"/>
        </w:rPr>
        <w:t xml:space="preserve">   - 一旦检测到异常行为或潜在攻击，立即触发警报并通知相关人员。</w:t>
      </w:r>
    </w:p>
    <w:p>
      <w:pPr>
        <w:pStyle w:val="style0"/>
        <w:rPr>
          <w:rFonts w:hint="eastAsia"/>
        </w:rPr>
      </w:pPr>
      <w:r>
        <w:rPr>
          <w:rFonts w:hint="eastAsia"/>
        </w:rPr>
        <w:t xml:space="preserve"> 智能预警与响应机制：</w:t>
      </w:r>
    </w:p>
    <w:p>
      <w:pPr>
        <w:pStyle w:val="style0"/>
        <w:rPr>
          <w:rFonts w:hint="eastAsia"/>
        </w:rPr>
      </w:pPr>
      <w:r>
        <w:rPr>
          <w:rFonts w:hint="eastAsia"/>
        </w:rPr>
        <w:t xml:space="preserve">   - 建立智能预警系统，对智能合约的异常交易和行为进行实时监控。</w:t>
      </w:r>
    </w:p>
    <w:p>
      <w:pPr>
        <w:pStyle w:val="style0"/>
        <w:rPr>
          <w:rFonts w:hint="eastAsia"/>
        </w:rPr>
      </w:pPr>
      <w:r>
        <w:rPr>
          <w:rFonts w:hint="eastAsia"/>
        </w:rPr>
        <w:t xml:space="preserve">   - 设定自动化响应措施，如暂停合约执行、回滚交易等，以防止损失扩大。</w:t>
      </w:r>
    </w:p>
    <w:p>
      <w:pPr>
        <w:pStyle w:val="style0"/>
        <w:rPr>
          <w:rFonts w:hint="eastAsia"/>
        </w:rPr>
      </w:pPr>
      <w:r>
        <w:rPr>
          <w:rFonts w:hint="eastAsia"/>
        </w:rPr>
        <w:t xml:space="preserve"> 社区反馈与协作：</w:t>
      </w:r>
    </w:p>
    <w:p>
      <w:pPr>
        <w:pStyle w:val="style0"/>
        <w:rPr>
          <w:rFonts w:hint="eastAsia"/>
        </w:rPr>
      </w:pPr>
      <w:r>
        <w:rPr>
          <w:rFonts w:hint="eastAsia"/>
        </w:rPr>
        <w:t xml:space="preserve">   - 鼓励社区成员参与智能合约的审计工作，提供反馈和建议。</w:t>
      </w:r>
    </w:p>
    <w:p>
      <w:pPr>
        <w:pStyle w:val="style0"/>
        <w:rPr>
          <w:rFonts w:hint="eastAsia"/>
        </w:rPr>
      </w:pPr>
      <w:r>
        <w:rPr>
          <w:rFonts w:hint="eastAsia"/>
        </w:rPr>
        <w:t xml:space="preserve">   - 建立协作平台，促进开发者、审计师和用户之间的信息共享和经验交流。</w:t>
      </w:r>
    </w:p>
    <w:p>
      <w:pPr>
        <w:pStyle w:val="style0"/>
        <w:rPr>
          <w:rFonts w:hint="eastAsia"/>
        </w:rPr>
      </w:pPr>
      <w:r>
        <w:rPr>
          <w:rFonts w:hint="eastAsia"/>
        </w:rPr>
        <w:t xml:space="preserve"> 持续更新与迭代：</w:t>
      </w:r>
    </w:p>
    <w:p>
      <w:pPr>
        <w:pStyle w:val="style0"/>
        <w:rPr>
          <w:rFonts w:hint="eastAsia"/>
        </w:rPr>
      </w:pPr>
      <w:r>
        <w:rPr>
          <w:rFonts w:hint="eastAsia"/>
        </w:rPr>
        <w:t xml:space="preserve">   - 定期更新安全检测协议，以适应新的区块链技术和智能合约标准。</w:t>
      </w:r>
    </w:p>
    <w:p>
      <w:pPr>
        <w:pStyle w:val="style0"/>
        <w:rPr>
          <w:rFonts w:hint="eastAsia"/>
        </w:rPr>
      </w:pPr>
      <w:r>
        <w:rPr>
          <w:rFonts w:hint="eastAsia"/>
        </w:rPr>
        <w:t xml:space="preserve">   - 根据最新的安全研究和漏洞数据库，不断优化检测算法和模型。</w:t>
      </w:r>
    </w:p>
    <w:bookmarkStart w:id="2521" w:name="_Toc14948"/>
    <w:bookmarkStart w:id="2522" w:name="_Toc13137"/>
    <w:bookmarkStart w:id="2523" w:name="_Toc5842"/>
    <w:bookmarkStart w:id="2524" w:name="_Toc27689"/>
    <w:bookmarkStart w:id="2525" w:name="_Toc23901"/>
    <w:bookmarkStart w:id="2526" w:name="_Toc2752"/>
    <w:bookmarkStart w:id="2527" w:name="_Toc31198"/>
    <w:bookmarkStart w:id="2528" w:name="_Toc15873"/>
    <w:bookmarkStart w:id="2529" w:name="_Toc31022"/>
    <w:bookmarkStart w:id="2530" w:name="_Toc9146"/>
    <w:bookmarkStart w:id="2531" w:name="_Toc1457"/>
    <w:bookmarkStart w:id="2532" w:name="_Toc24111"/>
    <w:bookmarkStart w:id="2533" w:name="_Toc8707"/>
    <w:p>
      <w:pPr>
        <w:pStyle w:val="style0"/>
        <w:outlineLvl w:val="1"/>
        <w:rPr>
          <w:rFonts w:hint="eastAsia"/>
        </w:rPr>
      </w:pPr>
      <w:r>
        <w:rPr>
          <w:rFonts w:hint="eastAsia"/>
        </w:rPr>
        <w:t>2. 开发者支持与教育：</w:t>
      </w:r>
      <w:bookmarkEnd w:id="2521"/>
      <w:bookmarkEnd w:id="2522"/>
      <w:bookmarkEnd w:id="2523"/>
      <w:bookmarkEnd w:id="2524"/>
      <w:bookmarkEnd w:id="2525"/>
      <w:bookmarkEnd w:id="2526"/>
      <w:bookmarkEnd w:id="2527"/>
      <w:bookmarkEnd w:id="2528"/>
      <w:bookmarkEnd w:id="2529"/>
      <w:bookmarkEnd w:id="2530"/>
      <w:bookmarkEnd w:id="2531"/>
      <w:bookmarkEnd w:id="2532"/>
      <w:bookmarkEnd w:id="2533"/>
    </w:p>
    <w:p>
      <w:pPr>
        <w:pStyle w:val="style0"/>
        <w:rPr>
          <w:rFonts w:hint="eastAsia"/>
        </w:rPr>
      </w:pPr>
      <w:r>
        <w:rPr>
          <w:rFonts w:hint="eastAsia"/>
        </w:rPr>
        <w:t xml:space="preserve">   - 提供开发者指南和最佳实践，帮助开发者编写更安全的智能合约。</w:t>
      </w:r>
    </w:p>
    <w:p>
      <w:pPr>
        <w:pStyle w:val="style0"/>
        <w:rPr>
          <w:rFonts w:hint="eastAsia"/>
        </w:rPr>
      </w:pPr>
      <w:r>
        <w:rPr>
          <w:rFonts w:hint="eastAsia"/>
        </w:rPr>
        <w:t xml:space="preserve">   - 举办培训和研讨会，提高开发者对智能合约安全性的认识和技能。</w:t>
      </w:r>
    </w:p>
    <w:p>
      <w:pPr>
        <w:pStyle w:val="style0"/>
        <w:rPr>
          <w:rFonts w:hint="eastAsia"/>
        </w:rPr>
      </w:pPr>
      <w:r>
        <w:rPr>
          <w:rFonts w:hint="eastAsia"/>
        </w:rPr>
        <w:t xml:space="preserve"> 审计结果的透明公开：</w:t>
      </w:r>
    </w:p>
    <w:p>
      <w:pPr>
        <w:pStyle w:val="style0"/>
        <w:rPr>
          <w:rFonts w:hint="eastAsia"/>
        </w:rPr>
      </w:pPr>
      <w:r>
        <w:rPr>
          <w:rFonts w:hint="eastAsia"/>
        </w:rPr>
        <w:t xml:space="preserve">    - 将安全审计的结果和建议公开透明化，增加社区的信任和参与。</w:t>
      </w:r>
    </w:p>
    <w:p>
      <w:pPr>
        <w:pStyle w:val="style0"/>
        <w:rPr>
          <w:rFonts w:hint="eastAsia"/>
        </w:rPr>
      </w:pPr>
      <w:r>
        <w:rPr>
          <w:rFonts w:hint="eastAsia"/>
        </w:rPr>
        <w:t xml:space="preserve">    - 鼓励开源智能合约的审计，通过社区的力量共同维护区块链生态的安全。</w:t>
      </w:r>
    </w:p>
    <w:p>
      <w:pPr>
        <w:pStyle w:val="style0"/>
        <w:outlineLvl w:val="2"/>
        <w:rPr>
          <w:rFonts w:hint="eastAsia"/>
        </w:rPr>
      </w:pPr>
      <w:r>
        <w:rPr>
          <w:rFonts w:hint="eastAsia"/>
        </w:rPr>
        <w:t>区块链浏览器功能集成</w:t>
      </w:r>
    </w:p>
    <w:bookmarkStart w:id="2534" w:name="_Toc1665"/>
    <w:bookmarkStart w:id="2535" w:name="_Toc31470"/>
    <w:bookmarkStart w:id="2536" w:name="_Toc11071"/>
    <w:bookmarkStart w:id="2537" w:name="_Toc9849"/>
    <w:bookmarkStart w:id="2538" w:name="_Toc7804"/>
    <w:bookmarkStart w:id="2539" w:name="_Toc6453"/>
    <w:bookmarkStart w:id="2540" w:name="_Toc20930"/>
    <w:bookmarkStart w:id="2541" w:name="_Toc8011"/>
    <w:bookmarkStart w:id="2542" w:name="_Toc770"/>
    <w:bookmarkStart w:id="2543" w:name="_Toc22218"/>
    <w:bookmarkStart w:id="2544" w:name="_Toc13546"/>
    <w:bookmarkStart w:id="2545" w:name="_Toc24690"/>
    <w:bookmarkStart w:id="2546" w:name="_Toc26190"/>
    <w:p>
      <w:pPr>
        <w:pStyle w:val="style0"/>
        <w:outlineLvl w:val="1"/>
        <w:rPr>
          <w:rFonts w:hint="eastAsia"/>
        </w:rPr>
      </w:pPr>
      <w:r>
        <w:rPr>
          <w:rFonts w:hint="eastAsia"/>
        </w:rPr>
        <w:t>1.钱包和区块查询：</w:t>
      </w:r>
      <w:bookmarkEnd w:id="2534"/>
      <w:bookmarkEnd w:id="2535"/>
      <w:bookmarkEnd w:id="2536"/>
      <w:bookmarkEnd w:id="2537"/>
      <w:bookmarkEnd w:id="2538"/>
      <w:bookmarkEnd w:id="2539"/>
      <w:bookmarkEnd w:id="2540"/>
      <w:bookmarkEnd w:id="2541"/>
      <w:bookmarkEnd w:id="2542"/>
      <w:bookmarkEnd w:id="2543"/>
      <w:bookmarkEnd w:id="2544"/>
      <w:bookmarkEnd w:id="2545"/>
      <w:bookmarkEnd w:id="2546"/>
    </w:p>
    <w:p>
      <w:pPr>
        <w:pStyle w:val="style0"/>
        <w:rPr>
          <w:rFonts w:hint="eastAsia"/>
        </w:rPr>
      </w:pPr>
      <w:r>
        <w:rPr>
          <w:rFonts w:hint="eastAsia"/>
        </w:rPr>
        <w:t>- 用户可以查询特定钱包的交易历史、余额变化，以及特定区块的详细信息，如区块高度、哈希值、交易数量等。</w:t>
      </w:r>
    </w:p>
    <w:bookmarkStart w:id="2547" w:name="_Toc2630"/>
    <w:bookmarkStart w:id="2548" w:name="_Toc26075"/>
    <w:bookmarkStart w:id="2549" w:name="_Toc1114"/>
    <w:bookmarkStart w:id="2550" w:name="_Toc7909"/>
    <w:bookmarkStart w:id="2551" w:name="_Toc13376"/>
    <w:bookmarkStart w:id="2552" w:name="_Toc25540"/>
    <w:bookmarkStart w:id="2553" w:name="_Toc28420"/>
    <w:bookmarkStart w:id="2554" w:name="_Toc22476"/>
    <w:bookmarkStart w:id="2555" w:name="_Toc6320"/>
    <w:bookmarkStart w:id="2556" w:name="_Toc27059"/>
    <w:bookmarkStart w:id="2557" w:name="_Toc28136"/>
    <w:bookmarkStart w:id="2558" w:name="_Toc28332"/>
    <w:bookmarkStart w:id="2559" w:name="_Toc7546"/>
    <w:p>
      <w:pPr>
        <w:pStyle w:val="style0"/>
        <w:outlineLvl w:val="1"/>
        <w:rPr>
          <w:rFonts w:hint="eastAsia"/>
        </w:rPr>
      </w:pPr>
      <w:r>
        <w:rPr>
          <w:rFonts w:hint="eastAsia"/>
        </w:rPr>
        <w:t>2. 网络统计与监控：</w:t>
      </w:r>
      <w:bookmarkEnd w:id="2547"/>
      <w:bookmarkEnd w:id="2548"/>
      <w:bookmarkEnd w:id="2549"/>
      <w:bookmarkEnd w:id="2550"/>
      <w:bookmarkEnd w:id="2551"/>
      <w:bookmarkEnd w:id="2552"/>
      <w:bookmarkEnd w:id="2553"/>
      <w:bookmarkEnd w:id="2554"/>
      <w:bookmarkEnd w:id="2555"/>
      <w:bookmarkEnd w:id="2556"/>
      <w:bookmarkEnd w:id="2557"/>
      <w:bookmarkEnd w:id="2558"/>
      <w:bookmarkEnd w:id="2559"/>
    </w:p>
    <w:p>
      <w:pPr>
        <w:pStyle w:val="style0"/>
        <w:rPr>
          <w:rFonts w:hint="eastAsia"/>
        </w:rPr>
      </w:pPr>
      <w:r>
        <w:rPr>
          <w:rFonts w:hint="eastAsia"/>
        </w:rPr>
        <w:t>- 提供网络的实时统计数据，包括总交易量、活跃节点数和哈希率等，以及对网络活动的实时监控。</w:t>
      </w:r>
    </w:p>
    <w:bookmarkStart w:id="2560" w:name="_Toc24937"/>
    <w:bookmarkStart w:id="2561" w:name="_Toc13952"/>
    <w:bookmarkStart w:id="2562" w:name="_Toc27852"/>
    <w:bookmarkStart w:id="2563" w:name="_Toc16770"/>
    <w:bookmarkStart w:id="2564" w:name="_Toc11696"/>
    <w:bookmarkStart w:id="2565" w:name="_Toc19224"/>
    <w:bookmarkStart w:id="2566" w:name="_Toc7234"/>
    <w:bookmarkStart w:id="2567" w:name="_Toc23326"/>
    <w:bookmarkStart w:id="2568" w:name="_Toc13709"/>
    <w:bookmarkStart w:id="2569" w:name="_Toc17515"/>
    <w:bookmarkStart w:id="2570" w:name="_Toc12391"/>
    <w:bookmarkStart w:id="2571" w:name="_Toc12322"/>
    <w:bookmarkStart w:id="2572" w:name="_Toc31873"/>
    <w:p>
      <w:pPr>
        <w:pStyle w:val="style0"/>
        <w:outlineLvl w:val="1"/>
        <w:rPr>
          <w:rFonts w:hint="eastAsia"/>
        </w:rPr>
      </w:pPr>
      <w:r>
        <w:rPr>
          <w:rFonts w:hint="eastAsia"/>
        </w:rPr>
        <w:t>3. 任务创建与管理：</w:t>
      </w:r>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pPr>
        <w:pStyle w:val="style0"/>
        <w:rPr>
          <w:rFonts w:hint="eastAsia"/>
        </w:rPr>
      </w:pPr>
      <w:r>
        <w:rPr>
          <w:rFonts w:hint="eastAsia"/>
        </w:rPr>
        <w:t>- 用户可以在区块浏览器中创建边缘计算任务，包括详细描述任务要求、所需资源和期望完成时间。</w:t>
      </w:r>
    </w:p>
    <w:bookmarkStart w:id="2573" w:name="_Toc27130"/>
    <w:bookmarkStart w:id="2574" w:name="_Toc10033"/>
    <w:bookmarkStart w:id="2575" w:name="_Toc1206"/>
    <w:bookmarkStart w:id="2576" w:name="_Toc31106"/>
    <w:bookmarkStart w:id="2577" w:name="_Toc14542"/>
    <w:bookmarkStart w:id="2578" w:name="_Toc26492"/>
    <w:bookmarkStart w:id="2579" w:name="_Toc18794"/>
    <w:bookmarkStart w:id="2580" w:name="_Toc32709"/>
    <w:bookmarkStart w:id="2581" w:name="_Toc24210"/>
    <w:bookmarkStart w:id="2582" w:name="_Toc20296"/>
    <w:bookmarkStart w:id="2583" w:name="_Toc25026"/>
    <w:bookmarkStart w:id="2584" w:name="_Toc1911"/>
    <w:bookmarkStart w:id="2585" w:name="_Toc24507"/>
    <w:p>
      <w:pPr>
        <w:pStyle w:val="style0"/>
        <w:outlineLvl w:val="1"/>
        <w:rPr>
          <w:rFonts w:hint="eastAsia"/>
        </w:rPr>
      </w:pPr>
      <w:r>
        <w:rPr>
          <w:rFonts w:hint="eastAsia"/>
        </w:rPr>
        <w:t>4.资金注入与智能合约：</w:t>
      </w:r>
      <w:bookmarkEnd w:id="2573"/>
      <w:bookmarkEnd w:id="2574"/>
      <w:bookmarkEnd w:id="2575"/>
      <w:bookmarkEnd w:id="2576"/>
      <w:bookmarkEnd w:id="2577"/>
      <w:bookmarkEnd w:id="2578"/>
      <w:bookmarkEnd w:id="2579"/>
      <w:bookmarkEnd w:id="2580"/>
      <w:bookmarkEnd w:id="2581"/>
      <w:bookmarkEnd w:id="2582"/>
      <w:bookmarkEnd w:id="2583"/>
      <w:bookmarkEnd w:id="2584"/>
      <w:bookmarkEnd w:id="2585"/>
    </w:p>
    <w:p>
      <w:pPr>
        <w:pStyle w:val="style0"/>
        <w:rPr>
          <w:rFonts w:hint="eastAsia"/>
        </w:rPr>
      </w:pPr>
      <w:r>
        <w:rPr>
          <w:rFonts w:hint="eastAsia"/>
        </w:rPr>
        <w:t>- 任务创建时，用户需向智能合约注入资金作为奖励。智能合约负责管理任务资金，并在任务完成后自动分配奖励。</w:t>
      </w:r>
    </w:p>
    <w:bookmarkStart w:id="2586" w:name="_Toc10967"/>
    <w:bookmarkStart w:id="2587" w:name="_Toc2417"/>
    <w:bookmarkStart w:id="2588" w:name="_Toc13894"/>
    <w:bookmarkStart w:id="2589" w:name="_Toc19501"/>
    <w:bookmarkStart w:id="2590" w:name="_Toc26506"/>
    <w:bookmarkStart w:id="2591" w:name="_Toc12462"/>
    <w:bookmarkStart w:id="2592" w:name="_Toc11495"/>
    <w:bookmarkStart w:id="2593" w:name="_Toc9035"/>
    <w:bookmarkStart w:id="2594" w:name="_Toc2803"/>
    <w:bookmarkStart w:id="2595" w:name="_Toc19300"/>
    <w:bookmarkStart w:id="2596" w:name="_Toc27480"/>
    <w:bookmarkStart w:id="2597" w:name="_Toc3864"/>
    <w:bookmarkStart w:id="2598" w:name="_Toc19278"/>
    <w:p>
      <w:pPr>
        <w:pStyle w:val="style0"/>
        <w:outlineLvl w:val="1"/>
        <w:rPr>
          <w:rFonts w:hint="eastAsia"/>
        </w:rPr>
      </w:pPr>
      <w:r>
        <w:rPr>
          <w:rFonts w:hint="eastAsia"/>
        </w:rPr>
        <w:t>5.节点匹配与任务执行：</w:t>
      </w:r>
      <w:bookmarkEnd w:id="2586"/>
      <w:bookmarkEnd w:id="2587"/>
      <w:bookmarkEnd w:id="2588"/>
      <w:bookmarkEnd w:id="2589"/>
      <w:bookmarkEnd w:id="2590"/>
      <w:bookmarkEnd w:id="2591"/>
      <w:bookmarkEnd w:id="2592"/>
      <w:bookmarkEnd w:id="2593"/>
      <w:bookmarkEnd w:id="2594"/>
      <w:bookmarkEnd w:id="2595"/>
      <w:bookmarkEnd w:id="2596"/>
      <w:bookmarkEnd w:id="2597"/>
      <w:bookmarkEnd w:id="2598"/>
    </w:p>
    <w:p>
      <w:pPr>
        <w:pStyle w:val="style0"/>
        <w:rPr>
          <w:rFonts w:hint="eastAsia"/>
        </w:rPr>
      </w:pPr>
      <w:r>
        <w:rPr>
          <w:rFonts w:hint="eastAsia"/>
        </w:rPr>
        <w:t>- 智能合约根据任务要求自动匹配合适的节点执行任务。节点在执行任务后，可以通过智能合约领取奖励。</w:t>
      </w:r>
    </w:p>
    <w:p>
      <w:pPr>
        <w:pStyle w:val="style0"/>
        <w:rPr>
          <w:rFonts w:hint="eastAsia"/>
        </w:rPr>
      </w:pPr>
      <w:r>
        <w:rPr>
          <w:rFonts w:hint="eastAsia"/>
        </w:rPr>
        <w:t>任务列表浏览：</w:t>
      </w:r>
    </w:p>
    <w:p>
      <w:pPr>
        <w:pStyle w:val="style0"/>
        <w:rPr>
          <w:rFonts w:hint="eastAsia"/>
        </w:rPr>
      </w:pPr>
      <w:r>
        <w:rPr>
          <w:rFonts w:hint="eastAsia"/>
        </w:rPr>
        <w:t>- 用户可以浏览所有可用任务，并根据自己的资源和偏好选择合适的任务执行。</w:t>
      </w:r>
    </w:p>
    <w:p>
      <w:pPr>
        <w:pStyle w:val="style0"/>
        <w:rPr>
          <w:rFonts w:hint="eastAsia"/>
        </w:rPr>
      </w:pPr>
      <w:r>
        <w:rPr>
          <w:rFonts w:hint="eastAsia"/>
        </w:rPr>
        <w:t>实时监控与反馈：</w:t>
      </w:r>
    </w:p>
    <w:p>
      <w:pPr>
        <w:pStyle w:val="style0"/>
        <w:rPr>
          <w:rFonts w:hint="eastAsia"/>
        </w:rPr>
      </w:pPr>
      <w:r>
        <w:rPr>
          <w:rFonts w:hint="eastAsia"/>
        </w:rPr>
        <w:t>- 用户可以实时监控任务执行状态，包括节点的工作进度和预计完成时间。任务完成后，用户可以验证结果并提供反馈。</w:t>
      </w:r>
    </w:p>
    <w:p>
      <w:pPr>
        <w:pStyle w:val="style0"/>
        <w:rPr>
          <w:rFonts w:hint="eastAsia"/>
        </w:rPr>
      </w:pPr>
      <w:r>
        <w:rPr>
          <w:rFonts w:hint="eastAsia"/>
        </w:rPr>
        <w:t>奖励领取：</w:t>
      </w:r>
    </w:p>
    <w:p>
      <w:pPr>
        <w:pStyle w:val="style0"/>
        <w:rPr>
          <w:rFonts w:hint="eastAsia"/>
        </w:rPr>
      </w:pPr>
      <w:r>
        <w:rPr>
          <w:rFonts w:hint="eastAsia"/>
        </w:rPr>
        <w:t>- 完成任务的节点可以在区块浏览器上领取奖励，奖励直接转入节点的钱包地址。</w:t>
      </w:r>
    </w:p>
    <w:bookmarkStart w:id="2599" w:name="_Toc20766"/>
    <w:bookmarkStart w:id="2600" w:name="_Toc23807"/>
    <w:bookmarkStart w:id="2601" w:name="_Toc28106"/>
    <w:bookmarkStart w:id="2602" w:name="_Toc30896"/>
    <w:bookmarkStart w:id="2603" w:name="_Toc2741"/>
    <w:bookmarkStart w:id="2604" w:name="_Toc28632"/>
    <w:bookmarkStart w:id="2605" w:name="_Toc27644"/>
    <w:bookmarkStart w:id="2606" w:name="_Toc25069"/>
    <w:bookmarkStart w:id="2607" w:name="_Toc14292"/>
    <w:bookmarkStart w:id="2608" w:name="_Toc17823"/>
    <w:bookmarkStart w:id="2609" w:name="_Toc12925"/>
    <w:bookmarkStart w:id="2610" w:name="_Toc20737"/>
    <w:bookmarkStart w:id="2611" w:name="_Toc17986"/>
    <w:p>
      <w:pPr>
        <w:pStyle w:val="style0"/>
        <w:outlineLvl w:val="1"/>
        <w:rPr>
          <w:rFonts w:hint="eastAsia"/>
        </w:rPr>
      </w:pPr>
      <w:r>
        <w:rPr>
          <w:rFonts w:hint="eastAsia"/>
        </w:rPr>
        <w:t>9. 安全性与透明度：</w:t>
      </w:r>
      <w:bookmarkEnd w:id="2599"/>
      <w:bookmarkEnd w:id="2600"/>
      <w:bookmarkEnd w:id="2601"/>
      <w:bookmarkEnd w:id="2602"/>
      <w:bookmarkEnd w:id="2603"/>
      <w:bookmarkEnd w:id="2604"/>
      <w:bookmarkEnd w:id="2605"/>
      <w:bookmarkEnd w:id="2606"/>
      <w:bookmarkEnd w:id="2607"/>
      <w:bookmarkEnd w:id="2608"/>
      <w:bookmarkEnd w:id="2609"/>
      <w:bookmarkEnd w:id="2610"/>
      <w:bookmarkEnd w:id="2611"/>
    </w:p>
    <w:p>
      <w:pPr>
        <w:pStyle w:val="style0"/>
        <w:rPr>
          <w:rFonts w:hint="eastAsia"/>
        </w:rPr>
      </w:pPr>
      <w:r>
        <w:rPr>
          <w:rFonts w:hint="eastAsia"/>
        </w:rPr>
        <w:t>- 所有交易和任务执行过程都在区块链上记录，确保了操作的安全性和透明度。</w:t>
      </w:r>
    </w:p>
    <w:p>
      <w:pPr>
        <w:pStyle w:val="style0"/>
        <w:rPr>
          <w:rFonts w:hint="eastAsia"/>
        </w:rPr>
      </w:pPr>
      <w:r>
        <w:rPr>
          <w:rFonts w:hint="eastAsia"/>
        </w:rPr>
        <w:t>### 运行原理</w:t>
      </w:r>
    </w:p>
    <w:p>
      <w:pPr>
        <w:pStyle w:val="style0"/>
        <w:rPr>
          <w:rFonts w:hint="eastAsia"/>
        </w:rPr>
      </w:pPr>
      <w:r>
        <w:rPr>
          <w:rFonts w:hint="eastAsia"/>
        </w:rPr>
        <w:t>数据索引与API集成：</w:t>
      </w:r>
    </w:p>
    <w:p>
      <w:pPr>
        <w:pStyle w:val="style0"/>
        <w:rPr>
          <w:rFonts w:hint="eastAsia"/>
        </w:rPr>
      </w:pPr>
      <w:r>
        <w:rPr>
          <w:rFonts w:hint="eastAsia"/>
        </w:rPr>
        <w:t>- 区块浏览器通过索引区块链数据和集成API，提供实时的网络信息和交易详情。</w:t>
      </w:r>
    </w:p>
    <w:p>
      <w:pPr>
        <w:pStyle w:val="style0"/>
        <w:rPr>
          <w:rFonts w:hint="eastAsia"/>
        </w:rPr>
      </w:pPr>
      <w:r>
        <w:rPr>
          <w:rFonts w:hint="eastAsia"/>
        </w:rPr>
        <w:t>智能合约功能：</w:t>
      </w:r>
    </w:p>
    <w:p>
      <w:pPr>
        <w:pStyle w:val="style0"/>
        <w:rPr>
          <w:rFonts w:hint="eastAsia"/>
        </w:rPr>
      </w:pPr>
      <w:r>
        <w:rPr>
          <w:rFonts w:hint="eastAsia"/>
        </w:rPr>
        <w:t>- 利用智能合约自动执行任务创建、资金管理、节点匹配和奖励分配等逻辑。</w:t>
      </w:r>
    </w:p>
    <w:bookmarkStart w:id="2612" w:name="_Toc2281"/>
    <w:bookmarkStart w:id="2613" w:name="_Toc15102"/>
    <w:bookmarkStart w:id="2614" w:name="_Toc14834"/>
    <w:bookmarkStart w:id="2615" w:name="_Toc15826"/>
    <w:bookmarkStart w:id="2616" w:name="_Toc21421"/>
    <w:bookmarkStart w:id="2617" w:name="_Toc3806"/>
    <w:bookmarkStart w:id="2618" w:name="_Toc18460"/>
    <w:bookmarkStart w:id="2619" w:name="_Toc13160"/>
    <w:bookmarkStart w:id="2620" w:name="_Toc2620"/>
    <w:bookmarkStart w:id="2621" w:name="_Toc16506"/>
    <w:bookmarkStart w:id="2622" w:name="_Toc27500"/>
    <w:bookmarkStart w:id="2623" w:name="_Toc22442"/>
    <w:bookmarkStart w:id="2624" w:name="_Toc25611"/>
    <w:p>
      <w:pPr>
        <w:pStyle w:val="style0"/>
        <w:outlineLvl w:val="1"/>
        <w:rPr>
          <w:rFonts w:hint="eastAsia"/>
        </w:rPr>
      </w:pPr>
      <w:r>
        <w:rPr>
          <w:rFonts w:hint="eastAsia"/>
        </w:rPr>
        <w:t>3. 前端展示与用户交互：</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p>
    <w:p>
      <w:pPr>
        <w:pStyle w:val="style0"/>
        <w:rPr>
          <w:rFonts w:hint="eastAsia"/>
        </w:rPr>
      </w:pPr>
      <w:r>
        <w:rPr>
          <w:rFonts w:hint="eastAsia"/>
        </w:rPr>
        <w:t>- 前端界面使用户能够轻松地创建任务、查询信息和管理自己的操作。</w:t>
      </w:r>
    </w:p>
    <w:p>
      <w:pPr>
        <w:pStyle w:val="style0"/>
        <w:rPr>
          <w:rFonts w:hint="eastAsia"/>
        </w:rPr>
      </w:pPr>
      <w:r>
        <w:rPr>
          <w:rFonts w:hint="eastAsia"/>
        </w:rPr>
        <w:t>安全性保障：</w:t>
      </w:r>
    </w:p>
    <w:p>
      <w:pPr>
        <w:pStyle w:val="style0"/>
        <w:rPr>
          <w:rFonts w:hint="eastAsia"/>
        </w:rPr>
      </w:pPr>
      <w:r>
        <w:rPr>
          <w:rFonts w:hint="eastAsia"/>
        </w:rPr>
        <w:t>- 采用加密技术保护用户数据，并通过区块链技术确保所有操作的不可篡改性。</w:t>
      </w:r>
    </w:p>
    <w:p>
      <w:pPr>
        <w:pStyle w:val="style0"/>
        <w:rPr>
          <w:rFonts w:hint="eastAsia"/>
        </w:rPr>
      </w:pPr>
      <w:r>
        <w:rPr>
          <w:rFonts w:hint="eastAsia"/>
        </w:rPr>
        <w:t>实时更新机制：</w:t>
      </w:r>
    </w:p>
    <w:p>
      <w:pPr>
        <w:pStyle w:val="style0"/>
        <w:rPr>
          <w:rFonts w:hint="eastAsia"/>
        </w:rPr>
      </w:pPr>
      <w:r>
        <w:rPr>
          <w:rFonts w:hint="eastAsia"/>
        </w:rPr>
        <w:t>- 浏览器实时更新网络状态和任务执行情况，确保用户能够获得最新信息。</w:t>
      </w:r>
    </w:p>
    <w:p>
      <w:pPr>
        <w:pStyle w:val="style0"/>
        <w:rPr>
          <w:rFonts w:hint="eastAsia"/>
        </w:rPr>
      </w:pPr>
    </w:p>
    <w:p>
      <w:pPr>
        <w:pStyle w:val="style0"/>
        <w:rPr>
          <w:rFonts w:hint="eastAsia"/>
        </w:rPr>
      </w:pPr>
      <w:r>
        <w:rPr>
          <w:rFonts w:hint="eastAsia"/>
        </w:rPr>
        <w:t>社区反馈与协作：</w:t>
      </w:r>
    </w:p>
    <w:p>
      <w:pPr>
        <w:pStyle w:val="style0"/>
        <w:rPr>
          <w:rFonts w:hint="eastAsia"/>
        </w:rPr>
      </w:pPr>
    </w:p>
    <w:p>
      <w:pPr>
        <w:pStyle w:val="style0"/>
        <w:rPr>
          <w:rFonts w:hint="eastAsia"/>
        </w:rPr>
      </w:pPr>
      <w:r>
        <w:rPr>
          <w:rFonts w:hint="eastAsia"/>
        </w:rPr>
        <w:t>- 鼓励用户提供反馈，参与社区治理，共同提升网络的服务质量。</w:t>
      </w:r>
    </w:p>
    <w:p>
      <w:pPr>
        <w:pStyle w:val="style0"/>
        <w:rPr>
          <w:rFonts w:hint="eastAsia"/>
        </w:rPr>
      </w:pPr>
    </w:p>
    <w:p>
      <w:pPr>
        <w:pStyle w:val="style0"/>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pStyle w:val="style0"/>
        <w:rPr>
          <w:rFonts w:hint="eastAsia"/>
        </w:rPr>
      </w:pPr>
      <w:r>
        <w:rPr>
          <w:rFonts w:hint="eastAsia"/>
        </w:rPr>
        <w:t>网络统计与监控</w:t>
      </w:r>
    </w:p>
    <w:bookmarkStart w:id="2625" w:name="_Toc4580"/>
    <w:bookmarkStart w:id="2626" w:name="_Toc5857"/>
    <w:bookmarkStart w:id="2627" w:name="_Toc22834"/>
    <w:bookmarkStart w:id="2628" w:name="_Toc393"/>
    <w:bookmarkStart w:id="2629" w:name="_Toc31648"/>
    <w:bookmarkStart w:id="2630" w:name="_Toc16473"/>
    <w:bookmarkStart w:id="2631" w:name="_Toc6392"/>
    <w:bookmarkStart w:id="2632" w:name="_Toc26113"/>
    <w:bookmarkStart w:id="2633" w:name="_Toc19308"/>
    <w:bookmarkStart w:id="2634" w:name="_Toc18827"/>
    <w:bookmarkStart w:id="2635" w:name="_Toc9261"/>
    <w:bookmarkStart w:id="2636" w:name="_Toc11701"/>
    <w:bookmarkStart w:id="2637" w:name="_Toc18351"/>
    <w:p>
      <w:pPr>
        <w:pStyle w:val="style0"/>
        <w:outlineLvl w:val="1"/>
        <w:rPr>
          <w:rFonts w:hint="eastAsia"/>
        </w:rPr>
      </w:pPr>
      <w:r>
        <w:rPr>
          <w:rFonts w:hint="eastAsia"/>
        </w:rPr>
        <w:t>17.节点的管理与监控功能：</w:t>
      </w:r>
      <w:bookmarkEnd w:id="2625"/>
      <w:bookmarkEnd w:id="2626"/>
      <w:bookmarkEnd w:id="2627"/>
      <w:bookmarkEnd w:id="2628"/>
      <w:bookmarkEnd w:id="2629"/>
      <w:bookmarkEnd w:id="2630"/>
      <w:bookmarkEnd w:id="2631"/>
      <w:bookmarkEnd w:id="2632"/>
      <w:bookmarkEnd w:id="2633"/>
      <w:bookmarkEnd w:id="2634"/>
      <w:bookmarkEnd w:id="2635"/>
      <w:bookmarkEnd w:id="2636"/>
      <w:bookmarkEnd w:id="2637"/>
    </w:p>
    <w:p>
      <w:pPr>
        <w:pStyle w:val="style0"/>
        <w:rPr>
          <w:rFonts w:hint="eastAsia"/>
        </w:rPr>
      </w:pPr>
      <w:r>
        <w:rPr>
          <w:rFonts w:hint="eastAsia"/>
        </w:rPr>
        <w:t>扫描二维码绑定节点。展示每个节点每天的收益。</w:t>
      </w:r>
    </w:p>
    <w:p>
      <w:pPr>
        <w:pStyle w:val="style0"/>
        <w:rPr>
          <w:rFonts w:hint="eastAsia"/>
        </w:rPr>
      </w:pPr>
      <w:r>
        <w:rPr>
          <w:rFonts w:hint="eastAsia"/>
        </w:rPr>
        <w:t>L1节点管理与监控功能：</w:t>
      </w:r>
    </w:p>
    <w:p>
      <w:pPr>
        <w:pStyle w:val="style0"/>
        <w:rPr>
          <w:rFonts w:hint="eastAsia"/>
        </w:rPr>
      </w:pPr>
      <w:r>
        <w:rPr>
          <w:rFonts w:hint="eastAsia"/>
        </w:rPr>
        <w:t>1. 节点状态查看：实时显示L1节点的运行状态，包括同步状态、性能指标等。</w:t>
      </w:r>
    </w:p>
    <w:bookmarkStart w:id="2638" w:name="_Toc341"/>
    <w:bookmarkStart w:id="2639" w:name="_Toc27668"/>
    <w:bookmarkStart w:id="2640" w:name="_Toc11447"/>
    <w:bookmarkStart w:id="2641" w:name="_Toc6219"/>
    <w:bookmarkStart w:id="2642" w:name="_Toc1760"/>
    <w:bookmarkStart w:id="2643" w:name="_Toc17397"/>
    <w:bookmarkStart w:id="2644" w:name="_Toc13304"/>
    <w:bookmarkStart w:id="2645" w:name="_Toc23736"/>
    <w:bookmarkStart w:id="2646" w:name="_Toc6153"/>
    <w:bookmarkStart w:id="2647" w:name="_Toc688"/>
    <w:bookmarkStart w:id="2648" w:name="_Toc10484"/>
    <w:bookmarkStart w:id="2649" w:name="_Toc10507"/>
    <w:bookmarkStart w:id="2650" w:name="_Toc27381"/>
    <w:p>
      <w:pPr>
        <w:pStyle w:val="style0"/>
        <w:outlineLvl w:val="1"/>
        <w:rPr>
          <w:rFonts w:hint="eastAsia"/>
        </w:rPr>
      </w:pPr>
      <w:r>
        <w:rPr>
          <w:rFonts w:hint="eastAsia"/>
        </w:rPr>
        <w:t>2. 资源监控：监控L1节点的CPU、内存、存储使用情况。</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pPr>
        <w:pStyle w:val="style0"/>
        <w:rPr>
          <w:rFonts w:hint="eastAsia"/>
        </w:rPr>
      </w:pPr>
      <w:r>
        <w:rPr>
          <w:rFonts w:hint="eastAsia"/>
        </w:rPr>
        <w:t>3. 网络流量监控：跟踪L1节点的网络流量，包括数据传输速率和带宽使用。</w:t>
      </w:r>
    </w:p>
    <w:p>
      <w:pPr>
        <w:pStyle w:val="style0"/>
        <w:rPr>
          <w:rFonts w:hint="eastAsia"/>
        </w:rPr>
      </w:pPr>
      <w:r>
        <w:rPr>
          <w:rFonts w:hint="eastAsia"/>
        </w:rPr>
        <w:t>4. 任务调度管理：查看L1节点的任务调度情况，包括任务分配和执行状态。</w:t>
      </w:r>
    </w:p>
    <w:p>
      <w:pPr>
        <w:pStyle w:val="style0"/>
        <w:rPr>
          <w:rFonts w:hint="eastAsia"/>
        </w:rPr>
      </w:pPr>
      <w:r>
        <w:rPr>
          <w:rFonts w:hint="eastAsia"/>
        </w:rPr>
        <w:t>5. 智能合约交互：管理L1节点上的智能合约，包括部署、调用和监控合约状态。</w:t>
      </w:r>
    </w:p>
    <w:p>
      <w:pPr>
        <w:pStyle w:val="style0"/>
        <w:rPr>
          <w:rFonts w:hint="eastAsia"/>
        </w:rPr>
      </w:pPr>
      <w:r>
        <w:rPr>
          <w:rFonts w:hint="eastAsia"/>
        </w:rPr>
        <w:t>6. 安全合规性检查：确保L1节点遵循安全合规性标准，包括访问控制和数据加密。</w:t>
      </w:r>
    </w:p>
    <w:p>
      <w:pPr>
        <w:pStyle w:val="style0"/>
        <w:rPr>
          <w:rFonts w:hint="eastAsia"/>
        </w:rPr>
      </w:pPr>
      <w:r>
        <w:rPr>
          <w:rFonts w:hint="eastAsia"/>
        </w:rPr>
        <w:t>7. 节点配置管理：允许用户配置L1节点的参数，如网络设置、存储配置等。</w:t>
      </w:r>
    </w:p>
    <w:p>
      <w:pPr>
        <w:pStyle w:val="style0"/>
        <w:rPr>
          <w:rFonts w:hint="eastAsia"/>
        </w:rPr>
      </w:pPr>
    </w:p>
    <w:p>
      <w:pPr>
        <w:pStyle w:val="style0"/>
        <w:rPr>
          <w:rFonts w:hint="eastAsia"/>
        </w:rPr>
      </w:pPr>
      <w:r>
        <w:rPr>
          <w:rFonts w:hint="eastAsia"/>
        </w:rPr>
        <w:t>Uto DePIN网络网络守护验证节点质押协议（Uto DePIN网络 Guardian Validator Node Staking Protocol, UVN-SP）”。以下是整理后的功能列表：</w:t>
      </w:r>
    </w:p>
    <w:p>
      <w:pPr>
        <w:pStyle w:val="style0"/>
        <w:outlineLvl w:val="2"/>
        <w:rPr>
          <w:rFonts w:hint="eastAsia"/>
        </w:rPr>
      </w:pPr>
      <w:r>
        <w:rPr>
          <w:rFonts w:hint="eastAsia"/>
        </w:rPr>
        <w:t>Uto DePIN网络网络守护验证节点质押协议（UVN-SP）</w:t>
      </w:r>
    </w:p>
    <w:bookmarkStart w:id="2651" w:name="_Toc29655"/>
    <w:bookmarkStart w:id="2652" w:name="_Toc19863"/>
    <w:bookmarkStart w:id="2653" w:name="_Toc16734"/>
    <w:bookmarkStart w:id="2654" w:name="_Toc17757"/>
    <w:bookmarkStart w:id="2655" w:name="_Toc32008"/>
    <w:bookmarkStart w:id="2656" w:name="_Toc17363"/>
    <w:bookmarkStart w:id="2657" w:name="_Toc11852"/>
    <w:bookmarkStart w:id="2658" w:name="_Toc3686"/>
    <w:bookmarkStart w:id="2659" w:name="_Toc1369"/>
    <w:bookmarkStart w:id="2660" w:name="_Toc7692"/>
    <w:bookmarkStart w:id="2661" w:name="_Toc14606"/>
    <w:bookmarkStart w:id="2662" w:name="_Toc31630"/>
    <w:bookmarkStart w:id="2663" w:name="_Toc18175"/>
    <w:p>
      <w:pPr>
        <w:pStyle w:val="style0"/>
        <w:outlineLvl w:val="1"/>
        <w:rPr>
          <w:rFonts w:hint="eastAsia"/>
        </w:rPr>
      </w:pPr>
      <w:r>
        <w:rPr>
          <w:rFonts w:hint="eastAsia"/>
        </w:rPr>
        <w:t>1. 资格预审：</w:t>
      </w:r>
      <w:bookmarkEnd w:id="2651"/>
      <w:bookmarkEnd w:id="2652"/>
      <w:bookmarkEnd w:id="2653"/>
      <w:bookmarkEnd w:id="2654"/>
      <w:bookmarkEnd w:id="2655"/>
      <w:bookmarkEnd w:id="2656"/>
      <w:bookmarkEnd w:id="2657"/>
      <w:bookmarkEnd w:id="2658"/>
      <w:bookmarkEnd w:id="2659"/>
      <w:bookmarkEnd w:id="2660"/>
      <w:bookmarkEnd w:id="2661"/>
      <w:bookmarkEnd w:id="2662"/>
      <w:bookmarkEnd w:id="2663"/>
    </w:p>
    <w:p>
      <w:pPr>
        <w:pStyle w:val="style0"/>
        <w:rPr>
          <w:rFonts w:hint="eastAsia"/>
        </w:rPr>
      </w:pPr>
      <w:r>
        <w:rPr>
          <w:rFonts w:hint="eastAsia"/>
        </w:rPr>
        <w:t>验证用户是否满足最低质押要求，包括代币数量和节点配置。</w:t>
      </w:r>
    </w:p>
    <w:bookmarkStart w:id="2664" w:name="_Toc31850"/>
    <w:bookmarkStart w:id="2665" w:name="_Toc32383"/>
    <w:bookmarkStart w:id="2666" w:name="_Toc25521"/>
    <w:bookmarkStart w:id="2667" w:name="_Toc2424"/>
    <w:bookmarkStart w:id="2668" w:name="_Toc30943"/>
    <w:bookmarkStart w:id="2669" w:name="_Toc16682"/>
    <w:bookmarkStart w:id="2670" w:name="_Toc24025"/>
    <w:bookmarkStart w:id="2671" w:name="_Toc607"/>
    <w:bookmarkStart w:id="2672" w:name="_Toc16806"/>
    <w:bookmarkStart w:id="2673" w:name="_Toc32712"/>
    <w:bookmarkStart w:id="2674" w:name="_Toc2158"/>
    <w:bookmarkStart w:id="2675" w:name="_Toc25547"/>
    <w:bookmarkStart w:id="2676" w:name="_Toc4094"/>
    <w:p>
      <w:pPr>
        <w:pStyle w:val="style0"/>
        <w:outlineLvl w:val="1"/>
        <w:rPr>
          <w:rFonts w:hint="eastAsia"/>
        </w:rPr>
      </w:pPr>
      <w:r>
        <w:rPr>
          <w:rFonts w:hint="eastAsia"/>
        </w:rPr>
        <w:t>2. 质押申请：</w:t>
      </w:r>
      <w:bookmarkEnd w:id="2664"/>
      <w:bookmarkEnd w:id="2665"/>
      <w:bookmarkEnd w:id="2666"/>
      <w:bookmarkEnd w:id="2667"/>
      <w:bookmarkEnd w:id="2668"/>
      <w:bookmarkEnd w:id="2669"/>
      <w:bookmarkEnd w:id="2670"/>
      <w:bookmarkEnd w:id="2671"/>
      <w:bookmarkEnd w:id="2672"/>
      <w:bookmarkEnd w:id="2673"/>
      <w:bookmarkEnd w:id="2674"/>
      <w:bookmarkEnd w:id="2675"/>
      <w:bookmarkEnd w:id="2676"/>
    </w:p>
    <w:p>
      <w:pPr>
        <w:pStyle w:val="style0"/>
        <w:rPr>
          <w:rFonts w:hint="eastAsia"/>
        </w:rPr>
      </w:pPr>
      <w:r>
        <w:rPr>
          <w:rFonts w:hint="eastAsia"/>
        </w:rPr>
        <w:t>用户提交质押申请，选择质押的Uto2和贡献值</w:t>
      </w:r>
    </w:p>
    <w:bookmarkStart w:id="2677" w:name="_Toc16047"/>
    <w:bookmarkStart w:id="2678" w:name="_Toc292"/>
    <w:bookmarkStart w:id="2679" w:name="_Toc16296"/>
    <w:bookmarkStart w:id="2680" w:name="_Toc13258"/>
    <w:bookmarkStart w:id="2681" w:name="_Toc581"/>
    <w:bookmarkStart w:id="2682" w:name="_Toc26088"/>
    <w:bookmarkStart w:id="2683" w:name="_Toc22811"/>
    <w:bookmarkStart w:id="2684" w:name="_Toc31424"/>
    <w:bookmarkStart w:id="2685" w:name="_Toc12676"/>
    <w:bookmarkStart w:id="2686" w:name="_Toc20087"/>
    <w:bookmarkStart w:id="2687" w:name="_Toc21707"/>
    <w:bookmarkStart w:id="2688" w:name="_Toc3355"/>
    <w:bookmarkStart w:id="2689" w:name="_Toc20892"/>
    <w:p>
      <w:pPr>
        <w:pStyle w:val="style0"/>
        <w:outlineLvl w:val="1"/>
        <w:rPr>
          <w:rFonts w:hint="eastAsia"/>
        </w:rPr>
      </w:pPr>
      <w:r>
        <w:rPr>
          <w:rFonts w:hint="eastAsia"/>
        </w:rPr>
        <w:t>3. 智能合约锁定：</w:t>
      </w:r>
      <w:bookmarkEnd w:id="2677"/>
      <w:bookmarkEnd w:id="2678"/>
      <w:bookmarkEnd w:id="2679"/>
      <w:bookmarkEnd w:id="2680"/>
      <w:bookmarkEnd w:id="2681"/>
      <w:bookmarkEnd w:id="2682"/>
      <w:bookmarkEnd w:id="2683"/>
      <w:bookmarkEnd w:id="2684"/>
      <w:bookmarkEnd w:id="2685"/>
      <w:bookmarkEnd w:id="2686"/>
      <w:bookmarkEnd w:id="2687"/>
      <w:bookmarkEnd w:id="2688"/>
      <w:bookmarkEnd w:id="2689"/>
    </w:p>
    <w:p>
      <w:pPr>
        <w:pStyle w:val="style0"/>
        <w:rPr>
          <w:rFonts w:hint="eastAsia"/>
        </w:rPr>
      </w:pPr>
      <w:r>
        <w:rPr>
          <w:rFonts w:hint="eastAsia"/>
        </w:rPr>
        <w:t>利用智能合约锁定用户选定的代币，确保代币在质押期内不可动用。</w:t>
      </w:r>
    </w:p>
    <w:bookmarkStart w:id="2690" w:name="_Toc22261"/>
    <w:bookmarkStart w:id="2691" w:name="_Toc23763"/>
    <w:bookmarkStart w:id="2692" w:name="_Toc29228"/>
    <w:bookmarkStart w:id="2693" w:name="_Toc32368"/>
    <w:bookmarkStart w:id="2694" w:name="_Toc24688"/>
    <w:bookmarkStart w:id="2695" w:name="_Toc12467"/>
    <w:bookmarkStart w:id="2696" w:name="_Toc27555"/>
    <w:bookmarkStart w:id="2697" w:name="_Toc63"/>
    <w:bookmarkStart w:id="2698" w:name="_Toc4880"/>
    <w:bookmarkStart w:id="2699" w:name="_Toc24879"/>
    <w:bookmarkStart w:id="2700" w:name="_Toc13984"/>
    <w:bookmarkStart w:id="2701" w:name="_Toc4367"/>
    <w:bookmarkStart w:id="2702" w:name="_Toc23327"/>
    <w:p>
      <w:pPr>
        <w:pStyle w:val="style0"/>
        <w:outlineLvl w:val="1"/>
        <w:rPr>
          <w:rFonts w:hint="eastAsia"/>
        </w:rPr>
      </w:pPr>
      <w:r>
        <w:rPr>
          <w:rFonts w:hint="eastAsia"/>
        </w:rPr>
        <w:t>4. 节点身份注册：</w:t>
      </w:r>
      <w:bookmarkEnd w:id="2690"/>
      <w:bookmarkEnd w:id="2691"/>
      <w:bookmarkEnd w:id="2692"/>
      <w:bookmarkEnd w:id="2693"/>
      <w:bookmarkEnd w:id="2694"/>
      <w:bookmarkEnd w:id="2695"/>
      <w:bookmarkEnd w:id="2696"/>
      <w:bookmarkEnd w:id="2697"/>
      <w:bookmarkEnd w:id="2698"/>
      <w:bookmarkEnd w:id="2699"/>
      <w:bookmarkEnd w:id="2700"/>
      <w:bookmarkEnd w:id="2701"/>
      <w:bookmarkEnd w:id="2702"/>
    </w:p>
    <w:p>
      <w:pPr>
        <w:pStyle w:val="style0"/>
        <w:rPr>
          <w:rFonts w:hint="eastAsia"/>
        </w:rPr>
      </w:pPr>
      <w:r>
        <w:rPr>
          <w:rFonts w:hint="eastAsia"/>
        </w:rPr>
        <w:t>将用户的节点注册为网络中的守护验证节点。</w:t>
      </w:r>
    </w:p>
    <w:bookmarkStart w:id="2703" w:name="_Toc23815"/>
    <w:bookmarkStart w:id="2704" w:name="_Toc6620"/>
    <w:bookmarkStart w:id="2705" w:name="_Toc32257"/>
    <w:bookmarkStart w:id="2706" w:name="_Toc11046"/>
    <w:bookmarkStart w:id="2707" w:name="_Toc24834"/>
    <w:bookmarkStart w:id="2708" w:name="_Toc4063"/>
    <w:bookmarkStart w:id="2709" w:name="_Toc18925"/>
    <w:bookmarkStart w:id="2710" w:name="_Toc27412"/>
    <w:bookmarkStart w:id="2711" w:name="_Toc26725"/>
    <w:bookmarkStart w:id="2712" w:name="_Toc18020"/>
    <w:bookmarkStart w:id="2713" w:name="_Toc13339"/>
    <w:bookmarkStart w:id="2714" w:name="_Toc6779"/>
    <w:bookmarkStart w:id="2715" w:name="_Toc9964"/>
    <w:p>
      <w:pPr>
        <w:pStyle w:val="style0"/>
        <w:outlineLvl w:val="1"/>
        <w:rPr>
          <w:rFonts w:hint="eastAsia"/>
        </w:rPr>
      </w:pPr>
      <w:r>
        <w:rPr>
          <w:rFonts w:hint="eastAsia"/>
        </w:rPr>
        <w:t>5. 共识机制参与：</w:t>
      </w:r>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pPr>
        <w:pStyle w:val="style0"/>
        <w:rPr>
          <w:rFonts w:hint="eastAsia"/>
        </w:rPr>
      </w:pPr>
      <w:r>
        <w:rPr>
          <w:rFonts w:hint="eastAsia"/>
        </w:rPr>
        <w:t>节点参与网络的共识机制，如雪崩HBBFT，以获得区块奖励。</w:t>
      </w:r>
    </w:p>
    <w:bookmarkStart w:id="2716" w:name="_Toc4660"/>
    <w:bookmarkStart w:id="2717" w:name="_Toc26354"/>
    <w:bookmarkStart w:id="2718" w:name="_Toc4605"/>
    <w:bookmarkStart w:id="2719" w:name="_Toc8612"/>
    <w:bookmarkStart w:id="2720" w:name="_Toc12165"/>
    <w:bookmarkStart w:id="2721" w:name="_Toc11555"/>
    <w:bookmarkStart w:id="2722" w:name="_Toc12175"/>
    <w:bookmarkStart w:id="2723" w:name="_Toc1795"/>
    <w:bookmarkStart w:id="2724" w:name="_Toc25486"/>
    <w:bookmarkStart w:id="2725" w:name="_Toc31009"/>
    <w:bookmarkStart w:id="2726" w:name="_Toc32111"/>
    <w:bookmarkStart w:id="2727" w:name="_Toc27584"/>
    <w:bookmarkStart w:id="2728" w:name="_Toc20532"/>
    <w:p>
      <w:pPr>
        <w:pStyle w:val="style0"/>
        <w:outlineLvl w:val="1"/>
        <w:rPr>
          <w:rFonts w:hint="eastAsia"/>
        </w:rPr>
      </w:pPr>
      <w:r>
        <w:rPr>
          <w:rFonts w:hint="eastAsia"/>
        </w:rPr>
        <w:t>6. 奖励自动分配：</w:t>
      </w:r>
      <w:bookmarkEnd w:id="2716"/>
      <w:bookmarkEnd w:id="2717"/>
      <w:bookmarkEnd w:id="2718"/>
      <w:bookmarkEnd w:id="2719"/>
      <w:bookmarkEnd w:id="2720"/>
      <w:bookmarkEnd w:id="2721"/>
      <w:bookmarkEnd w:id="2722"/>
      <w:bookmarkEnd w:id="2723"/>
      <w:bookmarkEnd w:id="2724"/>
      <w:bookmarkEnd w:id="2725"/>
      <w:bookmarkEnd w:id="2726"/>
      <w:bookmarkEnd w:id="2727"/>
      <w:bookmarkEnd w:id="2728"/>
    </w:p>
    <w:p>
      <w:pPr>
        <w:pStyle w:val="style0"/>
        <w:rPr>
          <w:rFonts w:hint="eastAsia"/>
        </w:rPr>
      </w:pPr>
      <w:r>
        <w:rPr>
          <w:rFonts w:hint="eastAsia"/>
        </w:rPr>
        <w:t>智能合约根据质押比例和网络政策自动分配奖励。</w:t>
      </w:r>
    </w:p>
    <w:bookmarkStart w:id="2729" w:name="_Toc15520"/>
    <w:bookmarkStart w:id="2730" w:name="_Toc8891"/>
    <w:bookmarkStart w:id="2731" w:name="_Toc16467"/>
    <w:bookmarkStart w:id="2732" w:name="_Toc15630"/>
    <w:bookmarkStart w:id="2733" w:name="_Toc4017"/>
    <w:bookmarkStart w:id="2734" w:name="_Toc29289"/>
    <w:bookmarkStart w:id="2735" w:name="_Toc7376"/>
    <w:bookmarkStart w:id="2736" w:name="_Toc447"/>
    <w:bookmarkStart w:id="2737" w:name="_Toc24704"/>
    <w:bookmarkStart w:id="2738" w:name="_Toc3233"/>
    <w:bookmarkStart w:id="2739" w:name="_Toc25590"/>
    <w:bookmarkStart w:id="2740" w:name="_Toc21328"/>
    <w:bookmarkStart w:id="2741" w:name="_Toc7488"/>
    <w:p>
      <w:pPr>
        <w:pStyle w:val="style0"/>
        <w:outlineLvl w:val="1"/>
        <w:rPr>
          <w:rFonts w:hint="eastAsia"/>
        </w:rPr>
      </w:pPr>
      <w:r>
        <w:rPr>
          <w:rFonts w:hint="eastAsia"/>
        </w:rPr>
        <w:t>7. 风险提示：</w:t>
      </w:r>
      <w:bookmarkEnd w:id="2729"/>
      <w:bookmarkEnd w:id="2730"/>
      <w:bookmarkEnd w:id="2731"/>
      <w:bookmarkEnd w:id="2732"/>
      <w:bookmarkEnd w:id="2733"/>
      <w:bookmarkEnd w:id="2734"/>
      <w:bookmarkEnd w:id="2735"/>
      <w:bookmarkEnd w:id="2736"/>
      <w:bookmarkEnd w:id="2737"/>
      <w:bookmarkEnd w:id="2738"/>
      <w:bookmarkEnd w:id="2739"/>
      <w:bookmarkEnd w:id="2740"/>
      <w:bookmarkEnd w:id="2741"/>
    </w:p>
    <w:p>
      <w:pPr>
        <w:pStyle w:val="style0"/>
        <w:rPr>
          <w:rFonts w:hint="eastAsia"/>
        </w:rPr>
      </w:pPr>
      <w:r>
        <w:rPr>
          <w:rFonts w:hint="eastAsia"/>
        </w:rPr>
        <w:t>向用户明确质押过程中可能遇到的风险。</w:t>
      </w:r>
    </w:p>
    <w:bookmarkStart w:id="2742" w:name="_Toc1660"/>
    <w:bookmarkStart w:id="2743" w:name="_Toc31040"/>
    <w:bookmarkStart w:id="2744" w:name="_Toc6144"/>
    <w:bookmarkStart w:id="2745" w:name="_Toc2370"/>
    <w:bookmarkStart w:id="2746" w:name="_Toc13248"/>
    <w:bookmarkStart w:id="2747" w:name="_Toc11905"/>
    <w:bookmarkStart w:id="2748" w:name="_Toc4764"/>
    <w:bookmarkStart w:id="2749" w:name="_Toc9083"/>
    <w:bookmarkStart w:id="2750" w:name="_Toc19749"/>
    <w:bookmarkStart w:id="2751" w:name="_Toc7512"/>
    <w:bookmarkStart w:id="2752" w:name="_Toc14851"/>
    <w:bookmarkStart w:id="2753" w:name="_Toc9020"/>
    <w:bookmarkStart w:id="2754" w:name="_Toc20132"/>
    <w:p>
      <w:pPr>
        <w:pStyle w:val="style0"/>
        <w:outlineLvl w:val="1"/>
        <w:rPr>
          <w:rFonts w:hint="eastAsia"/>
        </w:rPr>
      </w:pPr>
      <w:r>
        <w:rPr>
          <w:rFonts w:hint="eastAsia"/>
        </w:rPr>
        <w:t>8. 质押状态监控：</w:t>
      </w:r>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pPr>
        <w:pStyle w:val="style0"/>
        <w:rPr>
          <w:rFonts w:hint="eastAsia"/>
        </w:rPr>
      </w:pPr>
      <w:r>
        <w:rPr>
          <w:rFonts w:hint="eastAsia"/>
        </w:rPr>
        <w:t>提供实时监控功能，让用户随时查看质押状态和奖励情况。</w:t>
      </w:r>
    </w:p>
    <w:bookmarkStart w:id="2755" w:name="_Toc924"/>
    <w:bookmarkStart w:id="2756" w:name="_Toc31163"/>
    <w:bookmarkStart w:id="2757" w:name="_Toc23571"/>
    <w:bookmarkStart w:id="2758" w:name="_Toc27328"/>
    <w:bookmarkStart w:id="2759" w:name="_Toc21890"/>
    <w:bookmarkStart w:id="2760" w:name="_Toc12198"/>
    <w:bookmarkStart w:id="2761" w:name="_Toc25482"/>
    <w:bookmarkStart w:id="2762" w:name="_Toc2147"/>
    <w:bookmarkStart w:id="2763" w:name="_Toc2046"/>
    <w:bookmarkStart w:id="2764" w:name="_Toc86"/>
    <w:bookmarkStart w:id="2765" w:name="_Toc3524"/>
    <w:bookmarkStart w:id="2766" w:name="_Toc25298"/>
    <w:bookmarkStart w:id="2767" w:name="_Toc14381"/>
    <w:p>
      <w:pPr>
        <w:pStyle w:val="style0"/>
        <w:outlineLvl w:val="1"/>
        <w:rPr>
          <w:rFonts w:hint="eastAsia"/>
        </w:rPr>
      </w:pPr>
      <w:r>
        <w:rPr>
          <w:rFonts w:hint="eastAsia"/>
        </w:rPr>
        <w:t>9. 质押退出机制：</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p>
    <w:p>
      <w:pPr>
        <w:pStyle w:val="style0"/>
        <w:rPr>
          <w:rFonts w:hint="eastAsia"/>
        </w:rPr>
      </w:pPr>
      <w:r>
        <w:rPr>
          <w:rFonts w:hint="eastAsia"/>
        </w:rPr>
        <w:t>用户在质押期结束后可以申请退出质押，智能合约将解锁并返还代币。</w:t>
      </w:r>
    </w:p>
    <w:bookmarkStart w:id="2768" w:name="_Toc13038"/>
    <w:bookmarkStart w:id="2769" w:name="_Toc4471"/>
    <w:bookmarkStart w:id="2770" w:name="_Toc4169"/>
    <w:bookmarkStart w:id="2771" w:name="_Toc7695"/>
    <w:bookmarkStart w:id="2772" w:name="_Toc4020"/>
    <w:bookmarkStart w:id="2773" w:name="_Toc8009"/>
    <w:bookmarkStart w:id="2774" w:name="_Toc2587"/>
    <w:bookmarkStart w:id="2775" w:name="_Toc25137"/>
    <w:bookmarkStart w:id="2776" w:name="_Toc17923"/>
    <w:bookmarkStart w:id="2777" w:name="_Toc12537"/>
    <w:bookmarkStart w:id="2778" w:name="_Toc144"/>
    <w:bookmarkStart w:id="2779" w:name="_Toc11373"/>
    <w:bookmarkStart w:id="2780" w:name="_Toc6917"/>
    <w:p>
      <w:pPr>
        <w:pStyle w:val="style0"/>
        <w:outlineLvl w:val="1"/>
        <w:rPr>
          <w:rFonts w:hint="eastAsia"/>
        </w:rPr>
      </w:pPr>
      <w:r>
        <w:rPr>
          <w:rFonts w:hint="eastAsia"/>
        </w:rPr>
        <w:t>10. 节点表现评估：</w:t>
      </w:r>
      <w:bookmarkEnd w:id="2768"/>
      <w:bookmarkEnd w:id="2769"/>
      <w:bookmarkEnd w:id="2770"/>
      <w:bookmarkEnd w:id="2771"/>
      <w:bookmarkEnd w:id="2772"/>
      <w:bookmarkEnd w:id="2773"/>
      <w:bookmarkEnd w:id="2774"/>
      <w:bookmarkEnd w:id="2775"/>
      <w:bookmarkEnd w:id="2776"/>
      <w:bookmarkEnd w:id="2777"/>
      <w:bookmarkEnd w:id="2778"/>
      <w:bookmarkEnd w:id="2779"/>
      <w:bookmarkEnd w:id="2780"/>
    </w:p>
    <w:p>
      <w:pPr>
        <w:pStyle w:val="style0"/>
        <w:rPr>
          <w:rFonts w:hint="eastAsia"/>
        </w:rPr>
      </w:pPr>
      <w:r>
        <w:rPr>
          <w:rFonts w:hint="eastAsia"/>
        </w:rPr>
        <w:t>定期评估节点的表现，确保其符合网络要求。</w:t>
      </w:r>
    </w:p>
    <w:bookmarkStart w:id="2781" w:name="_Toc18480"/>
    <w:bookmarkStart w:id="2782" w:name="_Toc26103"/>
    <w:bookmarkStart w:id="2783" w:name="_Toc3494"/>
    <w:bookmarkStart w:id="2784" w:name="_Toc9873"/>
    <w:bookmarkStart w:id="2785" w:name="_Toc16326"/>
    <w:bookmarkStart w:id="2786" w:name="_Toc20068"/>
    <w:bookmarkStart w:id="2787" w:name="_Toc27471"/>
    <w:bookmarkStart w:id="2788" w:name="_Toc32459"/>
    <w:bookmarkStart w:id="2789" w:name="_Toc5945"/>
    <w:bookmarkStart w:id="2790" w:name="_Toc31388"/>
    <w:bookmarkStart w:id="2791" w:name="_Toc23432"/>
    <w:bookmarkStart w:id="2792" w:name="_Toc29841"/>
    <w:bookmarkStart w:id="2793" w:name="_Toc8357"/>
    <w:p>
      <w:pPr>
        <w:pStyle w:val="style0"/>
        <w:outlineLvl w:val="1"/>
        <w:rPr>
          <w:rFonts w:hint="eastAsia"/>
        </w:rPr>
      </w:pPr>
      <w:r>
        <w:rPr>
          <w:rFonts w:hint="eastAsia"/>
        </w:rPr>
        <w:t>11. 治理权利获取：</w:t>
      </w:r>
      <w:bookmarkEnd w:id="2781"/>
      <w:bookmarkEnd w:id="2782"/>
      <w:bookmarkEnd w:id="2783"/>
      <w:bookmarkEnd w:id="2784"/>
      <w:bookmarkEnd w:id="2785"/>
      <w:bookmarkEnd w:id="2786"/>
      <w:bookmarkEnd w:id="2787"/>
      <w:bookmarkEnd w:id="2788"/>
      <w:bookmarkEnd w:id="2789"/>
      <w:bookmarkEnd w:id="2790"/>
      <w:bookmarkEnd w:id="2791"/>
      <w:bookmarkEnd w:id="2792"/>
      <w:bookmarkEnd w:id="2793"/>
    </w:p>
    <w:p>
      <w:pPr>
        <w:pStyle w:val="style0"/>
        <w:rPr>
          <w:rFonts w:hint="eastAsia"/>
        </w:rPr>
      </w:pPr>
      <w:r>
        <w:rPr>
          <w:rFonts w:hint="eastAsia"/>
        </w:rPr>
        <w:t>质押代币赋予用户参与网络治理的权利。</w:t>
      </w:r>
    </w:p>
    <w:bookmarkStart w:id="2794" w:name="_Toc14430"/>
    <w:bookmarkStart w:id="2795" w:name="_Toc29666"/>
    <w:bookmarkStart w:id="2796" w:name="_Toc24832"/>
    <w:bookmarkStart w:id="2797" w:name="_Toc9933"/>
    <w:bookmarkStart w:id="2798" w:name="_Toc2215"/>
    <w:bookmarkStart w:id="2799" w:name="_Toc31383"/>
    <w:bookmarkStart w:id="2800" w:name="_Toc19100"/>
    <w:bookmarkStart w:id="2801" w:name="_Toc30495"/>
    <w:bookmarkStart w:id="2802" w:name="_Toc997"/>
    <w:bookmarkStart w:id="2803" w:name="_Toc23820"/>
    <w:bookmarkStart w:id="2804" w:name="_Toc6328"/>
    <w:bookmarkStart w:id="2805" w:name="_Toc27196"/>
    <w:bookmarkStart w:id="2806" w:name="_Toc14907"/>
    <w:p>
      <w:pPr>
        <w:pStyle w:val="style0"/>
        <w:outlineLvl w:val="1"/>
        <w:rPr>
          <w:rFonts w:hint="eastAsia"/>
        </w:rPr>
      </w:pPr>
      <w:r>
        <w:rPr>
          <w:rFonts w:hint="eastAsia"/>
        </w:rPr>
        <w:t>12. 透明度与合规性保障：</w:t>
      </w:r>
      <w:bookmarkEnd w:id="2794"/>
      <w:bookmarkEnd w:id="2795"/>
      <w:bookmarkEnd w:id="2796"/>
      <w:bookmarkEnd w:id="2797"/>
      <w:bookmarkEnd w:id="2798"/>
      <w:bookmarkEnd w:id="2799"/>
      <w:bookmarkEnd w:id="2800"/>
      <w:bookmarkEnd w:id="2801"/>
      <w:bookmarkEnd w:id="2802"/>
      <w:bookmarkEnd w:id="2803"/>
      <w:bookmarkEnd w:id="2804"/>
      <w:bookmarkEnd w:id="2805"/>
      <w:bookmarkEnd w:id="2806"/>
    </w:p>
    <w:p>
      <w:pPr>
        <w:pStyle w:val="style0"/>
        <w:rPr>
          <w:rFonts w:hint="eastAsia"/>
        </w:rPr>
      </w:pPr>
      <w:r>
        <w:rPr>
          <w:rFonts w:hint="eastAsia"/>
        </w:rPr>
        <w:t>确保质押过程透明，符合监管要求。</w:t>
      </w:r>
    </w:p>
    <w:bookmarkStart w:id="2807" w:name="_Toc25644"/>
    <w:bookmarkStart w:id="2808" w:name="_Toc28993"/>
    <w:bookmarkStart w:id="2809" w:name="_Toc20758"/>
    <w:bookmarkStart w:id="2810" w:name="_Toc31929"/>
    <w:bookmarkStart w:id="2811" w:name="_Toc24006"/>
    <w:bookmarkStart w:id="2812" w:name="_Toc10649"/>
    <w:bookmarkStart w:id="2813" w:name="_Toc14755"/>
    <w:bookmarkStart w:id="2814" w:name="_Toc19996"/>
    <w:bookmarkStart w:id="2815" w:name="_Toc31370"/>
    <w:bookmarkStart w:id="2816" w:name="_Toc26499"/>
    <w:bookmarkStart w:id="2817" w:name="_Toc19082"/>
    <w:bookmarkStart w:id="2818" w:name="_Toc25062"/>
    <w:bookmarkStart w:id="2819" w:name="_Toc3910"/>
    <w:p>
      <w:pPr>
        <w:pStyle w:val="style0"/>
        <w:outlineLvl w:val="1"/>
        <w:rPr>
          <w:rFonts w:hint="eastAsia"/>
        </w:rPr>
      </w:pPr>
      <w:r>
        <w:rPr>
          <w:rFonts w:hint="eastAsia"/>
        </w:rPr>
        <w:t>13. 技术支持与用户指导：</w:t>
      </w:r>
      <w:bookmarkEnd w:id="2807"/>
      <w:bookmarkEnd w:id="2808"/>
      <w:bookmarkEnd w:id="2809"/>
      <w:bookmarkEnd w:id="2810"/>
      <w:bookmarkEnd w:id="2811"/>
      <w:bookmarkEnd w:id="2812"/>
      <w:bookmarkEnd w:id="2813"/>
      <w:bookmarkEnd w:id="2814"/>
      <w:bookmarkEnd w:id="2815"/>
      <w:bookmarkEnd w:id="2816"/>
      <w:bookmarkEnd w:id="2817"/>
      <w:bookmarkEnd w:id="2818"/>
      <w:bookmarkEnd w:id="2819"/>
    </w:p>
    <w:p>
      <w:pPr>
        <w:pStyle w:val="style0"/>
        <w:rPr>
          <w:rFonts w:hint="eastAsia"/>
        </w:rPr>
      </w:pPr>
      <w:r>
        <w:rPr>
          <w:rFonts w:hint="eastAsia"/>
        </w:rPr>
        <w:t>提供必要的技术支持和用户指导，帮助用户顺利完成质押。</w:t>
      </w:r>
    </w:p>
    <w:bookmarkStart w:id="2820" w:name="_Toc4380"/>
    <w:bookmarkStart w:id="2821" w:name="_Toc21546"/>
    <w:bookmarkStart w:id="2822" w:name="_Toc17034"/>
    <w:bookmarkStart w:id="2823" w:name="_Toc16793"/>
    <w:bookmarkStart w:id="2824" w:name="_Toc11262"/>
    <w:bookmarkStart w:id="2825" w:name="_Toc8413"/>
    <w:bookmarkStart w:id="2826" w:name="_Toc25709"/>
    <w:bookmarkStart w:id="2827" w:name="_Toc9286"/>
    <w:bookmarkStart w:id="2828" w:name="_Toc9872"/>
    <w:bookmarkStart w:id="2829" w:name="_Toc28725"/>
    <w:bookmarkStart w:id="2830" w:name="_Toc17165"/>
    <w:bookmarkStart w:id="2831" w:name="_Toc24791"/>
    <w:bookmarkStart w:id="2832" w:name="_Toc1841"/>
    <w:p>
      <w:pPr>
        <w:pStyle w:val="style0"/>
        <w:outlineLvl w:val="1"/>
        <w:rPr>
          <w:rFonts w:hint="eastAsia"/>
        </w:rPr>
      </w:pPr>
      <w:r>
        <w:rPr>
          <w:rFonts w:hint="eastAsia"/>
        </w:rPr>
        <w:t>14. 社区反馈与优化：</w:t>
      </w:r>
      <w:bookmarkEnd w:id="2820"/>
      <w:bookmarkEnd w:id="2821"/>
      <w:bookmarkEnd w:id="2822"/>
      <w:bookmarkEnd w:id="2823"/>
      <w:bookmarkEnd w:id="2824"/>
      <w:bookmarkEnd w:id="2825"/>
      <w:bookmarkEnd w:id="2826"/>
      <w:bookmarkEnd w:id="2827"/>
      <w:bookmarkEnd w:id="2828"/>
      <w:bookmarkEnd w:id="2829"/>
      <w:bookmarkEnd w:id="2830"/>
      <w:bookmarkEnd w:id="2831"/>
      <w:bookmarkEnd w:id="2832"/>
    </w:p>
    <w:p>
      <w:pPr>
        <w:pStyle w:val="style0"/>
        <w:rPr>
          <w:rFonts w:hint="eastAsia"/>
        </w:rPr>
      </w:pPr>
      <w:r>
        <w:rPr>
          <w:rFonts w:hint="eastAsia"/>
        </w:rPr>
        <w:t>收集社区反馈，不断优化质押协议。</w:t>
      </w:r>
    </w:p>
    <w:p>
      <w:pPr>
        <w:pStyle w:val="style0"/>
        <w:rPr>
          <w:rFonts w:hint="eastAsia"/>
        </w:rPr>
      </w:pPr>
      <w:r>
        <w:rPr>
          <w:rFonts w:hint="eastAsia"/>
        </w:rPr>
        <w:t>通过UVN-SP，Uto DePIN网络网络旨在为守护验证节点的用户提供一个安全、透明、高效的质押平台，同时确保网络的稳定运行和用户的积极参与。</w:t>
      </w:r>
    </w:p>
    <w:p>
      <w:pPr>
        <w:pStyle w:val="style0"/>
        <w:rPr>
          <w:rFonts w:hint="eastAsia"/>
        </w:rPr>
      </w:pPr>
    </w:p>
    <w:p>
      <w:pPr>
        <w:pStyle w:val="style0"/>
        <w:rPr>
          <w:rFonts w:hint="eastAsia"/>
        </w:rPr>
      </w:pPr>
      <w:r>
        <w:rPr>
          <w:rFonts w:hint="eastAsia"/>
        </w:rPr>
        <w:t>L2节点管理与监控功能：</w:t>
      </w:r>
    </w:p>
    <w:bookmarkStart w:id="2833" w:name="_Toc21071"/>
    <w:bookmarkStart w:id="2834" w:name="_Toc3766"/>
    <w:bookmarkStart w:id="2835" w:name="_Toc23641"/>
    <w:bookmarkStart w:id="2836" w:name="_Toc21454"/>
    <w:bookmarkStart w:id="2837" w:name="_Toc32245"/>
    <w:bookmarkStart w:id="2838" w:name="_Toc7352"/>
    <w:bookmarkStart w:id="2839" w:name="_Toc31023"/>
    <w:bookmarkStart w:id="2840" w:name="_Toc11806"/>
    <w:bookmarkStart w:id="2841" w:name="_Toc29503"/>
    <w:bookmarkStart w:id="2842" w:name="_Toc25340"/>
    <w:bookmarkStart w:id="2843" w:name="_Toc11202"/>
    <w:bookmarkStart w:id="2844" w:name="_Toc23564"/>
    <w:bookmarkStart w:id="2845" w:name="_Toc25854"/>
    <w:p>
      <w:pPr>
        <w:pStyle w:val="style0"/>
        <w:outlineLvl w:val="1"/>
        <w:rPr>
          <w:rFonts w:hint="eastAsia"/>
        </w:rPr>
      </w:pPr>
      <w:r>
        <w:rPr>
          <w:rFonts w:hint="eastAsia"/>
        </w:rPr>
        <w:t>1. 数据存储与分发监控：监控L2节点的数据存储和分发效率。</w:t>
      </w:r>
      <w:bookmarkEnd w:id="2833"/>
      <w:bookmarkEnd w:id="2834"/>
      <w:bookmarkEnd w:id="2835"/>
      <w:bookmarkEnd w:id="2836"/>
      <w:bookmarkEnd w:id="2837"/>
      <w:bookmarkEnd w:id="2838"/>
      <w:bookmarkEnd w:id="2839"/>
      <w:bookmarkEnd w:id="2840"/>
      <w:bookmarkEnd w:id="2841"/>
      <w:bookmarkEnd w:id="2842"/>
      <w:bookmarkEnd w:id="2843"/>
      <w:bookmarkEnd w:id="2844"/>
      <w:bookmarkEnd w:id="2845"/>
    </w:p>
    <w:p>
      <w:pPr>
        <w:pStyle w:val="style0"/>
        <w:rPr>
          <w:rFonts w:hint="eastAsia"/>
        </w:rPr>
      </w:pPr>
      <w:r>
        <w:rPr>
          <w:rFonts w:hint="eastAsia"/>
        </w:rPr>
        <w:t>2. 地理位置优势利用：展示L2节点如何利用地理位置优势提供服务。</w:t>
      </w:r>
    </w:p>
    <w:bookmarkStart w:id="2846" w:name="_Toc22560"/>
    <w:bookmarkStart w:id="2847" w:name="_Toc16954"/>
    <w:bookmarkStart w:id="2848" w:name="_Toc28018"/>
    <w:bookmarkStart w:id="2849" w:name="_Toc175"/>
    <w:bookmarkStart w:id="2850" w:name="_Toc13446"/>
    <w:bookmarkStart w:id="2851" w:name="_Toc1132"/>
    <w:bookmarkStart w:id="2852" w:name="_Toc27253"/>
    <w:bookmarkStart w:id="2853" w:name="_Toc2785"/>
    <w:bookmarkStart w:id="2854" w:name="_Toc16832"/>
    <w:bookmarkStart w:id="2855" w:name="_Toc1228"/>
    <w:bookmarkStart w:id="2856" w:name="_Toc26904"/>
    <w:bookmarkStart w:id="2857" w:name="_Toc7275"/>
    <w:bookmarkStart w:id="2858" w:name="_Toc15064"/>
    <w:p>
      <w:pPr>
        <w:pStyle w:val="style0"/>
        <w:outlineLvl w:val="1"/>
        <w:rPr>
          <w:rFonts w:hint="eastAsia"/>
        </w:rPr>
      </w:pPr>
      <w:r>
        <w:rPr>
          <w:rFonts w:hint="eastAsia"/>
        </w:rPr>
        <w:t>3. 智能缓存策略管理：配置和管理L2节点的智能缓存策略。</w:t>
      </w:r>
      <w:bookmarkEnd w:id="2846"/>
      <w:bookmarkEnd w:id="2847"/>
      <w:bookmarkEnd w:id="2848"/>
      <w:bookmarkEnd w:id="2849"/>
      <w:bookmarkEnd w:id="2850"/>
      <w:bookmarkEnd w:id="2851"/>
      <w:bookmarkEnd w:id="2852"/>
      <w:bookmarkEnd w:id="2853"/>
      <w:bookmarkEnd w:id="2854"/>
      <w:bookmarkEnd w:id="2855"/>
      <w:bookmarkEnd w:id="2856"/>
      <w:bookmarkEnd w:id="2857"/>
      <w:bookmarkEnd w:id="2858"/>
    </w:p>
    <w:p>
      <w:pPr>
        <w:pStyle w:val="style0"/>
        <w:rPr>
          <w:rFonts w:hint="eastAsia"/>
        </w:rPr>
      </w:pPr>
      <w:r>
        <w:rPr>
          <w:rFonts w:hint="eastAsia"/>
        </w:rPr>
        <w:t>4. 节点健康状况监测：实时监测L2节点的健康状态，包括硬件和软件运行情况。</w:t>
      </w:r>
    </w:p>
    <w:p>
      <w:pPr>
        <w:pStyle w:val="style0"/>
        <w:rPr>
          <w:rFonts w:hint="eastAsia"/>
        </w:rPr>
      </w:pPr>
      <w:r>
        <w:rPr>
          <w:rFonts w:hint="eastAsia"/>
        </w:rPr>
        <w:t>5. 任务执行反馈：接收并展示L2节点的任务执行结果和状态反馈。</w:t>
      </w:r>
    </w:p>
    <w:p>
      <w:pPr>
        <w:pStyle w:val="style0"/>
        <w:rPr>
          <w:rFonts w:hint="eastAsia"/>
        </w:rPr>
      </w:pPr>
      <w:r>
        <w:rPr>
          <w:rFonts w:hint="eastAsia"/>
        </w:rPr>
        <w:t>6. 带宽限制配置：允许用户为L2节点配置带宽限制，优化网络资源分配。</w:t>
      </w:r>
    </w:p>
    <w:p>
      <w:pPr>
        <w:pStyle w:val="style0"/>
        <w:rPr>
          <w:rFonts w:hint="eastAsia"/>
        </w:rPr>
      </w:pPr>
      <w:r>
        <w:rPr>
          <w:rFonts w:hint="eastAsia"/>
        </w:rPr>
        <w:t>L3节点管理与监控功能：</w:t>
      </w:r>
    </w:p>
    <w:p>
      <w:pPr>
        <w:pStyle w:val="style0"/>
        <w:rPr>
          <w:rFonts w:hint="eastAsia"/>
        </w:rPr>
      </w:pPr>
      <w:r>
        <w:rPr>
          <w:rFonts w:hint="eastAsia"/>
        </w:rPr>
        <w:t>1. GPU资源管理：监控和管理L3节点的GPU资源使用情况。</w:t>
      </w:r>
    </w:p>
    <w:p>
      <w:pPr>
        <w:pStyle w:val="style0"/>
        <w:rPr>
          <w:rFonts w:hint="eastAsia"/>
        </w:rPr>
      </w:pPr>
      <w:r>
        <w:rPr>
          <w:rFonts w:hint="eastAsia"/>
        </w:rPr>
        <w:t>2. 任务调度与执行监控：查看L3节点上的任务调度和执行状态。</w:t>
      </w:r>
    </w:p>
    <w:p>
      <w:pPr>
        <w:pStyle w:val="style0"/>
        <w:rPr>
          <w:rFonts w:hint="eastAsia"/>
        </w:rPr>
      </w:pPr>
      <w:r>
        <w:rPr>
          <w:rFonts w:hint="eastAsia"/>
        </w:rPr>
        <w:t>3. 实时处理能力监控：监控L3节点的实时数据处理能力。</w:t>
      </w:r>
    </w:p>
    <w:p>
      <w:pPr>
        <w:pStyle w:val="style0"/>
        <w:rPr>
          <w:rFonts w:hint="eastAsia"/>
        </w:rPr>
      </w:pPr>
      <w:r>
        <w:rPr>
          <w:rFonts w:hint="eastAsia"/>
        </w:rPr>
        <w:t>4. 结果反馈跟踪：跟踪L3节点处理结果的反馈速度和准确性。</w:t>
      </w:r>
    </w:p>
    <w:p>
      <w:pPr>
        <w:pStyle w:val="style0"/>
        <w:rPr>
          <w:rFonts w:hint="eastAsia"/>
        </w:rPr>
      </w:pPr>
      <w:r>
        <w:rPr>
          <w:rFonts w:hint="eastAsia"/>
        </w:rPr>
        <w:t>5. 可扩展性管理：管理L3节点资源的扩展性，根据需求调整资源分配。</w:t>
      </w:r>
    </w:p>
    <w:p>
      <w:pPr>
        <w:pStyle w:val="style0"/>
        <w:rPr>
          <w:rFonts w:hint="eastAsia"/>
        </w:rPr>
      </w:pPr>
      <w:r>
        <w:rPr>
          <w:rFonts w:hint="eastAsia"/>
        </w:rPr>
        <w:t>6. 安全性措施监控：确保L3节点实施了高级安全措施，监控数据加密和访问控制。</w:t>
      </w:r>
    </w:p>
    <w:p>
      <w:pPr>
        <w:pStyle w:val="style0"/>
        <w:rPr>
          <w:rFonts w:hint="eastAsia"/>
        </w:rPr>
      </w:pPr>
      <w:r>
        <w:rPr>
          <w:rFonts w:hint="eastAsia"/>
        </w:rPr>
        <w:t>通用节点管理功能：</w:t>
      </w:r>
    </w:p>
    <w:p>
      <w:pPr>
        <w:pStyle w:val="style0"/>
        <w:rPr>
          <w:rFonts w:hint="eastAsia"/>
        </w:rPr>
      </w:pPr>
      <w:r>
        <w:rPr>
          <w:rFonts w:hint="eastAsia"/>
        </w:rPr>
        <w:t>1. 节点列表管理：提供一个清晰的节点列表，方便用户管理和选择。</w:t>
      </w:r>
    </w:p>
    <w:p>
      <w:pPr>
        <w:pStyle w:val="style0"/>
        <w:rPr>
          <w:rFonts w:hint="eastAsia"/>
        </w:rPr>
      </w:pPr>
      <w:r>
        <w:rPr>
          <w:rFonts w:hint="eastAsia"/>
        </w:rPr>
        <w:t>2. 节点性能报告：生成节点性能报告，帮助用户了解每个节点的运行效率。</w:t>
      </w:r>
    </w:p>
    <w:p>
      <w:pPr>
        <w:pStyle w:val="style0"/>
        <w:rPr>
          <w:rFonts w:hint="eastAsia"/>
        </w:rPr>
      </w:pPr>
      <w:r>
        <w:rPr>
          <w:rFonts w:hint="eastAsia"/>
        </w:rPr>
        <w:t>3. 节点维护工具：提供节点维护工具，包括故障排查、更新和优化。</w:t>
      </w:r>
    </w:p>
    <w:p>
      <w:pPr>
        <w:pStyle w:val="style0"/>
        <w:rPr>
          <w:rFonts w:hint="eastAsia"/>
        </w:rPr>
      </w:pPr>
      <w:r>
        <w:rPr>
          <w:rFonts w:hint="eastAsia"/>
        </w:rPr>
        <w:t>4. 节点安全更新：及时推送安全更新和补丁，保障节点安全。</w:t>
      </w:r>
    </w:p>
    <w:p>
      <w:pPr>
        <w:pStyle w:val="style0"/>
        <w:rPr>
          <w:rFonts w:hint="eastAsia"/>
        </w:rPr>
      </w:pPr>
      <w:r>
        <w:rPr>
          <w:rFonts w:hint="eastAsia"/>
        </w:rPr>
        <w:t>5. 用户自定义设置：允许用户根据需求进行节点的自定义设置。</w:t>
      </w:r>
    </w:p>
    <w:p>
      <w:pPr>
        <w:pStyle w:val="style0"/>
        <w:rPr>
          <w:rFonts w:hint="eastAsia"/>
        </w:rPr>
      </w:pPr>
      <w:r>
        <w:rPr>
          <w:rFonts w:hint="eastAsia"/>
        </w:rPr>
        <w:t>6. 节点间通信监控：监控节点间的通信状态，确保数据同步和一致性。</w:t>
      </w:r>
    </w:p>
    <w:p>
      <w:pPr>
        <w:pStyle w:val="style0"/>
        <w:rPr>
          <w:rFonts w:hint="eastAsia"/>
        </w:rPr>
      </w:pPr>
      <w:r>
        <w:rPr>
          <w:rFonts w:hint="eastAsia"/>
        </w:rPr>
        <w:t>这些功能将帮助用户有效管理其在Uto DePIN网络网络中的节点，确保网络的高效运行和良好的用户体验。</w:t>
      </w:r>
    </w:p>
    <w:p>
      <w:pPr>
        <w:pStyle w:val="style0"/>
        <w:rPr>
          <w:rFonts w:hint="eastAsia"/>
        </w:rPr>
      </w:pPr>
    </w:p>
    <w:p>
      <w:pPr>
        <w:pStyle w:val="style0"/>
        <w:rPr>
          <w:rFonts w:hint="eastAsia"/>
          <w:lang w:eastAsia="zh-CN"/>
        </w:rPr>
      </w:pPr>
      <w:r>
        <w:rPr>
          <w:rFonts w:hint="eastAsia"/>
          <w:lang w:eastAsia="zh-CN"/>
        </w:rPr>
        <w:t>钱包功能</w:t>
      </w:r>
    </w:p>
    <w:bookmarkStart w:id="2859" w:name="_Toc19994"/>
    <w:bookmarkStart w:id="2860" w:name="_Toc6567"/>
    <w:bookmarkStart w:id="2861" w:name="_Toc17051"/>
    <w:bookmarkStart w:id="2862" w:name="_Toc16097"/>
    <w:bookmarkStart w:id="2863" w:name="_Toc6277"/>
    <w:bookmarkStart w:id="2864" w:name="_Toc24747"/>
    <w:bookmarkStart w:id="2865" w:name="_Toc15072"/>
    <w:bookmarkStart w:id="2866" w:name="_Toc27572"/>
    <w:p>
      <w:pPr>
        <w:pStyle w:val="style0"/>
        <w:outlineLvl w:val="1"/>
        <w:rPr>
          <w:rFonts w:hint="eastAsia"/>
          <w:lang w:eastAsia="zh-CN"/>
        </w:rPr>
      </w:pPr>
      <w:r>
        <w:rPr>
          <w:rFonts w:hint="eastAsia"/>
          <w:lang w:eastAsia="zh-CN"/>
        </w:rPr>
        <w:t>1. 多资产支持：</w:t>
      </w:r>
      <w:bookmarkEnd w:id="2859"/>
      <w:bookmarkEnd w:id="2860"/>
      <w:bookmarkEnd w:id="2861"/>
      <w:bookmarkEnd w:id="2862"/>
      <w:bookmarkEnd w:id="2863"/>
      <w:bookmarkEnd w:id="2864"/>
      <w:bookmarkEnd w:id="2865"/>
      <w:bookmarkEnd w:id="2866"/>
    </w:p>
    <w:p>
      <w:pPr>
        <w:pStyle w:val="style0"/>
        <w:rPr>
          <w:rFonts w:hint="eastAsia"/>
          <w:lang w:eastAsia="zh-CN"/>
        </w:rPr>
      </w:pPr>
      <w:r>
        <w:rPr>
          <w:rFonts w:hint="eastAsia"/>
          <w:lang w:eastAsia="zh-CN"/>
        </w:rPr>
        <w:t>钱包能够支持Uto2代币以及其他主流的加密货币，为用户提供全面的资产管理服务。</w:t>
      </w:r>
    </w:p>
    <w:bookmarkStart w:id="2867" w:name="_Toc29828"/>
    <w:bookmarkStart w:id="2868" w:name="_Toc22612"/>
    <w:bookmarkStart w:id="2869" w:name="_Toc24677"/>
    <w:bookmarkStart w:id="2870" w:name="_Toc30717"/>
    <w:bookmarkStart w:id="2871" w:name="_Toc3486"/>
    <w:bookmarkStart w:id="2872" w:name="_Toc25647"/>
    <w:bookmarkStart w:id="2873" w:name="_Toc1764"/>
    <w:bookmarkStart w:id="2874" w:name="_Toc342"/>
    <w:p>
      <w:pPr>
        <w:pStyle w:val="style0"/>
        <w:outlineLvl w:val="1"/>
        <w:rPr>
          <w:rFonts w:hint="eastAsia"/>
          <w:lang w:eastAsia="zh-CN"/>
        </w:rPr>
      </w:pPr>
      <w:r>
        <w:rPr>
          <w:rFonts w:hint="eastAsia"/>
          <w:lang w:eastAsia="zh-CN"/>
        </w:rPr>
        <w:t>2. 用户界面友好：</w:t>
      </w:r>
      <w:bookmarkEnd w:id="2867"/>
      <w:bookmarkEnd w:id="2868"/>
      <w:bookmarkEnd w:id="2869"/>
      <w:bookmarkEnd w:id="2870"/>
      <w:bookmarkEnd w:id="2871"/>
      <w:bookmarkEnd w:id="2872"/>
      <w:bookmarkEnd w:id="2873"/>
      <w:bookmarkEnd w:id="2874"/>
    </w:p>
    <w:p>
      <w:pPr>
        <w:pStyle w:val="style0"/>
        <w:rPr>
          <w:rFonts w:hint="eastAsia"/>
          <w:lang w:eastAsia="zh-CN"/>
        </w:rPr>
      </w:pPr>
      <w:r>
        <w:rPr>
          <w:rFonts w:hint="eastAsia"/>
          <w:lang w:eastAsia="zh-CN"/>
        </w:rPr>
        <w:t>设计了一个简洁直观的用户界面，使用户易于理解和操作，从而提升整体的用户体验。</w:t>
      </w:r>
    </w:p>
    <w:bookmarkStart w:id="2875" w:name="_Toc29539"/>
    <w:bookmarkStart w:id="2876" w:name="_Toc27031"/>
    <w:bookmarkStart w:id="2877" w:name="_Toc13551"/>
    <w:bookmarkStart w:id="2878" w:name="_Toc17043"/>
    <w:bookmarkStart w:id="2879" w:name="_Toc5839"/>
    <w:bookmarkStart w:id="2880" w:name="_Toc25651"/>
    <w:bookmarkStart w:id="2881" w:name="_Toc31049"/>
    <w:bookmarkStart w:id="2882" w:name="_Toc18816"/>
    <w:p>
      <w:pPr>
        <w:pStyle w:val="style0"/>
        <w:outlineLvl w:val="1"/>
        <w:rPr>
          <w:rFonts w:hint="eastAsia"/>
          <w:lang w:eastAsia="zh-CN"/>
        </w:rPr>
      </w:pPr>
      <w:r>
        <w:rPr>
          <w:rFonts w:hint="eastAsia"/>
          <w:lang w:eastAsia="zh-CN"/>
        </w:rPr>
        <w:t>3. 交易管理：</w:t>
      </w:r>
      <w:bookmarkEnd w:id="2875"/>
      <w:bookmarkEnd w:id="2876"/>
      <w:bookmarkEnd w:id="2877"/>
      <w:bookmarkEnd w:id="2878"/>
      <w:bookmarkEnd w:id="2879"/>
      <w:bookmarkEnd w:id="2880"/>
      <w:bookmarkEnd w:id="2881"/>
      <w:bookmarkEnd w:id="2882"/>
    </w:p>
    <w:p>
      <w:pPr>
        <w:pStyle w:val="style0"/>
        <w:rPr>
          <w:rFonts w:hint="eastAsia"/>
          <w:lang w:eastAsia="zh-CN"/>
        </w:rPr>
      </w:pPr>
      <w:r>
        <w:rPr>
          <w:rFonts w:hint="eastAsia"/>
          <w:lang w:eastAsia="zh-CN"/>
        </w:rPr>
        <w:t>提供了完整的交易历史记录功能，用户可以轻松追踪每一笔交易的详细信息。</w:t>
      </w:r>
    </w:p>
    <w:bookmarkStart w:id="2883" w:name="_Toc17860"/>
    <w:bookmarkStart w:id="2884" w:name="_Toc15348"/>
    <w:bookmarkStart w:id="2885" w:name="_Toc16089"/>
    <w:bookmarkStart w:id="2886" w:name="_Toc8792"/>
    <w:bookmarkStart w:id="2887" w:name="_Toc14805"/>
    <w:bookmarkStart w:id="2888" w:name="_Toc31143"/>
    <w:bookmarkStart w:id="2889" w:name="_Toc10295"/>
    <w:bookmarkStart w:id="2890" w:name="_Toc4285"/>
    <w:p>
      <w:pPr>
        <w:pStyle w:val="style0"/>
        <w:outlineLvl w:val="1"/>
        <w:rPr>
          <w:rFonts w:hint="eastAsia"/>
          <w:lang w:eastAsia="zh-CN"/>
        </w:rPr>
      </w:pPr>
      <w:r>
        <w:rPr>
          <w:rFonts w:hint="eastAsia"/>
          <w:lang w:eastAsia="zh-CN"/>
        </w:rPr>
        <w:t>4. 安全性保障：</w:t>
      </w:r>
      <w:bookmarkEnd w:id="2883"/>
      <w:bookmarkEnd w:id="2884"/>
      <w:bookmarkEnd w:id="2885"/>
      <w:bookmarkEnd w:id="2886"/>
      <w:bookmarkEnd w:id="2887"/>
      <w:bookmarkEnd w:id="2888"/>
      <w:bookmarkEnd w:id="2889"/>
      <w:bookmarkEnd w:id="2890"/>
    </w:p>
    <w:p>
      <w:pPr>
        <w:pStyle w:val="style0"/>
        <w:rPr>
          <w:rFonts w:hint="eastAsia"/>
          <w:lang w:eastAsia="zh-CN"/>
        </w:rPr>
      </w:pPr>
      <w:r>
        <w:rPr>
          <w:rFonts w:hint="eastAsia"/>
          <w:lang w:eastAsia="zh-CN"/>
        </w:rPr>
        <w:t>采用先进的加密技术和多重安全措施，确保用户的资金和私钥安全。</w:t>
      </w:r>
    </w:p>
    <w:bookmarkStart w:id="2891" w:name="_Toc32087"/>
    <w:bookmarkStart w:id="2892" w:name="_Toc28581"/>
    <w:bookmarkStart w:id="2893" w:name="_Toc28484"/>
    <w:bookmarkStart w:id="2894" w:name="_Toc5878"/>
    <w:bookmarkStart w:id="2895" w:name="_Toc2917"/>
    <w:bookmarkStart w:id="2896" w:name="_Toc1350"/>
    <w:bookmarkStart w:id="2897" w:name="_Toc16451"/>
    <w:bookmarkStart w:id="2898" w:name="_Toc27400"/>
    <w:p>
      <w:pPr>
        <w:pStyle w:val="style0"/>
        <w:outlineLvl w:val="1"/>
        <w:rPr>
          <w:rFonts w:hint="eastAsia"/>
          <w:lang w:eastAsia="zh-CN"/>
        </w:rPr>
      </w:pPr>
      <w:r>
        <w:rPr>
          <w:rFonts w:hint="eastAsia"/>
          <w:lang w:eastAsia="zh-CN"/>
        </w:rPr>
        <w:t>5. 多语言界面：</w:t>
      </w:r>
      <w:bookmarkEnd w:id="2891"/>
      <w:bookmarkEnd w:id="2892"/>
      <w:bookmarkEnd w:id="2893"/>
      <w:bookmarkEnd w:id="2894"/>
      <w:bookmarkEnd w:id="2895"/>
      <w:bookmarkEnd w:id="2896"/>
      <w:bookmarkEnd w:id="2897"/>
      <w:bookmarkEnd w:id="2898"/>
    </w:p>
    <w:p>
      <w:pPr>
        <w:pStyle w:val="style0"/>
        <w:rPr>
          <w:rFonts w:hint="eastAsia"/>
          <w:lang w:eastAsia="zh-CN"/>
        </w:rPr>
      </w:pPr>
      <w:r>
        <w:rPr>
          <w:rFonts w:hint="eastAsia"/>
          <w:lang w:eastAsia="zh-CN"/>
        </w:rPr>
        <w:t>提供多语言支持，以满足不同语言背景用户的需求，方便全球用户使用。</w:t>
      </w:r>
    </w:p>
    <w:bookmarkStart w:id="2899" w:name="_Toc24464"/>
    <w:bookmarkStart w:id="2900" w:name="_Toc18232"/>
    <w:bookmarkStart w:id="2901" w:name="_Toc31751"/>
    <w:bookmarkStart w:id="2902" w:name="_Toc31256"/>
    <w:bookmarkStart w:id="2903" w:name="_Toc21936"/>
    <w:bookmarkStart w:id="2904" w:name="_Toc28278"/>
    <w:bookmarkStart w:id="2905" w:name="_Toc32382"/>
    <w:bookmarkStart w:id="2906" w:name="_Toc1381"/>
    <w:p>
      <w:pPr>
        <w:pStyle w:val="style0"/>
        <w:outlineLvl w:val="1"/>
        <w:rPr>
          <w:rFonts w:hint="eastAsia"/>
          <w:lang w:eastAsia="zh-CN"/>
        </w:rPr>
      </w:pPr>
      <w:r>
        <w:rPr>
          <w:rFonts w:hint="eastAsia"/>
          <w:lang w:eastAsia="zh-CN"/>
        </w:rPr>
        <w:t>6. 未映射代币余额显示：</w:t>
      </w:r>
      <w:bookmarkEnd w:id="2899"/>
      <w:bookmarkEnd w:id="2900"/>
      <w:bookmarkEnd w:id="2901"/>
      <w:bookmarkEnd w:id="2902"/>
      <w:bookmarkEnd w:id="2903"/>
      <w:bookmarkEnd w:id="2904"/>
      <w:bookmarkEnd w:id="2905"/>
      <w:bookmarkEnd w:id="2906"/>
    </w:p>
    <w:p>
      <w:pPr>
        <w:pStyle w:val="style0"/>
        <w:rPr>
          <w:rFonts w:hint="eastAsia"/>
          <w:lang w:eastAsia="zh-CN"/>
        </w:rPr>
      </w:pPr>
      <w:r>
        <w:rPr>
          <w:rFonts w:hint="eastAsia"/>
          <w:lang w:eastAsia="zh-CN"/>
        </w:rPr>
        <w:t>增加显示未映射代币余额的功能，让用户能够实时了解未参与映射的代币数量。</w:t>
      </w:r>
    </w:p>
    <w:bookmarkStart w:id="2907" w:name="_Toc26310"/>
    <w:bookmarkStart w:id="2908" w:name="_Toc32716"/>
    <w:bookmarkStart w:id="2909" w:name="_Toc28337"/>
    <w:bookmarkStart w:id="2910" w:name="_Toc12960"/>
    <w:bookmarkStart w:id="2911" w:name="_Toc14605"/>
    <w:bookmarkStart w:id="2912" w:name="_Toc23154"/>
    <w:bookmarkStart w:id="2913" w:name="_Toc15206"/>
    <w:bookmarkStart w:id="2914" w:name="_Toc12937"/>
    <w:p>
      <w:pPr>
        <w:pStyle w:val="style0"/>
        <w:outlineLvl w:val="1"/>
        <w:rPr>
          <w:rFonts w:hint="eastAsia"/>
          <w:lang w:eastAsia="zh-CN"/>
        </w:rPr>
      </w:pPr>
      <w:r>
        <w:rPr>
          <w:rFonts w:hint="eastAsia"/>
          <w:lang w:eastAsia="zh-CN"/>
        </w:rPr>
        <w:t>7. 映射代币余额显示：</w:t>
      </w:r>
      <w:bookmarkEnd w:id="2907"/>
      <w:bookmarkEnd w:id="2908"/>
      <w:bookmarkEnd w:id="2909"/>
      <w:bookmarkEnd w:id="2910"/>
      <w:bookmarkEnd w:id="2911"/>
      <w:bookmarkEnd w:id="2912"/>
      <w:bookmarkEnd w:id="2913"/>
      <w:bookmarkEnd w:id="2914"/>
    </w:p>
    <w:p>
      <w:pPr>
        <w:pStyle w:val="style0"/>
        <w:rPr>
          <w:rFonts w:hint="eastAsia"/>
          <w:lang w:eastAsia="zh-CN"/>
        </w:rPr>
      </w:pPr>
      <w:r>
        <w:rPr>
          <w:rFonts w:hint="eastAsia"/>
          <w:lang w:eastAsia="zh-CN"/>
        </w:rPr>
        <w:t>显示已映射代币余额，帮助用户掌握已参与映射的代币情况。</w:t>
      </w:r>
    </w:p>
    <w:bookmarkStart w:id="2915" w:name="_Toc26102"/>
    <w:bookmarkStart w:id="2916" w:name="_Toc4551"/>
    <w:bookmarkStart w:id="2917" w:name="_Toc13404"/>
    <w:bookmarkStart w:id="2918" w:name="_Toc15973"/>
    <w:bookmarkStart w:id="2919" w:name="_Toc32611"/>
    <w:bookmarkStart w:id="2920" w:name="_Toc134"/>
    <w:bookmarkStart w:id="2921" w:name="_Toc19670"/>
    <w:bookmarkStart w:id="2922" w:name="_Toc5236"/>
    <w:p>
      <w:pPr>
        <w:pStyle w:val="style0"/>
        <w:outlineLvl w:val="1"/>
        <w:rPr>
          <w:rFonts w:hint="eastAsia"/>
          <w:lang w:eastAsia="zh-CN"/>
        </w:rPr>
      </w:pPr>
      <w:r>
        <w:rPr>
          <w:rFonts w:hint="eastAsia"/>
          <w:lang w:eastAsia="zh-CN"/>
        </w:rPr>
        <w:t>8. 未映射代币预估价值：</w:t>
      </w:r>
      <w:bookmarkEnd w:id="2915"/>
      <w:bookmarkEnd w:id="2916"/>
      <w:bookmarkEnd w:id="2917"/>
      <w:bookmarkEnd w:id="2918"/>
      <w:bookmarkEnd w:id="2919"/>
      <w:bookmarkEnd w:id="2920"/>
      <w:bookmarkEnd w:id="2921"/>
      <w:bookmarkEnd w:id="2922"/>
    </w:p>
    <w:p>
      <w:pPr>
        <w:pStyle w:val="style0"/>
        <w:rPr>
          <w:rFonts w:hint="eastAsia"/>
          <w:lang w:eastAsia="zh-CN"/>
        </w:rPr>
      </w:pPr>
      <w:r>
        <w:rPr>
          <w:rFonts w:hint="eastAsia"/>
          <w:lang w:eastAsia="zh-CN"/>
        </w:rPr>
        <w:t>提供预估功能，显示未映射代币的当前市场价值，帮助用户评估潜在资产。</w:t>
      </w:r>
    </w:p>
    <w:bookmarkStart w:id="2923" w:name="_Toc8241"/>
    <w:bookmarkStart w:id="2924" w:name="_Toc25808"/>
    <w:bookmarkStart w:id="2925" w:name="_Toc18072"/>
    <w:bookmarkStart w:id="2926" w:name="_Toc25290"/>
    <w:bookmarkStart w:id="2927" w:name="_Toc22427"/>
    <w:bookmarkStart w:id="2928" w:name="_Toc23213"/>
    <w:bookmarkStart w:id="2929" w:name="_Toc21477"/>
    <w:bookmarkStart w:id="2930" w:name="_Toc2079"/>
    <w:p>
      <w:pPr>
        <w:pStyle w:val="style0"/>
        <w:outlineLvl w:val="1"/>
        <w:rPr>
          <w:rFonts w:hint="eastAsia"/>
          <w:lang w:eastAsia="zh-CN"/>
        </w:rPr>
      </w:pPr>
      <w:r>
        <w:rPr>
          <w:rFonts w:hint="eastAsia"/>
          <w:lang w:eastAsia="zh-CN"/>
        </w:rPr>
        <w:t>9. 已映射代币预估价值：</w:t>
      </w:r>
      <w:bookmarkEnd w:id="2923"/>
      <w:bookmarkEnd w:id="2924"/>
      <w:bookmarkEnd w:id="2925"/>
      <w:bookmarkEnd w:id="2926"/>
      <w:bookmarkEnd w:id="2927"/>
      <w:bookmarkEnd w:id="2928"/>
      <w:bookmarkEnd w:id="2929"/>
      <w:bookmarkEnd w:id="2930"/>
    </w:p>
    <w:p>
      <w:pPr>
        <w:pStyle w:val="style0"/>
        <w:rPr>
          <w:rFonts w:hint="eastAsia"/>
          <w:lang w:eastAsia="zh-CN"/>
        </w:rPr>
      </w:pPr>
      <w:r>
        <w:rPr>
          <w:rFonts w:hint="eastAsia"/>
          <w:lang w:eastAsia="zh-CN"/>
        </w:rPr>
        <w:t>同样提供预估功能，显示已映射代币的当前市场价值，使用户对已参与映射的资产价值有清晰的认识。</w:t>
      </w:r>
    </w:p>
    <w:p>
      <w:pPr>
        <w:pStyle w:val="style0"/>
        <w:rPr>
          <w:rFonts w:hint="eastAsia"/>
          <w:lang w:eastAsia="zh-CN"/>
        </w:rPr>
      </w:pPr>
      <w:r>
        <w:rPr>
          <w:rFonts w:hint="eastAsia"/>
          <w:lang w:eastAsia="zh-CN"/>
        </w:rPr>
        <w:t>授权管理功能</w:t>
      </w:r>
    </w:p>
    <w:bookmarkStart w:id="2931" w:name="_Toc32638"/>
    <w:bookmarkStart w:id="2932" w:name="_Toc15380"/>
    <w:bookmarkStart w:id="2933" w:name="_Toc16418"/>
    <w:bookmarkStart w:id="2934" w:name="_Toc11853"/>
    <w:bookmarkStart w:id="2935" w:name="_Toc16222"/>
    <w:bookmarkStart w:id="2936" w:name="_Toc24457"/>
    <w:bookmarkStart w:id="2937" w:name="_Toc14753"/>
    <w:bookmarkStart w:id="2938" w:name="_Toc8330"/>
    <w:p>
      <w:pPr>
        <w:pStyle w:val="style0"/>
        <w:outlineLvl w:val="1"/>
        <w:rPr>
          <w:rFonts w:hint="eastAsia"/>
          <w:lang w:eastAsia="zh-CN"/>
        </w:rPr>
      </w:pPr>
      <w:r>
        <w:rPr>
          <w:rFonts w:hint="eastAsia"/>
          <w:lang w:eastAsia="zh-CN"/>
        </w:rPr>
        <w:t>1. 第三方授权：</w:t>
      </w:r>
      <w:bookmarkEnd w:id="2931"/>
      <w:bookmarkEnd w:id="2932"/>
      <w:bookmarkEnd w:id="2933"/>
      <w:bookmarkEnd w:id="2934"/>
      <w:bookmarkEnd w:id="2935"/>
      <w:bookmarkEnd w:id="2936"/>
      <w:bookmarkEnd w:id="2937"/>
      <w:bookmarkEnd w:id="2938"/>
    </w:p>
    <w:p>
      <w:pPr>
        <w:pStyle w:val="style0"/>
        <w:rPr>
          <w:rFonts w:hint="eastAsia"/>
          <w:lang w:eastAsia="zh-CN"/>
        </w:rPr>
      </w:pPr>
      <w:r>
        <w:rPr>
          <w:rFonts w:hint="eastAsia"/>
          <w:lang w:eastAsia="zh-CN"/>
        </w:rPr>
        <w:t>用户可以授权第三方应用或服务访问自己的账户数据，并进行特定的操作。</w:t>
      </w:r>
    </w:p>
    <w:bookmarkStart w:id="2939" w:name="_Toc15315"/>
    <w:bookmarkStart w:id="2940" w:name="_Toc18279"/>
    <w:bookmarkStart w:id="2941" w:name="_Toc7308"/>
    <w:bookmarkStart w:id="2942" w:name="_Toc14747"/>
    <w:bookmarkStart w:id="2943" w:name="_Toc9276"/>
    <w:bookmarkStart w:id="2944" w:name="_Toc19744"/>
    <w:bookmarkStart w:id="2945" w:name="_Toc27005"/>
    <w:bookmarkStart w:id="2946" w:name="_Toc11998"/>
    <w:p>
      <w:pPr>
        <w:pStyle w:val="style0"/>
        <w:outlineLvl w:val="1"/>
        <w:rPr>
          <w:rFonts w:hint="eastAsia"/>
          <w:lang w:eastAsia="zh-CN"/>
        </w:rPr>
      </w:pPr>
      <w:r>
        <w:rPr>
          <w:rFonts w:hint="eastAsia"/>
          <w:lang w:eastAsia="zh-CN"/>
        </w:rPr>
        <w:t>2. 权限控制：</w:t>
      </w:r>
      <w:bookmarkEnd w:id="2939"/>
      <w:bookmarkEnd w:id="2940"/>
      <w:bookmarkEnd w:id="2941"/>
      <w:bookmarkEnd w:id="2942"/>
      <w:bookmarkEnd w:id="2943"/>
      <w:bookmarkEnd w:id="2944"/>
      <w:bookmarkEnd w:id="2945"/>
      <w:bookmarkEnd w:id="2946"/>
    </w:p>
    <w:p>
      <w:pPr>
        <w:pStyle w:val="style0"/>
        <w:rPr>
          <w:rFonts w:hint="eastAsia"/>
          <w:lang w:eastAsia="zh-CN"/>
        </w:rPr>
      </w:pPr>
      <w:r>
        <w:rPr>
          <w:rFonts w:hint="eastAsia"/>
          <w:lang w:eastAsia="zh-CN"/>
        </w:rPr>
        <w:t>用户能够自定义第三方应用的权限范围，确保敏感数据和操作得到保护。</w:t>
      </w:r>
    </w:p>
    <w:bookmarkStart w:id="2947" w:name="_Toc19657"/>
    <w:bookmarkStart w:id="2948" w:name="_Toc25459"/>
    <w:bookmarkStart w:id="2949" w:name="_Toc21190"/>
    <w:bookmarkStart w:id="2950" w:name="_Toc14368"/>
    <w:bookmarkStart w:id="2951" w:name="_Toc9915"/>
    <w:bookmarkStart w:id="2952" w:name="_Toc15331"/>
    <w:bookmarkStart w:id="2953" w:name="_Toc18586"/>
    <w:bookmarkStart w:id="2954" w:name="_Toc18716"/>
    <w:p>
      <w:pPr>
        <w:pStyle w:val="style0"/>
        <w:outlineLvl w:val="1"/>
        <w:rPr>
          <w:rFonts w:hint="eastAsia"/>
          <w:lang w:eastAsia="zh-CN"/>
        </w:rPr>
      </w:pPr>
      <w:r>
        <w:rPr>
          <w:rFonts w:hint="eastAsia"/>
          <w:lang w:eastAsia="zh-CN"/>
        </w:rPr>
        <w:t>3. 授权审核：</w:t>
      </w:r>
      <w:bookmarkEnd w:id="2947"/>
      <w:bookmarkEnd w:id="2948"/>
      <w:bookmarkEnd w:id="2949"/>
      <w:bookmarkEnd w:id="2950"/>
      <w:bookmarkEnd w:id="2951"/>
      <w:bookmarkEnd w:id="2952"/>
      <w:bookmarkEnd w:id="2953"/>
      <w:bookmarkEnd w:id="2954"/>
    </w:p>
    <w:p>
      <w:pPr>
        <w:pStyle w:val="style0"/>
        <w:rPr>
          <w:rFonts w:hint="eastAsia"/>
          <w:lang w:eastAsia="zh-CN"/>
        </w:rPr>
      </w:pPr>
      <w:r>
        <w:rPr>
          <w:rFonts w:hint="eastAsia"/>
          <w:lang w:eastAsia="zh-CN"/>
        </w:rPr>
        <w:t>在授权前，用户可以审查第三方应用的请求详情，包括所需权限和使用目的。</w:t>
      </w:r>
    </w:p>
    <w:bookmarkStart w:id="2955" w:name="_Toc24599"/>
    <w:bookmarkStart w:id="2956" w:name="_Toc25071"/>
    <w:bookmarkStart w:id="2957" w:name="_Toc13473"/>
    <w:bookmarkStart w:id="2958" w:name="_Toc9461"/>
    <w:bookmarkStart w:id="2959" w:name="_Toc25187"/>
    <w:bookmarkStart w:id="2960" w:name="_Toc21118"/>
    <w:bookmarkStart w:id="2961" w:name="_Toc18104"/>
    <w:bookmarkStart w:id="2962" w:name="_Toc6692"/>
    <w:p>
      <w:pPr>
        <w:pStyle w:val="style0"/>
        <w:outlineLvl w:val="1"/>
        <w:rPr>
          <w:rFonts w:hint="eastAsia"/>
          <w:lang w:eastAsia="zh-CN"/>
        </w:rPr>
      </w:pPr>
      <w:r>
        <w:rPr>
          <w:rFonts w:hint="eastAsia"/>
          <w:lang w:eastAsia="zh-CN"/>
        </w:rPr>
        <w:t>4. 随时取消授权：</w:t>
      </w:r>
      <w:bookmarkEnd w:id="2955"/>
      <w:bookmarkEnd w:id="2956"/>
      <w:bookmarkEnd w:id="2957"/>
      <w:bookmarkEnd w:id="2958"/>
      <w:bookmarkEnd w:id="2959"/>
      <w:bookmarkEnd w:id="2960"/>
      <w:bookmarkEnd w:id="2961"/>
      <w:bookmarkEnd w:id="2962"/>
    </w:p>
    <w:p>
      <w:pPr>
        <w:pStyle w:val="style0"/>
        <w:rPr>
          <w:rFonts w:hint="eastAsia"/>
          <w:lang w:eastAsia="zh-CN"/>
        </w:rPr>
      </w:pPr>
      <w:r>
        <w:rPr>
          <w:rFonts w:hint="eastAsia"/>
          <w:lang w:eastAsia="zh-CN"/>
        </w:rPr>
        <w:t>用户有权随时取消对第三方应用的授权，以保障账户的自主控制权。</w:t>
      </w:r>
    </w:p>
    <w:bookmarkStart w:id="2963" w:name="_Toc21724"/>
    <w:bookmarkStart w:id="2964" w:name="_Toc32462"/>
    <w:bookmarkStart w:id="2965" w:name="_Toc25867"/>
    <w:bookmarkStart w:id="2966" w:name="_Toc29204"/>
    <w:bookmarkStart w:id="2967" w:name="_Toc21269"/>
    <w:bookmarkStart w:id="2968" w:name="_Toc31855"/>
    <w:bookmarkStart w:id="2969" w:name="_Toc1983"/>
    <w:bookmarkStart w:id="2970" w:name="_Toc5046"/>
    <w:p>
      <w:pPr>
        <w:pStyle w:val="style0"/>
        <w:outlineLvl w:val="1"/>
        <w:rPr>
          <w:rFonts w:hint="eastAsia"/>
          <w:lang w:eastAsia="zh-CN"/>
        </w:rPr>
      </w:pPr>
      <w:r>
        <w:rPr>
          <w:rFonts w:hint="eastAsia"/>
          <w:lang w:eastAsia="zh-CN"/>
        </w:rPr>
        <w:t>5. 操作透明：</w:t>
      </w:r>
      <w:bookmarkEnd w:id="2963"/>
      <w:bookmarkEnd w:id="2964"/>
      <w:bookmarkEnd w:id="2965"/>
      <w:bookmarkEnd w:id="2966"/>
      <w:bookmarkEnd w:id="2967"/>
      <w:bookmarkEnd w:id="2968"/>
      <w:bookmarkEnd w:id="2969"/>
      <w:bookmarkEnd w:id="2970"/>
    </w:p>
    <w:p>
      <w:pPr>
        <w:pStyle w:val="style0"/>
        <w:rPr>
          <w:rFonts w:hint="eastAsia"/>
          <w:lang w:eastAsia="zh-CN"/>
        </w:rPr>
      </w:pPr>
      <w:r>
        <w:rPr>
          <w:rFonts w:hint="eastAsia"/>
          <w:lang w:eastAsia="zh-CN"/>
        </w:rPr>
        <w:t>所有授权操作都有明确的记录，用户可以随时查看和管理自己的授权历史。</w:t>
      </w:r>
    </w:p>
    <w:p>
      <w:pPr>
        <w:pStyle w:val="style0"/>
        <w:rPr>
          <w:rFonts w:hint="eastAsia"/>
        </w:rPr>
      </w:pPr>
    </w:p>
    <w:p>
      <w:pPr>
        <w:pStyle w:val="style0"/>
        <w:rPr>
          <w:rFonts w:hint="default"/>
          <w:lang w:val="en-US"/>
        </w:rPr>
      </w:pPr>
      <w:r>
        <w:rPr>
          <w:rFonts w:hint="default"/>
          <w:lang w:val="en-US"/>
        </w:rPr>
        <w:t>**功能名称：**Uto DePIN网络人民币提现功能（Uto-to-RMB Withdrawal Feature）</w:t>
      </w:r>
    </w:p>
    <w:p>
      <w:pPr>
        <w:pStyle w:val="style0"/>
        <w:rPr>
          <w:rFonts w:hint="default"/>
          <w:lang w:val="en-US"/>
        </w:rPr>
      </w:pPr>
      <w:r>
        <w:rPr>
          <w:rFonts w:hint="default"/>
          <w:lang w:val="en-US"/>
        </w:rPr>
        <w:t>运行原理：</w:t>
      </w:r>
    </w:p>
    <w:bookmarkStart w:id="2971" w:name="_Toc14505"/>
    <w:bookmarkStart w:id="2972" w:name="_Toc10850"/>
    <w:bookmarkStart w:id="2973" w:name="_Toc21623"/>
    <w:bookmarkStart w:id="2974" w:name="_Toc15667"/>
    <w:p>
      <w:pPr>
        <w:pStyle w:val="style0"/>
        <w:outlineLvl w:val="1"/>
        <w:rPr>
          <w:rFonts w:hint="default"/>
          <w:lang w:val="en-US"/>
        </w:rPr>
      </w:pPr>
      <w:r>
        <w:rPr>
          <w:rFonts w:hint="default"/>
          <w:lang w:val="en-US"/>
        </w:rPr>
        <w:t>1. 用户界面操作：</w:t>
      </w:r>
      <w:bookmarkEnd w:id="2971"/>
      <w:bookmarkEnd w:id="2972"/>
      <w:bookmarkEnd w:id="2973"/>
      <w:bookmarkEnd w:id="2974"/>
    </w:p>
    <w:p>
      <w:pPr>
        <w:pStyle w:val="style0"/>
        <w:rPr>
          <w:rFonts w:hint="default"/>
          <w:lang w:val="en-US"/>
        </w:rPr>
      </w:pPr>
      <w:r>
        <w:rPr>
          <w:rFonts w:hint="default"/>
          <w:lang w:val="en-US"/>
        </w:rPr>
        <w:t>用户通过Uto DePIN网络的客户端或网页界面，选择“人民币提现”功能，并输入希望兑换的Uto代币数量。</w:t>
      </w:r>
    </w:p>
    <w:bookmarkStart w:id="2975" w:name="_Toc31650"/>
    <w:bookmarkStart w:id="2976" w:name="_Toc30534"/>
    <w:bookmarkStart w:id="2977" w:name="_Toc20935"/>
    <w:bookmarkStart w:id="2978" w:name="_Toc10640"/>
    <w:p>
      <w:pPr>
        <w:pStyle w:val="style0"/>
        <w:outlineLvl w:val="1"/>
        <w:rPr>
          <w:rFonts w:hint="default"/>
          <w:lang w:val="en-US"/>
        </w:rPr>
      </w:pPr>
      <w:r>
        <w:rPr>
          <w:rFonts w:hint="default"/>
          <w:lang w:val="en-US"/>
        </w:rPr>
        <w:t>2. 身份验证：</w:t>
      </w:r>
      <w:bookmarkEnd w:id="2975"/>
      <w:bookmarkEnd w:id="2976"/>
      <w:bookmarkEnd w:id="2977"/>
      <w:bookmarkEnd w:id="2978"/>
    </w:p>
    <w:p>
      <w:pPr>
        <w:pStyle w:val="style0"/>
        <w:rPr>
          <w:rFonts w:hint="default"/>
          <w:lang w:val="en-US"/>
        </w:rPr>
      </w:pPr>
      <w:r>
        <w:rPr>
          <w:rFonts w:hint="default"/>
          <w:lang w:val="en-US"/>
        </w:rPr>
        <w:t>系统通过KYC（了解你的客户）流程验证用户身份，确保提现操作的合法性和安全性。</w:t>
      </w:r>
    </w:p>
    <w:bookmarkStart w:id="2979" w:name="_Toc27492"/>
    <w:bookmarkStart w:id="2980" w:name="_Toc5533"/>
    <w:bookmarkStart w:id="2981" w:name="_Toc29710"/>
    <w:bookmarkStart w:id="2982" w:name="_Toc26542"/>
    <w:p>
      <w:pPr>
        <w:pStyle w:val="style0"/>
        <w:outlineLvl w:val="1"/>
        <w:rPr>
          <w:rFonts w:hint="default"/>
          <w:lang w:val="en-US"/>
        </w:rPr>
      </w:pPr>
      <w:r>
        <w:rPr>
          <w:rFonts w:hint="default"/>
          <w:lang w:val="en-US"/>
        </w:rPr>
        <w:t>3. 提现信息填写：</w:t>
      </w:r>
      <w:bookmarkEnd w:id="2979"/>
      <w:bookmarkEnd w:id="2980"/>
      <w:bookmarkEnd w:id="2981"/>
      <w:bookmarkEnd w:id="2982"/>
    </w:p>
    <w:p>
      <w:pPr>
        <w:pStyle w:val="style0"/>
        <w:rPr>
          <w:rFonts w:hint="default"/>
          <w:lang w:val="en-US"/>
        </w:rPr>
      </w:pPr>
      <w:r>
        <w:rPr>
          <w:rFonts w:hint="default"/>
          <w:lang w:val="en-US"/>
        </w:rPr>
        <w:t>用户需填写支付宝账号或银行卡号，作为提现人民币的接收账户。</w:t>
      </w:r>
    </w:p>
    <w:bookmarkStart w:id="2983" w:name="_Toc19955"/>
    <w:bookmarkStart w:id="2984" w:name="_Toc21275"/>
    <w:bookmarkStart w:id="2985" w:name="_Toc23352"/>
    <w:bookmarkStart w:id="2986" w:name="_Toc10917"/>
    <w:p>
      <w:pPr>
        <w:pStyle w:val="style0"/>
        <w:outlineLvl w:val="1"/>
        <w:rPr>
          <w:rFonts w:hint="default"/>
          <w:lang w:val="en-US"/>
        </w:rPr>
      </w:pPr>
      <w:r>
        <w:rPr>
          <w:rFonts w:hint="default"/>
          <w:lang w:val="en-US"/>
        </w:rPr>
        <w:t>4. Uto代币燃烧：</w:t>
      </w:r>
      <w:bookmarkEnd w:id="2983"/>
      <w:bookmarkEnd w:id="2984"/>
      <w:bookmarkEnd w:id="2985"/>
      <w:bookmarkEnd w:id="2986"/>
    </w:p>
    <w:p>
      <w:pPr>
        <w:pStyle w:val="style0"/>
        <w:rPr>
          <w:rFonts w:hint="default"/>
          <w:lang w:val="en-US"/>
        </w:rPr>
      </w:pPr>
      <w:r>
        <w:rPr>
          <w:rFonts w:hint="default"/>
          <w:lang w:val="en-US"/>
        </w:rPr>
        <w:t>系统根据用户输入的Uto代币数量，自动将相应数量的Uto代币转入黑洞地址进行燃烧。黑洞地址是不可逆的，确保代币被永久移除出流通。</w:t>
      </w:r>
    </w:p>
    <w:bookmarkStart w:id="2987" w:name="_Toc4724"/>
    <w:bookmarkStart w:id="2988" w:name="_Toc8508"/>
    <w:bookmarkStart w:id="2989" w:name="_Toc18880"/>
    <w:bookmarkStart w:id="2990" w:name="_Toc5374"/>
    <w:p>
      <w:pPr>
        <w:pStyle w:val="style0"/>
        <w:outlineLvl w:val="1"/>
        <w:rPr>
          <w:rFonts w:hint="default"/>
          <w:lang w:val="en-US"/>
        </w:rPr>
      </w:pPr>
      <w:r>
        <w:rPr>
          <w:rFonts w:hint="default"/>
          <w:lang w:val="en-US"/>
        </w:rPr>
        <w:t>5. 燃烧价值计算：</w:t>
      </w:r>
      <w:bookmarkEnd w:id="2987"/>
      <w:bookmarkEnd w:id="2988"/>
      <w:bookmarkEnd w:id="2989"/>
      <w:bookmarkEnd w:id="2990"/>
    </w:p>
    <w:p>
      <w:pPr>
        <w:pStyle w:val="style0"/>
        <w:rPr>
          <w:rFonts w:hint="default"/>
          <w:lang w:val="en-US"/>
        </w:rPr>
      </w:pPr>
      <w:r>
        <w:rPr>
          <w:rFonts w:hint="default"/>
          <w:lang w:val="en-US"/>
        </w:rPr>
        <w:t>系统计算每一枚Uto代币的燃烧价值，公式为：</w:t>
      </w:r>
    </w:p>
    <w:p>
      <w:pPr>
        <w:pStyle w:val="style0"/>
        <w:rPr>
          <w:rFonts w:hint="default"/>
          <w:lang w:val="en-US"/>
        </w:rPr>
      </w:pPr>
      <w:r>
        <w:rPr>
          <w:rFonts w:hint="default"/>
          <w:lang w:val="en-US"/>
        </w:rPr>
        <w:t>\text{燃烧价值} = \frac{\text{公共储备金总额}}{\text{Uto代币总流通量}}</w:t>
      </w:r>
    </w:p>
    <w:bookmarkStart w:id="2991" w:name="_Toc26848"/>
    <w:bookmarkStart w:id="2992" w:name="_Toc17704"/>
    <w:bookmarkStart w:id="2993" w:name="_Toc10253"/>
    <w:bookmarkStart w:id="2994" w:name="_Toc31404"/>
    <w:p>
      <w:pPr>
        <w:pStyle w:val="style0"/>
        <w:outlineLvl w:val="1"/>
        <w:rPr>
          <w:rFonts w:hint="default"/>
          <w:lang w:val="en-US"/>
        </w:rPr>
      </w:pPr>
      <w:r>
        <w:rPr>
          <w:rFonts w:hint="default"/>
          <w:lang w:val="en-US"/>
        </w:rPr>
        <w:t>6. 黄金兑换：</w:t>
      </w:r>
      <w:bookmarkEnd w:id="2991"/>
      <w:bookmarkEnd w:id="2992"/>
      <w:bookmarkEnd w:id="2993"/>
      <w:bookmarkEnd w:id="2994"/>
    </w:p>
    <w:p>
      <w:pPr>
        <w:pStyle w:val="style0"/>
        <w:rPr>
          <w:rFonts w:hint="default"/>
          <w:lang w:val="en-US"/>
        </w:rPr>
      </w:pPr>
      <w:r>
        <w:rPr>
          <w:rFonts w:hint="default"/>
          <w:lang w:val="en-US"/>
        </w:rPr>
        <w:t>燃烧的Uto代币价值等额兑换成黄金，并自动转入任务池。</w:t>
      </w:r>
    </w:p>
    <w:bookmarkStart w:id="2995" w:name="_Toc32256"/>
    <w:bookmarkStart w:id="2996" w:name="_Toc98"/>
    <w:bookmarkStart w:id="2997" w:name="_Toc6057"/>
    <w:bookmarkStart w:id="2998" w:name="_Toc24614"/>
    <w:p>
      <w:pPr>
        <w:pStyle w:val="style0"/>
        <w:outlineLvl w:val="1"/>
        <w:rPr>
          <w:rFonts w:hint="default"/>
          <w:lang w:val="en-US"/>
        </w:rPr>
      </w:pPr>
      <w:r>
        <w:rPr>
          <w:rFonts w:hint="default"/>
          <w:lang w:val="en-US"/>
        </w:rPr>
        <w:t>7. 人民币份额计算：</w:t>
      </w:r>
      <w:bookmarkEnd w:id="2995"/>
      <w:bookmarkEnd w:id="2996"/>
      <w:bookmarkEnd w:id="2997"/>
      <w:bookmarkEnd w:id="2998"/>
    </w:p>
    <w:p>
      <w:pPr>
        <w:pStyle w:val="style0"/>
        <w:rPr>
          <w:rFonts w:hint="default"/>
          <w:lang w:val="en-US"/>
        </w:rPr>
      </w:pPr>
      <w:r>
        <w:rPr>
          <w:rFonts w:hint="default"/>
          <w:lang w:val="en-US"/>
        </w:rPr>
        <w:t>系统根据任务池中的黄金价值和用户兑换的Uto数量，计算用户应得的人民币份额。</w:t>
      </w:r>
    </w:p>
    <w:bookmarkStart w:id="2999" w:name="_Toc20669"/>
    <w:bookmarkStart w:id="3000" w:name="_Toc8439"/>
    <w:bookmarkStart w:id="3001" w:name="_Toc11221"/>
    <w:bookmarkStart w:id="3002" w:name="_Toc7709"/>
    <w:p>
      <w:pPr>
        <w:pStyle w:val="style0"/>
        <w:outlineLvl w:val="1"/>
        <w:rPr>
          <w:rFonts w:hint="default"/>
          <w:lang w:val="en-US"/>
        </w:rPr>
      </w:pPr>
      <w:r>
        <w:rPr>
          <w:rFonts w:hint="default"/>
          <w:lang w:val="en-US"/>
        </w:rPr>
        <w:t>8. 官方打款：</w:t>
      </w:r>
      <w:bookmarkEnd w:id="2999"/>
      <w:bookmarkEnd w:id="3000"/>
      <w:bookmarkEnd w:id="3001"/>
      <w:bookmarkEnd w:id="3002"/>
    </w:p>
    <w:p>
      <w:pPr>
        <w:pStyle w:val="style0"/>
        <w:rPr>
          <w:rFonts w:hint="default"/>
          <w:lang w:val="en-US"/>
        </w:rPr>
      </w:pPr>
      <w:r>
        <w:rPr>
          <w:rFonts w:hint="default"/>
          <w:lang w:val="en-US"/>
        </w:rPr>
        <w:t>官方根据计算结果，通过支付宝或银行转账的方式，将相应金额的人民币打款到用户指定的账户。</w:t>
      </w:r>
    </w:p>
    <w:bookmarkStart w:id="3003" w:name="_Toc22397"/>
    <w:bookmarkStart w:id="3004" w:name="_Toc24967"/>
    <w:bookmarkStart w:id="3005" w:name="_Toc1712"/>
    <w:bookmarkStart w:id="3006" w:name="_Toc17209"/>
    <w:p>
      <w:pPr>
        <w:pStyle w:val="style0"/>
        <w:outlineLvl w:val="1"/>
        <w:rPr>
          <w:rFonts w:hint="default"/>
          <w:lang w:val="en-US"/>
        </w:rPr>
      </w:pPr>
      <w:r>
        <w:rPr>
          <w:rFonts w:hint="default"/>
          <w:lang w:val="en-US"/>
        </w:rPr>
        <w:t>9. 交易记录与反馈：</w:t>
      </w:r>
      <w:bookmarkEnd w:id="3003"/>
      <w:bookmarkEnd w:id="3004"/>
      <w:bookmarkEnd w:id="3005"/>
      <w:bookmarkEnd w:id="3006"/>
    </w:p>
    <w:p>
      <w:pPr>
        <w:pStyle w:val="style0"/>
        <w:rPr>
          <w:rFonts w:hint="default"/>
          <w:lang w:val="en-US"/>
        </w:rPr>
      </w:pPr>
      <w:r>
        <w:rPr>
          <w:rFonts w:hint="default"/>
          <w:lang w:val="en-US"/>
        </w:rPr>
        <w:t>系统实时更新交易记录和提现状态，并通过客户端或网页界面反馈给用户。</w:t>
      </w:r>
    </w:p>
    <w:bookmarkStart w:id="3007" w:name="_Toc16576"/>
    <w:bookmarkStart w:id="3008" w:name="_Toc4153"/>
    <w:bookmarkStart w:id="3009" w:name="_Toc15737"/>
    <w:bookmarkStart w:id="3010" w:name="_Toc30800"/>
    <w:p>
      <w:pPr>
        <w:pStyle w:val="style0"/>
        <w:outlineLvl w:val="1"/>
        <w:rPr>
          <w:rFonts w:hint="default"/>
          <w:lang w:val="en-US"/>
        </w:rPr>
      </w:pPr>
      <w:r>
        <w:rPr>
          <w:rFonts w:hint="default"/>
          <w:lang w:val="en-US"/>
        </w:rPr>
        <w:t>10. 安全性保障：</w:t>
      </w:r>
      <w:bookmarkEnd w:id="3007"/>
      <w:bookmarkEnd w:id="3008"/>
      <w:bookmarkEnd w:id="3009"/>
      <w:bookmarkEnd w:id="3010"/>
    </w:p>
    <w:p>
      <w:pPr>
        <w:pStyle w:val="style0"/>
        <w:rPr>
          <w:rFonts w:hint="default"/>
          <w:lang w:val="en-US"/>
        </w:rPr>
      </w:pPr>
      <w:r>
        <w:rPr>
          <w:rFonts w:hint="default"/>
          <w:lang w:val="en-US"/>
        </w:rPr>
        <w:t>所有提现操作均通过加密技术保护，确保用户数据安全和操作的不可篡改性。</w:t>
      </w:r>
    </w:p>
    <w:bookmarkStart w:id="3011" w:name="_Toc28132"/>
    <w:bookmarkStart w:id="3012" w:name="_Toc2969"/>
    <w:bookmarkStart w:id="3013" w:name="_Toc6114"/>
    <w:bookmarkStart w:id="3014" w:name="_Toc26488"/>
    <w:p>
      <w:pPr>
        <w:pStyle w:val="style0"/>
        <w:outlineLvl w:val="1"/>
        <w:rPr>
          <w:rFonts w:hint="default"/>
          <w:lang w:val="en-US"/>
        </w:rPr>
      </w:pPr>
      <w:r>
        <w:rPr>
          <w:rFonts w:hint="default"/>
          <w:lang w:val="en-US"/>
        </w:rPr>
        <w:t>11. 透明度与合规性：</w:t>
      </w:r>
      <w:bookmarkEnd w:id="3011"/>
      <w:bookmarkEnd w:id="3012"/>
      <w:bookmarkEnd w:id="3013"/>
      <w:bookmarkEnd w:id="3014"/>
    </w:p>
    <w:p>
      <w:pPr>
        <w:pStyle w:val="style0"/>
        <w:rPr>
          <w:rFonts w:hint="default"/>
          <w:lang w:val="en-US"/>
        </w:rPr>
      </w:pPr>
      <w:r>
        <w:rPr>
          <w:rFonts w:hint="default"/>
          <w:lang w:val="en-US"/>
        </w:rPr>
        <w:t>所有交易和提现操作记录在区块链上，确保操作的透明度，并符合相关法律法规的要求。</w:t>
      </w:r>
    </w:p>
    <w:p>
      <w:pPr>
        <w:pStyle w:val="style0"/>
        <w:rPr>
          <w:rFonts w:hint="default"/>
          <w:lang w:val="en-US"/>
        </w:rPr>
      </w:pPr>
      <w:r>
        <w:rPr>
          <w:rFonts w:hint="default"/>
          <w:lang w:val="en-US"/>
        </w:rPr>
        <w:t>通过这一功能，Uto DePIN网络为用户提供了一个便捷、安全的提现渠道，增强了用户的资金流动性和网络的实用性。</w:t>
      </w:r>
    </w:p>
    <w:p>
      <w:pPr>
        <w:pStyle w:val="style0"/>
        <w:rPr>
          <w:rFonts w:hint="eastAsia"/>
        </w:rPr>
      </w:pPr>
    </w:p>
    <w:p>
      <w:pPr>
        <w:pStyle w:val="style0"/>
        <w:rPr>
          <w:rFonts w:hint="eastAsia"/>
          <w:lang w:eastAsia="zh-CN"/>
        </w:rPr>
      </w:pPr>
      <w:r>
        <w:rPr>
          <w:rFonts w:hint="eastAsia"/>
          <w:lang w:eastAsia="zh-CN"/>
        </w:rPr>
        <w:t>功能名称：储备资金证明查询系统（Reserve Fund Proof Query System, RFPQS）</w:t>
      </w:r>
    </w:p>
    <w:p>
      <w:pPr>
        <w:pStyle w:val="style0"/>
        <w:rPr>
          <w:rFonts w:hint="eastAsia"/>
          <w:lang w:eastAsia="zh-CN"/>
        </w:rPr>
      </w:pPr>
      <w:r>
        <w:rPr>
          <w:rFonts w:hint="eastAsia"/>
          <w:lang w:eastAsia="zh-CN"/>
        </w:rPr>
        <w:t>运行原理：</w:t>
      </w:r>
    </w:p>
    <w:bookmarkStart w:id="3015" w:name="_Toc29396"/>
    <w:bookmarkStart w:id="3016" w:name="_Toc31350"/>
    <w:bookmarkStart w:id="3017" w:name="_Toc29980"/>
    <w:bookmarkStart w:id="3018" w:name="_Toc30522"/>
    <w:bookmarkStart w:id="3019" w:name="_Toc16707"/>
    <w:bookmarkStart w:id="3020" w:name="_Toc30311"/>
    <w:bookmarkStart w:id="3021" w:name="_Toc32512"/>
    <w:bookmarkStart w:id="3022" w:name="_Toc25763"/>
    <w:bookmarkStart w:id="3023" w:name="_Toc30752"/>
    <w:bookmarkStart w:id="3024" w:name="_Toc25452"/>
    <w:bookmarkStart w:id="3025" w:name="_Toc23619"/>
    <w:bookmarkStart w:id="3026" w:name="_Toc14155"/>
    <w:bookmarkStart w:id="3027" w:name="_Toc15268"/>
    <w:p>
      <w:pPr>
        <w:pStyle w:val="style0"/>
        <w:outlineLvl w:val="1"/>
        <w:rPr>
          <w:rFonts w:hint="eastAsia"/>
          <w:lang w:eastAsia="zh-CN"/>
        </w:rPr>
      </w:pPr>
      <w:r>
        <w:rPr>
          <w:rFonts w:hint="eastAsia"/>
          <w:lang w:eastAsia="zh-CN"/>
        </w:rPr>
        <w:t>1. 数据集成与实时同步：</w:t>
      </w:r>
      <w:bookmarkEnd w:id="3015"/>
      <w:bookmarkEnd w:id="3016"/>
      <w:bookmarkEnd w:id="3017"/>
      <w:bookmarkEnd w:id="3018"/>
      <w:bookmarkEnd w:id="3019"/>
      <w:bookmarkEnd w:id="3020"/>
      <w:bookmarkEnd w:id="3021"/>
      <w:bookmarkEnd w:id="3022"/>
      <w:bookmarkEnd w:id="3023"/>
      <w:bookmarkEnd w:id="3024"/>
      <w:bookmarkEnd w:id="3025"/>
      <w:bookmarkEnd w:id="3026"/>
      <w:bookmarkEnd w:id="3027"/>
    </w:p>
    <w:p>
      <w:pPr>
        <w:pStyle w:val="style0"/>
        <w:rPr>
          <w:rFonts w:hint="eastAsia"/>
          <w:lang w:eastAsia="zh-CN"/>
        </w:rPr>
      </w:pPr>
      <w:r>
        <w:rPr>
          <w:rFonts w:hint="eastAsia"/>
          <w:lang w:eastAsia="zh-CN"/>
        </w:rPr>
        <w:t>系统通过智能合约与区块链网络集成，实时同步储备金的总量和各类资产的分配情况。</w:t>
      </w:r>
    </w:p>
    <w:bookmarkStart w:id="3028" w:name="_Toc25060"/>
    <w:bookmarkStart w:id="3029" w:name="_Toc31453"/>
    <w:bookmarkStart w:id="3030" w:name="_Toc26687"/>
    <w:bookmarkStart w:id="3031" w:name="_Toc16454"/>
    <w:bookmarkStart w:id="3032" w:name="_Toc8907"/>
    <w:bookmarkStart w:id="3033" w:name="_Toc1033"/>
    <w:bookmarkStart w:id="3034" w:name="_Toc21443"/>
    <w:bookmarkStart w:id="3035" w:name="_Toc20406"/>
    <w:bookmarkStart w:id="3036" w:name="_Toc838"/>
    <w:bookmarkStart w:id="3037" w:name="_Toc2493"/>
    <w:bookmarkStart w:id="3038" w:name="_Toc25683"/>
    <w:bookmarkStart w:id="3039" w:name="_Toc21379"/>
    <w:bookmarkStart w:id="3040" w:name="_Toc13154"/>
    <w:p>
      <w:pPr>
        <w:pStyle w:val="style0"/>
        <w:outlineLvl w:val="1"/>
        <w:rPr>
          <w:rFonts w:hint="eastAsia"/>
          <w:lang w:eastAsia="zh-CN"/>
        </w:rPr>
      </w:pPr>
      <w:r>
        <w:rPr>
          <w:rFonts w:hint="eastAsia"/>
          <w:lang w:eastAsia="zh-CN"/>
        </w:rPr>
        <w:t>2. 用户界面展示：</w:t>
      </w:r>
      <w:bookmarkEnd w:id="3028"/>
      <w:bookmarkEnd w:id="3029"/>
      <w:bookmarkEnd w:id="3030"/>
      <w:bookmarkEnd w:id="3031"/>
      <w:bookmarkEnd w:id="3032"/>
      <w:bookmarkEnd w:id="3033"/>
      <w:bookmarkEnd w:id="3034"/>
      <w:bookmarkEnd w:id="3035"/>
      <w:bookmarkEnd w:id="3036"/>
      <w:bookmarkEnd w:id="3037"/>
      <w:bookmarkEnd w:id="3038"/>
      <w:bookmarkEnd w:id="3039"/>
      <w:bookmarkEnd w:id="3040"/>
    </w:p>
    <w:p>
      <w:pPr>
        <w:pStyle w:val="style0"/>
        <w:rPr>
          <w:rFonts w:hint="eastAsia"/>
          <w:lang w:eastAsia="zh-CN"/>
        </w:rPr>
      </w:pPr>
      <w:r>
        <w:rPr>
          <w:rFonts w:hint="eastAsia"/>
          <w:lang w:eastAsia="zh-CN"/>
        </w:rPr>
        <w:t>设计直观的用户界面，清晰展示储备金的总额、资产分布、审计报告链接和区块链浏览器的访问路径。</w:t>
      </w:r>
    </w:p>
    <w:bookmarkStart w:id="3041" w:name="_Toc14998"/>
    <w:bookmarkStart w:id="3042" w:name="_Toc16711"/>
    <w:bookmarkStart w:id="3043" w:name="_Toc21212"/>
    <w:bookmarkStart w:id="3044" w:name="_Toc32107"/>
    <w:bookmarkStart w:id="3045" w:name="_Toc3589"/>
    <w:bookmarkStart w:id="3046" w:name="_Toc9848"/>
    <w:bookmarkStart w:id="3047" w:name="_Toc6432"/>
    <w:bookmarkStart w:id="3048" w:name="_Toc10900"/>
    <w:bookmarkStart w:id="3049" w:name="_Toc13391"/>
    <w:bookmarkStart w:id="3050" w:name="_Toc369"/>
    <w:bookmarkStart w:id="3051" w:name="_Toc23789"/>
    <w:bookmarkStart w:id="3052" w:name="_Toc19414"/>
    <w:bookmarkStart w:id="3053" w:name="_Toc9169"/>
    <w:p>
      <w:pPr>
        <w:pStyle w:val="style0"/>
        <w:outlineLvl w:val="1"/>
        <w:rPr>
          <w:rFonts w:hint="eastAsia"/>
          <w:lang w:eastAsia="zh-CN"/>
        </w:rPr>
      </w:pPr>
      <w:r>
        <w:rPr>
          <w:rFonts w:hint="eastAsia"/>
          <w:lang w:eastAsia="zh-CN"/>
        </w:rPr>
        <w:t>3. 智能合约功能：</w:t>
      </w:r>
      <w:bookmarkEnd w:id="3041"/>
      <w:bookmarkEnd w:id="3042"/>
      <w:bookmarkEnd w:id="3043"/>
      <w:bookmarkEnd w:id="3044"/>
      <w:bookmarkEnd w:id="3045"/>
      <w:bookmarkEnd w:id="3046"/>
      <w:bookmarkEnd w:id="3047"/>
      <w:bookmarkEnd w:id="3048"/>
      <w:bookmarkEnd w:id="3049"/>
      <w:bookmarkEnd w:id="3050"/>
      <w:bookmarkEnd w:id="3051"/>
      <w:bookmarkEnd w:id="3052"/>
      <w:bookmarkEnd w:id="3053"/>
    </w:p>
    <w:p>
      <w:pPr>
        <w:pStyle w:val="style0"/>
        <w:rPr>
          <w:rFonts w:hint="eastAsia"/>
          <w:lang w:eastAsia="zh-CN"/>
        </w:rPr>
      </w:pPr>
      <w:r>
        <w:rPr>
          <w:rFonts w:hint="eastAsia"/>
          <w:lang w:eastAsia="zh-CN"/>
        </w:rPr>
        <w:t>用户可通过智能合约查询功能，验证储备金的存在性和准确性，确保资金的真实性。</w:t>
      </w:r>
    </w:p>
    <w:bookmarkStart w:id="3054" w:name="_Toc20556"/>
    <w:bookmarkStart w:id="3055" w:name="_Toc22168"/>
    <w:bookmarkStart w:id="3056" w:name="_Toc11759"/>
    <w:bookmarkStart w:id="3057" w:name="_Toc8225"/>
    <w:bookmarkStart w:id="3058" w:name="_Toc25627"/>
    <w:bookmarkStart w:id="3059" w:name="_Toc18679"/>
    <w:bookmarkStart w:id="3060" w:name="_Toc13362"/>
    <w:bookmarkStart w:id="3061" w:name="_Toc6493"/>
    <w:bookmarkStart w:id="3062" w:name="_Toc13488"/>
    <w:bookmarkStart w:id="3063" w:name="_Toc32297"/>
    <w:bookmarkStart w:id="3064" w:name="_Toc12604"/>
    <w:bookmarkStart w:id="3065" w:name="_Toc12056"/>
    <w:bookmarkStart w:id="3066" w:name="_Toc28219"/>
    <w:p>
      <w:pPr>
        <w:pStyle w:val="style0"/>
        <w:outlineLvl w:val="1"/>
        <w:rPr>
          <w:rFonts w:hint="eastAsia"/>
          <w:lang w:eastAsia="zh-CN"/>
        </w:rPr>
      </w:pPr>
      <w:r>
        <w:rPr>
          <w:rFonts w:hint="eastAsia"/>
          <w:lang w:eastAsia="zh-CN"/>
        </w:rPr>
        <w:t>4. 区块链浏览器集成：</w:t>
      </w:r>
      <w:bookmarkEnd w:id="3054"/>
      <w:bookmarkEnd w:id="3055"/>
      <w:bookmarkEnd w:id="3056"/>
      <w:bookmarkEnd w:id="3057"/>
      <w:bookmarkEnd w:id="3058"/>
      <w:bookmarkEnd w:id="3059"/>
      <w:bookmarkEnd w:id="3060"/>
      <w:bookmarkEnd w:id="3061"/>
      <w:bookmarkEnd w:id="3062"/>
      <w:bookmarkEnd w:id="3063"/>
      <w:bookmarkEnd w:id="3064"/>
      <w:bookmarkEnd w:id="3065"/>
      <w:bookmarkEnd w:id="3066"/>
    </w:p>
    <w:p>
      <w:pPr>
        <w:pStyle w:val="style0"/>
        <w:rPr>
          <w:rFonts w:hint="eastAsia"/>
          <w:lang w:eastAsia="zh-CN"/>
        </w:rPr>
      </w:pPr>
      <w:r>
        <w:rPr>
          <w:rFonts w:hint="eastAsia"/>
          <w:lang w:eastAsia="zh-CN"/>
        </w:rPr>
        <w:t>系统提供区块链浏览器的集成链接，允许用户直接访问并查看储备金地址的交易历史和余额。</w:t>
      </w:r>
    </w:p>
    <w:bookmarkStart w:id="3067" w:name="_Toc26956"/>
    <w:bookmarkStart w:id="3068" w:name="_Toc21160"/>
    <w:bookmarkStart w:id="3069" w:name="_Toc1203"/>
    <w:bookmarkStart w:id="3070" w:name="_Toc28553"/>
    <w:bookmarkStart w:id="3071" w:name="_Toc28958"/>
    <w:bookmarkStart w:id="3072" w:name="_Toc1700"/>
    <w:bookmarkStart w:id="3073" w:name="_Toc23732"/>
    <w:bookmarkStart w:id="3074" w:name="_Toc7141"/>
    <w:bookmarkStart w:id="3075" w:name="_Toc7288"/>
    <w:bookmarkStart w:id="3076" w:name="_Toc27297"/>
    <w:bookmarkStart w:id="3077" w:name="_Toc16499"/>
    <w:bookmarkStart w:id="3078" w:name="_Toc6904"/>
    <w:bookmarkStart w:id="3079" w:name="_Toc5070"/>
    <w:p>
      <w:pPr>
        <w:pStyle w:val="style0"/>
        <w:outlineLvl w:val="1"/>
        <w:rPr>
          <w:rFonts w:hint="eastAsia"/>
          <w:lang w:eastAsia="zh-CN"/>
        </w:rPr>
      </w:pPr>
      <w:r>
        <w:rPr>
          <w:rFonts w:hint="eastAsia"/>
          <w:lang w:eastAsia="zh-CN"/>
        </w:rPr>
        <w:t>5. 第三方审计报告接入：</w:t>
      </w:r>
      <w:bookmarkEnd w:id="3067"/>
      <w:bookmarkEnd w:id="3068"/>
      <w:bookmarkEnd w:id="3069"/>
      <w:bookmarkEnd w:id="3070"/>
      <w:bookmarkEnd w:id="3071"/>
      <w:bookmarkEnd w:id="3072"/>
      <w:bookmarkEnd w:id="3073"/>
      <w:bookmarkEnd w:id="3074"/>
      <w:bookmarkEnd w:id="3075"/>
      <w:bookmarkEnd w:id="3076"/>
      <w:bookmarkEnd w:id="3077"/>
      <w:bookmarkEnd w:id="3078"/>
      <w:bookmarkEnd w:id="3079"/>
    </w:p>
    <w:p>
      <w:pPr>
        <w:pStyle w:val="style0"/>
        <w:rPr>
          <w:rFonts w:hint="eastAsia"/>
          <w:lang w:eastAsia="zh-CN"/>
        </w:rPr>
      </w:pPr>
      <w:r>
        <w:rPr>
          <w:rFonts w:hint="eastAsia"/>
          <w:lang w:eastAsia="zh-CN"/>
        </w:rPr>
        <w:t>系统接入第三方审计机构的审计报告，用户可点击查看详细的审计结果，增加透明度。</w:t>
      </w:r>
    </w:p>
    <w:bookmarkStart w:id="3080" w:name="_Toc2139"/>
    <w:bookmarkStart w:id="3081" w:name="_Toc26574"/>
    <w:bookmarkStart w:id="3082" w:name="_Toc23030"/>
    <w:bookmarkStart w:id="3083" w:name="_Toc22578"/>
    <w:bookmarkStart w:id="3084" w:name="_Toc28953"/>
    <w:bookmarkStart w:id="3085" w:name="_Toc13033"/>
    <w:bookmarkStart w:id="3086" w:name="_Toc18806"/>
    <w:bookmarkStart w:id="3087" w:name="_Toc25130"/>
    <w:bookmarkStart w:id="3088" w:name="_Toc32624"/>
    <w:bookmarkStart w:id="3089" w:name="_Toc26851"/>
    <w:bookmarkStart w:id="3090" w:name="_Toc31248"/>
    <w:bookmarkStart w:id="3091" w:name="_Toc8207"/>
    <w:bookmarkStart w:id="3092" w:name="_Toc19666"/>
    <w:p>
      <w:pPr>
        <w:pStyle w:val="style0"/>
        <w:outlineLvl w:val="1"/>
        <w:rPr>
          <w:rFonts w:hint="eastAsia"/>
          <w:lang w:eastAsia="zh-CN"/>
        </w:rPr>
      </w:pPr>
      <w:r>
        <w:rPr>
          <w:rFonts w:hint="eastAsia"/>
          <w:lang w:eastAsia="zh-CN"/>
        </w:rPr>
        <w:t>6. 多币种和多资产支持：</w:t>
      </w:r>
      <w:bookmarkEnd w:id="3080"/>
      <w:bookmarkEnd w:id="3081"/>
      <w:bookmarkEnd w:id="3082"/>
      <w:bookmarkEnd w:id="3083"/>
      <w:bookmarkEnd w:id="3084"/>
      <w:bookmarkEnd w:id="3085"/>
      <w:bookmarkEnd w:id="3086"/>
      <w:bookmarkEnd w:id="3087"/>
      <w:bookmarkEnd w:id="3088"/>
      <w:bookmarkEnd w:id="3089"/>
      <w:bookmarkEnd w:id="3090"/>
      <w:bookmarkEnd w:id="3091"/>
      <w:bookmarkEnd w:id="3092"/>
    </w:p>
    <w:p>
      <w:pPr>
        <w:pStyle w:val="style0"/>
        <w:rPr>
          <w:rFonts w:hint="eastAsia"/>
          <w:lang w:eastAsia="zh-CN"/>
        </w:rPr>
      </w:pPr>
      <w:r>
        <w:rPr>
          <w:rFonts w:hint="eastAsia"/>
          <w:lang w:eastAsia="zh-CN"/>
        </w:rPr>
        <w:t>系统支持展示储备金中包含的多种数字货币和其他资产，如黄金挂钩的稳定币等。</w:t>
      </w:r>
    </w:p>
    <w:bookmarkStart w:id="3093" w:name="_Toc28645"/>
    <w:bookmarkStart w:id="3094" w:name="_Toc2054"/>
    <w:bookmarkStart w:id="3095" w:name="_Toc26117"/>
    <w:bookmarkStart w:id="3096" w:name="_Toc13689"/>
    <w:bookmarkStart w:id="3097" w:name="_Toc27882"/>
    <w:bookmarkStart w:id="3098" w:name="_Toc13361"/>
    <w:bookmarkStart w:id="3099" w:name="_Toc31749"/>
    <w:bookmarkStart w:id="3100" w:name="_Toc10247"/>
    <w:bookmarkStart w:id="3101" w:name="_Toc28786"/>
    <w:bookmarkStart w:id="3102" w:name="_Toc19165"/>
    <w:bookmarkStart w:id="3103" w:name="_Toc10391"/>
    <w:bookmarkStart w:id="3104" w:name="_Toc18663"/>
    <w:bookmarkStart w:id="3105" w:name="_Toc15354"/>
    <w:p>
      <w:pPr>
        <w:pStyle w:val="style0"/>
        <w:outlineLvl w:val="1"/>
        <w:rPr>
          <w:rFonts w:hint="eastAsia"/>
          <w:lang w:eastAsia="zh-CN"/>
        </w:rPr>
      </w:pPr>
      <w:r>
        <w:rPr>
          <w:rFonts w:hint="eastAsia"/>
          <w:lang w:eastAsia="zh-CN"/>
        </w:rPr>
        <w:t>7. 安全性与隐私保护：</w:t>
      </w:r>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pPr>
        <w:pStyle w:val="style0"/>
        <w:rPr>
          <w:rFonts w:hint="eastAsia"/>
          <w:lang w:eastAsia="zh-CN"/>
        </w:rPr>
      </w:pPr>
      <w:r>
        <w:rPr>
          <w:rFonts w:hint="eastAsia"/>
          <w:lang w:eastAsia="zh-CN"/>
        </w:rPr>
        <w:t>采用行业标准的加密技术，确保用户在查询过程中的数据安全和隐私保护。</w:t>
      </w:r>
    </w:p>
    <w:bookmarkStart w:id="3106" w:name="_Toc13355"/>
    <w:bookmarkStart w:id="3107" w:name="_Toc6259"/>
    <w:bookmarkStart w:id="3108" w:name="_Toc5998"/>
    <w:bookmarkStart w:id="3109" w:name="_Toc10788"/>
    <w:bookmarkStart w:id="3110" w:name="_Toc5722"/>
    <w:bookmarkStart w:id="3111" w:name="_Toc30107"/>
    <w:bookmarkStart w:id="3112" w:name="_Toc29739"/>
    <w:bookmarkStart w:id="3113" w:name="_Toc28644"/>
    <w:bookmarkStart w:id="3114" w:name="_Toc19815"/>
    <w:bookmarkStart w:id="3115" w:name="_Toc27516"/>
    <w:bookmarkStart w:id="3116" w:name="_Toc24624"/>
    <w:bookmarkStart w:id="3117" w:name="_Toc10940"/>
    <w:bookmarkStart w:id="3118" w:name="_Toc21087"/>
    <w:p>
      <w:pPr>
        <w:pStyle w:val="style0"/>
        <w:outlineLvl w:val="1"/>
        <w:rPr>
          <w:rFonts w:hint="eastAsia"/>
          <w:lang w:eastAsia="zh-CN"/>
        </w:rPr>
      </w:pPr>
      <w:r>
        <w:rPr>
          <w:rFonts w:hint="eastAsia"/>
          <w:lang w:eastAsia="zh-CN"/>
        </w:rPr>
        <w:t>8. 教育与用户支持：</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p>
    <w:p>
      <w:pPr>
        <w:pStyle w:val="style0"/>
        <w:rPr>
          <w:rFonts w:hint="eastAsia"/>
          <w:lang w:eastAsia="zh-CN"/>
        </w:rPr>
      </w:pPr>
      <w:r>
        <w:rPr>
          <w:rFonts w:hint="eastAsia"/>
          <w:lang w:eastAsia="zh-CN"/>
        </w:rPr>
        <w:t>提供帮助文档和用户指南，帮助用户理解储备资金证明的重要性和查询方法。</w:t>
      </w:r>
    </w:p>
    <w:bookmarkStart w:id="3119" w:name="_Toc31780"/>
    <w:bookmarkStart w:id="3120" w:name="_Toc7483"/>
    <w:bookmarkStart w:id="3121" w:name="_Toc4917"/>
    <w:bookmarkStart w:id="3122" w:name="_Toc29433"/>
    <w:bookmarkStart w:id="3123" w:name="_Toc31492"/>
    <w:bookmarkStart w:id="3124" w:name="_Toc5621"/>
    <w:bookmarkStart w:id="3125" w:name="_Toc6402"/>
    <w:bookmarkStart w:id="3126" w:name="_Toc18684"/>
    <w:bookmarkStart w:id="3127" w:name="_Toc22475"/>
    <w:bookmarkStart w:id="3128" w:name="_Toc30948"/>
    <w:bookmarkStart w:id="3129" w:name="_Toc5687"/>
    <w:bookmarkStart w:id="3130" w:name="_Toc28568"/>
    <w:bookmarkStart w:id="3131" w:name="_Toc31307"/>
    <w:p>
      <w:pPr>
        <w:pStyle w:val="style0"/>
        <w:outlineLvl w:val="1"/>
        <w:rPr>
          <w:rFonts w:hint="eastAsia"/>
          <w:lang w:eastAsia="zh-CN"/>
        </w:rPr>
      </w:pPr>
      <w:r>
        <w:rPr>
          <w:rFonts w:hint="eastAsia"/>
          <w:lang w:eastAsia="zh-CN"/>
        </w:rPr>
        <w:t>9. 反馈与优化机制：</w:t>
      </w:r>
      <w:bookmarkEnd w:id="3119"/>
      <w:bookmarkEnd w:id="3120"/>
      <w:bookmarkEnd w:id="3121"/>
      <w:bookmarkEnd w:id="3122"/>
      <w:bookmarkEnd w:id="3123"/>
      <w:bookmarkEnd w:id="3124"/>
      <w:bookmarkEnd w:id="3125"/>
      <w:bookmarkEnd w:id="3126"/>
      <w:bookmarkEnd w:id="3127"/>
      <w:bookmarkEnd w:id="3128"/>
      <w:bookmarkEnd w:id="3129"/>
      <w:bookmarkEnd w:id="3130"/>
      <w:bookmarkEnd w:id="3131"/>
    </w:p>
    <w:p>
      <w:pPr>
        <w:pStyle w:val="style0"/>
        <w:rPr>
          <w:rFonts w:hint="eastAsia"/>
          <w:lang w:eastAsia="zh-CN"/>
        </w:rPr>
      </w:pPr>
      <w:r>
        <w:rPr>
          <w:rFonts w:hint="eastAsia"/>
          <w:lang w:eastAsia="zh-CN"/>
        </w:rPr>
        <w:t>系统允许用户提供反馈，以便不断优化查询功能和用户界面。</w:t>
      </w:r>
    </w:p>
    <w:bookmarkStart w:id="3132" w:name="_Toc11874"/>
    <w:bookmarkStart w:id="3133" w:name="_Toc16330"/>
    <w:bookmarkStart w:id="3134" w:name="_Toc16861"/>
    <w:bookmarkStart w:id="3135" w:name="_Toc7914"/>
    <w:bookmarkStart w:id="3136" w:name="_Toc13962"/>
    <w:bookmarkStart w:id="3137" w:name="_Toc2323"/>
    <w:bookmarkStart w:id="3138" w:name="_Toc18005"/>
    <w:bookmarkStart w:id="3139" w:name="_Toc5201"/>
    <w:bookmarkStart w:id="3140" w:name="_Toc15745"/>
    <w:bookmarkStart w:id="3141" w:name="_Toc23644"/>
    <w:bookmarkStart w:id="3142" w:name="_Toc8652"/>
    <w:bookmarkStart w:id="3143" w:name="_Toc12738"/>
    <w:bookmarkStart w:id="3144" w:name="_Toc30288"/>
    <w:p>
      <w:pPr>
        <w:pStyle w:val="style0"/>
        <w:outlineLvl w:val="1"/>
        <w:rPr>
          <w:rFonts w:hint="eastAsia"/>
          <w:lang w:eastAsia="zh-CN"/>
        </w:rPr>
      </w:pPr>
      <w:r>
        <w:rPr>
          <w:rFonts w:hint="eastAsia"/>
          <w:lang w:eastAsia="zh-CN"/>
        </w:rPr>
        <w:t>10. 合规性与透明度：</w:t>
      </w:r>
      <w:bookmarkEnd w:id="3132"/>
      <w:bookmarkEnd w:id="3133"/>
      <w:bookmarkEnd w:id="3134"/>
      <w:bookmarkEnd w:id="3135"/>
      <w:bookmarkEnd w:id="3136"/>
      <w:bookmarkEnd w:id="3137"/>
      <w:bookmarkEnd w:id="3138"/>
      <w:bookmarkEnd w:id="3139"/>
      <w:bookmarkEnd w:id="3140"/>
      <w:bookmarkEnd w:id="3141"/>
      <w:bookmarkEnd w:id="3142"/>
      <w:bookmarkEnd w:id="3143"/>
      <w:bookmarkEnd w:id="3144"/>
    </w:p>
    <w:p>
      <w:pPr>
        <w:pStyle w:val="style0"/>
        <w:rPr>
          <w:rFonts w:hint="eastAsia"/>
          <w:lang w:eastAsia="zh-CN"/>
        </w:rPr>
      </w:pPr>
      <w:r>
        <w:rPr>
          <w:rFonts w:hint="eastAsia"/>
          <w:lang w:eastAsia="zh-CN"/>
        </w:rPr>
        <w:t>确保储备资金证明的查询过程符合法律法规要求，增强系统的透明度和用户信任。</w:t>
      </w:r>
    </w:p>
    <w:bookmarkStart w:id="3145" w:name="_Toc14337"/>
    <w:bookmarkStart w:id="3146" w:name="_Toc12254"/>
    <w:bookmarkStart w:id="3147" w:name="_Toc1454"/>
    <w:bookmarkStart w:id="3148" w:name="_Toc20236"/>
    <w:bookmarkStart w:id="3149" w:name="_Toc30874"/>
    <w:bookmarkStart w:id="3150" w:name="_Toc5218"/>
    <w:bookmarkStart w:id="3151" w:name="_Toc32063"/>
    <w:bookmarkStart w:id="3152" w:name="_Toc3083"/>
    <w:bookmarkStart w:id="3153" w:name="_Toc19128"/>
    <w:bookmarkStart w:id="3154" w:name="_Toc30576"/>
    <w:bookmarkStart w:id="3155" w:name="_Toc20720"/>
    <w:bookmarkStart w:id="3156" w:name="_Toc26511"/>
    <w:bookmarkStart w:id="3157" w:name="_Toc10134"/>
    <w:p>
      <w:pPr>
        <w:pStyle w:val="style0"/>
        <w:outlineLvl w:val="1"/>
        <w:rPr>
          <w:rFonts w:hint="eastAsia"/>
          <w:lang w:eastAsia="zh-CN"/>
        </w:rPr>
      </w:pPr>
      <w:r>
        <w:rPr>
          <w:rFonts w:hint="eastAsia"/>
          <w:lang w:eastAsia="zh-CN"/>
        </w:rPr>
        <w:t>11. 社区参与与监督：</w:t>
      </w:r>
      <w:bookmarkEnd w:id="3145"/>
      <w:bookmarkEnd w:id="3146"/>
      <w:bookmarkEnd w:id="3147"/>
      <w:bookmarkEnd w:id="3148"/>
      <w:bookmarkEnd w:id="3149"/>
      <w:bookmarkEnd w:id="3150"/>
      <w:bookmarkEnd w:id="3151"/>
      <w:bookmarkEnd w:id="3152"/>
      <w:bookmarkEnd w:id="3153"/>
      <w:bookmarkEnd w:id="3154"/>
      <w:bookmarkEnd w:id="3155"/>
      <w:bookmarkEnd w:id="3156"/>
      <w:bookmarkEnd w:id="3157"/>
    </w:p>
    <w:p>
      <w:pPr>
        <w:pStyle w:val="style0"/>
        <w:rPr>
          <w:rFonts w:hint="eastAsia"/>
          <w:lang w:eastAsia="zh-CN"/>
        </w:rPr>
      </w:pPr>
      <w:r>
        <w:rPr>
          <w:rFonts w:hint="eastAsia"/>
          <w:lang w:eastAsia="zh-CN"/>
        </w:rPr>
        <w:t>鼓励社区成员参与监督储备金的管理，提高整个网络的治理水平和透明度。</w:t>
      </w:r>
    </w:p>
    <w:p>
      <w:pPr>
        <w:pStyle w:val="style0"/>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pPr>
        <w:pStyle w:val="style0"/>
        <w:rPr>
          <w:rFonts w:hint="eastAsia"/>
        </w:rPr>
      </w:pPr>
    </w:p>
    <w:bookmarkStart w:id="3158" w:name="_Toc13977"/>
    <w:bookmarkStart w:id="3159" w:name="_Toc13309"/>
    <w:bookmarkStart w:id="3160" w:name="_Toc28758"/>
    <w:bookmarkStart w:id="3161" w:name="_Toc9424"/>
    <w:bookmarkStart w:id="3162" w:name="_Toc12473"/>
    <w:bookmarkStart w:id="3163" w:name="_Toc29964"/>
    <w:bookmarkStart w:id="3164" w:name="_Toc20908"/>
    <w:bookmarkStart w:id="3165" w:name="_Toc14915"/>
    <w:bookmarkStart w:id="3166" w:name="_Toc8044"/>
    <w:bookmarkStart w:id="3167" w:name="_Toc31297"/>
    <w:bookmarkStart w:id="3168" w:name="_Toc28685"/>
    <w:bookmarkStart w:id="3169" w:name="_Toc22140"/>
    <w:bookmarkStart w:id="3170" w:name="_Toc25008"/>
    <w:p>
      <w:pPr>
        <w:pStyle w:val="style0"/>
        <w:outlineLvl w:val="0"/>
        <w:rPr>
          <w:rFonts w:hint="eastAsia"/>
        </w:rPr>
      </w:pPr>
      <w:r>
        <w:rPr>
          <w:rFonts w:hint="eastAsia"/>
        </w:rPr>
        <w:t>第二十一章、分布式存储区块链系统的开源项目地址</w:t>
      </w:r>
      <w:bookmarkEnd w:id="3158"/>
      <w:bookmarkEnd w:id="3159"/>
      <w:bookmarkEnd w:id="3160"/>
      <w:bookmarkEnd w:id="3161"/>
      <w:bookmarkEnd w:id="3162"/>
      <w:bookmarkEnd w:id="3163"/>
      <w:bookmarkEnd w:id="3164"/>
      <w:bookmarkEnd w:id="3165"/>
      <w:bookmarkEnd w:id="3166"/>
      <w:bookmarkEnd w:id="3167"/>
      <w:bookmarkEnd w:id="3168"/>
      <w:bookmarkEnd w:id="3169"/>
      <w:bookmarkEnd w:id="3170"/>
    </w:p>
    <w:p>
      <w:pPr>
        <w:pStyle w:val="style0"/>
        <w:rPr>
          <w:rFonts w:hint="eastAsia"/>
        </w:rPr>
      </w:pPr>
      <w:r>
        <w:rPr>
          <w:rFonts w:hint="eastAsia"/>
        </w:rPr>
        <w:t>Swarm:  https://github.com/ethersphere/swarm </w:t>
      </w:r>
    </w:p>
    <w:p>
      <w:pPr>
        <w:pStyle w:val="style0"/>
        <w:rPr>
          <w:rFonts w:hint="eastAsia"/>
        </w:rPr>
      </w:pPr>
      <w:r>
        <w:rPr>
          <w:rFonts w:hint="eastAsia"/>
        </w:rPr>
        <w:t>IPFS:  https://github.com/ipfs/ipfs </w:t>
      </w:r>
    </w:p>
    <w:p>
      <w:pPr>
        <w:pStyle w:val="style0"/>
        <w:rPr>
          <w:rFonts w:hint="eastAsia"/>
        </w:rPr>
      </w:pPr>
      <w:r>
        <w:rPr>
          <w:rFonts w:hint="eastAsia"/>
        </w:rPr>
        <w:t>Filecoin:  https://github.com/filecoin-project </w:t>
      </w:r>
    </w:p>
    <w:p>
      <w:pPr>
        <w:pStyle w:val="style0"/>
        <w:rPr>
          <w:rFonts w:hint="eastAsia"/>
        </w:rPr>
      </w:pPr>
      <w:r>
        <w:rPr>
          <w:rFonts w:hint="eastAsia"/>
        </w:rPr>
        <w:t>Storj:  https://github.com/storj/storj </w:t>
      </w:r>
    </w:p>
    <w:p>
      <w:pPr>
        <w:pStyle w:val="style0"/>
        <w:rPr>
          <w:rFonts w:hint="eastAsia"/>
        </w:rPr>
      </w:pPr>
      <w:r>
        <w:rPr>
          <w:rFonts w:hint="eastAsia"/>
        </w:rPr>
        <w:t>Sia:  https://github.com/NebulousLabs/Sia </w:t>
      </w:r>
    </w:p>
    <w:p>
      <w:pPr>
        <w:pStyle w:val="style0"/>
        <w:rPr>
          <w:rFonts w:hint="eastAsia"/>
        </w:rPr>
      </w:pPr>
      <w:r>
        <w:rPr>
          <w:rFonts w:hint="eastAsia"/>
        </w:rPr>
        <w:t>MaidSafe:  https://github.com/maidsafe </w:t>
      </w:r>
    </w:p>
    <w:p>
      <w:pPr>
        <w:pStyle w:val="style0"/>
        <w:rPr>
          <w:rFonts w:hint="eastAsia"/>
        </w:rPr>
      </w:pPr>
      <w:r>
        <w:rPr>
          <w:rFonts w:hint="eastAsia"/>
        </w:rPr>
        <w:t>蚂蚁集团 LiteIO:  https://github.com/eosphoros-ai/liteio </w:t>
      </w:r>
    </w:p>
    <w:p>
      <w:pPr>
        <w:pStyle w:val="style0"/>
        <w:rPr>
          <w:rFonts w:hint="eastAsia"/>
        </w:rPr>
      </w:pPr>
      <w:r>
        <w:rPr>
          <w:rFonts w:hint="eastAsia"/>
        </w:rPr>
        <w:t>泰坦网络https://github.com/Titannet-dao</w:t>
      </w:r>
    </w:p>
    <w:p>
      <w:pPr>
        <w:pStyle w:val="style0"/>
        <w:rPr>
          <w:rFonts w:hint="eastAsia"/>
          <w:lang w:eastAsia="zh-CN"/>
        </w:rPr>
      </w:pPr>
      <w:r>
        <w:rPr>
          <w:rFonts w:hint="eastAsia"/>
          <w:lang w:eastAsia="zh-CN"/>
        </w:rPr>
        <w:t>Avalanche项目相关的GitHub链接：</w:t>
      </w:r>
    </w:p>
    <w:p>
      <w:pPr>
        <w:pStyle w:val="style0"/>
        <w:rPr>
          <w:rFonts w:hint="eastAsia"/>
          <w:lang w:eastAsia="zh-CN"/>
        </w:rPr>
      </w:pPr>
      <w:r>
        <w:rPr>
          <w:rFonts w:hint="eastAsia"/>
          <w:lang w:eastAsia="zh-CN"/>
        </w:rPr>
        <w:t>Avalanche GitHub Organization (包含所有Avalanche项目的开源代码库):  https://github.com/ava-labs </w:t>
      </w:r>
    </w:p>
    <w:p>
      <w:pPr>
        <w:pStyle w:val="style0"/>
        <w:rPr>
          <w:rFonts w:hint="eastAsia"/>
          <w:lang w:eastAsia="zh-CN"/>
        </w:rPr>
      </w:pPr>
      <w:r>
        <w:rPr>
          <w:rFonts w:hint="eastAsia"/>
          <w:lang w:eastAsia="zh-CN"/>
        </w:rPr>
        <w:t>Avalanche Go (Avalanche网络的官方Go实现，包括API、命令行界面和节点实现):  https://github.com/ava-labs/avalanchego </w:t>
      </w:r>
    </w:p>
    <w:p>
      <w:pPr>
        <w:pStyle w:val="style0"/>
        <w:rPr>
          <w:rFonts w:hint="eastAsia"/>
          <w:lang w:eastAsia="zh-CN"/>
        </w:rPr>
      </w:pPr>
      <w:r>
        <w:rPr>
          <w:rFonts w:hint="eastAsia"/>
          <w:lang w:eastAsia="zh-CN"/>
        </w:rPr>
        <w:t>Avalanche C-Chain EVM (Avalanche C链的EVM实现，智能合约相关代码):  https://github.com/ava-labs/avalanchego/tree/main/chains/atomic/evm </w:t>
      </w:r>
    </w:p>
    <w:p>
      <w:pPr>
        <w:pStyle w:val="style0"/>
        <w:rPr>
          <w:rFonts w:hint="eastAsia"/>
          <w:lang w:eastAsia="zh-CN"/>
        </w:rPr>
      </w:pPr>
      <w:r>
        <w:rPr>
          <w:rFonts w:hint="eastAsia"/>
          <w:lang w:eastAsia="zh-CN"/>
        </w:rPr>
        <w:t>Avalanche Documentation (官方文档，包含设置和使用Avalanche网络的指南):  https://docs.avax.network/ </w:t>
      </w:r>
    </w:p>
    <w:p>
      <w:pPr>
        <w:pStyle w:val="style0"/>
        <w:rPr>
          <w:rFonts w:hint="eastAsia"/>
        </w:rPr>
      </w:pPr>
    </w:p>
    <w:p>
      <w:pPr>
        <w:pStyle w:val="style0"/>
        <w:rPr>
          <w:rFonts w:hint="eastAsia"/>
        </w:rPr>
      </w:pPr>
    </w:p>
    <w:p>
      <w:pPr>
        <w:pStyle w:val="style0"/>
        <w:rPr>
          <w:rFonts w:hint="eastAsia"/>
        </w:rPr>
      </w:pPr>
      <w:r>
        <w:rPr>
          <w:rFonts w:hint="eastAsia"/>
        </w:rPr>
        <w:t>参与方式：</w:t>
      </w:r>
    </w:p>
    <w:p>
      <w:pPr>
        <w:pStyle w:val="style0"/>
        <w:rPr>
          <w:rFonts w:hint="eastAsia"/>
        </w:rPr>
      </w:pPr>
      <w:r>
        <w:rPr>
          <w:rFonts w:hint="eastAsia"/>
        </w:rPr>
        <w:t>零撸参与开采活动获得收益。</w:t>
      </w:r>
    </w:p>
    <w:p>
      <w:pPr>
        <w:pStyle w:val="style0"/>
        <w:rPr>
          <w:rFonts w:hint="eastAsia"/>
        </w:rPr>
      </w:pPr>
      <w:r>
        <w:rPr>
          <w:rFonts w:hint="eastAsia"/>
        </w:rPr>
        <w:t>每日签到以积累更多储备金和提升收益。</w:t>
      </w:r>
    </w:p>
    <w:p>
      <w:pPr>
        <w:pStyle w:val="style0"/>
        <w:rPr>
          <w:rFonts w:hint="eastAsia"/>
        </w:rPr>
      </w:pPr>
      <w:r>
        <w:rPr>
          <w:rFonts w:hint="eastAsia"/>
        </w:rPr>
        <w:t>推广平台以获取额外奖励。</w:t>
      </w:r>
    </w:p>
    <w:p>
      <w:pPr>
        <w:pStyle w:val="style0"/>
        <w:rPr>
          <w:rFonts w:hint="eastAsia"/>
        </w:rPr>
      </w:pPr>
      <w:r>
        <w:rPr>
          <w:rFonts w:hint="eastAsia"/>
        </w:rPr>
        <w:t>搭建物理节点参与网络维护。</w:t>
      </w:r>
    </w:p>
    <w:p>
      <w:pPr>
        <w:pStyle w:val="style0"/>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pStyle w:val="style0"/>
        <w:rPr>
          <w:rFonts w:hint="eastAsia"/>
        </w:rPr>
      </w:pPr>
      <w:r>
        <w:rPr>
          <w:rFonts w:hint="eastAsia"/>
        </w:rPr>
        <w:t>附录： 附录中包含了项目中使用的API界面说明、系统机制、结算方案等技术细节，为开发人员和用户提供了详细的技术文档。</w:t>
      </w:r>
    </w:p>
    <w:p>
      <w:pPr>
        <w:pStyle w:val="style0"/>
        <w:rPr>
          <w:rFonts w:hint="eastAsia"/>
        </w:rPr>
      </w:pPr>
      <w:r>
        <w:rPr>
          <w:rFonts w:hint="eastAsia"/>
        </w:rPr>
        <w:t>技术细节： 技术细节部分深入介绍了Uto DePIN网络网络的运作机制，包括代币铸造、销毁兑现、升值算法等关键技术点。</w:t>
      </w:r>
    </w:p>
    <w:p>
      <w:pPr>
        <w:pStyle w:val="style0"/>
        <w:rPr>
          <w:rFonts w:hint="eastAsia"/>
        </w:rPr>
      </w:pPr>
      <w:r>
        <w:rPr>
          <w:rFonts w:hint="eastAsia"/>
        </w:rPr>
        <w:t>常见问题解答（FAQ）： 我们收集并回答了用户在参与过程中可能遇到的常见问题，帮助用户更好地理解平台的运作和参与方式。</w:t>
      </w:r>
    </w:p>
    <w:p>
      <w:pPr>
        <w:pStyle w:val="style0"/>
        <w:rPr>
          <w:rFonts w:hint="eastAsia"/>
        </w:rPr>
      </w:pPr>
      <w:r>
        <w:rPr>
          <w:rFonts w:hint="eastAsia"/>
        </w:rPr>
        <w:t>致谢： 在此，我们感谢所有支持和参与Uto DePIN网络网络的社区成员、合作伙伴以及政策监管机构，是他们的支持和指导使我们能够不断前进。</w:t>
      </w:r>
    </w:p>
    <w:p>
      <w:pPr>
        <w:pStyle w:val="style0"/>
        <w:rPr>
          <w:rFonts w:hint="eastAsia"/>
        </w:rPr>
      </w:pPr>
      <w:r>
        <w:rPr>
          <w:rFonts w:hint="eastAsia"/>
        </w:rPr>
        <w:t>关于团队： Uto DePIN网络网络由一支专业的团队开发和维护，团队成员具有丰富的区块链和金融行业经验。</w:t>
      </w:r>
    </w:p>
    <w:p>
      <w:pPr>
        <w:pStyle w:val="style0"/>
        <w:rPr>
          <w:rFonts w:hint="eastAsia"/>
        </w:rPr>
      </w:pPr>
      <w:r>
        <w:rPr>
          <w:rFonts w:hint="eastAsia"/>
        </w:rPr>
        <w:t>联系方式</w:t>
      </w:r>
    </w:p>
    <w:bookmarkStart w:id="3171" w:name="_Toc15509"/>
    <w:bookmarkStart w:id="3172" w:name="_Toc18045"/>
    <w:bookmarkStart w:id="3173" w:name="_Toc20432"/>
    <w:p>
      <w:pPr>
        <w:pStyle w:val="style0"/>
        <w:outlineLvl w:val="0"/>
        <w:rPr/>
      </w:pPr>
      <w:r>
        <w:rPr>
          <w:rFonts w:hint="eastAsia"/>
        </w:rPr>
        <w:t>电子邮件439995857@qq.com</w:t>
      </w:r>
      <w:bookmarkEnd w:id="3171"/>
      <w:bookmarkEnd w:id="3172"/>
      <w:bookmarkEnd w:id="3173"/>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start w:val="7"/>
      <w:numFmt w:val="decimal"/>
      <w:lvlText w:val="%1."/>
      <w:lvlJc w:val="left"/>
      <w:pPr>
        <w:tabs>
          <w:tab w:val="left" w:leader="none" w:pos="312"/>
        </w:tabs>
      </w:pPr>
    </w:lvl>
  </w:abstractNum>
  <w:abstractNum w:abstractNumId="1">
    <w:nsid w:val="00000001"/>
    <w:multiLevelType w:val="multilevel"/>
    <w:tmpl w:val="00000001"/>
    <w:lvl w:ilvl="0">
      <w:start w:val="10"/>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singleLevel"/>
    <w:tmpl w:val="00000002"/>
    <w:lvl w:ilvl="0">
      <w:start w:val="13"/>
      <w:numFmt w:val="chineseCounting"/>
      <w:suff w:val="nothing"/>
      <w:lvlText w:val="%1章、"/>
      <w:lvlJc w:val="left"/>
      <w:pPr/>
      <w:rPr>
        <w:rFonts w:hint="eastAsia"/>
      </w:rPr>
    </w:lvl>
  </w:abstractNum>
  <w:abstractNum w:abstractNumId="3">
    <w:nsid w:val="00000003"/>
    <w:multiLevelType w:val="multilevel"/>
    <w:tmpl w:val="00000003"/>
    <w:lvl w:ilvl="0">
      <w:start w:val="19"/>
      <w:numFmt w:val="chineseCounting"/>
      <w:suff w:val="nothing"/>
      <w:lvlText w:val="第%1章、"/>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0000004"/>
    <w:multiLevelType w:val="singleLevel"/>
    <w:tmpl w:val="00000004"/>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19">
    <w:name w:val="toc 1"/>
    <w:basedOn w:val="style0"/>
    <w:next w:val="style0"/>
    <w:qFormat/>
    <w:uiPriority w:val="0"/>
    <w:pPr/>
  </w:style>
  <w:style w:type="paragraph" w:styleId="style20">
    <w:name w:val="toc 2"/>
    <w:basedOn w:val="style0"/>
    <w:next w:val="style0"/>
    <w:qFormat/>
    <w:uiPriority w:val="0"/>
    <w:pPr>
      <w:ind w:left="420" w:leftChars="200"/>
    </w:pPr>
    <w:rPr/>
  </w:style>
  <w:style w:type="paragraph" w:customStyle="1" w:styleId="style4097">
    <w:name w:val="WPSOffice手动目录 1"/>
    <w:next w:val="style4097"/>
    <w:qFormat/>
    <w:uiPriority w:val="0"/>
    <w:pPr>
      <w:ind w:leftChars="0"/>
    </w:pPr>
    <w:rPr>
      <w:rFonts w:ascii="Calibri" w:cs="宋体" w:eastAsia="宋体" w:hAnsi="Calibri"/>
      <w:sz w:val="20"/>
      <w:szCs w:val="20"/>
    </w:rPr>
  </w:style>
  <w:style w:type="paragraph" w:customStyle="1" w:styleId="style4098">
    <w:name w:val="WPSOffice手动目录 2"/>
    <w:next w:val="style4098"/>
    <w:qFormat/>
    <w:uiPriority w:val="0"/>
    <w:pPr>
      <w:ind w:leftChars="200"/>
    </w:pPr>
    <w:rPr>
      <w:rFonts w:ascii="Calibri" w:cs="宋体" w:eastAsia="宋体" w:hAnsi="Calibri"/>
      <w:sz w:val="20"/>
      <w:szCs w:val="20"/>
    </w:rPr>
  </w:style>
  <w:style w:type="paragraph" w:styleId="style179">
    <w:name w:val="List Paragraph"/>
    <w:basedOn w:val="style0"/>
    <w:next w:val="style179"/>
    <w:qFormat/>
    <w:uiPriority w:val="34"/>
    <w:pPr>
      <w:ind w:firstLine="420" w:firstLineChars="200"/>
    </w:pPr>
    <w:rPr/>
  </w:style>
  <w:style w:type="character" w:customStyle="1" w:styleId="style4099">
    <w:name w:val="font31"/>
    <w:basedOn w:val="style65"/>
    <w:next w:val="style4099"/>
    <w:qFormat/>
    <w:uiPriority w:val="0"/>
    <w:rPr>
      <w:rFonts w:ascii="宋体" w:cs="宋体" w:eastAsia="宋体" w:hAnsi="宋体" w:hint="eastAsia"/>
      <w:color w:val="000000"/>
      <w:sz w:val="20"/>
      <w:szCs w:val="20"/>
      <w:u w: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Uto DePIN模块化系统2024.7.7.1423.docx</Template>
  <TotalTime>1</TotalTime>
  <Words>61636</Words>
  <Pages>72</Pages>
  <Characters>71896</Characters>
  <Application>WPS Office</Application>
  <DocSecurity>0</DocSecurity>
  <Paragraphs>2698</Paragraphs>
  <ScaleCrop>false</ScaleCrop>
  <LinksUpToDate>false</LinksUpToDate>
  <CharactersWithSpaces>74354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2024-07-07T06:32:00Z</dcterms:created>
  <dc:creator>葛立恒元宇宙web3.0（边缘计算)</dc:creator>
  <lastModifiedBy>2311DRK48C</lastModifiedBy>
  <dcterms:modified xsi:type="dcterms:W3CDTF">2024-08-01T08:56:18Z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f277107e5ee8417bb91a9d9520d77c8c_23</vt:lpwstr>
  </property>
</Properties>
</file>