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5F5C7D">
      <w:pPr>
        <w:rPr>
          <w:rFonts w:hint="eastAsia"/>
        </w:rPr>
      </w:pPr>
      <w:r>
        <w:rPr>
          <w:rFonts w:hint="eastAsia"/>
        </w:rPr>
        <w:t>项目名称: Uto DePIN网络</w:t>
      </w:r>
    </w:p>
    <w:p w14:paraId="5B6D59F5">
      <w:pPr>
        <w:rPr>
          <w:rFonts w:hint="eastAsia"/>
        </w:rPr>
      </w:pPr>
      <w:r>
        <w:rPr>
          <w:rFonts w:hint="eastAsia"/>
        </w:rPr>
        <w:t>版本信息: v2024.8.5</w:t>
      </w:r>
    </w:p>
    <w:p w14:paraId="3C9D738E">
      <w:pPr>
        <w:rPr>
          <w:rFonts w:hint="eastAsia"/>
        </w:rPr>
      </w:pPr>
      <w:r>
        <w:rPr>
          <w:rFonts w:hint="eastAsia"/>
        </w:rPr>
        <w:t>编写日期: 2024年8月5日</w:t>
      </w:r>
    </w:p>
    <w:p w14:paraId="08A42145">
      <w:pPr>
        <w:rPr>
          <w:rFonts w:hint="eastAsia"/>
        </w:rPr>
      </w:pPr>
      <w:r>
        <w:rPr>
          <w:rFonts w:hint="eastAsia"/>
        </w:rPr>
        <w:t>前言</w:t>
      </w:r>
    </w:p>
    <w:p w14:paraId="18EE6F6D">
      <w:pPr>
        <w:rPr>
          <w:rFonts w:hint="eastAsia"/>
        </w:rPr>
      </w:pPr>
      <w:r>
        <w:rPr>
          <w:rFonts w:hint="eastAsia"/>
        </w:rPr>
        <w:t>项目背景：Uto DePIN网络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14:paraId="2CB52009">
      <w:pPr>
        <w:rPr>
          <w:rFonts w:hint="eastAsia"/>
        </w:rPr>
      </w:pPr>
      <w:r>
        <w:rPr>
          <w:rFonts w:hint="eastAsia"/>
        </w:rPr>
        <w:t>项目愿景与使命：我们的长远目标是构建以web3.0为核心的全面、创新的生态系统，为用户提供丰富的数字资产服务及高效的投资、交易和资产管理体验。</w:t>
      </w:r>
    </w:p>
    <w:p w14:paraId="180B67C0">
      <w:pPr>
        <w:rPr>
          <w:rFonts w:hint="eastAsia"/>
        </w:rPr>
      </w:pPr>
      <w:r>
        <w:rPr>
          <w:rFonts w:hint="eastAsia"/>
        </w:rPr>
        <w:t>白皮书目的与结构：本白皮书旨在详细介绍Uto DePIN网络的设计理念、技术架构、业务模式以及未来发展规划，以供潜在的合作伙伴、用户和投资者了解。</w:t>
      </w:r>
    </w:p>
    <w:p w14:paraId="6D968D50">
      <w:pPr>
        <w:rPr>
          <w:rFonts w:hint="eastAsia"/>
        </w:rPr>
      </w:pPr>
      <w:r>
        <w:rPr>
          <w:rFonts w:hint="eastAsia"/>
        </w:rPr>
        <w:t>第一章：Uto DePIN网络概述</w:t>
      </w:r>
    </w:p>
    <w:p w14:paraId="33885283">
      <w:pPr>
        <w:rPr>
          <w:rFonts w:hint="eastAsia"/>
        </w:rPr>
      </w:pPr>
      <w:r>
        <w:rPr>
          <w:rFonts w:hint="eastAsia"/>
        </w:rPr>
        <w:t>1 网络概念</w:t>
      </w:r>
    </w:p>
    <w:p w14:paraId="05552ABB">
      <w:pPr>
        <w:rPr>
          <w:rFonts w:hint="eastAsia"/>
        </w:rPr>
      </w:pPr>
      <w:r>
        <w:rPr>
          <w:rFonts w:hint="eastAsia"/>
        </w:rPr>
        <w:t>Uto DePIN网络网络是一个基于区块链技术的去中心化生态系统，旨在通过分布式节点和智能合约实现资源共享和价值交换。</w:t>
      </w:r>
    </w:p>
    <w:p w14:paraId="235D0393">
      <w:pPr>
        <w:rPr>
          <w:rFonts w:hint="eastAsia"/>
        </w:rPr>
      </w:pPr>
      <w:r>
        <w:rPr>
          <w:rFonts w:hint="eastAsia"/>
        </w:rPr>
        <w:t>2 核心理念</w:t>
      </w:r>
    </w:p>
    <w:p w14:paraId="3D1BE98F">
      <w:pPr>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14:paraId="7A7406BA">
      <w:pPr>
        <w:rPr>
          <w:rFonts w:hint="eastAsia"/>
        </w:rPr>
      </w:pPr>
      <w:r>
        <w:rPr>
          <w:rFonts w:hint="eastAsia"/>
        </w:rPr>
        <w:t>公平性（Fairness）：我们坚信每个参与者都应享有平等的机会和权利。无论是资源提供者、服务用户还是社区贡献者，都应基于其贡献获得公正的回报。</w:t>
      </w:r>
    </w:p>
    <w:p w14:paraId="48B508D5">
      <w:pPr>
        <w:rPr>
          <w:rFonts w:hint="eastAsia"/>
        </w:rPr>
      </w:pPr>
      <w:r>
        <w:rPr>
          <w:rFonts w:hint="eastAsia"/>
        </w:rPr>
        <w:t>开放性（Openness）：我们的网络对所有人开放，鼓励全球用户和开发者加入，共享资源，协作创新。我们倡导知识和信息的自由流通，反对任何形式的封闭和排他。</w:t>
      </w:r>
    </w:p>
    <w:p w14:paraId="40DADC32">
      <w:pPr>
        <w:rPr>
          <w:rFonts w:hint="eastAsia"/>
        </w:rPr>
      </w:pPr>
      <w:r>
        <w:rPr>
          <w:rFonts w:hint="eastAsia"/>
        </w:rPr>
        <w:t>自治性（AUto2nomy）：Uto DePIN网络推崇社区自治，网络的治理和决策过程由社区成员共同参与。通过去中心化自治组织（DAO），实现社区驱动的自我管理和自我进化。</w:t>
      </w:r>
    </w:p>
    <w:p w14:paraId="49EE8914">
      <w:pPr>
        <w:rPr>
          <w:rFonts w:hint="eastAsia"/>
        </w:rPr>
      </w:pPr>
      <w:r>
        <w:rPr>
          <w:rFonts w:hint="eastAsia"/>
        </w:rPr>
        <w:t>可持续性（Sustainability）：我们注重长期发展，采取负责任的资源管理和商业模式，确保网络的稳定运行和持续增长，为用户和社会创造长期价值。</w:t>
      </w:r>
    </w:p>
    <w:p w14:paraId="56C8AA77">
      <w:pPr>
        <w:rPr>
          <w:rFonts w:hint="eastAsia"/>
        </w:rPr>
      </w:pPr>
      <w:r>
        <w:rPr>
          <w:rFonts w:hint="eastAsia"/>
        </w:rPr>
        <w:t>创新性（Innovation）：技术创新是Uto DePIN网络发展的核心动力。我们不断探索和实施新技术，如区块链、人工智能、边缘计算等，以提升网络性能和用户体验。</w:t>
      </w:r>
    </w:p>
    <w:p w14:paraId="36F582AD">
      <w:pPr>
        <w:rPr>
          <w:rFonts w:hint="eastAsia"/>
        </w:rPr>
      </w:pPr>
      <w:r>
        <w:rPr>
          <w:rFonts w:hint="eastAsia"/>
        </w:rPr>
        <w:t>安全性（Security）：网络的安全性是我们的首要任务。我们采用先进的安全技术和协议，保护用户资产、数据和隐私不受威胁。</w:t>
      </w:r>
    </w:p>
    <w:p w14:paraId="54DA1439">
      <w:pPr>
        <w:rPr>
          <w:rFonts w:hint="eastAsia"/>
        </w:rPr>
      </w:pPr>
      <w:r>
        <w:rPr>
          <w:rFonts w:hint="eastAsia"/>
        </w:rPr>
        <w:t>合规性（Compliance）：我们严格遵守全球法律法规，确保网络的合法合规运营。通过与监管机构的积极沟通，建立透明、可信的运营环境。</w:t>
      </w:r>
    </w:p>
    <w:p w14:paraId="2A9966A4">
      <w:pPr>
        <w:rPr>
          <w:rFonts w:hint="eastAsia"/>
        </w:rPr>
      </w:pPr>
      <w:r>
        <w:rPr>
          <w:rFonts w:hint="eastAsia"/>
        </w:rPr>
        <w:t>包容性（Inclusiveness）：我们致力于打造一个包容的社区，欢迎不同背景、不同领域的人加入，共同推动网络的发展，确保多样化的观点和需求得到充分考虑。</w:t>
      </w:r>
    </w:p>
    <w:p w14:paraId="0B88CB56">
      <w:pPr>
        <w:rPr>
          <w:rFonts w:hint="eastAsia"/>
        </w:rPr>
      </w:pPr>
      <w:r>
        <w:rPr>
          <w:rFonts w:hint="eastAsia"/>
        </w:rPr>
        <w:t>环境友好（Environmental Friendliness）：我们关注区块链技术对环境的影响，努力通过绿色共识算法和节能技术，减少能源消耗，推动可持续发展。</w:t>
      </w:r>
    </w:p>
    <w:p w14:paraId="25F4EF94">
      <w:pPr>
        <w:rPr>
          <w:rFonts w:hint="eastAsia"/>
        </w:rPr>
      </w:pPr>
      <w:r>
        <w:rPr>
          <w:rFonts w:hint="eastAsia"/>
        </w:rPr>
        <w:t>教育与普及（Education and Popularization）：我们致力于教育和普及区块链知识，提高公众对去中心化技术和Uto DePIN网络的认识，培养更多的技术人才和社区领袖。</w:t>
      </w:r>
    </w:p>
    <w:p w14:paraId="00A6B605">
      <w:pPr>
        <w:rPr>
          <w:rFonts w:hint="eastAsia"/>
        </w:rPr>
      </w:pPr>
    </w:p>
    <w:p w14:paraId="57E881A2">
      <w:pPr>
        <w:rPr>
          <w:rFonts w:hint="eastAsia"/>
        </w:rPr>
      </w:pPr>
      <w:r>
        <w:rPr>
          <w:rFonts w:hint="eastAsia"/>
        </w:rPr>
        <w:t>3 生态系统架构</w:t>
      </w:r>
    </w:p>
    <w:p w14:paraId="213F8622">
      <w:pPr>
        <w:rPr>
          <w:rFonts w:hint="eastAsia"/>
        </w:rPr>
      </w:pPr>
      <w:r>
        <w:rPr>
          <w:rFonts w:hint="eastAsia"/>
        </w:rPr>
        <w:t>Uto DePIN网络的生态系统架构是一个多层次、多节点的去中心化系统，旨在实现高度的可扩展性、安全性和自治性。以下是生态系统架构的详细描述：</w:t>
      </w:r>
    </w:p>
    <w:p w14:paraId="269F6199">
      <w:pPr>
        <w:rPr>
          <w:rFonts w:hint="eastAsia"/>
        </w:rPr>
      </w:pPr>
      <w:r>
        <w:rPr>
          <w:rFonts w:hint="eastAsia"/>
        </w:rPr>
        <w:t>去中心化节点网络：Uto DePIN网络由遍布全球的分布式节点组成，每个节点都运行着网络协议，参与数据的存储、验证和传输。</w:t>
      </w:r>
    </w:p>
    <w:p w14:paraId="78D6A515">
      <w:pPr>
        <w:rPr>
          <w:rFonts w:hint="eastAsia"/>
        </w:rPr>
      </w:pPr>
      <w:r>
        <w:rPr>
          <w:rFonts w:hint="eastAsia"/>
        </w:rPr>
        <w:t>边缘计算能力：网络利用边缘计算技术，将数据处理和分析任务分布到离用户更近的节点上，以减少延迟，提高响应速度。</w:t>
      </w:r>
    </w:p>
    <w:p w14:paraId="2B50A0ED">
      <w:pPr>
        <w:rPr>
          <w:rFonts w:hint="eastAsia"/>
        </w:rPr>
      </w:pPr>
      <w:r>
        <w:rPr>
          <w:rFonts w:hint="eastAsia"/>
        </w:rPr>
        <w:t>智能合约层：智能合约作为网络的基石，自动执行协议规定的交易和逻辑，确保了网络的透明性和不可篡改性。</w:t>
      </w:r>
    </w:p>
    <w:p w14:paraId="5B7A15A3">
      <w:pPr>
        <w:rPr>
          <w:rFonts w:hint="eastAsia"/>
        </w:rPr>
      </w:pPr>
      <w:r>
        <w:rPr>
          <w:rFonts w:hint="eastAsia"/>
        </w:rPr>
        <w:t>共识机制：采用创新的共识算法，如雪崩共识（Avalanche Consensus）和Honey Badger BFT，确保网络的快速决策和高吞吐量。</w:t>
      </w:r>
    </w:p>
    <w:p w14:paraId="395D9F03">
      <w:pPr>
        <w:rPr>
          <w:rFonts w:hint="eastAsia"/>
        </w:rPr>
      </w:pPr>
      <w:r>
        <w:rPr>
          <w:rFonts w:hint="eastAsia"/>
        </w:rPr>
        <w:t>数据存储与分发：网络采用分布式文件系统（如IPFS）存储数据，并通过内容分发网络（CDN）优化数据的分发效率。</w:t>
      </w:r>
    </w:p>
    <w:p w14:paraId="1D7DA8BE">
      <w:pPr>
        <w:rPr>
          <w:rFonts w:hint="eastAsia"/>
        </w:rPr>
      </w:pPr>
      <w:r>
        <w:rPr>
          <w:rFonts w:hint="eastAsia"/>
        </w:rPr>
        <w:t>身份与权限管理：去中心化身份验证（DID）系统确保用户身份的安全和隐私，同时提供细粒度的权限控制。</w:t>
      </w:r>
    </w:p>
    <w:p w14:paraId="6C385475">
      <w:pPr>
        <w:rPr>
          <w:rFonts w:hint="eastAsia"/>
        </w:rPr>
      </w:pPr>
      <w:r>
        <w:rPr>
          <w:rFonts w:hint="eastAsia"/>
        </w:rPr>
        <w:t>自治组织（DAO）：Uto DePIN网络由DAO管理，社区成员通过代币持有和投票参与网络治理，实现真正的社区自治。</w:t>
      </w:r>
    </w:p>
    <w:p w14:paraId="590CA640">
      <w:pPr>
        <w:rPr>
          <w:rFonts w:hint="eastAsia"/>
        </w:rPr>
      </w:pPr>
      <w:r>
        <w:rPr>
          <w:rFonts w:hint="eastAsia"/>
        </w:rPr>
        <w:t>激励与分配机制：网络通过代币经济模型激励参与者，包括资源提供者、服务用户和社区贡献者，确保生态系统的健康发展。</w:t>
      </w:r>
    </w:p>
    <w:p w14:paraId="27FCB2F0">
      <w:pPr>
        <w:rPr>
          <w:rFonts w:hint="eastAsia"/>
        </w:rPr>
      </w:pPr>
      <w:r>
        <w:rPr>
          <w:rFonts w:hint="eastAsia"/>
        </w:rPr>
        <w:t>跨链互操作性：支持与其他区块链网络的互操作，实现资产和数据的跨链转移，增强网络的连通性和灵活性。</w:t>
      </w:r>
    </w:p>
    <w:p w14:paraId="0A5171BB">
      <w:pPr>
        <w:rPr>
          <w:rFonts w:hint="eastAsia"/>
        </w:rPr>
      </w:pPr>
      <w:r>
        <w:rPr>
          <w:rFonts w:hint="eastAsia"/>
        </w:rPr>
        <w:t>API与开发者工具：提供丰富的API接口和开发者工具，鼓励开发者在Uto DePIN网络上构建和部署去中心化应用（DApps）。</w:t>
      </w:r>
    </w:p>
    <w:p w14:paraId="7C1D061C">
      <w:pPr>
        <w:rPr>
          <w:rFonts w:hint="eastAsia"/>
        </w:rPr>
      </w:pPr>
      <w:r>
        <w:rPr>
          <w:rFonts w:hint="eastAsia"/>
        </w:rPr>
        <w:t>安全防护措施：实施多层安全防护，包括节点安全、数据加密、智能合约审计和实时监控系统，以抵御潜在的安全威胁。</w:t>
      </w:r>
    </w:p>
    <w:p w14:paraId="48138D27">
      <w:pPr>
        <w:rPr>
          <w:rFonts w:hint="eastAsia"/>
        </w:rPr>
      </w:pPr>
      <w:r>
        <w:rPr>
          <w:rFonts w:hint="eastAsia"/>
        </w:rPr>
        <w:t>用户界面与体验：提供直观易用的用户界面，确保用户能够轻松访问和使用网络服务，同时提供多语言支持，满足全球用户的需求。</w:t>
      </w:r>
    </w:p>
    <w:p w14:paraId="7928654C">
      <w:pPr>
        <w:rPr>
          <w:rFonts w:hint="eastAsia"/>
        </w:rPr>
      </w:pPr>
      <w:r>
        <w:rPr>
          <w:rFonts w:hint="eastAsia"/>
        </w:rPr>
        <w:t>社区与合作伙伴生态：建立活跃的社区和合作伙伴网络，通过教育、培训和支持计划促进生态系统的增长和创新。</w:t>
      </w:r>
    </w:p>
    <w:p w14:paraId="4F2823B2">
      <w:pPr>
        <w:rPr>
          <w:rFonts w:hint="eastAsia"/>
        </w:rPr>
      </w:pPr>
    </w:p>
    <w:p w14:paraId="0E3A1293">
      <w:pPr>
        <w:rPr>
          <w:rFonts w:hint="eastAsia"/>
        </w:rPr>
      </w:pPr>
      <w:r>
        <w:rPr>
          <w:rFonts w:hint="eastAsia"/>
        </w:rPr>
        <w:t>4 技术与业务模式创新</w:t>
      </w:r>
    </w:p>
    <w:p w14:paraId="352A9368">
      <w:pPr>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14:paraId="23FC680A">
      <w:pPr>
        <w:rPr>
          <w:rFonts w:hint="eastAsia"/>
        </w:rPr>
      </w:pPr>
      <w:r>
        <w:rPr>
          <w:rFonts w:hint="eastAsia"/>
        </w:rPr>
        <w:t>去中心化自治组织（DAO）：Uto DePIN网络采用DAO模式，实现社区自治和民主决策，所有关键决策包括发展方向、规则变更等都通过社区成员的投票来决定。</w:t>
      </w:r>
    </w:p>
    <w:p w14:paraId="7A359F7E">
      <w:pPr>
        <w:rPr>
          <w:rFonts w:hint="eastAsia"/>
        </w:rPr>
      </w:pPr>
      <w:r>
        <w:rPr>
          <w:rFonts w:hint="eastAsia"/>
        </w:rPr>
        <w:t>多层级共识机制：结合雪崩共识和Honey Badger BFT，网络实现了一个高效且安全的共识机制，能够快速达成共识并抵御拜占庭将军问题。</w:t>
      </w:r>
    </w:p>
    <w:p w14:paraId="31255915">
      <w:pPr>
        <w:rPr>
          <w:rFonts w:hint="eastAsia"/>
        </w:rPr>
      </w:pPr>
      <w:r>
        <w:rPr>
          <w:rFonts w:hint="eastAsia"/>
        </w:rPr>
        <w:t>智能合约自动化：利用智能合约自动执行复杂的业务逻辑，包括但不限于交易处理、资产分配、奖励发放等，提高了效率并减少了中心化风险。</w:t>
      </w:r>
    </w:p>
    <w:p w14:paraId="28019B05">
      <w:pPr>
        <w:rPr>
          <w:rFonts w:hint="eastAsia"/>
        </w:rPr>
      </w:pPr>
      <w:r>
        <w:rPr>
          <w:rFonts w:hint="eastAsia"/>
        </w:rPr>
        <w:t>跨链互操作性：通过跨链技术，Uto DePIN网络能够与其他区块链网络进行互操作，实现资产和数据的无缝转移，扩大了网络的应用范围。</w:t>
      </w:r>
    </w:p>
    <w:p w14:paraId="6C10B101">
      <w:pPr>
        <w:rPr>
          <w:rFonts w:hint="eastAsia"/>
        </w:rPr>
      </w:pPr>
      <w:r>
        <w:rPr>
          <w:rFonts w:hint="eastAsia"/>
        </w:rPr>
        <w:t>边缘计算优化：网络利用边缘计算技术，将数据处理任务推送到离用户更近的节点，降低了延迟，提高了响应速度和数据处理效率。</w:t>
      </w:r>
    </w:p>
    <w:p w14:paraId="0591BC5D">
      <w:pPr>
        <w:rPr>
          <w:rFonts w:hint="eastAsia"/>
        </w:rPr>
      </w:pPr>
      <w:r>
        <w:rPr>
          <w:rFonts w:hint="eastAsia"/>
        </w:rPr>
        <w:t>分布式存储解决方案：采用分布式存储技术，如分布式哈希表（DHT）和数据分片，提高了数据存储的可靠性和访问速度。</w:t>
      </w:r>
    </w:p>
    <w:p w14:paraId="747E03DC">
      <w:pPr>
        <w:rPr>
          <w:rFonts w:hint="eastAsia"/>
        </w:rPr>
      </w:pPr>
      <w:r>
        <w:rPr>
          <w:rFonts w:hint="eastAsia"/>
        </w:rPr>
        <w:t>动态资源分配：根据网络的实际需求动态调整资源分配，优化了资源利用率并降低了成本。</w:t>
      </w:r>
    </w:p>
    <w:p w14:paraId="40808F24">
      <w:pPr>
        <w:rPr>
          <w:rFonts w:hint="eastAsia"/>
        </w:rPr>
      </w:pPr>
      <w:r>
        <w:rPr>
          <w:rFonts w:hint="eastAsia"/>
        </w:rPr>
        <w:t>用户贡献激励机制：设计了一套激励机制，鼓励用户参与网络建设、内容创造和社区治理，通过代币奖励等形式实现用户贡献的价值回馈。</w:t>
      </w:r>
    </w:p>
    <w:p w14:paraId="77788C33">
      <w:pPr>
        <w:rPr>
          <w:rFonts w:hint="eastAsia"/>
        </w:rPr>
      </w:pPr>
      <w:r>
        <w:rPr>
          <w:rFonts w:hint="eastAsia"/>
        </w:rPr>
        <w:t>透明化的数据治理：所有数据交互都在区块链上进行，确保了数据的不可篡改性和透明性，增强了用户对网络的信任。</w:t>
      </w:r>
    </w:p>
    <w:p w14:paraId="77CE9BE8">
      <w:pPr>
        <w:rPr>
          <w:rFonts w:hint="eastAsia"/>
        </w:rPr>
      </w:pPr>
      <w:r>
        <w:rPr>
          <w:rFonts w:hint="eastAsia"/>
        </w:rPr>
        <w:t>模块化服务架构：网络采用模块化设计，易于扩展和升级，支持快速迭代和定制化服务，以适应不断变化的市场需求。</w:t>
      </w:r>
    </w:p>
    <w:p w14:paraId="609DE44A">
      <w:pPr>
        <w:rPr>
          <w:rFonts w:hint="eastAsia"/>
        </w:rPr>
      </w:pPr>
      <w:r>
        <w:rPr>
          <w:rFonts w:hint="eastAsia"/>
        </w:rPr>
        <w:t>社区驱动的产品开发：产品开发紧密围绕社区需求，通过社区反馈和市场研究来指导新功能的开发和现有功能的改进。</w:t>
      </w:r>
    </w:p>
    <w:p w14:paraId="0A886C34">
      <w:pPr>
        <w:rPr>
          <w:rFonts w:hint="eastAsia"/>
        </w:rPr>
      </w:pPr>
      <w:r>
        <w:rPr>
          <w:rFonts w:hint="eastAsia"/>
        </w:rPr>
        <w:t>环境友好的能源策略：采用绿色共识算法和节能技术，减少了区块链网络的能源消耗，符合可持续发展的理念。</w:t>
      </w:r>
    </w:p>
    <w:p w14:paraId="2D202294">
      <w:pPr>
        <w:rPr>
          <w:rFonts w:hint="eastAsia"/>
        </w:rPr>
      </w:pPr>
      <w:r>
        <w:rPr>
          <w:rFonts w:hint="eastAsia"/>
        </w:rPr>
        <w:t>多维度安全防护：实施包括节点安全、数据加密、智能合约审计和异常交易监控在内的多维度安全措施，确保网络的安全性。</w:t>
      </w:r>
    </w:p>
    <w:p w14:paraId="565DB9D4">
      <w:pPr>
        <w:rPr>
          <w:rFonts w:hint="eastAsia"/>
        </w:rPr>
      </w:pPr>
      <w:r>
        <w:rPr>
          <w:rFonts w:hint="eastAsia"/>
        </w:rPr>
        <w:t>全球化的市场策略：通过支持多语言和适应不同地区的法律法规，Uto DePIN网络能够服务全球用户，实现全球化布局。</w:t>
      </w:r>
    </w:p>
    <w:p w14:paraId="4DAB976D">
      <w:pPr>
        <w:rPr>
          <w:rFonts w:hint="eastAsia"/>
        </w:rPr>
      </w:pPr>
    </w:p>
    <w:p w14:paraId="717F17DA">
      <w:pPr>
        <w:rPr>
          <w:rFonts w:hint="eastAsia"/>
        </w:rPr>
      </w:pPr>
      <w:r>
        <w:rPr>
          <w:rFonts w:hint="eastAsia"/>
        </w:rPr>
        <w:t>第二章：用户权益与社区治理</w:t>
      </w:r>
    </w:p>
    <w:p w14:paraId="2C353075">
      <w:pPr>
        <w:rPr>
          <w:rFonts w:hint="eastAsia"/>
        </w:rPr>
      </w:pPr>
      <w:r>
        <w:rPr>
          <w:rFonts w:hint="eastAsia"/>
        </w:rPr>
        <w:t>1 用户权益 用户是Uto DePIN网络的核心，我们致力于保障每位用户的以下权益：</w:t>
      </w:r>
    </w:p>
    <w:p w14:paraId="55A3964A">
      <w:pPr>
        <w:rPr>
          <w:rFonts w:hint="eastAsia"/>
        </w:rPr>
      </w:pPr>
      <w:r>
        <w:rPr>
          <w:rFonts w:hint="eastAsia"/>
        </w:rPr>
        <w:t>平等参与网络设计和发展的权利。</w:t>
      </w:r>
    </w:p>
    <w:p w14:paraId="63F8F4A8">
      <w:pPr>
        <w:rPr>
          <w:rFonts w:hint="eastAsia"/>
        </w:rPr>
      </w:pPr>
      <w:r>
        <w:rPr>
          <w:rFonts w:hint="eastAsia"/>
        </w:rPr>
        <w:t>通过贡献获得收益的机会。</w:t>
      </w:r>
    </w:p>
    <w:p w14:paraId="3CE6F336">
      <w:pPr>
        <w:rPr>
          <w:rFonts w:hint="eastAsia"/>
        </w:rPr>
      </w:pPr>
      <w:r>
        <w:rPr>
          <w:rFonts w:hint="eastAsia"/>
        </w:rPr>
        <w:t>透明的信息披露和公平的资源分配。</w:t>
      </w:r>
    </w:p>
    <w:p w14:paraId="1763CC42">
      <w:pPr>
        <w:rPr>
          <w:rFonts w:hint="eastAsia"/>
        </w:rPr>
      </w:pPr>
      <w:r>
        <w:rPr>
          <w:rFonts w:hint="eastAsia"/>
        </w:rPr>
        <w:t>通过社区治理机制参与决策过程。</w:t>
      </w:r>
    </w:p>
    <w:p w14:paraId="76812673">
      <w:pPr>
        <w:rPr>
          <w:rFonts w:hint="eastAsia"/>
        </w:rPr>
      </w:pPr>
      <w:r>
        <w:rPr>
          <w:rFonts w:hint="eastAsia"/>
        </w:rPr>
        <w:t>保护用户隐私和数据安全。</w:t>
      </w:r>
    </w:p>
    <w:p w14:paraId="7598F8AD">
      <w:pPr>
        <w:rPr>
          <w:rFonts w:hint="eastAsia"/>
        </w:rPr>
      </w:pPr>
      <w:r>
        <w:rPr>
          <w:rFonts w:hint="eastAsia"/>
        </w:rPr>
        <w:t>2 社区治理结构 Uto DePIN网络采用去中心化的社区治理结构，包括但不限于：</w:t>
      </w:r>
    </w:p>
    <w:p w14:paraId="3D77F75A">
      <w:pPr>
        <w:rPr>
          <w:rFonts w:hint="eastAsia"/>
        </w:rPr>
      </w:pPr>
      <w:r>
        <w:rPr>
          <w:rFonts w:hint="eastAsia"/>
        </w:rPr>
        <w:t>社区议会：负责讨论和提出网络发展建议。</w:t>
      </w:r>
    </w:p>
    <w:p w14:paraId="6E984BDF">
      <w:pPr>
        <w:rPr>
          <w:rFonts w:hint="eastAsia"/>
        </w:rPr>
      </w:pPr>
      <w:r>
        <w:rPr>
          <w:rFonts w:hint="eastAsia"/>
        </w:rPr>
        <w:t>技术委员会：监督技术发展和实施。</w:t>
      </w:r>
    </w:p>
    <w:p w14:paraId="177484EF">
      <w:pPr>
        <w:rPr>
          <w:rFonts w:hint="eastAsia"/>
        </w:rPr>
      </w:pPr>
      <w:r>
        <w:rPr>
          <w:rFonts w:hint="eastAsia"/>
        </w:rPr>
        <w:t>争议解决委员会：处理社区内的争议和问题。</w:t>
      </w:r>
    </w:p>
    <w:p w14:paraId="078E0068">
      <w:pPr>
        <w:rPr>
          <w:rFonts w:hint="eastAsia"/>
        </w:rPr>
      </w:pPr>
      <w:r>
        <w:rPr>
          <w:rFonts w:hint="eastAsia"/>
        </w:rPr>
        <w:t>3 投票与决策机制 社区成员可以通过以下机制参与网络的投票和决策：</w:t>
      </w:r>
    </w:p>
    <w:p w14:paraId="7F9A997C">
      <w:pPr>
        <w:rPr>
          <w:rFonts w:hint="eastAsia"/>
        </w:rPr>
      </w:pPr>
      <w:r>
        <w:rPr>
          <w:rFonts w:hint="eastAsia"/>
        </w:rPr>
        <w:t>基于代币持有量的投票权。</w:t>
      </w:r>
    </w:p>
    <w:p w14:paraId="4D853018">
      <w:pPr>
        <w:rPr>
          <w:rFonts w:hint="eastAsia"/>
        </w:rPr>
      </w:pPr>
      <w:r>
        <w:rPr>
          <w:rFonts w:hint="eastAsia"/>
        </w:rPr>
        <w:t>社区提案提交和投票。</w:t>
      </w:r>
    </w:p>
    <w:p w14:paraId="20FC152F">
      <w:pPr>
        <w:rPr>
          <w:rFonts w:hint="eastAsia"/>
        </w:rPr>
      </w:pPr>
      <w:r>
        <w:rPr>
          <w:rFonts w:hint="eastAsia"/>
        </w:rPr>
        <w:t>定期的社区大会，讨论和决定关键议题。</w:t>
      </w:r>
    </w:p>
    <w:p w14:paraId="1CF2BC58">
      <w:pPr>
        <w:rPr>
          <w:rFonts w:hint="eastAsia"/>
        </w:rPr>
      </w:pPr>
      <w:r>
        <w:rPr>
          <w:rFonts w:hint="eastAsia"/>
        </w:rPr>
        <w:t>4 用户参与激励 为了鼓励用户积极参与社区治理，我们提供以下激励措施：</w:t>
      </w:r>
    </w:p>
    <w:p w14:paraId="14FDE160">
      <w:pPr>
        <w:rPr>
          <w:rFonts w:hint="eastAsia"/>
        </w:rPr>
      </w:pPr>
      <w:r>
        <w:rPr>
          <w:rFonts w:hint="eastAsia"/>
        </w:rPr>
        <w:t>参与投票和提案的代币持有者可获得奖励。</w:t>
      </w:r>
    </w:p>
    <w:p w14:paraId="48418B08">
      <w:pPr>
        <w:rPr>
          <w:rFonts w:hint="eastAsia"/>
        </w:rPr>
      </w:pPr>
      <w:r>
        <w:rPr>
          <w:rFonts w:hint="eastAsia"/>
        </w:rPr>
        <w:t>对社区贡献突出的成员进行特别表彰和奖励。</w:t>
      </w:r>
    </w:p>
    <w:p w14:paraId="52FDD56F">
      <w:pPr>
        <w:rPr>
          <w:rFonts w:hint="eastAsia"/>
        </w:rPr>
      </w:pPr>
      <w:r>
        <w:rPr>
          <w:rFonts w:hint="eastAsia"/>
        </w:rPr>
        <w:t>第三章：收益与分配机制</w:t>
      </w:r>
    </w:p>
    <w:p w14:paraId="06A37A82">
      <w:pPr>
        <w:rPr>
          <w:rFonts w:hint="eastAsia"/>
        </w:rPr>
      </w:pPr>
      <w:r>
        <w:rPr>
          <w:rFonts w:hint="eastAsia"/>
        </w:rPr>
        <w:t>3.1 用户收益来源 用户在Uto DePIN网络中的收益主要来源于：</w:t>
      </w:r>
    </w:p>
    <w:p w14:paraId="14001AA7">
      <w:pPr>
        <w:rPr>
          <w:rFonts w:hint="eastAsia"/>
        </w:rPr>
      </w:pPr>
      <w:r>
        <w:rPr>
          <w:rFonts w:hint="eastAsia"/>
        </w:rPr>
        <w:t>提供资源和服务获得的服务费。</w:t>
      </w:r>
    </w:p>
    <w:p w14:paraId="7565508C">
      <w:pPr>
        <w:rPr>
          <w:rFonts w:hint="eastAsia"/>
        </w:rPr>
      </w:pPr>
      <w:r>
        <w:rPr>
          <w:rFonts w:hint="eastAsia"/>
        </w:rPr>
        <w:t>参与社区治理和决策获得的奖励。</w:t>
      </w:r>
    </w:p>
    <w:p w14:paraId="1F10AD8C">
      <w:pPr>
        <w:rPr>
          <w:rFonts w:hint="eastAsia"/>
        </w:rPr>
      </w:pPr>
      <w:r>
        <w:rPr>
          <w:rFonts w:hint="eastAsia"/>
        </w:rPr>
        <w:t>网络增长带来的代币增值。</w:t>
      </w:r>
    </w:p>
    <w:p w14:paraId="1740BBE0">
      <w:pPr>
        <w:rPr>
          <w:rFonts w:hint="eastAsia"/>
        </w:rPr>
      </w:pPr>
      <w:r>
        <w:rPr>
          <w:rFonts w:hint="eastAsia"/>
        </w:rPr>
        <w:t>3.2 分配机制设计 收益分配机制旨在公平、透明地分配网络产生的价值，包括：</w:t>
      </w:r>
    </w:p>
    <w:p w14:paraId="59D6D0CE">
      <w:pPr>
        <w:rPr>
          <w:rFonts w:hint="eastAsia"/>
        </w:rPr>
      </w:pPr>
      <w:r>
        <w:rPr>
          <w:rFonts w:hint="eastAsia"/>
        </w:rPr>
        <w:t>固定比例分配给资源提供者。</w:t>
      </w:r>
    </w:p>
    <w:p w14:paraId="74A8D132">
      <w:pPr>
        <w:rPr>
          <w:rFonts w:hint="eastAsia"/>
        </w:rPr>
      </w:pPr>
      <w:r>
        <w:rPr>
          <w:rFonts w:hint="eastAsia"/>
        </w:rPr>
        <w:t>社区治理参与者的奖励分配。</w:t>
      </w:r>
    </w:p>
    <w:p w14:paraId="39D29D75">
      <w:pPr>
        <w:rPr>
          <w:rFonts w:hint="eastAsia"/>
        </w:rPr>
      </w:pPr>
      <w:r>
        <w:rPr>
          <w:rFonts w:hint="eastAsia"/>
        </w:rPr>
        <w:t>网络发展基金的设立和使用。</w:t>
      </w:r>
    </w:p>
    <w:p w14:paraId="51C3D12E">
      <w:pPr>
        <w:rPr>
          <w:rFonts w:hint="eastAsia"/>
        </w:rPr>
      </w:pPr>
      <w:r>
        <w:rPr>
          <w:rFonts w:hint="eastAsia"/>
        </w:rPr>
        <w:t>3.3 税收与透明度 网络内的税收政策将遵循透明原则，并用于：</w:t>
      </w:r>
    </w:p>
    <w:p w14:paraId="6831AB01">
      <w:pPr>
        <w:rPr>
          <w:rFonts w:hint="eastAsia"/>
        </w:rPr>
      </w:pPr>
      <w:r>
        <w:rPr>
          <w:rFonts w:hint="eastAsia"/>
        </w:rPr>
        <w:t>维护网络的稳定和安全。</w:t>
      </w:r>
    </w:p>
    <w:p w14:paraId="0E37E54D">
      <w:pPr>
        <w:rPr>
          <w:rFonts w:hint="eastAsia"/>
        </w:rPr>
      </w:pPr>
      <w:r>
        <w:rPr>
          <w:rFonts w:hint="eastAsia"/>
        </w:rPr>
        <w:t>支持社区发展和新项目启动。</w:t>
      </w:r>
    </w:p>
    <w:p w14:paraId="777FBE8A">
      <w:pPr>
        <w:rPr>
          <w:rFonts w:hint="eastAsia"/>
        </w:rPr>
      </w:pPr>
      <w:r>
        <w:rPr>
          <w:rFonts w:hint="eastAsia"/>
        </w:rPr>
        <w:t>公开披露税收的使用情况。</w:t>
      </w:r>
    </w:p>
    <w:p w14:paraId="529AACEE">
      <w:pPr>
        <w:rPr>
          <w:rFonts w:hint="eastAsia"/>
        </w:rPr>
      </w:pPr>
      <w:r>
        <w:rPr>
          <w:rFonts w:hint="eastAsia"/>
        </w:rPr>
        <w:t>3.4 供应链优化 通过优化供应链管理，提高效率和透明度，包括：</w:t>
      </w:r>
    </w:p>
    <w:p w14:paraId="309432BD">
      <w:pPr>
        <w:rPr>
          <w:rFonts w:hint="eastAsia"/>
        </w:rPr>
      </w:pPr>
      <w:r>
        <w:rPr>
          <w:rFonts w:hint="eastAsia"/>
        </w:rPr>
        <w:t>利用区块链技术追踪资源流向。</w:t>
      </w:r>
    </w:p>
    <w:p w14:paraId="722571DC">
      <w:pPr>
        <w:rPr>
          <w:rFonts w:hint="eastAsia"/>
        </w:rPr>
      </w:pPr>
      <w:r>
        <w:rPr>
          <w:rFonts w:hint="eastAsia"/>
        </w:rPr>
        <w:t>减少中间环节，直接连接供需双方。</w:t>
      </w:r>
    </w:p>
    <w:p w14:paraId="545989C7">
      <w:pPr>
        <w:rPr>
          <w:rFonts w:hint="eastAsia"/>
        </w:rPr>
      </w:pPr>
      <w:r>
        <w:rPr>
          <w:rFonts w:hint="eastAsia"/>
        </w:rPr>
        <w:t>提供供应链金融服务，促进资金流动。</w:t>
      </w:r>
    </w:p>
    <w:p w14:paraId="7DFD6B19">
      <w:pPr>
        <w:rPr>
          <w:rFonts w:hint="eastAsia"/>
        </w:rPr>
      </w:pPr>
    </w:p>
    <w:p w14:paraId="12E24E46">
      <w:pPr>
        <w:rPr>
          <w:rFonts w:hint="eastAsia"/>
        </w:rPr>
      </w:pPr>
      <w:r>
        <w:rPr>
          <w:rFonts w:hint="eastAsia"/>
        </w:rPr>
        <w:t>第四章：受限功能与合规性</w:t>
      </w:r>
    </w:p>
    <w:p w14:paraId="06CD0078">
      <w:pPr>
        <w:rPr>
          <w:rFonts w:hint="eastAsia"/>
        </w:rPr>
      </w:pPr>
      <w:r>
        <w:rPr>
          <w:rFonts w:hint="eastAsia"/>
        </w:rPr>
        <w:t>1 大陆用户功能限制</w:t>
      </w:r>
    </w:p>
    <w:p w14:paraId="1D78EE77">
      <w:pPr>
        <w:rPr>
          <w:rFonts w:hint="eastAsia"/>
        </w:rPr>
      </w:pPr>
      <w:r>
        <w:rPr>
          <w:rFonts w:hint="eastAsia"/>
        </w:rPr>
        <w:t>Uto DePIN网络严格遵守中华人民共和国的法律法规，针对大陆用户实施了以下功能限制措施，以确保平台的合规运营：</w:t>
      </w:r>
    </w:p>
    <w:p w14:paraId="1C86EAFE">
      <w:pPr>
        <w:rPr>
          <w:rFonts w:hint="eastAsia"/>
        </w:rPr>
      </w:pPr>
      <w:r>
        <w:rPr>
          <w:rFonts w:hint="eastAsia"/>
        </w:rPr>
        <w:t>交易功能限制：根据现行政策，大陆用户暂时无法使用Uto DePIN网络的交易功能。这意味着用户不能在平台上进行代币或其他数字资产的买卖。</w:t>
      </w:r>
    </w:p>
    <w:p w14:paraId="6D8EA469">
      <w:pPr>
        <w:rPr>
          <w:rFonts w:hint="eastAsia"/>
        </w:rPr>
      </w:pPr>
      <w:r>
        <w:rPr>
          <w:rFonts w:hint="eastAsia"/>
        </w:rPr>
        <w:t>转账功能限制：为了符合监管要求，大陆用户的代币转账功能已被暂停。用户无法将代币从一个账户转移到另一个账户，无论是在平台内还是跨平台。</w:t>
      </w:r>
    </w:p>
    <w:p w14:paraId="5F76E8AC">
      <w:pPr>
        <w:rPr>
          <w:rFonts w:hint="eastAsia"/>
        </w:rPr>
      </w:pPr>
      <w:r>
        <w:rPr>
          <w:rFonts w:hint="eastAsia"/>
        </w:rPr>
        <w:t>投资功能限制：考虑到合规性，大陆用户目前无法通过Uto DePIN网络进行任何形式的投资活动，包括但不限于参与新项目的种子轮、私募轮等。</w:t>
      </w:r>
    </w:p>
    <w:p w14:paraId="78C27C7E">
      <w:pPr>
        <w:rPr>
          <w:rFonts w:hint="eastAsia"/>
        </w:rPr>
      </w:pPr>
      <w:r>
        <w:rPr>
          <w:rFonts w:hint="eastAsia"/>
        </w:rPr>
        <w:t>购买功能限制：受限于相关政策，大陆用户不能使用法定货币或数字货币在Uto DePIN网络上购买任何产品和服务。</w:t>
      </w:r>
    </w:p>
    <w:p w14:paraId="412DF171">
      <w:pPr>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14:paraId="6BE08AF4">
      <w:pPr>
        <w:rPr>
          <w:rFonts w:hint="eastAsia"/>
        </w:rPr>
      </w:pPr>
      <w:r>
        <w:rPr>
          <w:rFonts w:hint="eastAsia"/>
        </w:rPr>
        <w:t>资产保障：尽管上述功能受限，Uto DePIN网络承诺保障用户的资产安全，用户的代币价值升值和销毁兑现操作不受影响。</w:t>
      </w:r>
    </w:p>
    <w:p w14:paraId="07BBCA4A">
      <w:pPr>
        <w:rPr>
          <w:rFonts w:hint="eastAsia"/>
        </w:rPr>
      </w:pPr>
      <w:r>
        <w:rPr>
          <w:rFonts w:hint="eastAsia"/>
        </w:rPr>
        <w:t>信息披露与教育：Uto DePIN网络将持续向用户披露相关政策信息，并提供必要的教育和指导，帮助用户理解并遵守法律法规。</w:t>
      </w:r>
    </w:p>
    <w:p w14:paraId="14A1BC21">
      <w:pPr>
        <w:rPr>
          <w:rFonts w:hint="eastAsia"/>
        </w:rPr>
      </w:pPr>
      <w:r>
        <w:rPr>
          <w:rFonts w:hint="eastAsia"/>
        </w:rPr>
        <w:t>用户服务与支持：尽管部分功能受限，Uto DePIN网络仍将提供全面的用户服务和技术支持，确保用户在使用平台时的体验。</w:t>
      </w:r>
    </w:p>
    <w:p w14:paraId="15E43CBE">
      <w:pPr>
        <w:rPr>
          <w:rFonts w:hint="eastAsia"/>
        </w:rPr>
      </w:pPr>
      <w:r>
        <w:rPr>
          <w:rFonts w:hint="eastAsia"/>
        </w:rPr>
        <w:t>监管沟通与合作：Uto DePIN网络将积极与监管机构沟通，寻求合规的解决方案，并在必要时调整服务以适应政策变化。</w:t>
      </w:r>
    </w:p>
    <w:p w14:paraId="6EEE93DF">
      <w:pPr>
        <w:rPr>
          <w:rFonts w:hint="eastAsia"/>
        </w:rPr>
      </w:pPr>
      <w:r>
        <w:rPr>
          <w:rFonts w:hint="eastAsia"/>
        </w:rPr>
        <w:t>通过这些措施，Uto DePIN网络展现了对合规性的重视，并致力于在保障用户权益的同时，维护网络的稳定和可持续发展。</w:t>
      </w:r>
    </w:p>
    <w:p w14:paraId="104B5014">
      <w:pPr>
        <w:rPr>
          <w:rFonts w:hint="eastAsia"/>
        </w:rPr>
      </w:pPr>
      <w:r>
        <w:rPr>
          <w:rFonts w:hint="eastAsia"/>
        </w:rPr>
        <w:t>2 功能恢复条件</w:t>
      </w:r>
    </w:p>
    <w:p w14:paraId="5E3D6F43">
      <w:pPr>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14:paraId="0D89E06B">
      <w:pPr>
        <w:rPr>
          <w:rFonts w:hint="eastAsia"/>
        </w:rPr>
      </w:pPr>
      <w:r>
        <w:rPr>
          <w:rFonts w:hint="eastAsia"/>
        </w:rPr>
        <w:t>用户数量条件：当Uto DePIN网络网络的注册用户数量达到1500万时，智能合约将自动考虑逐步恢复受限功能，确保网络具有足够的用户基础和市场接受度。</w:t>
      </w:r>
    </w:p>
    <w:p w14:paraId="4605BD62">
      <w:pPr>
        <w:rPr>
          <w:rFonts w:hint="eastAsia"/>
        </w:rPr>
      </w:pPr>
      <w:r>
        <w:rPr>
          <w:rFonts w:hint="eastAsia"/>
        </w:rPr>
        <w:t>IP地址条件：网络记录的独立IP地址数量达到2000万条时，智能合约将自动触发功能恢复，表明网络拥有广泛的地理分布和用户参与度。</w:t>
      </w:r>
    </w:p>
    <w:p w14:paraId="2771C7E1">
      <w:pPr>
        <w:rPr>
          <w:rFonts w:hint="eastAsia"/>
        </w:rPr>
      </w:pPr>
      <w:r>
        <w:rPr>
          <w:rFonts w:hint="eastAsia"/>
        </w:rPr>
        <w:t>质押验证节点数量：当质押验证节点数量达到50万台时，智能合约将自动启动交易功能，强调网络安全和去中心化。</w:t>
      </w:r>
    </w:p>
    <w:p w14:paraId="7F5C8F39">
      <w:pPr>
        <w:rPr>
          <w:rFonts w:hint="eastAsia"/>
        </w:rPr>
      </w:pPr>
      <w:r>
        <w:rPr>
          <w:rFonts w:hint="eastAsia"/>
        </w:rPr>
        <w:t>全球流通量条件：新增条件，当Uto2代币的全球流通量达到五千万枚时，智能合约将自动开放受限功能，反映代币的全球流通性。</w:t>
      </w:r>
    </w:p>
    <w:p w14:paraId="7B2166DF">
      <w:pPr>
        <w:rPr>
          <w:rFonts w:hint="eastAsia"/>
        </w:rPr>
      </w:pPr>
      <w:r>
        <w:rPr>
          <w:rFonts w:hint="eastAsia"/>
        </w:rPr>
        <w:t>政策和法规更新：智能合约将持续监测政策和法规变化，一旦相关政策允许，将自动启动功能恢复流程，并确保合规性。</w:t>
      </w:r>
    </w:p>
    <w:p w14:paraId="0E756D98">
      <w:pPr>
        <w:rPr>
          <w:rFonts w:hint="eastAsia"/>
        </w:rPr>
      </w:pPr>
      <w:r>
        <w:rPr>
          <w:rFonts w:hint="eastAsia"/>
        </w:rPr>
        <w:t>技术与风险评估：在功能恢复前，智能合约将自动执行全面技术审查和风险评估，确保功能的安全性和稳定性。</w:t>
      </w:r>
    </w:p>
    <w:p w14:paraId="2993B349">
      <w:pPr>
        <w:rPr>
          <w:rFonts w:hint="eastAsia"/>
        </w:rPr>
      </w:pPr>
      <w:r>
        <w:rPr>
          <w:rFonts w:hint="eastAsia"/>
        </w:rPr>
        <w:t>社区投票：在需要社区决策的情况下，智能合约将自动执行社区投票结果，体现去中心化网络精神。</w:t>
      </w:r>
    </w:p>
    <w:p w14:paraId="1B215B9F">
      <w:pPr>
        <w:rPr>
          <w:rFonts w:hint="eastAsia"/>
        </w:rPr>
      </w:pPr>
      <w:r>
        <w:rPr>
          <w:rFonts w:hint="eastAsia"/>
        </w:rPr>
        <w:t>逐步实施：满足条件后，智能合约将自动开始逐步实施功能恢复，先在小范围内测试，然后根据反馈逐步扩大开放范围。</w:t>
      </w:r>
    </w:p>
    <w:p w14:paraId="0A35CB1F">
      <w:pPr>
        <w:rPr>
          <w:rFonts w:hint="eastAsia"/>
        </w:rPr>
      </w:pPr>
      <w:r>
        <w:rPr>
          <w:rFonts w:hint="eastAsia"/>
        </w:rPr>
        <w:t>持续监控与评估：功能恢复后，智能合约将自动持续监控功能运行情况，并定期进行评估，确保功能正常运行并及时响应问题。</w:t>
      </w:r>
    </w:p>
    <w:p w14:paraId="19991B39">
      <w:pPr>
        <w:rPr>
          <w:rFonts w:hint="eastAsia"/>
        </w:rPr>
      </w:pPr>
      <w:r>
        <w:rPr>
          <w:rFonts w:hint="eastAsia"/>
        </w:rPr>
        <w:t>自动恢复机制：智能合约具备自动恢复功能，一旦检测到任何功能因技术问题或外部因素而中断，智能合约将自动尝试恢复功能。</w:t>
      </w:r>
    </w:p>
    <w:p w14:paraId="3305F391">
      <w:pPr>
        <w:rPr>
          <w:rFonts w:hint="eastAsia"/>
        </w:rPr>
      </w:pPr>
      <w:r>
        <w:rPr>
          <w:rFonts w:hint="eastAsia"/>
        </w:rPr>
        <w:t>通过这些综合条件和智能合约的自动执行，Uto DePIN网络网络旨在实现功能的平稳过渡，提供无忧的用户体验，同时确保网络的合规性和安全性。</w:t>
      </w:r>
    </w:p>
    <w:p w14:paraId="09A72771">
      <w:pPr>
        <w:rPr>
          <w:rFonts w:hint="eastAsia"/>
        </w:rPr>
      </w:pPr>
      <w:r>
        <w:rPr>
          <w:rFonts w:hint="eastAsia"/>
        </w:rPr>
        <w:t>3 合规性与政策遵循</w:t>
      </w:r>
    </w:p>
    <w:p w14:paraId="45AA01B8">
      <w:pPr>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14:paraId="25189828">
      <w:pPr>
        <w:rPr>
          <w:rFonts w:hint="eastAsia"/>
        </w:rPr>
      </w:pPr>
      <w:r>
        <w:rPr>
          <w:rFonts w:hint="eastAsia"/>
        </w:rPr>
        <w:t>法律法规遵守：Uto DePIN网络严格遵守中华人民共和国以及用户所在地的法律法规，包括但不限于数据保护法、反洗钱法、税法等。</w:t>
      </w:r>
    </w:p>
    <w:p w14:paraId="545D4031">
      <w:pPr>
        <w:rPr>
          <w:rFonts w:hint="eastAsia"/>
        </w:rPr>
      </w:pPr>
      <w:r>
        <w:rPr>
          <w:rFonts w:hint="eastAsia"/>
        </w:rPr>
        <w:t>监管机构沟通：我们与监管机构保持密切沟通，及时了解最新的监管政策和要求，确保我们的业务模式和运营策略与监管框架保持一致。</w:t>
      </w:r>
    </w:p>
    <w:p w14:paraId="57345D9E">
      <w:pPr>
        <w:rPr>
          <w:rFonts w:hint="eastAsia"/>
        </w:rPr>
      </w:pPr>
      <w:r>
        <w:rPr>
          <w:rFonts w:hint="eastAsia"/>
        </w:rPr>
        <w:t>内部合规机制：建立了一套完善的内部合规机制，包括合规审计、风险评估和员工培训等，以提高整个团队的合规意识和能力。</w:t>
      </w:r>
    </w:p>
    <w:p w14:paraId="5880E1E6">
      <w:pPr>
        <w:rPr>
          <w:rFonts w:hint="eastAsia"/>
        </w:rPr>
      </w:pPr>
      <w:r>
        <w:rPr>
          <w:rFonts w:hint="eastAsia"/>
        </w:rPr>
        <w:t>用户身份验证（KYC）：实施严格的用户身份验证流程，确保所有用户都是经过验证的合法个体，防止非法活动和可疑交易。</w:t>
      </w:r>
    </w:p>
    <w:p w14:paraId="3F5D2F43">
      <w:pPr>
        <w:rPr>
          <w:rFonts w:hint="eastAsia"/>
        </w:rPr>
      </w:pPr>
      <w:r>
        <w:rPr>
          <w:rFonts w:hint="eastAsia"/>
        </w:rPr>
        <w:t>反洗钱（AML）措施：采取有效的反洗钱措施，包括交易监控、大额交易报告和可疑活动报告等，以防止平台被用于非法金融活动。</w:t>
      </w:r>
    </w:p>
    <w:p w14:paraId="21C6C971">
      <w:pPr>
        <w:rPr>
          <w:rFonts w:hint="eastAsia"/>
        </w:rPr>
      </w:pPr>
      <w:r>
        <w:rPr>
          <w:rFonts w:hint="eastAsia"/>
        </w:rPr>
        <w:t>数据保护与隐私：严格遵守数据保护法规，对用户数据进行加密存储，并采取适当的安全措施保护用户隐私。</w:t>
      </w:r>
    </w:p>
    <w:p w14:paraId="10FF692F">
      <w:pPr>
        <w:rPr>
          <w:rFonts w:hint="eastAsia"/>
        </w:rPr>
      </w:pPr>
      <w:r>
        <w:rPr>
          <w:rFonts w:hint="eastAsia"/>
        </w:rPr>
        <w:t>税务合规：确保所有交易的税务处理符合相关税法规定，包括代币交易的税务申报和缴纳。</w:t>
      </w:r>
    </w:p>
    <w:p w14:paraId="0129D758">
      <w:pPr>
        <w:rPr>
          <w:rFonts w:hint="eastAsia"/>
        </w:rPr>
      </w:pPr>
      <w:r>
        <w:rPr>
          <w:rFonts w:hint="eastAsia"/>
        </w:rPr>
        <w:t>透明度报告：定期发布透明度报告，公开披露我们的合规措施、风险管理和运营状况，以增强用户和监管机构的信任。</w:t>
      </w:r>
    </w:p>
    <w:p w14:paraId="0FF34CF4">
      <w:pPr>
        <w:rPr>
          <w:rFonts w:hint="eastAsia"/>
        </w:rPr>
      </w:pPr>
      <w:r>
        <w:rPr>
          <w:rFonts w:hint="eastAsia"/>
        </w:rPr>
        <w:t>合规性教育：为用户和社区成员提供合规性教育，帮助他们理解相关法律法规，并在平台上做出合规的行为。</w:t>
      </w:r>
    </w:p>
    <w:p w14:paraId="71D1BA11">
      <w:pPr>
        <w:rPr>
          <w:rFonts w:hint="eastAsia"/>
        </w:rPr>
      </w:pPr>
      <w:r>
        <w:rPr>
          <w:rFonts w:hint="eastAsia"/>
        </w:rPr>
        <w:t>应急响应计划：制定应急响应计划，以应对可能的合规风险和监管变化，确保能够迅速采取行动，保护用户利益。</w:t>
      </w:r>
    </w:p>
    <w:p w14:paraId="7DB247AC">
      <w:pPr>
        <w:rPr>
          <w:rFonts w:hint="eastAsia"/>
        </w:rPr>
      </w:pPr>
      <w:r>
        <w:rPr>
          <w:rFonts w:hint="eastAsia"/>
        </w:rPr>
        <w:t>持续合规性审查：定期进行合规性审查和自我评估，确保我们的服务和产品始终符合最新的法律法规要求。</w:t>
      </w:r>
    </w:p>
    <w:p w14:paraId="7FA66C50">
      <w:pPr>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14:paraId="2D282C2A">
      <w:pPr>
        <w:rPr>
          <w:rFonts w:hint="eastAsia"/>
        </w:rPr>
      </w:pPr>
    </w:p>
    <w:p w14:paraId="29644077">
      <w:pPr>
        <w:rPr>
          <w:rFonts w:hint="eastAsia"/>
        </w:rPr>
      </w:pPr>
      <w:r>
        <w:rPr>
          <w:rFonts w:hint="eastAsia"/>
        </w:rPr>
        <w:t>选择USDT作为储备金：</w:t>
      </w:r>
    </w:p>
    <w:p w14:paraId="241A08A3">
      <w:pPr>
        <w:rPr>
          <w:rFonts w:hint="eastAsia"/>
        </w:rPr>
      </w:pPr>
      <w:r>
        <w:rPr>
          <w:rFonts w:hint="eastAsia"/>
        </w:rPr>
        <w:t>优势在于链上可查性，确保透明度和可追溯性。</w:t>
      </w:r>
    </w:p>
    <w:p w14:paraId="1971B2E3">
      <w:pPr>
        <w:rPr>
          <w:rFonts w:hint="eastAsia"/>
        </w:rPr>
      </w:pPr>
      <w:r>
        <w:rPr>
          <w:rFonts w:hint="eastAsia"/>
        </w:rPr>
        <w:t>通过跨链桥接技术，用户可以轻松验证储备证明。</w:t>
      </w:r>
    </w:p>
    <w:p w14:paraId="6BD86EAF">
      <w:pPr>
        <w:rPr>
          <w:rFonts w:hint="eastAsia"/>
        </w:rPr>
      </w:pPr>
      <w:r>
        <w:rPr>
          <w:rFonts w:hint="eastAsia"/>
        </w:rPr>
        <w:t>USDT作为一种数字稳定币，提供了类似黄金的稳定性，但具有更高的流动性和可访问性。</w:t>
      </w:r>
    </w:p>
    <w:p w14:paraId="380F82A5">
      <w:pPr>
        <w:rPr>
          <w:rFonts w:hint="eastAsia"/>
        </w:rPr>
      </w:pPr>
    </w:p>
    <w:p w14:paraId="4F85C0C0">
      <w:pPr>
        <w:rPr>
          <w:rFonts w:hint="eastAsia"/>
        </w:rPr>
      </w:pPr>
      <w:r>
        <w:rPr>
          <w:rFonts w:hint="eastAsia"/>
        </w:rPr>
        <w:t>选择USDC作为储备金：</w:t>
      </w:r>
    </w:p>
    <w:p w14:paraId="1A029740">
      <w:pPr>
        <w:rPr>
          <w:rFonts w:hint="eastAsia"/>
        </w:rPr>
      </w:pPr>
      <w:r>
        <w:rPr>
          <w:rFonts w:hint="eastAsia"/>
        </w:rPr>
        <w:t>提供链上可查的优势，增强了资金的透明度和信任度。</w:t>
      </w:r>
    </w:p>
    <w:p w14:paraId="687DA2DF">
      <w:pPr>
        <w:rPr>
          <w:rFonts w:hint="eastAsia"/>
        </w:rPr>
      </w:pPr>
      <w:r>
        <w:rPr>
          <w:rFonts w:hint="eastAsia"/>
        </w:rPr>
        <w:t>利用跨链桥接，便于用户进行储备金的查询和核实。</w:t>
      </w:r>
    </w:p>
    <w:p w14:paraId="1B795B62">
      <w:pPr>
        <w:rPr>
          <w:rFonts w:hint="eastAsia"/>
        </w:rPr>
      </w:pPr>
      <w:r>
        <w:rPr>
          <w:rFonts w:hint="eastAsia"/>
        </w:rPr>
        <w:t>USDC的稳定性高，但作为数字资产，更易于交易和存储。</w:t>
      </w:r>
    </w:p>
    <w:p w14:paraId="7498C72B">
      <w:pPr>
        <w:rPr>
          <w:rFonts w:hint="eastAsia"/>
        </w:rPr>
      </w:pPr>
    </w:p>
    <w:p w14:paraId="315F9FCA">
      <w:pPr>
        <w:rPr>
          <w:rFonts w:hint="eastAsia"/>
        </w:rPr>
      </w:pPr>
      <w:r>
        <w:rPr>
          <w:rFonts w:hint="eastAsia"/>
        </w:rPr>
        <w:t>对接海外黄金交易所：</w:t>
      </w:r>
    </w:p>
    <w:p w14:paraId="55AA0632">
      <w:pPr>
        <w:rPr>
          <w:rFonts w:hint="eastAsia"/>
        </w:rPr>
      </w:pPr>
      <w:r>
        <w:rPr>
          <w:rFonts w:hint="eastAsia"/>
        </w:rPr>
        <w:t>黄金作为一种传统资产，具有长期的稳定性和价值储存功能。</w:t>
      </w:r>
    </w:p>
    <w:p w14:paraId="4B6B6CBD">
      <w:pPr>
        <w:rPr>
          <w:rFonts w:hint="eastAsia"/>
        </w:rPr>
      </w:pPr>
      <w:r>
        <w:rPr>
          <w:rFonts w:hint="eastAsia"/>
        </w:rPr>
        <w:t>黄金的不可蒸发性使其成为一种安全的价值储备，不易受通货膨胀等经济因素的影响。</w:t>
      </w:r>
    </w:p>
    <w:p w14:paraId="51A23807">
      <w:pPr>
        <w:rPr>
          <w:rFonts w:hint="eastAsia"/>
        </w:rPr>
      </w:pPr>
      <w:r>
        <w:rPr>
          <w:rFonts w:hint="eastAsia"/>
        </w:rPr>
        <w:t>对接基金公司：</w:t>
      </w:r>
    </w:p>
    <w:p w14:paraId="5E888019">
      <w:pPr>
        <w:rPr>
          <w:rFonts w:hint="eastAsia"/>
        </w:rPr>
      </w:pPr>
      <w:r>
        <w:rPr>
          <w:rFonts w:hint="eastAsia"/>
        </w:rPr>
        <w:t>基金公司可以提供专业的资产管理服务，增加资产的多样性和增值潜力。</w:t>
      </w:r>
    </w:p>
    <w:p w14:paraId="5B3C0112">
      <w:pPr>
        <w:rPr>
          <w:rFonts w:hint="eastAsia"/>
        </w:rPr>
      </w:pPr>
      <w:r>
        <w:rPr>
          <w:rFonts w:hint="eastAsia"/>
        </w:rPr>
        <w:t>黄金作为基金的一部分，可以利用其稳定性来平衡投资组合的风险。</w:t>
      </w:r>
    </w:p>
    <w:p w14:paraId="550B3798">
      <w:pPr>
        <w:rPr>
          <w:rFonts w:hint="eastAsia"/>
        </w:rPr>
      </w:pPr>
    </w:p>
    <w:p w14:paraId="56B43971">
      <w:pPr>
        <w:rPr>
          <w:rFonts w:hint="eastAsia"/>
        </w:rPr>
      </w:pPr>
      <w:r>
        <w:rPr>
          <w:rFonts w:hint="eastAsia"/>
        </w:rPr>
        <w:t>挂钩黄金的稳定币</w:t>
      </w:r>
    </w:p>
    <w:p w14:paraId="00CC9625">
      <w:pPr>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14:paraId="7A5E852B">
      <w:pPr>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14:paraId="48EC38AF">
      <w:pPr>
        <w:rPr>
          <w:rFonts w:hint="eastAsia"/>
        </w:rPr>
      </w:pPr>
      <w:r>
        <w:rPr>
          <w:rFonts w:hint="eastAsia"/>
        </w:rPr>
        <w:t>Digix  ：Digix是另一个提供与黄金挂钩的稳定币的项目，允许用户通过区块链技术接触到黄金这种商品。</w:t>
      </w:r>
    </w:p>
    <w:p w14:paraId="67095037">
      <w:pPr>
        <w:rPr>
          <w:rFonts w:hint="eastAsia"/>
        </w:rPr>
      </w:pPr>
      <w:r>
        <w:rPr>
          <w:rFonts w:hint="eastAsia"/>
        </w:rPr>
        <w:t>DGLD  ：DGLD是一种在以太坊区块链上铸造的与黄金价格挂钩的稳定币，由实物黄金保证金支持。</w:t>
      </w:r>
    </w:p>
    <w:p w14:paraId="0F78EB30">
      <w:pPr>
        <w:rPr>
          <w:rFonts w:hint="eastAsia"/>
        </w:rPr>
      </w:pPr>
      <w:r>
        <w:rPr>
          <w:rFonts w:hint="eastAsia"/>
        </w:rPr>
        <w:t xml:space="preserve">这些稳定币通过与黄金挂钩，为投资者提供了一种接触黄金市场的方式，同时保持了加密货币的便利性和流动性。 </w:t>
      </w:r>
    </w:p>
    <w:p w14:paraId="5D8FE880">
      <w:pPr>
        <w:rPr>
          <w:rFonts w:hint="eastAsia"/>
        </w:rPr>
      </w:pPr>
    </w:p>
    <w:p w14:paraId="39AFEDAA">
      <w:pPr>
        <w:rPr>
          <w:rFonts w:hint="eastAsia"/>
        </w:rPr>
      </w:pPr>
      <w:r>
        <w:rPr>
          <w:rFonts w:hint="eastAsia"/>
        </w:rPr>
        <w:t>用户投票决策：</w:t>
      </w:r>
    </w:p>
    <w:p w14:paraId="7BC4205D">
      <w:pPr>
        <w:rPr>
          <w:rFonts w:hint="eastAsia"/>
        </w:rPr>
      </w:pPr>
      <w:r>
        <w:rPr>
          <w:rFonts w:hint="eastAsia"/>
        </w:rPr>
        <w:t>通过民主投票的方式，让用户参与到储备金类型的选择中，提高决策的透明度和社区的参与度。</w:t>
      </w:r>
    </w:p>
    <w:p w14:paraId="04F8C280">
      <w:pPr>
        <w:rPr>
          <w:rFonts w:hint="eastAsia"/>
        </w:rPr>
      </w:pPr>
      <w:r>
        <w:rPr>
          <w:rFonts w:hint="eastAsia"/>
        </w:rPr>
        <w:t>投票过程将考虑黄金的稳定性和不可蒸发性，以及其他选项的优缺点。</w:t>
      </w:r>
    </w:p>
    <w:p w14:paraId="2D100F9E">
      <w:pPr>
        <w:rPr>
          <w:rFonts w:hint="eastAsia"/>
        </w:rPr>
      </w:pPr>
      <w:r>
        <w:rPr>
          <w:rFonts w:hint="eastAsia"/>
        </w:rPr>
        <w:t>优化决策流程：</w:t>
      </w:r>
    </w:p>
    <w:p w14:paraId="6B168574">
      <w:pPr>
        <w:rPr>
          <w:rFonts w:hint="eastAsia"/>
        </w:rPr>
      </w:pPr>
      <w:r>
        <w:rPr>
          <w:rFonts w:hint="eastAsia"/>
        </w:rPr>
        <w:t>设计一个清晰、公正的投票机制，确保用户能够基于全面的信息做出明智的选择。</w:t>
      </w:r>
    </w:p>
    <w:p w14:paraId="0D4E302E">
      <w:pPr>
        <w:rPr>
          <w:rFonts w:hint="eastAsia"/>
        </w:rPr>
      </w:pPr>
      <w:r>
        <w:rPr>
          <w:rFonts w:hint="eastAsia"/>
        </w:rPr>
        <w:t>考虑引入第三方审计，确保投票结果的准确性和执行的透明度。</w:t>
      </w:r>
    </w:p>
    <w:p w14:paraId="27F5108A">
      <w:pPr>
        <w:rPr>
          <w:rFonts w:hint="eastAsia"/>
        </w:rPr>
      </w:pPr>
      <w:r>
        <w:rPr>
          <w:rFonts w:hint="eastAsia"/>
        </w:rPr>
        <w:t>在投票选项中强调黄金的稳定性和不可蒸发性，以及其他资产的特点和潜在风险。</w:t>
      </w:r>
    </w:p>
    <w:p w14:paraId="2D8BE50E">
      <w:pPr>
        <w:rPr>
          <w:rFonts w:hint="eastAsia"/>
        </w:rPr>
      </w:pPr>
    </w:p>
    <w:p w14:paraId="46937087">
      <w:pPr>
        <w:rPr>
          <w:rFonts w:hint="eastAsia"/>
        </w:rPr>
      </w:pPr>
      <w:r>
        <w:rPr>
          <w:rFonts w:hint="eastAsia"/>
        </w:rPr>
        <w:t>第五章、系统机制与结算方案</w:t>
      </w:r>
    </w:p>
    <w:p w14:paraId="32347527">
      <w:pPr>
        <w:rPr>
          <w:rFonts w:hint="eastAsia"/>
        </w:rPr>
      </w:pPr>
      <w:r>
        <w:rPr>
          <w:rFonts w:hint="eastAsia"/>
        </w:rPr>
        <w:t>1 代币基本信息</w:t>
      </w:r>
    </w:p>
    <w:p w14:paraId="11F035CB">
      <w:pPr>
        <w:rPr>
          <w:rFonts w:hint="eastAsia"/>
        </w:rPr>
      </w:pPr>
      <w:r>
        <w:rPr>
          <w:rFonts w:hint="eastAsia"/>
        </w:rPr>
        <w:t>代币名称：Uto2（Uto2币）单向升值稳定币</w:t>
      </w:r>
    </w:p>
    <w:p w14:paraId="31F6A97A">
      <w:pPr>
        <w:rPr>
          <w:rFonts w:hint="eastAsia"/>
        </w:rPr>
      </w:pPr>
      <w:r>
        <w:rPr>
          <w:rFonts w:hint="eastAsia"/>
        </w:rPr>
        <w:t>运行平台：Uto链</w:t>
      </w:r>
    </w:p>
    <w:p w14:paraId="2EBC557E">
      <w:pPr>
        <w:rPr>
          <w:rFonts w:hint="eastAsia"/>
        </w:rPr>
      </w:pPr>
      <w:r>
        <w:rPr>
          <w:rFonts w:hint="eastAsia"/>
        </w:rPr>
        <w:t>总流通量：1亿</w:t>
      </w:r>
    </w:p>
    <w:p w14:paraId="23117D9C">
      <w:pPr>
        <w:rPr>
          <w:rFonts w:hint="eastAsia"/>
        </w:rPr>
      </w:pPr>
      <w:r>
        <w:rPr>
          <w:rFonts w:hint="eastAsia"/>
        </w:rPr>
        <w:t>2 代币特性</w:t>
      </w:r>
    </w:p>
    <w:p w14:paraId="4A888CDA">
      <w:pPr>
        <w:rPr>
          <w:rFonts w:hint="eastAsia"/>
        </w:rPr>
      </w:pPr>
      <w:r>
        <w:rPr>
          <w:rFonts w:hint="eastAsia"/>
        </w:rPr>
        <w:t>代币特性详细描述了Uto2代币的属性和功能，包括但不限于其在网络中的角色、安全性、稳定性、以及与黄金的挂钩等。</w:t>
      </w:r>
    </w:p>
    <w:p w14:paraId="06E161E8">
      <w:pPr>
        <w:rPr>
          <w:rFonts w:hint="eastAsia"/>
        </w:rPr>
      </w:pPr>
    </w:p>
    <w:p w14:paraId="6BFEA756">
      <w:pPr>
        <w:rPr>
          <w:rFonts w:hint="eastAsia"/>
        </w:rPr>
      </w:pPr>
      <w:r>
        <w:rPr>
          <w:rFonts w:hint="eastAsia"/>
        </w:rPr>
        <w:t>系统保护最高价的计算：</w:t>
      </w:r>
    </w:p>
    <w:p w14:paraId="012B1FC5">
      <w:pPr>
        <w:rPr>
          <w:rFonts w:hint="eastAsia"/>
        </w:rPr>
      </w:pPr>
      <w:r>
        <w:rPr>
          <w:rFonts w:hint="eastAsia"/>
        </w:rPr>
        <w:t>系统保护最高价是将公共储备金和做市储备金的总额加起来，然后除以流通的代币数量，得到的结果是每一枚代币应有的最高价值。</w:t>
      </w:r>
    </w:p>
    <w:p w14:paraId="3D5C621F">
      <w:pPr>
        <w:rPr>
          <w:rFonts w:hint="eastAsia"/>
        </w:rPr>
      </w:pPr>
      <w:r>
        <w:rPr>
          <w:rFonts w:hint="eastAsia"/>
        </w:rPr>
        <w:t xml:space="preserve">公式简化为：P_{\text{max}} = \frac{G_{\text{total}}}{U} 其中 G_{\text{total}} </w:t>
      </w:r>
    </w:p>
    <w:p w14:paraId="29266C17">
      <w:pPr>
        <w:rPr>
          <w:rFonts w:hint="eastAsia"/>
        </w:rPr>
      </w:pPr>
      <w:r>
        <w:rPr>
          <w:rFonts w:hint="eastAsia"/>
        </w:rPr>
        <w:t>代表总储备金（自动化交易策略公共储备金+公共储备金 + 做市储备金），U 是流通的代币数量。</w:t>
      </w:r>
    </w:p>
    <w:p w14:paraId="387501D8">
      <w:pPr>
        <w:rPr>
          <w:rFonts w:hint="eastAsia"/>
        </w:rPr>
      </w:pPr>
    </w:p>
    <w:p w14:paraId="28E7E24E">
      <w:pPr>
        <w:rPr>
          <w:rFonts w:hint="eastAsia"/>
        </w:rPr>
      </w:pPr>
      <w:r>
        <w:rPr>
          <w:rFonts w:hint="eastAsia"/>
        </w:rPr>
        <w:t>市值覆盖条件：</w:t>
      </w:r>
    </w:p>
    <w:p w14:paraId="62469EC8">
      <w:pPr>
        <w:rPr>
          <w:rFonts w:hint="eastAsia"/>
        </w:rPr>
      </w:pPr>
      <w:r>
        <w:rPr>
          <w:rFonts w:hint="eastAsia"/>
        </w:rPr>
        <w:t>只要代币的市场价格不超过计算出的系统保护最高价，就意味着储备金足够覆盖整个市值，为投资者提供了一定程度的保护。</w:t>
      </w:r>
    </w:p>
    <w:p w14:paraId="36E5ED4F">
      <w:pPr>
        <w:rPr>
          <w:rFonts w:hint="eastAsia"/>
        </w:rPr>
      </w:pPr>
    </w:p>
    <w:p w14:paraId="2A280B0E">
      <w:pPr>
        <w:rPr>
          <w:rFonts w:hint="eastAsia"/>
        </w:rPr>
      </w:pPr>
      <w:r>
        <w:rPr>
          <w:rFonts w:hint="eastAsia"/>
        </w:rPr>
        <w:t>市场稳定性的维护：</w:t>
      </w:r>
    </w:p>
    <w:p w14:paraId="44632288">
      <w:pPr>
        <w:rPr>
          <w:rFonts w:hint="eastAsia"/>
        </w:rPr>
      </w:pPr>
      <w:r>
        <w:rPr>
          <w:rFonts w:hint="eastAsia"/>
        </w:rPr>
        <w:t>通过设置系统保护最高价和涨停价格，Uto DePIN网络网络希望保持市场的稳定，避免价格波动过大，保护投资者的利益。</w:t>
      </w:r>
    </w:p>
    <w:p w14:paraId="6B234CAE">
      <w:pPr>
        <w:rPr>
          <w:rFonts w:hint="eastAsia"/>
        </w:rPr>
      </w:pPr>
    </w:p>
    <w:p w14:paraId="0A9D85AA">
      <w:pPr>
        <w:rPr>
          <w:rFonts w:hint="eastAsia"/>
        </w:rPr>
      </w:pPr>
      <w:r>
        <w:rPr>
          <w:rFonts w:hint="eastAsia"/>
        </w:rPr>
        <w:t>4 代币价值体系</w:t>
      </w:r>
    </w:p>
    <w:p w14:paraId="4195820D">
      <w:pPr>
        <w:rPr>
          <w:rFonts w:hint="eastAsia"/>
        </w:rPr>
      </w:pPr>
      <w:r>
        <w:rPr>
          <w:rFonts w:hint="eastAsia"/>
        </w:rPr>
        <w:t>代币价值体系由以下几个方面构成：</w:t>
      </w:r>
    </w:p>
    <w:p w14:paraId="46CBB5B4">
      <w:pPr>
        <w:rPr>
          <w:rFonts w:hint="eastAsia"/>
        </w:rPr>
      </w:pPr>
      <w:r>
        <w:rPr>
          <w:rFonts w:hint="eastAsia"/>
        </w:rPr>
        <w:t>黄金储备：代币价值与实体黄金挂钩，确保稳定性。</w:t>
      </w:r>
    </w:p>
    <w:p w14:paraId="3864807C">
      <w:pPr>
        <w:rPr>
          <w:rFonts w:hint="eastAsia"/>
        </w:rPr>
      </w:pPr>
      <w:r>
        <w:rPr>
          <w:rFonts w:hint="eastAsia"/>
        </w:rPr>
        <w:t>平台服务：多样化服务提升代币应用范围。</w:t>
      </w:r>
    </w:p>
    <w:p w14:paraId="74967434">
      <w:pPr>
        <w:rPr>
          <w:rFonts w:hint="eastAsia"/>
        </w:rPr>
      </w:pPr>
      <w:r>
        <w:rPr>
          <w:rFonts w:hint="eastAsia"/>
        </w:rPr>
        <w:t>合规性：遵循法规，减少市场波动风险。</w:t>
      </w:r>
    </w:p>
    <w:p w14:paraId="6F69C0BF">
      <w:pPr>
        <w:rPr>
          <w:rFonts w:hint="eastAsia"/>
        </w:rPr>
      </w:pPr>
      <w:r>
        <w:rPr>
          <w:rFonts w:hint="eastAsia"/>
        </w:rPr>
        <w:t>技术创新：采用区块链技术保障交易安全和效率。</w:t>
      </w:r>
    </w:p>
    <w:p w14:paraId="43750051">
      <w:pPr>
        <w:rPr>
          <w:rFonts w:hint="eastAsia"/>
        </w:rPr>
      </w:pPr>
      <w:r>
        <w:rPr>
          <w:rFonts w:hint="eastAsia"/>
        </w:rPr>
        <w:t>社区支持：强大社区推动项目持续成长。</w:t>
      </w:r>
    </w:p>
    <w:p w14:paraId="2B93C10A">
      <w:pPr>
        <w:rPr>
          <w:rFonts w:hint="eastAsia"/>
        </w:rPr>
      </w:pPr>
      <w:r>
        <w:rPr>
          <w:rFonts w:hint="eastAsia"/>
        </w:rPr>
        <w:t>独立市场循环：代币价值不依赖外部购买力，无人购买时可通过直接燃烧兑现，维持价值稳定。</w:t>
      </w:r>
    </w:p>
    <w:p w14:paraId="23B5896D">
      <w:pPr>
        <w:rPr>
          <w:rFonts w:hint="eastAsia"/>
        </w:rPr>
      </w:pPr>
    </w:p>
    <w:p w14:paraId="5A6E0540">
      <w:pPr>
        <w:rPr>
          <w:rFonts w:hint="eastAsia"/>
        </w:rPr>
      </w:pPr>
      <w:r>
        <w:rPr>
          <w:rFonts w:hint="eastAsia"/>
        </w:rPr>
        <w:t>功能名称：晚高峰日95计费系统</w:t>
      </w:r>
    </w:p>
    <w:p w14:paraId="44D227C5">
      <w:pPr>
        <w:rPr>
          <w:rFonts w:hint="eastAsia"/>
        </w:rPr>
      </w:pPr>
      <w:r>
        <w:rPr>
          <w:rFonts w:hint="eastAsia"/>
        </w:rPr>
        <w:t>运行原理：</w:t>
      </w:r>
    </w:p>
    <w:p w14:paraId="64D1C533">
      <w:pPr>
        <w:rPr>
          <w:rFonts w:hint="eastAsia"/>
        </w:rPr>
      </w:pPr>
      <w:r>
        <w:rPr>
          <w:rFonts w:hint="eastAsia"/>
        </w:rPr>
        <w:t>1. 时段定义：系统将每天的18:00至23:59定义为晚高峰时段，共计7小时。</w:t>
      </w:r>
    </w:p>
    <w:p w14:paraId="40FC4F19">
      <w:pPr>
        <w:rPr>
          <w:rFonts w:hint="eastAsia"/>
        </w:rPr>
      </w:pPr>
      <w:r>
        <w:rPr>
          <w:rFonts w:hint="eastAsia"/>
        </w:rPr>
        <w:t>2. 取样点记录：系统每5分钟记录一次带宽使用量，全天共记录288个点，晚高峰时段记录84个点。</w:t>
      </w:r>
    </w:p>
    <w:p w14:paraId="5F77E7DC">
      <w:pPr>
        <w:rPr>
          <w:rFonts w:hint="eastAsia"/>
        </w:rPr>
      </w:pPr>
      <w:r>
        <w:rPr>
          <w:rFonts w:hint="eastAsia"/>
        </w:rPr>
        <w:t>3. 晚高峰时段处理：在晚高峰时段的84个带宽使用量点中，进行降序排列。</w:t>
      </w:r>
    </w:p>
    <w:p w14:paraId="7ACC5B7E">
      <w:pPr>
        <w:rPr>
          <w:rFonts w:hint="eastAsia"/>
        </w:rPr>
      </w:pPr>
      <w:r>
        <w:rPr>
          <w:rFonts w:hint="eastAsia"/>
        </w:rPr>
        <w:t>4. 数据筛选：从晚高峰时段的带宽使用量点中，去掉前5%（即4个点）。</w:t>
      </w:r>
    </w:p>
    <w:p w14:paraId="4EE5ED69">
      <w:pPr>
        <w:rPr>
          <w:rFonts w:hint="eastAsia"/>
        </w:rPr>
      </w:pPr>
      <w:r>
        <w:rPr>
          <w:rFonts w:hint="eastAsia"/>
        </w:rPr>
        <w:t>5. 计费带宽量确定：在剩余的带宽使用量点中，选择最高的一个点的带宽使用量作为计费带宽量B。</w:t>
      </w:r>
    </w:p>
    <w:p w14:paraId="7DBC0651">
      <w:pPr>
        <w:rPr>
          <w:rFonts w:hint="eastAsia"/>
        </w:rPr>
      </w:pPr>
      <w:r>
        <w:rPr>
          <w:rFonts w:hint="eastAsia"/>
        </w:rPr>
        <w:t>6. 系数应用：使用运营商系数C和设备系数D，以及设备在线时长T，来计算日积分。</w:t>
      </w:r>
    </w:p>
    <w:p w14:paraId="68E4F55F">
      <w:pPr>
        <w:rPr>
          <w:rFonts w:hint="eastAsia"/>
        </w:rPr>
      </w:pPr>
      <w:r>
        <w:rPr>
          <w:rFonts w:hint="eastAsia"/>
        </w:rPr>
        <w:t>7. 日积分计算：根据日95计费公式\text{日积分} = B \times C \times D \times \left(\frac{T}{24}\right)进行计算。</w:t>
      </w:r>
    </w:p>
    <w:p w14:paraId="515702C8">
      <w:pPr>
        <w:rPr>
          <w:rFonts w:hint="eastAsia"/>
        </w:rPr>
      </w:pPr>
      <w:r>
        <w:rPr>
          <w:rFonts w:hint="eastAsia"/>
        </w:rPr>
        <w:t>8. 权重分配：晚高峰时段的权重设置为最高，通常超过90%，以确保收益最大化。</w:t>
      </w:r>
    </w:p>
    <w:p w14:paraId="5BE98A6F">
      <w:pPr>
        <w:rPr>
          <w:rFonts w:hint="eastAsia"/>
        </w:rPr>
      </w:pPr>
      <w:r>
        <w:rPr>
          <w:rFonts w:hint="eastAsia"/>
        </w:rPr>
        <w:t>9. 在线时长要求：设备需要保持全天在线，以确保计费的准确性。</w:t>
      </w:r>
    </w:p>
    <w:p w14:paraId="45B33170">
      <w:pPr>
        <w:rPr>
          <w:rFonts w:hint="eastAsia"/>
        </w:rPr>
      </w:pPr>
      <w:r>
        <w:rPr>
          <w:rFonts w:hint="eastAsia"/>
        </w:rPr>
        <w:t>具体计算步骤：</w:t>
      </w:r>
    </w:p>
    <w:p w14:paraId="086480AD">
      <w:pPr>
        <w:rPr>
          <w:rFonts w:hint="eastAsia"/>
        </w:rPr>
      </w:pPr>
      <w:r>
        <w:rPr>
          <w:rFonts w:hint="eastAsia"/>
        </w:rPr>
        <w:t>1. 记录带宽使用量：系统每5分钟记录一次带宽使用量，全天共记录288次。</w:t>
      </w:r>
    </w:p>
    <w:p w14:paraId="1AC4E10D">
      <w:pPr>
        <w:rPr>
          <w:rFonts w:hint="eastAsia"/>
        </w:rPr>
      </w:pPr>
      <w:r>
        <w:rPr>
          <w:rFonts w:hint="eastAsia"/>
        </w:rPr>
        <w:t>2. 晚高峰时段记录：在晚高峰时段（18:00至23:59）内，记录84次带宽使用量。</w:t>
      </w:r>
    </w:p>
    <w:p w14:paraId="7C0AD00D">
      <w:pPr>
        <w:rPr>
          <w:rFonts w:hint="eastAsia"/>
        </w:rPr>
      </w:pPr>
      <w:r>
        <w:rPr>
          <w:rFonts w:hint="eastAsia"/>
        </w:rPr>
        <w:t>3. 排序带宽使用量：将晚高峰时段的84个带宽使用量点按照降序排列。</w:t>
      </w:r>
    </w:p>
    <w:p w14:paraId="7E447D92">
      <w:pPr>
        <w:rPr>
          <w:rFonts w:hint="eastAsia"/>
        </w:rPr>
      </w:pPr>
      <w:r>
        <w:rPr>
          <w:rFonts w:hint="eastAsia"/>
        </w:rPr>
        <w:t>4. 去除前5%点：从排列好的带宽使用量点中去除前4个点。</w:t>
      </w:r>
    </w:p>
    <w:p w14:paraId="40F13AE5">
      <w:pPr>
        <w:rPr>
          <w:rFonts w:hint="eastAsia"/>
        </w:rPr>
      </w:pPr>
      <w:r>
        <w:rPr>
          <w:rFonts w:hint="eastAsia"/>
        </w:rPr>
        <w:t>5. 选择最大带宽使用量：选择去除后的带宽使用量点中的最大值作为B。</w:t>
      </w:r>
    </w:p>
    <w:p w14:paraId="3555FC74">
      <w:pPr>
        <w:rPr>
          <w:rFonts w:hint="eastAsia"/>
        </w:rPr>
      </w:pPr>
      <w:r>
        <w:rPr>
          <w:rFonts w:hint="eastAsia"/>
        </w:rPr>
        <w:t>6. 计算日积分：使用公式\text{日积分} = B \times C \times D \times \left(\frac{T}{24}\right)计算日积分。</w:t>
      </w:r>
    </w:p>
    <w:p w14:paraId="33CAB372">
      <w:pPr>
        <w:rPr>
          <w:rFonts w:hint="eastAsia"/>
        </w:rPr>
      </w:pPr>
      <w:r>
        <w:rPr>
          <w:rFonts w:hint="eastAsia"/>
        </w:rPr>
        <w:t>7. 计算收益：根据日积分和晚高峰权重，计算设备在晚高峰时段的收益。</w:t>
      </w:r>
    </w:p>
    <w:p w14:paraId="1DB06548">
      <w:pPr>
        <w:rPr>
          <w:rFonts w:hint="eastAsia"/>
        </w:rPr>
      </w:pPr>
      <w:r>
        <w:rPr>
          <w:rFonts w:hint="eastAsia"/>
        </w:rPr>
        <w:t>8. 保持在线：确保设备在非晚高峰时段也保持在线，以满足计费需求。</w:t>
      </w:r>
    </w:p>
    <w:p w14:paraId="2268CEF2">
      <w:pPr>
        <w:rPr>
          <w:rFonts w:hint="eastAsia"/>
        </w:rPr>
      </w:pPr>
    </w:p>
    <w:p w14:paraId="676BF87C">
      <w:pPr>
        <w:rPr>
          <w:rFonts w:hint="eastAsia"/>
        </w:rPr>
      </w:pPr>
      <w:r>
        <w:rPr>
          <w:rFonts w:hint="eastAsia"/>
        </w:rPr>
        <w:t>资金分配与铸币交互逻辑描述：</w:t>
      </w:r>
    </w:p>
    <w:p w14:paraId="3671A159">
      <w:pPr>
        <w:rPr>
          <w:rFonts w:hint="eastAsia"/>
        </w:rPr>
      </w:pPr>
      <w:r>
        <w:rPr>
          <w:rFonts w:hint="eastAsia"/>
        </w:rPr>
        <w:t>1. 节点参与机制</w:t>
      </w:r>
    </w:p>
    <w:p w14:paraId="21EA537D">
      <w:pPr>
        <w:rPr>
          <w:rFonts w:hint="eastAsia"/>
        </w:rPr>
      </w:pPr>
      <w:r>
        <w:rPr>
          <w:rFonts w:hint="eastAsia"/>
        </w:rPr>
        <w:t>用户通过建立DePIN节点、云电脑或成为广告商等基础设施参与网络活动，从而获得从任务池资金中分配资金的资格。</w:t>
      </w:r>
    </w:p>
    <w:p w14:paraId="61971F02">
      <w:pPr>
        <w:rPr>
          <w:rFonts w:hint="eastAsia"/>
        </w:rPr>
      </w:pPr>
      <w:r>
        <w:rPr>
          <w:rFonts w:hint="eastAsia"/>
        </w:rPr>
        <w:t>2. 储备金地址管理</w:t>
      </w:r>
    </w:p>
    <w:p w14:paraId="19CCD8C2">
      <w:pPr>
        <w:rPr>
          <w:rFonts w:hint="eastAsia"/>
        </w:rPr>
      </w:pPr>
      <w:r>
        <w:rPr>
          <w:rFonts w:hint="eastAsia"/>
        </w:rPr>
        <w:t>公共储备金地址：负责存储购买的黄金，确保资金的透明性和安全性。</w:t>
      </w:r>
    </w:p>
    <w:p w14:paraId="5824A567">
      <w:pPr>
        <w:rPr>
          <w:rFonts w:hint="eastAsia"/>
        </w:rPr>
      </w:pPr>
      <w:r>
        <w:rPr>
          <w:rFonts w:hint="eastAsia"/>
        </w:rPr>
        <w:t>做市储备金地址：用于市场操作，以维护代币价格的稳定性。</w:t>
      </w:r>
    </w:p>
    <w:p w14:paraId="064B5AC4">
      <w:pPr>
        <w:rPr>
          <w:rFonts w:hint="eastAsia"/>
        </w:rPr>
      </w:pPr>
      <w:r>
        <w:rPr>
          <w:rFonts w:hint="eastAsia"/>
        </w:rPr>
        <w:t>3. 资金分配规则</w:t>
      </w:r>
    </w:p>
    <w:p w14:paraId="3948D51D">
      <w:pPr>
        <w:rPr>
          <w:rFonts w:hint="eastAsia"/>
        </w:rPr>
      </w:pPr>
      <w:r>
        <w:rPr>
          <w:rFonts w:hint="eastAsia"/>
        </w:rPr>
        <w:t>当节点获得资金时，按照以下比例进行资金分配：</w:t>
      </w:r>
    </w:p>
    <w:p w14:paraId="366765DF">
      <w:pPr>
        <w:rPr>
          <w:rFonts w:hint="eastAsia"/>
        </w:rPr>
      </w:pPr>
      <w:r>
        <w:rPr>
          <w:rFonts w:hint="eastAsia"/>
        </w:rPr>
        <w:t>铸币资金：79%，用于铸造Uto2代币。</w:t>
      </w:r>
    </w:p>
    <w:p w14:paraId="0FF9CE9D">
      <w:pPr>
        <w:rPr>
          <w:rFonts w:hint="eastAsia"/>
        </w:rPr>
      </w:pPr>
      <w:r>
        <w:rPr>
          <w:rFonts w:hint="eastAsia"/>
        </w:rPr>
        <w:t>其中70%转入公共储备金。</w:t>
      </w:r>
    </w:p>
    <w:p w14:paraId="4CF9DE36">
      <w:pPr>
        <w:rPr>
          <w:rFonts w:hint="eastAsia"/>
        </w:rPr>
      </w:pPr>
      <w:r>
        <w:rPr>
          <w:rFonts w:hint="eastAsia"/>
        </w:rPr>
        <w:t>30%转入自动化交易策略公共储备金。</w:t>
      </w:r>
    </w:p>
    <w:p w14:paraId="27E0FD1E">
      <w:pPr>
        <w:rPr>
          <w:rFonts w:hint="eastAsia"/>
        </w:rPr>
      </w:pPr>
      <w:r>
        <w:rPr>
          <w:rFonts w:hint="eastAsia"/>
        </w:rPr>
        <w:t>做市资金：19%，转入做市储备金。</w:t>
      </w:r>
    </w:p>
    <w:p w14:paraId="4B5BECA2">
      <w:pPr>
        <w:rPr>
          <w:rFonts w:hint="eastAsia"/>
        </w:rPr>
      </w:pPr>
      <w:r>
        <w:rPr>
          <w:rFonts w:hint="eastAsia"/>
        </w:rPr>
        <w:t>公共映射储备金：1%，转入公共映射储备金。</w:t>
      </w:r>
    </w:p>
    <w:p w14:paraId="05310266">
      <w:pPr>
        <w:rPr>
          <w:rFonts w:hint="eastAsia"/>
        </w:rPr>
      </w:pPr>
      <w:r>
        <w:rPr>
          <w:rFonts w:hint="eastAsia"/>
        </w:rPr>
        <w:t>开拓者映射储备金：1%，转入开拓者映射储备金。</w:t>
      </w:r>
    </w:p>
    <w:p w14:paraId="0DD48529">
      <w:pPr>
        <w:rPr>
          <w:rFonts w:hint="eastAsia"/>
        </w:rPr>
      </w:pPr>
      <w:r>
        <w:rPr>
          <w:rFonts w:hint="eastAsia"/>
        </w:rPr>
        <w:t>4. Uto2代币铸造与发放机制</w:t>
      </w:r>
    </w:p>
    <w:p w14:paraId="3D6E7A13">
      <w:pPr>
        <w:rPr>
          <w:rFonts w:hint="eastAsia"/>
        </w:rPr>
      </w:pPr>
      <w:r>
        <w:rPr>
          <w:rFonts w:hint="eastAsia"/>
        </w:rPr>
        <w:t>初始汇率设定为1元人民币约等于100枚Uto2代币。</w:t>
      </w:r>
    </w:p>
    <w:p w14:paraId="309E5FD1">
      <w:pPr>
        <w:rPr>
          <w:rFonts w:hint="eastAsia"/>
        </w:rPr>
      </w:pPr>
      <w:r>
        <w:rPr>
          <w:rFonts w:hint="eastAsia"/>
        </w:rPr>
        <w:t>根据资金分配，铸造相应数量的Uto2代币，并按照比例发放给节点用户。</w:t>
      </w:r>
    </w:p>
    <w:p w14:paraId="111F3DEF">
      <w:pPr>
        <w:rPr>
          <w:rFonts w:hint="eastAsia"/>
        </w:rPr>
      </w:pPr>
      <w:r>
        <w:rPr>
          <w:rFonts w:hint="eastAsia"/>
        </w:rPr>
        <w:t>5. 铸造规则</w:t>
      </w:r>
    </w:p>
    <w:p w14:paraId="72CDC015">
      <w:pPr>
        <w:rPr>
          <w:rFonts w:hint="eastAsia"/>
        </w:rPr>
      </w:pPr>
      <w:r>
        <w:rPr>
          <w:rFonts w:hint="eastAsia"/>
        </w:rPr>
        <w:t>铸造价格、销毁价格、映射价格均根据以下公式计算：</w:t>
      </w:r>
    </w:p>
    <w:p w14:paraId="5304AE47">
      <w:pPr>
        <w:rPr>
          <w:rFonts w:hint="eastAsia"/>
        </w:rPr>
      </w:pPr>
      <w:r>
        <w:rPr>
          <w:rFonts w:hint="eastAsia"/>
        </w:rPr>
        <w:t>\text{铸造价格} = \text{销毁价格} = \text{映射价格} = \frac{\text{公共储备金总额}}{\text{流通中的Uto2代币总量}}</w:t>
      </w:r>
    </w:p>
    <w:p w14:paraId="59E7EC5E">
      <w:pPr>
        <w:rPr>
          <w:rFonts w:hint="eastAsia"/>
        </w:rPr>
      </w:pPr>
      <w:r>
        <w:rPr>
          <w:rFonts w:hint="eastAsia"/>
        </w:rPr>
        <w:t>6. 合约地址规范</w:t>
      </w:r>
    </w:p>
    <w:p w14:paraId="4A0C238A">
      <w:pPr>
        <w:rPr>
          <w:rFonts w:hint="eastAsia"/>
        </w:rPr>
      </w:pPr>
      <w:r>
        <w:rPr>
          <w:rFonts w:hint="eastAsia"/>
        </w:rPr>
        <w:t>明确定义各储备金地址的合约地址，确保资金流向的透明性和可追溯性。</w:t>
      </w:r>
    </w:p>
    <w:p w14:paraId="2D615D78">
      <w:pPr>
        <w:rPr>
          <w:rFonts w:hint="eastAsia"/>
        </w:rPr>
      </w:pPr>
      <w:r>
        <w:rPr>
          <w:rFonts w:hint="eastAsia"/>
        </w:rPr>
        <w:t>7. 资金分配与铸币流程</w:t>
      </w:r>
    </w:p>
    <w:p w14:paraId="38633047">
      <w:pPr>
        <w:rPr>
          <w:rFonts w:hint="eastAsia"/>
        </w:rPr>
      </w:pPr>
      <w:r>
        <w:rPr>
          <w:rFonts w:hint="eastAsia"/>
        </w:rPr>
        <w:t>1. 节点完成任务后，任务池资金合约地址向节点发送资金。</w:t>
      </w:r>
    </w:p>
    <w:p w14:paraId="79844EF1">
      <w:pPr>
        <w:rPr>
          <w:rFonts w:hint="eastAsia"/>
        </w:rPr>
      </w:pPr>
      <w:r>
        <w:rPr>
          <w:rFonts w:hint="eastAsia"/>
        </w:rPr>
        <w:t>2. 节点收到资金后，根据资金分配规则，将资金转入相应的储备金合约地址。</w:t>
      </w:r>
    </w:p>
    <w:p w14:paraId="4936039F">
      <w:pPr>
        <w:rPr>
          <w:rFonts w:hint="eastAsia"/>
        </w:rPr>
      </w:pPr>
      <w:r>
        <w:rPr>
          <w:rFonts w:hint="eastAsia"/>
        </w:rPr>
        <w:t>3. 各储备金合约地址使用收到的资金购买黄金。</w:t>
      </w:r>
    </w:p>
    <w:p w14:paraId="52D9D860">
      <w:pPr>
        <w:rPr>
          <w:rFonts w:hint="eastAsia"/>
        </w:rPr>
      </w:pPr>
      <w:r>
        <w:rPr>
          <w:rFonts w:hint="eastAsia"/>
        </w:rPr>
        <w:t>4. 公共储备金合约地址根据铸造规则铸造Uto2代币。</w:t>
      </w:r>
    </w:p>
    <w:p w14:paraId="097AD31B">
      <w:pPr>
        <w:rPr>
          <w:rFonts w:hint="eastAsia"/>
        </w:rPr>
      </w:pPr>
      <w:r>
        <w:rPr>
          <w:rFonts w:hint="eastAsia"/>
        </w:rPr>
        <w:t>5. 新铸造的Uto2代币自动分发到节点用户的钱包。</w:t>
      </w:r>
    </w:p>
    <w:p w14:paraId="13CE2B16">
      <w:pPr>
        <w:rPr>
          <w:rFonts w:hint="eastAsia"/>
        </w:rPr>
      </w:pPr>
      <w:r>
        <w:rPr>
          <w:rFonts w:hint="eastAsia"/>
        </w:rPr>
        <w:t>8. 交互逻辑流程</w:t>
      </w:r>
    </w:p>
    <w:p w14:paraId="35954CC6">
      <w:pPr>
        <w:rPr>
          <w:rFonts w:hint="eastAsia"/>
        </w:rPr>
      </w:pPr>
      <w:r>
        <w:rPr>
          <w:rFonts w:hint="eastAsia"/>
        </w:rPr>
        <w:t>任务完成：节点完成任务，触发资金分配流程。</w:t>
      </w:r>
    </w:p>
    <w:p w14:paraId="123F7B31">
      <w:pPr>
        <w:rPr>
          <w:rFonts w:hint="eastAsia"/>
        </w:rPr>
      </w:pPr>
      <w:r>
        <w:rPr>
          <w:rFonts w:hint="eastAsia"/>
        </w:rPr>
        <w:t>资金接收：节点接收来自任务池的资金。</w:t>
      </w:r>
    </w:p>
    <w:p w14:paraId="609AEA8B">
      <w:pPr>
        <w:rPr>
          <w:rFonts w:hint="eastAsia"/>
        </w:rPr>
      </w:pPr>
      <w:r>
        <w:rPr>
          <w:rFonts w:hint="eastAsia"/>
        </w:rPr>
        <w:t>资金分配：节点根据预设比例，将资金分配到不同储备金地址。</w:t>
      </w:r>
    </w:p>
    <w:p w14:paraId="5E45A9C1">
      <w:pPr>
        <w:rPr>
          <w:rFonts w:hint="eastAsia"/>
        </w:rPr>
      </w:pPr>
      <w:r>
        <w:rPr>
          <w:rFonts w:hint="eastAsia"/>
        </w:rPr>
        <w:t>黄金购买：各储备金地址使用分配的资金购买黄金。</w:t>
      </w:r>
    </w:p>
    <w:p w14:paraId="65B752A0">
      <w:pPr>
        <w:rPr>
          <w:rFonts w:hint="eastAsia"/>
        </w:rPr>
      </w:pPr>
      <w:r>
        <w:rPr>
          <w:rFonts w:hint="eastAsia"/>
        </w:rPr>
        <w:t>代币铸造：公共储备金地址根据铸造规则铸造Uto2代币。</w:t>
      </w:r>
    </w:p>
    <w:p w14:paraId="6A77195F">
      <w:pPr>
        <w:rPr>
          <w:rFonts w:hint="eastAsia"/>
        </w:rPr>
      </w:pPr>
      <w:r>
        <w:rPr>
          <w:rFonts w:hint="eastAsia"/>
        </w:rPr>
        <w:t>代币发放：新铸造的Uto2代币自动转入节点用户钱包。</w:t>
      </w:r>
    </w:p>
    <w:p w14:paraId="4B5BBC69">
      <w:pPr>
        <w:rPr>
          <w:rFonts w:hint="eastAsia"/>
        </w:rPr>
      </w:pPr>
    </w:p>
    <w:p w14:paraId="18CAEC4E">
      <w:pPr>
        <w:rPr>
          <w:rFonts w:hint="eastAsia"/>
        </w:rPr>
      </w:pPr>
    </w:p>
    <w:p w14:paraId="7994BB91">
      <w:pPr>
        <w:rPr>
          <w:rFonts w:hint="eastAsia"/>
        </w:rPr>
      </w:pPr>
      <w:r>
        <w:rPr>
          <w:rFonts w:hint="eastAsia"/>
        </w:rPr>
        <w:t>数学公式：</w:t>
      </w:r>
    </w:p>
    <w:p w14:paraId="28E12060">
      <w:pPr>
        <w:rPr>
          <w:rFonts w:hint="eastAsia"/>
        </w:rPr>
      </w:pPr>
      <w:r>
        <w:rPr>
          <w:rFonts w:hint="eastAsia"/>
        </w:rPr>
        <w:t>1. 黄金购买与分配比例： \text{黄金总价值} = \text{资金总额} \text{公共储备金} = 0.79 \times \text{黄金总价值} \text{做市储备金} = 0.19 \times \text{黄金总价值} \text{公共映射储备金} = 0.01 \times \text{黄金总价值} \text{开拓者映射储备金} = 0.01 \times \text{黄金总价值}</w:t>
      </w:r>
    </w:p>
    <w:p w14:paraId="466FB568">
      <w:pPr>
        <w:rPr>
          <w:rFonts w:hint="eastAsia"/>
        </w:rPr>
      </w:pPr>
      <w:r>
        <w:rPr>
          <w:rFonts w:hint="eastAsia"/>
        </w:rPr>
        <w:t>2. Uto2代币铸造： \text{Uto2代币铸造数量} = \frac{\text{公共储备金}}{\text{初始汇率}} \text{初始汇率} = 1 \text{元} \approx 100 \text{枚Uto2} \text{Uto2代币铸造数量} = \frac{0.79 \times 100}{100} \times 100 = 790</w:t>
      </w:r>
    </w:p>
    <w:p w14:paraId="4D8E47E2">
      <w:pPr>
        <w:rPr>
          <w:rFonts w:hint="eastAsia"/>
        </w:rPr>
      </w:pPr>
      <w:r>
        <w:rPr>
          <w:rFonts w:hint="eastAsia"/>
        </w:rPr>
        <w:t>3. 铸造规则： \text{铸造价格} = \frac{\text{公共储备金}}{\text{流通数量}} \text{销毁价格} = \text{铸造价格} （假设销毁价格与铸造价格相同） \text{映射价格} = \text{铸造价格} （如果映射价格与铸造价格相同）</w:t>
      </w:r>
    </w:p>
    <w:p w14:paraId="11D201C6">
      <w:pPr>
        <w:rPr>
          <w:rFonts w:hint="eastAsia"/>
        </w:rPr>
      </w:pPr>
    </w:p>
    <w:p w14:paraId="0CF7B6CE">
      <w:pPr>
        <w:rPr>
          <w:rFonts w:hint="eastAsia"/>
        </w:rPr>
      </w:pPr>
    </w:p>
    <w:p w14:paraId="05E35488">
      <w:pPr>
        <w:rPr>
          <w:rFonts w:hint="eastAsia"/>
        </w:rPr>
      </w:pPr>
      <w:r>
        <w:rPr>
          <w:rFonts w:hint="eastAsia"/>
        </w:rPr>
        <w:t>减产模型</w:t>
      </w:r>
    </w:p>
    <w:p w14:paraId="7F38050C">
      <w:pPr>
        <w:rPr>
          <w:rFonts w:hint="eastAsia"/>
        </w:rPr>
      </w:pPr>
      <w:r>
        <w:rPr>
          <w:rFonts w:hint="eastAsia"/>
        </w:rPr>
        <w:t xml:space="preserve"> 减产触发条件：</w:t>
      </w:r>
    </w:p>
    <w:p w14:paraId="2CFEB04A">
      <w:pPr>
        <w:rPr>
          <w:rFonts w:hint="eastAsia"/>
        </w:rPr>
      </w:pPr>
      <w:r>
        <w:rPr>
          <w:rFonts w:hint="eastAsia"/>
        </w:rPr>
        <w:t xml:space="preserve">   当流通量达到1000万枚时，系统将自动触发减产机制，以调整代币的发行速率。</w:t>
      </w:r>
    </w:p>
    <w:p w14:paraId="7005F559">
      <w:pPr>
        <w:rPr>
          <w:rFonts w:hint="eastAsia"/>
        </w:rPr>
      </w:pPr>
    </w:p>
    <w:p w14:paraId="024B3A3B">
      <w:pPr>
        <w:rPr>
          <w:rFonts w:hint="eastAsia"/>
        </w:rPr>
      </w:pPr>
      <w:r>
        <w:rPr>
          <w:rFonts w:hint="eastAsia"/>
        </w:rPr>
        <w:t>3. 减产后的资金分配：</w:t>
      </w:r>
    </w:p>
    <w:p w14:paraId="75FBD52C">
      <w:pPr>
        <w:rPr>
          <w:rFonts w:hint="eastAsia"/>
        </w:rPr>
      </w:pPr>
      <w:r>
        <w:rPr>
          <w:rFonts w:hint="eastAsia"/>
        </w:rPr>
        <w:t xml:space="preserve">   减产开始后，每增加1枚代币流通量，将按照新的分配比例执行：(79% - N)的资金将被打入公共储备金，而(19% + N)的资金将被打入做市储备金，1%将转入映射储备金。1%转入开拓者映射储备金</w:t>
      </w:r>
    </w:p>
    <w:p w14:paraId="6B334734">
      <w:pPr>
        <w:rPr>
          <w:rFonts w:hint="eastAsia"/>
        </w:rPr>
      </w:pPr>
      <w:r>
        <w:rPr>
          <w:rFonts w:hint="eastAsia"/>
        </w:rPr>
        <w:t xml:space="preserve"> 公共储备金与做市储备金的动态调整：</w:t>
      </w:r>
    </w:p>
    <w:p w14:paraId="2F954C22">
      <w:pPr>
        <w:rPr>
          <w:rFonts w:hint="eastAsia"/>
        </w:rPr>
      </w:pPr>
      <w:r>
        <w:rPr>
          <w:rFonts w:hint="eastAsia"/>
        </w:rPr>
        <w:t xml:space="preserve">   随着流通量的增加，公共储备金的比例将逐渐递减，而做市储备金的比例相应增加，以保持两者的平衡。</w:t>
      </w:r>
    </w:p>
    <w:p w14:paraId="4BC690D0">
      <w:pPr>
        <w:rPr>
          <w:rFonts w:hint="eastAsia"/>
        </w:rPr>
      </w:pPr>
      <w:r>
        <w:rPr>
          <w:rFonts w:hint="eastAsia"/>
        </w:rPr>
        <w:t xml:space="preserve"> 流通量与储备金比例的目标调整：</w:t>
      </w:r>
    </w:p>
    <w:p w14:paraId="784B2ADA">
      <w:pPr>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14:paraId="1B29552C">
      <w:pPr>
        <w:rPr>
          <w:rFonts w:hint="eastAsia"/>
        </w:rPr>
      </w:pPr>
    </w:p>
    <w:p w14:paraId="59C5E65F">
      <w:pPr>
        <w:rPr>
          <w:rFonts w:hint="eastAsia"/>
        </w:rPr>
      </w:pPr>
      <w:r>
        <w:rPr>
          <w:rFonts w:hint="eastAsia"/>
        </w:rPr>
        <w:t>流通量达到五千万枚Uto2取消L2边缘计算节点 RCV1贡献值奖励、获得的Uto2代币自动转换终身Uto永久代币。</w:t>
      </w:r>
    </w:p>
    <w:p w14:paraId="0F2C5A18">
      <w:pPr>
        <w:rPr>
          <w:rFonts w:hint="eastAsia"/>
        </w:rPr>
      </w:pPr>
    </w:p>
    <w:p w14:paraId="403E4A83">
      <w:pPr>
        <w:rPr>
          <w:rFonts w:hint="eastAsia"/>
        </w:rPr>
      </w:pPr>
      <w:r>
        <w:rPr>
          <w:rFonts w:hint="eastAsia"/>
        </w:rPr>
        <w:t xml:space="preserve"> 减产逻辑的目的：</w:t>
      </w:r>
    </w:p>
    <w:p w14:paraId="34B6D585">
      <w:pPr>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14:paraId="0AF0856C">
      <w:pPr>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14:paraId="6D938A09">
      <w:pPr>
        <w:rPr>
          <w:rFonts w:hint="eastAsia"/>
        </w:rPr>
      </w:pPr>
      <w:r>
        <w:rPr>
          <w:rFonts w:hint="eastAsia"/>
        </w:rPr>
        <w:t xml:space="preserve"> 假设流通量 \( U \) 从1000万枚开始，每增加1枚流通量，我们需要重新计算公共储备金和做市储备金的分配比例。</w:t>
      </w:r>
    </w:p>
    <w:p w14:paraId="1F60DEB8">
      <w:pPr>
        <w:rPr>
          <w:rFonts w:hint="eastAsia"/>
        </w:rPr>
      </w:pPr>
      <w:r>
        <w:rPr>
          <w:rFonts w:hint="eastAsia"/>
        </w:rPr>
        <w:t xml:space="preserve"> </w:t>
      </w:r>
    </w:p>
    <w:p w14:paraId="234BC4A9">
      <w:pPr>
        <w:rPr>
          <w:rFonts w:hint="eastAsia"/>
        </w:rPr>
      </w:pPr>
      <w:r>
        <w:rPr>
          <w:rFonts w:hint="eastAsia"/>
        </w:rPr>
        <w:t>3. 初始时，公共储备金分配比例为80%，做市储备金分配比例为19%，映射储备金分配比例为1%，1%转入开拓者映射储备金。</w:t>
      </w:r>
    </w:p>
    <w:p w14:paraId="6BD0E415">
      <w:pPr>
        <w:rPr>
          <w:rFonts w:hint="eastAsia"/>
        </w:rPr>
      </w:pPr>
      <w:r>
        <w:rPr>
          <w:rFonts w:hint="eastAsia"/>
        </w:rPr>
        <w:t xml:space="preserve"> 随着流通量的增加，我们需要调整这两个比例，使得当流通量达到5000万枚时，公共储备金和做市储备金的比例分别变为49%和49%。</w:t>
      </w:r>
    </w:p>
    <w:p w14:paraId="7BA5BE9E">
      <w:pPr>
        <w:rPr>
          <w:rFonts w:hint="eastAsia"/>
        </w:rPr>
      </w:pPr>
    </w:p>
    <w:p w14:paraId="45CEE176">
      <w:pPr>
        <w:rPr>
          <w:rFonts w:hint="eastAsia"/>
        </w:rPr>
      </w:pPr>
      <w:r>
        <w:rPr>
          <w:rFonts w:hint="eastAsia"/>
        </w:rPr>
        <w:t>数学公式：</w:t>
      </w:r>
    </w:p>
    <w:p w14:paraId="0B0A3B2A">
      <w:pPr>
        <w:rPr>
          <w:rFonts w:hint="eastAsia"/>
        </w:rPr>
      </w:pPr>
      <w:r>
        <w:rPr>
          <w:rFonts w:hint="eastAsia"/>
        </w:rPr>
        <w:t>1. 减产触发条件： \text{如果} \quad U \geq 10^7 \quad \text{则触发减产机制}</w:t>
      </w:r>
    </w:p>
    <w:p w14:paraId="1927D358">
      <w:pPr>
        <w:rPr>
          <w:rFonts w:hint="eastAsia"/>
        </w:rPr>
      </w:pPr>
      <w:r>
        <w:rPr>
          <w:rFonts w:hint="eastAsia"/>
        </w:rPr>
        <w:t>2. 减产后的资金分配比例： 设 N 为流通量超出1000万枚的部分，即 N = U - 10^7。 \text{公共储备金比例} = 79\% - \frac{N}{P} \text{做市储备金比例} = 19\% + \frac{N}{P} 其中 P 是一个比例调整因子，用于确保流通量达到5000万枚时，公共储备金和做市储备金的比例分别为49%。</w:t>
      </w:r>
    </w:p>
    <w:p w14:paraId="314CAD1C">
      <w:pPr>
        <w:rPr>
          <w:rFonts w:hint="eastAsia"/>
        </w:rPr>
      </w:pPr>
      <w:r>
        <w:rPr>
          <w:rFonts w:hint="eastAsia"/>
        </w:rPr>
        <w:t>3. 计算比例调整因子 P： 我们需要找到一个 P 值，使得当 U = 5000 万枚时，公共储备金和做市储备金的比例相等。 79\% - \frac{5000 \times 10^4 - 10^7}{P} = 49\% 19\% + \frac{5000 \times 10^4 - 10^7}{P} = 49\% 解这个方程组，我们可以得到 P 的值。</w:t>
      </w:r>
    </w:p>
    <w:p w14:paraId="32C05FD2">
      <w:pPr>
        <w:rPr>
          <w:rFonts w:hint="eastAsia"/>
        </w:rPr>
      </w:pPr>
      <w:r>
        <w:rPr>
          <w:rFonts w:hint="eastAsia"/>
        </w:rPr>
        <w:t>4. 映射储备金比例： 映射储备金比例保持不变，始终为1%，开拓者映射储备金比例也为1%。</w:t>
      </w:r>
    </w:p>
    <w:p w14:paraId="011E7B26">
      <w:pPr>
        <w:rPr>
          <w:rFonts w:hint="eastAsia"/>
        </w:rPr>
      </w:pPr>
      <w:r>
        <w:rPr>
          <w:rFonts w:hint="eastAsia"/>
        </w:rPr>
        <w:t>5. 流通量达到5000万枚时的调整： \text{当} \quad U = 5000 \times 10^4 \quad \text{时} \text{公共储备金比例} = 49\% \text{做市储备金比例} = 49\%</w:t>
      </w:r>
    </w:p>
    <w:p w14:paraId="4C66FDC2">
      <w:pPr>
        <w:rPr>
          <w:rFonts w:hint="eastAsia"/>
        </w:rPr>
      </w:pPr>
      <w:r>
        <w:rPr>
          <w:rFonts w:hint="eastAsia"/>
        </w:rPr>
        <w:t>6. 取消L2边缘计算节点奖励： \text{如果} \quad U \geq 5000 \times 10^4 \quad \text{则取消L2边缘计算节点奖励}</w:t>
      </w:r>
    </w:p>
    <w:p w14:paraId="42989592">
      <w:pPr>
        <w:rPr>
          <w:rFonts w:hint="eastAsia"/>
        </w:rPr>
      </w:pPr>
      <w:r>
        <w:rPr>
          <w:rFonts w:hint="eastAsia"/>
        </w:rPr>
        <w:t>请注意，这些公式需要根据实际情况进行调整和验证。特别是比例调整因子 P 的计算，需要确保在整个流通量增加过程中，公共储备金和做市储备金的比例能够平滑过渡到目标比例。这可能需要进一步的数学分析和计算。</w:t>
      </w:r>
    </w:p>
    <w:p w14:paraId="776E1AE9">
      <w:pPr>
        <w:rPr>
          <w:rFonts w:hint="eastAsia"/>
        </w:rPr>
      </w:pPr>
    </w:p>
    <w:p w14:paraId="77D2EB8D">
      <w:pPr>
        <w:rPr>
          <w:rFonts w:hint="eastAsia"/>
        </w:rPr>
      </w:pPr>
    </w:p>
    <w:p w14:paraId="0BEA5203">
      <w:pPr>
        <w:rPr>
          <w:rFonts w:hint="eastAsia"/>
        </w:rPr>
      </w:pPr>
      <w:r>
        <w:rPr>
          <w:rFonts w:hint="eastAsia"/>
        </w:rPr>
        <w:t>流通量达到1亿的逻辑触发</w:t>
      </w:r>
    </w:p>
    <w:p w14:paraId="21827414">
      <w:pPr>
        <w:rPr>
          <w:rFonts w:hint="eastAsia"/>
        </w:rPr>
      </w:pPr>
      <w:r>
        <w:rPr>
          <w:rFonts w:hint="eastAsia"/>
        </w:rPr>
        <w:t>当Uto代币的流通量达到1亿枚时，系统将自动启动预设的机制，调整代币铸造、销毁和储备金管理，确保经济模型的平衡与稳定。</w:t>
      </w:r>
    </w:p>
    <w:p w14:paraId="643C602E">
      <w:pPr>
        <w:rPr>
          <w:rFonts w:hint="eastAsia"/>
        </w:rPr>
      </w:pPr>
      <w:r>
        <w:rPr>
          <w:rFonts w:hint="eastAsia"/>
        </w:rPr>
        <w:t>Uto2创建任务的支持： 在此条件下，系统将只接受Uto代币作为创建任务的支付手段，排除其他资产或货币的使用，强化Uto代币在平台内的应用与价值。</w:t>
      </w:r>
    </w:p>
    <w:p w14:paraId="39AD559B">
      <w:pPr>
        <w:rPr>
          <w:rFonts w:hint="eastAsia"/>
        </w:rPr>
      </w:pPr>
    </w:p>
    <w:p w14:paraId="2681C407">
      <w:pPr>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14:paraId="5D9839F6">
      <w:pPr>
        <w:rPr>
          <w:rFonts w:hint="eastAsia"/>
        </w:rPr>
      </w:pPr>
      <w:r>
        <w:rPr>
          <w:rFonts w:hint="eastAsia"/>
        </w:rPr>
        <w:t>黄金的分配比例： 兑换得到的黄金将按照公共储备金分配比例为49%，做市储备金分配比例为49%，映射储备金分配比例为1%，1%转入开拓者映射储备金。以维持Uto代币价值的稳定性和系统健康发展。</w:t>
      </w:r>
    </w:p>
    <w:p w14:paraId="00B69F0B">
      <w:pPr>
        <w:rPr>
          <w:rFonts w:hint="eastAsia"/>
        </w:rPr>
      </w:pPr>
      <w:r>
        <w:rPr>
          <w:rFonts w:hint="eastAsia"/>
        </w:rPr>
        <w:t>铸造规则： 铸造规则依据公共储备金除以流通数量来确定铸造价格、销毁价格和映射价格，保持代币价值与市场供需的平衡。</w:t>
      </w:r>
    </w:p>
    <w:p w14:paraId="28A02D5A">
      <w:pPr>
        <w:rPr>
          <w:rFonts w:hint="eastAsia"/>
        </w:rPr>
      </w:pPr>
      <w:r>
        <w:rPr>
          <w:rFonts w:hint="eastAsia"/>
        </w:rPr>
        <w:t>奖励分配与钱包地址： 系统将根据用户的贡献情况，自动将相应的奖励分配到用户的钱包地址，激励用户的参与和贡献，促进平台的繁荣发展。</w:t>
      </w:r>
    </w:p>
    <w:p w14:paraId="467F7818">
      <w:pPr>
        <w:rPr>
          <w:rFonts w:hint="eastAsia"/>
        </w:rPr>
      </w:pPr>
    </w:p>
    <w:p w14:paraId="1A337FBE">
      <w:pPr>
        <w:rPr>
          <w:rFonts w:hint="eastAsia"/>
        </w:rPr>
      </w:pPr>
      <w:r>
        <w:rPr>
          <w:rFonts w:hint="eastAsia"/>
        </w:rPr>
        <w:t>数学公式：</w:t>
      </w:r>
    </w:p>
    <w:p w14:paraId="52BB4BE5">
      <w:pPr>
        <w:rPr>
          <w:rFonts w:hint="eastAsia"/>
        </w:rPr>
      </w:pPr>
    </w:p>
    <w:p w14:paraId="59033CC5">
      <w:pPr>
        <w:rPr>
          <w:rFonts w:hint="eastAsia"/>
        </w:rPr>
      </w:pPr>
      <w:r>
        <w:rPr>
          <w:rFonts w:hint="eastAsia"/>
        </w:rPr>
        <w:t>1. 流通量达到1亿枚的触发条件： U = 10^8</w:t>
      </w:r>
    </w:p>
    <w:p w14:paraId="339BE28E">
      <w:pPr>
        <w:rPr>
          <w:rFonts w:hint="eastAsia"/>
        </w:rPr>
      </w:pPr>
      <w:r>
        <w:rPr>
          <w:rFonts w:hint="eastAsia"/>
        </w:rPr>
        <w:t>2. 创建任务时Uto2代币的销毁兑换黄金： 假设每创建一个任务，用户需要支付 x 枚Uto2代币。销毁的Uto2代币数量 D 由以下公式决定： D = x \times \left(\frac{\text{公共储备金} + \text{做市储备金}}{U}\right)</w:t>
      </w:r>
    </w:p>
    <w:p w14:paraId="60362533">
      <w:pPr>
        <w:rPr>
          <w:rFonts w:hint="eastAsia"/>
        </w:rPr>
      </w:pPr>
      <w:r>
        <w:rPr>
          <w:rFonts w:hint="eastAsia"/>
        </w:rPr>
        <w:t>3. 黄金的分配比例： 兑换得到的黄金 G 按照以下比例分配： \text{公共储备金分配} = 0.49 \times G \text{做市储备金分配} = 0.49 \times G \text{映射储备金分配} = 0.01 \times G \text{开拓者映射储备金分配} = 0.01 \times G</w:t>
      </w:r>
    </w:p>
    <w:p w14:paraId="2DCF5446">
      <w:pPr>
        <w:rPr>
          <w:rFonts w:hint="eastAsia"/>
        </w:rPr>
      </w:pPr>
      <w:r>
        <w:rPr>
          <w:rFonts w:hint="eastAsia"/>
        </w:rPr>
        <w:t>4. 铸造规则： 铸造价格 P_{铸造}、销毁价格 P_{销毁} 和映射价格 P_{映射} 根据以下公式确定： P_{铸造} = P_{销毁} = P_{映射} = \frac{\text{公共储备金}}{U}</w:t>
      </w:r>
    </w:p>
    <w:p w14:paraId="6AC7AEE6">
      <w:pPr>
        <w:rPr>
          <w:rFonts w:hint="eastAsia"/>
        </w:rPr>
      </w:pPr>
      <w:r>
        <w:rPr>
          <w:rFonts w:hint="eastAsia"/>
        </w:rPr>
        <w:t>5. 奖励分配： 系统将根据用户的贡献情况 C，自动将相应的奖励 R 分配到用户的钱包地址，公式如下： R = C \times \text{奖励系数} 其中奖励系数是根据用户贡献的类型和大小确定的一个比例因子。</w:t>
      </w:r>
    </w:p>
    <w:p w14:paraId="0767D0A7">
      <w:pPr>
        <w:rPr>
          <w:rFonts w:hint="eastAsia"/>
        </w:rPr>
      </w:pPr>
    </w:p>
    <w:p w14:paraId="36F04A94">
      <w:pPr>
        <w:rPr>
          <w:rFonts w:hint="eastAsia"/>
        </w:rPr>
      </w:pPr>
    </w:p>
    <w:p w14:paraId="0C2138CC">
      <w:pPr>
        <w:rPr>
          <w:rFonts w:hint="eastAsia"/>
        </w:rPr>
      </w:pPr>
      <w:r>
        <w:rPr>
          <w:rFonts w:hint="eastAsia"/>
        </w:rPr>
        <w:t>滚雪球升值算法(自动触发释放)</w:t>
      </w:r>
    </w:p>
    <w:p w14:paraId="11DF2BA3">
      <w:pPr>
        <w:rPr>
          <w:rFonts w:hint="eastAsia"/>
        </w:rPr>
      </w:pPr>
      <w:r>
        <w:rPr>
          <w:rFonts w:hint="eastAsia"/>
        </w:rPr>
        <w:t>持有地址100以上手续费转入做市储备金开始释放。做市储备金的数量除以1440，分1440小时释放公共储备金。</w:t>
      </w:r>
    </w:p>
    <w:p w14:paraId="4E47E393">
      <w:pPr>
        <w:rPr>
          <w:rFonts w:hint="eastAsia"/>
        </w:rPr>
      </w:pPr>
    </w:p>
    <w:p w14:paraId="3B16F209">
      <w:pPr>
        <w:rPr>
          <w:rFonts w:hint="eastAsia"/>
        </w:rPr>
      </w:pPr>
      <w:r>
        <w:rPr>
          <w:rFonts w:hint="eastAsia"/>
        </w:rPr>
        <w:t>持币地址达到50万以上、手续费转入做市储备金开始释放，做市储备金除以720、分720小时释放到到公共储备</w:t>
      </w:r>
    </w:p>
    <w:p w14:paraId="7FDA6765">
      <w:pPr>
        <w:rPr>
          <w:rFonts w:hint="eastAsia"/>
        </w:rPr>
      </w:pPr>
    </w:p>
    <w:p w14:paraId="1BE0747A">
      <w:pPr>
        <w:rPr>
          <w:rFonts w:hint="eastAsia"/>
        </w:rPr>
      </w:pPr>
      <w:r>
        <w:rPr>
          <w:rFonts w:hint="eastAsia"/>
        </w:rPr>
        <w:t>持币地址达到100万以上、手续费转入做市储备金开始释放，做市储备金除以320、分320小时释放到到公共储备</w:t>
      </w:r>
    </w:p>
    <w:p w14:paraId="6B6E19AE">
      <w:pPr>
        <w:rPr>
          <w:rFonts w:hint="eastAsia"/>
        </w:rPr>
      </w:pPr>
    </w:p>
    <w:p w14:paraId="3257DBF2">
      <w:pPr>
        <w:rPr>
          <w:rFonts w:hint="eastAsia"/>
        </w:rPr>
      </w:pPr>
      <w:r>
        <w:rPr>
          <w:rFonts w:hint="eastAsia"/>
        </w:rPr>
        <w:t>持币地址达到200万以上、手续费转入做市储备金开始释放，做市储备金除以180、分180小时释放到到公共储备</w:t>
      </w:r>
    </w:p>
    <w:p w14:paraId="37FD5F46">
      <w:pPr>
        <w:rPr>
          <w:rFonts w:hint="eastAsia"/>
        </w:rPr>
      </w:pPr>
    </w:p>
    <w:p w14:paraId="5B38F052">
      <w:pPr>
        <w:rPr>
          <w:rFonts w:hint="eastAsia"/>
        </w:rPr>
      </w:pPr>
      <w:r>
        <w:rPr>
          <w:rFonts w:hint="eastAsia"/>
        </w:rPr>
        <w:t>持币地址达到300万以上、手续费转入做市储备金开始释放，做市储备金除以90、分90小时释放到到公共储备</w:t>
      </w:r>
    </w:p>
    <w:p w14:paraId="41DE9CEF">
      <w:pPr>
        <w:rPr>
          <w:rFonts w:hint="eastAsia"/>
        </w:rPr>
      </w:pPr>
    </w:p>
    <w:p w14:paraId="24201EB5">
      <w:pPr>
        <w:rPr>
          <w:rFonts w:hint="eastAsia"/>
        </w:rPr>
      </w:pPr>
      <w:r>
        <w:rPr>
          <w:rFonts w:hint="eastAsia"/>
        </w:rPr>
        <w:t>以下是相应的数学公式：</w:t>
      </w:r>
    </w:p>
    <w:p w14:paraId="75F70CAE">
      <w:pPr>
        <w:rPr>
          <w:rFonts w:hint="eastAsia"/>
        </w:rPr>
      </w:pPr>
      <w:r>
        <w:rPr>
          <w:rFonts w:hint="eastAsia"/>
        </w:rPr>
        <w:t>设定 R 为做市储备金的数量，H 为每小时释放到公共储备金的数量，T 为总释放小时数。</w:t>
      </w:r>
    </w:p>
    <w:p w14:paraId="1B9B0DD9">
      <w:pPr>
        <w:rPr>
          <w:rFonts w:hint="eastAsia"/>
        </w:rPr>
      </w:pPr>
      <w:r>
        <w:rPr>
          <w:rFonts w:hint="eastAsia"/>
        </w:rPr>
        <w:t>当持币地址达到100以上时：</w:t>
      </w:r>
    </w:p>
    <w:p w14:paraId="06A02D26">
      <w:pPr>
        <w:rPr>
          <w:rFonts w:hint="eastAsia"/>
        </w:rPr>
      </w:pPr>
    </w:p>
    <w:p w14:paraId="01276608">
      <w:pPr>
        <w:rPr>
          <w:rFonts w:hint="eastAsia"/>
        </w:rPr>
      </w:pPr>
      <w:r>
        <w:rPr>
          <w:rFonts w:hint="eastAsia"/>
        </w:rPr>
        <w:t>做市储备金开始释放，每小时释放量为 H_1 = \frac{R}{1440} 。</w:t>
      </w:r>
    </w:p>
    <w:p w14:paraId="47967DBC">
      <w:pPr>
        <w:rPr>
          <w:rFonts w:hint="eastAsia"/>
        </w:rPr>
      </w:pPr>
      <w:r>
        <w:rPr>
          <w:rFonts w:hint="eastAsia"/>
        </w:rPr>
        <w:t>总释放小时数 T_1 = 1440 小时。</w:t>
      </w:r>
    </w:p>
    <w:p w14:paraId="5FD32565">
      <w:pPr>
        <w:rPr>
          <w:rFonts w:hint="eastAsia"/>
        </w:rPr>
      </w:pPr>
      <w:r>
        <w:rPr>
          <w:rFonts w:hint="eastAsia"/>
        </w:rPr>
        <w:t>当持币地址达到50万以上时：</w:t>
      </w:r>
    </w:p>
    <w:p w14:paraId="1F4126B8">
      <w:pPr>
        <w:rPr>
          <w:rFonts w:hint="eastAsia"/>
        </w:rPr>
      </w:pPr>
    </w:p>
    <w:p w14:paraId="72B075C6">
      <w:pPr>
        <w:rPr>
          <w:rFonts w:hint="eastAsia"/>
        </w:rPr>
      </w:pPr>
      <w:r>
        <w:rPr>
          <w:rFonts w:hint="eastAsia"/>
        </w:rPr>
        <w:t>做市储备金开始释放，每小时释放量为 H_2 = \frac{R}{720} 。</w:t>
      </w:r>
    </w:p>
    <w:p w14:paraId="222A1F62">
      <w:pPr>
        <w:rPr>
          <w:rFonts w:hint="eastAsia"/>
        </w:rPr>
      </w:pPr>
      <w:r>
        <w:rPr>
          <w:rFonts w:hint="eastAsia"/>
        </w:rPr>
        <w:t>总释放小时数 T_2 = 720 小时。</w:t>
      </w:r>
    </w:p>
    <w:p w14:paraId="3F152798">
      <w:pPr>
        <w:rPr>
          <w:rFonts w:hint="eastAsia"/>
        </w:rPr>
      </w:pPr>
      <w:r>
        <w:rPr>
          <w:rFonts w:hint="eastAsia"/>
        </w:rPr>
        <w:t>当持币地址达到100万以上时：</w:t>
      </w:r>
    </w:p>
    <w:p w14:paraId="156737BC">
      <w:pPr>
        <w:rPr>
          <w:rFonts w:hint="eastAsia"/>
        </w:rPr>
      </w:pPr>
    </w:p>
    <w:p w14:paraId="7F0CF390">
      <w:pPr>
        <w:rPr>
          <w:rFonts w:hint="eastAsia"/>
        </w:rPr>
      </w:pPr>
      <w:r>
        <w:rPr>
          <w:rFonts w:hint="eastAsia"/>
        </w:rPr>
        <w:t>做市储备金开始释放，每小时释放量为 H_3 = \frac{R}{320} 。</w:t>
      </w:r>
    </w:p>
    <w:p w14:paraId="3AB1764F">
      <w:pPr>
        <w:rPr>
          <w:rFonts w:hint="eastAsia"/>
        </w:rPr>
      </w:pPr>
      <w:r>
        <w:rPr>
          <w:rFonts w:hint="eastAsia"/>
        </w:rPr>
        <w:t>总释放小时数 T_3 = 320 小时。</w:t>
      </w:r>
    </w:p>
    <w:p w14:paraId="2C9AF19E">
      <w:pPr>
        <w:rPr>
          <w:rFonts w:hint="eastAsia"/>
        </w:rPr>
      </w:pPr>
      <w:r>
        <w:rPr>
          <w:rFonts w:hint="eastAsia"/>
        </w:rPr>
        <w:t>当持币地址达到200万以上时：</w:t>
      </w:r>
    </w:p>
    <w:p w14:paraId="6E27E3B4">
      <w:pPr>
        <w:rPr>
          <w:rFonts w:hint="eastAsia"/>
        </w:rPr>
      </w:pPr>
    </w:p>
    <w:p w14:paraId="2C577405">
      <w:pPr>
        <w:rPr>
          <w:rFonts w:hint="eastAsia"/>
        </w:rPr>
      </w:pPr>
      <w:r>
        <w:rPr>
          <w:rFonts w:hint="eastAsia"/>
        </w:rPr>
        <w:t>做市储备金开始释放，每小时释放量为 H_4 = \frac{R}{180} 。</w:t>
      </w:r>
    </w:p>
    <w:p w14:paraId="3874569A">
      <w:pPr>
        <w:rPr>
          <w:rFonts w:hint="eastAsia"/>
        </w:rPr>
      </w:pPr>
      <w:r>
        <w:rPr>
          <w:rFonts w:hint="eastAsia"/>
        </w:rPr>
        <w:t>总释放小时数 T_4 = 180 小时。</w:t>
      </w:r>
    </w:p>
    <w:p w14:paraId="49EBF730">
      <w:pPr>
        <w:rPr>
          <w:rFonts w:hint="eastAsia"/>
        </w:rPr>
      </w:pPr>
      <w:r>
        <w:rPr>
          <w:rFonts w:hint="eastAsia"/>
        </w:rPr>
        <w:t>当持币地址达到300万以上时：</w:t>
      </w:r>
    </w:p>
    <w:p w14:paraId="7022B211">
      <w:pPr>
        <w:rPr>
          <w:rFonts w:hint="eastAsia"/>
        </w:rPr>
      </w:pPr>
    </w:p>
    <w:p w14:paraId="788808A1">
      <w:pPr>
        <w:rPr>
          <w:rFonts w:hint="eastAsia"/>
        </w:rPr>
      </w:pPr>
      <w:r>
        <w:rPr>
          <w:rFonts w:hint="eastAsia"/>
        </w:rPr>
        <w:t>做市储备金开始释放，每小时释放量为 H_5 = \frac{R}{90} 。</w:t>
      </w:r>
    </w:p>
    <w:p w14:paraId="5DAE954C">
      <w:pPr>
        <w:rPr>
          <w:rFonts w:hint="eastAsia"/>
        </w:rPr>
      </w:pPr>
      <w:r>
        <w:rPr>
          <w:rFonts w:hint="eastAsia"/>
        </w:rPr>
        <w:t>总释放小时数 T_5 = 90 小时。</w:t>
      </w:r>
    </w:p>
    <w:p w14:paraId="7FB34415">
      <w:pPr>
        <w:rPr>
          <w:rFonts w:hint="eastAsia"/>
        </w:rPr>
      </w:pPr>
      <w:r>
        <w:rPr>
          <w:rFonts w:hint="eastAsia"/>
        </w:rPr>
        <w:t>公式可以表示为： H_n = \frac{R}{T_n} 其中，n 代表不同的持币地址数量级别。</w:t>
      </w:r>
    </w:p>
    <w:p w14:paraId="4F778B3A">
      <w:pPr>
        <w:rPr>
          <w:rFonts w:hint="eastAsia"/>
        </w:rPr>
      </w:pPr>
    </w:p>
    <w:p w14:paraId="20320E22">
      <w:pPr>
        <w:rPr>
          <w:rFonts w:hint="eastAsia"/>
        </w:rPr>
      </w:pPr>
      <w:r>
        <w:rPr>
          <w:rFonts w:hint="eastAsia"/>
        </w:rPr>
        <w:t>共享储备金机制</w:t>
      </w:r>
    </w:p>
    <w:p w14:paraId="3FBEDF9B">
      <w:pPr>
        <w:rPr>
          <w:rFonts w:hint="eastAsia"/>
        </w:rPr>
      </w:pPr>
      <w:r>
        <w:rPr>
          <w:rFonts w:hint="eastAsia"/>
        </w:rPr>
        <w:t>共同持有量：Uto2和Uto永久代币的持有量将共同计入储备金的计算，这反映了两种代币在网络中的价值和重要性。</w:t>
      </w:r>
    </w:p>
    <w:p w14:paraId="2BC3A24F">
      <w:pPr>
        <w:rPr>
          <w:rFonts w:hint="eastAsia"/>
        </w:rPr>
      </w:pPr>
      <w:r>
        <w:rPr>
          <w:rFonts w:hint="eastAsia"/>
        </w:rPr>
        <w:t>价值计算：在评估网络的财务健康状况或确定代币的铸造价格、销毁价格和映射价格时，两种代币的总持有量将被考虑在内。</w:t>
      </w:r>
    </w:p>
    <w:p w14:paraId="4C89FA83">
      <w:pPr>
        <w:rPr>
          <w:rFonts w:hint="eastAsia"/>
        </w:rPr>
      </w:pPr>
      <w:r>
        <w:rPr>
          <w:rFonts w:hint="eastAsia"/>
        </w:rPr>
        <w:t>做市储备金</w:t>
      </w:r>
    </w:p>
    <w:p w14:paraId="7805B109">
      <w:pPr>
        <w:rPr>
          <w:rFonts w:hint="eastAsia"/>
        </w:rPr>
      </w:pPr>
      <w:r>
        <w:rPr>
          <w:rFonts w:hint="eastAsia"/>
        </w:rPr>
        <w:t>流动性支持：做市储备金为Uto2和Uto永久代币提供流动性支持，确保市场交易的顺畅和价格的稳定性。</w:t>
      </w:r>
    </w:p>
    <w:p w14:paraId="416FE956">
      <w:pPr>
        <w:rPr>
          <w:rFonts w:hint="eastAsia"/>
        </w:rPr>
      </w:pPr>
      <w:r>
        <w:rPr>
          <w:rFonts w:hint="eastAsia"/>
        </w:rPr>
        <w:t>风险管理：通过做市储备金，网络能够更好地应对市场波动，保护投资者利益，减少价格操纵和剧烈波动的风险。</w:t>
      </w:r>
    </w:p>
    <w:p w14:paraId="14812DB4">
      <w:pPr>
        <w:rPr>
          <w:rFonts w:hint="eastAsia"/>
        </w:rPr>
      </w:pPr>
      <w:r>
        <w:rPr>
          <w:rFonts w:hint="eastAsia"/>
        </w:rPr>
        <w:t>公共储备金</w:t>
      </w:r>
    </w:p>
    <w:p w14:paraId="5B40B6D8">
      <w:pPr>
        <w:rPr>
          <w:rFonts w:hint="eastAsia"/>
        </w:rPr>
      </w:pPr>
      <w:r>
        <w:rPr>
          <w:rFonts w:hint="eastAsia"/>
        </w:rPr>
        <w:t>长期发展：公共储备金用于支持Uto DePIN网络的长期发展，包括技术升级、社区建设、市场推广等。</w:t>
      </w:r>
    </w:p>
    <w:p w14:paraId="2BCBA12B">
      <w:pPr>
        <w:rPr>
          <w:rFonts w:hint="eastAsia"/>
        </w:rPr>
      </w:pPr>
      <w:r>
        <w:rPr>
          <w:rFonts w:hint="eastAsia"/>
        </w:rPr>
        <w:t>紧急应对：在面临市场不确定性或危机时，公共储备金可以作为紧急基金使用，以维护网络的稳定和用户的信心。</w:t>
      </w:r>
    </w:p>
    <w:p w14:paraId="2162F475">
      <w:pPr>
        <w:rPr>
          <w:rFonts w:hint="eastAsia"/>
        </w:rPr>
      </w:pPr>
      <w:r>
        <w:rPr>
          <w:rFonts w:hint="eastAsia"/>
        </w:rPr>
        <w:t>Uto2代币特性</w:t>
      </w:r>
    </w:p>
    <w:p w14:paraId="2F0FD4A9">
      <w:pPr>
        <w:rPr>
          <w:rFonts w:hint="eastAsia"/>
        </w:rPr>
      </w:pPr>
      <w:r>
        <w:rPr>
          <w:rFonts w:hint="eastAsia"/>
        </w:rPr>
        <w:t>非交易性：Uto2代币设计为不开放交易，其价值主要通过燃烧机制实现变现，这有助于维持代币的稀缺性和价值稳定性。</w:t>
      </w:r>
    </w:p>
    <w:p w14:paraId="5CC97C80">
      <w:pPr>
        <w:rPr>
          <w:rFonts w:hint="eastAsia"/>
        </w:rPr>
      </w:pPr>
      <w:r>
        <w:rPr>
          <w:rFonts w:hint="eastAsia"/>
        </w:rPr>
        <w:t>燃烧对现：用户可以通过燃烧Uto2代币来兑换等值的资产，如黄金或其他加密货币，从而实现资产的流动性。</w:t>
      </w:r>
    </w:p>
    <w:p w14:paraId="220214A2">
      <w:pPr>
        <w:rPr>
          <w:rFonts w:hint="eastAsia"/>
        </w:rPr>
      </w:pPr>
      <w:r>
        <w:rPr>
          <w:rFonts w:hint="eastAsia"/>
        </w:rPr>
        <w:t>Uto永久代币</w:t>
      </w:r>
    </w:p>
    <w:p w14:paraId="1A1DC5A7">
      <w:pPr>
        <w:rPr>
          <w:rFonts w:hint="eastAsia"/>
        </w:rPr>
      </w:pPr>
      <w:r>
        <w:rPr>
          <w:rFonts w:hint="eastAsia"/>
        </w:rPr>
        <w:t>开放交易：Uto永久代币开放交易，允许用户在加密货币市场上自由买卖，提供更高的流动性和市场参与度。</w:t>
      </w:r>
    </w:p>
    <w:p w14:paraId="56456943">
      <w:pPr>
        <w:rPr>
          <w:rFonts w:hint="eastAsia"/>
        </w:rPr>
      </w:pPr>
      <w:r>
        <w:rPr>
          <w:rFonts w:hint="eastAsia"/>
        </w:rPr>
        <w:t>价值体现：Uto永久代币的价值不仅取决于其自身的市场表现，还与Uto2代币的持有量和网络的储备金状况密切相关。</w:t>
      </w:r>
    </w:p>
    <w:p w14:paraId="28E8BDC7">
      <w:pPr>
        <w:rPr>
          <w:rFonts w:hint="eastAsia"/>
        </w:rPr>
      </w:pPr>
      <w:r>
        <w:rPr>
          <w:rFonts w:hint="eastAsia"/>
        </w:rPr>
        <w:t>综合影响</w:t>
      </w:r>
    </w:p>
    <w:p w14:paraId="06A99DB6">
      <w:pPr>
        <w:rPr>
          <w:rFonts w:hint="eastAsia"/>
        </w:rPr>
      </w:pPr>
      <w:r>
        <w:rPr>
          <w:rFonts w:hint="eastAsia"/>
        </w:rPr>
        <w:t>经济模型的一致性：共享储备金机制确保了Uto2和Uto永久代币在网络经济模型中的一致性，增强了两种代币的内在联系。</w:t>
      </w:r>
    </w:p>
    <w:p w14:paraId="22B6BE4C">
      <w:pPr>
        <w:rPr>
          <w:rFonts w:hint="eastAsia"/>
        </w:rPr>
      </w:pPr>
      <w:r>
        <w:rPr>
          <w:rFonts w:hint="eastAsia"/>
        </w:rPr>
        <w:t>市场信心：通过共享储备金，网络展示了对两种代币价值支持的承诺，有助于增强市场信心和用户信任。</w:t>
      </w:r>
    </w:p>
    <w:p w14:paraId="3A0B7C74">
      <w:pPr>
        <w:rPr>
          <w:rFonts w:hint="eastAsia"/>
        </w:rPr>
      </w:pPr>
      <w:r>
        <w:rPr>
          <w:rFonts w:hint="eastAsia"/>
        </w:rPr>
        <w:t>可持续发展：这种设计支持了网络的可持续发展，通过合理分配和利用储备金，促进了网络的长期稳定和繁荣。</w:t>
      </w:r>
    </w:p>
    <w:p w14:paraId="15F8BEDD">
      <w:pPr>
        <w:rPr>
          <w:rFonts w:hint="eastAsia"/>
        </w:rPr>
      </w:pPr>
    </w:p>
    <w:p w14:paraId="68074736">
      <w:pPr>
        <w:rPr>
          <w:rFonts w:hint="eastAsia"/>
        </w:rPr>
      </w:pPr>
      <w:r>
        <w:rPr>
          <w:rFonts w:hint="eastAsia"/>
        </w:rPr>
        <w:t>Uto永久代币交易</w:t>
      </w:r>
    </w:p>
    <w:p w14:paraId="37353CFC">
      <w:pPr>
        <w:rPr>
          <w:rFonts w:hint="eastAsia"/>
        </w:rPr>
      </w:pPr>
      <w:r>
        <w:rPr>
          <w:rFonts w:hint="eastAsia"/>
        </w:rPr>
        <w:t>1. 初始底池设置</w:t>
      </w:r>
    </w:p>
    <w:p w14:paraId="04B8BC0C">
      <w:pPr>
        <w:rPr>
          <w:rFonts w:hint="eastAsia"/>
        </w:rPr>
      </w:pPr>
      <w:r>
        <w:rPr>
          <w:rFonts w:hint="eastAsia"/>
        </w:rPr>
        <w:t>功能名称：初始底池配置</w:t>
      </w:r>
    </w:p>
    <w:p w14:paraId="1AF8495B">
      <w:pPr>
        <w:rPr>
          <w:rFonts w:hint="eastAsia"/>
        </w:rPr>
      </w:pPr>
      <w:r>
        <w:rPr>
          <w:rFonts w:hint="eastAsia"/>
        </w:rPr>
        <w:t>运行原理：系统设定一个初始底池，由500,000枚Uto代币和10枚金币组成，每枚金币价值等同于1克黄金，市场价格设定为505元人民币。</w:t>
      </w:r>
    </w:p>
    <w:p w14:paraId="03DD8D03">
      <w:pPr>
        <w:rPr>
          <w:rFonts w:hint="eastAsia"/>
        </w:rPr>
      </w:pPr>
      <w:r>
        <w:rPr>
          <w:rFonts w:hint="eastAsia"/>
        </w:rPr>
        <w:t>2. 买卖滑点机制</w:t>
      </w:r>
    </w:p>
    <w:p w14:paraId="047DC76A">
      <w:pPr>
        <w:rPr>
          <w:rFonts w:hint="eastAsia"/>
        </w:rPr>
      </w:pPr>
      <w:r>
        <w:rPr>
          <w:rFonts w:hint="eastAsia"/>
        </w:rPr>
        <w:t>功能名称：买卖滑点设置</w:t>
      </w:r>
    </w:p>
    <w:p w14:paraId="30A3BF2D">
      <w:pPr>
        <w:rPr>
          <w:rFonts w:hint="eastAsia"/>
        </w:rPr>
      </w:pPr>
      <w:r>
        <w:rPr>
          <w:rFonts w:hint="eastAsia"/>
        </w:rPr>
        <w:t>运行原理：</w:t>
      </w:r>
    </w:p>
    <w:p w14:paraId="7FF87DF6">
      <w:pPr>
        <w:rPr>
          <w:rFonts w:hint="eastAsia"/>
        </w:rPr>
      </w:pPr>
      <w:r>
        <w:rPr>
          <w:rFonts w:hint="eastAsia"/>
        </w:rPr>
        <w:t>买入滑点：设定为10%，其中8%的代币用于销毁并兑换黄金，1%的代币用于燃烧，1%的代币作为流动性提供者（LP）分红。</w:t>
      </w:r>
    </w:p>
    <w:p w14:paraId="4FEE9C9C">
      <w:pPr>
        <w:rPr>
          <w:rFonts w:hint="eastAsia"/>
        </w:rPr>
      </w:pPr>
      <w:r>
        <w:rPr>
          <w:rFonts w:hint="eastAsia"/>
        </w:rPr>
        <w:t>卖出滑点：设定为5%，其中0.5%的代币转入映射储备金，1%作为LP分红。若为单独转账，额外有1%的代币销毁并兑换黄金。</w:t>
      </w:r>
    </w:p>
    <w:p w14:paraId="42F21632">
      <w:pPr>
        <w:rPr>
          <w:rFonts w:hint="eastAsia"/>
        </w:rPr>
      </w:pPr>
      <w:r>
        <w:rPr>
          <w:rFonts w:hint="eastAsia"/>
        </w:rPr>
        <w:t>3. 滑点8% Uto销毁兑换规则</w:t>
      </w:r>
    </w:p>
    <w:p w14:paraId="7315484A">
      <w:pPr>
        <w:rPr>
          <w:rFonts w:hint="eastAsia"/>
        </w:rPr>
      </w:pPr>
      <w:r>
        <w:rPr>
          <w:rFonts w:hint="eastAsia"/>
        </w:rPr>
        <w:t>功能名称：Uto销毁与黄金兑换规则</w:t>
      </w:r>
    </w:p>
    <w:p w14:paraId="4E06F5A0">
      <w:pPr>
        <w:rPr>
          <w:rFonts w:hint="eastAsia"/>
        </w:rPr>
      </w:pPr>
      <w:r>
        <w:rPr>
          <w:rFonts w:hint="eastAsia"/>
        </w:rPr>
        <w:t>运行原理：</w:t>
      </w:r>
    </w:p>
    <w:p w14:paraId="4D9F4C8E">
      <w:pPr>
        <w:rPr>
          <w:rFonts w:hint="eastAsia"/>
        </w:rPr>
      </w:pPr>
      <w:r>
        <w:rPr>
          <w:rFonts w:hint="eastAsia"/>
        </w:rPr>
        <w:t>销毁兑换计算：\text{兑换黄金价值} = \left(\text{公共储备黄金} + \text{做市储备黄金}\right) \div \text{流通数量}</w:t>
      </w:r>
    </w:p>
    <w:p w14:paraId="2A233980">
      <w:pPr>
        <w:rPr>
          <w:rFonts w:hint="eastAsia"/>
        </w:rPr>
      </w:pPr>
      <w:r>
        <w:rPr>
          <w:rFonts w:hint="eastAsia"/>
        </w:rPr>
        <w:t>黄金兑换：根据上述计算结果，从做市储备金和公共储备金中按份额扣除相应的黄金并进行兑换。</w:t>
      </w:r>
    </w:p>
    <w:p w14:paraId="1BD644DB">
      <w:pPr>
        <w:rPr>
          <w:rFonts w:hint="eastAsia"/>
        </w:rPr>
      </w:pPr>
      <w:r>
        <w:rPr>
          <w:rFonts w:hint="eastAsia"/>
        </w:rPr>
        <w:t>4. 最低挂单价与系统保护最高价</w:t>
      </w:r>
    </w:p>
    <w:p w14:paraId="2B7A750F">
      <w:pPr>
        <w:rPr>
          <w:rFonts w:hint="eastAsia"/>
        </w:rPr>
      </w:pPr>
      <w:r>
        <w:rPr>
          <w:rFonts w:hint="eastAsia"/>
        </w:rPr>
        <w:t>功能名称：挂单价与最高价限制设置</w:t>
      </w:r>
    </w:p>
    <w:p w14:paraId="69498C4E">
      <w:pPr>
        <w:rPr>
          <w:rFonts w:hint="eastAsia"/>
        </w:rPr>
      </w:pPr>
      <w:r>
        <w:rPr>
          <w:rFonts w:hint="eastAsia"/>
        </w:rPr>
        <w:t>运行原理：</w:t>
      </w:r>
    </w:p>
    <w:p w14:paraId="62C5207C">
      <w:pPr>
        <w:rPr>
          <w:rFonts w:hint="eastAsia"/>
        </w:rPr>
      </w:pPr>
      <w:r>
        <w:rPr>
          <w:rFonts w:hint="eastAsia"/>
        </w:rPr>
        <w:t>最低挂单价：\text{最低挂单价} = \frac{\text{公共储备黄金数量}}{\text{流通数量}}</w:t>
      </w:r>
    </w:p>
    <w:p w14:paraId="2D9B5C0C">
      <w:pPr>
        <w:rPr>
          <w:rFonts w:hint="eastAsia"/>
        </w:rPr>
      </w:pPr>
      <w:r>
        <w:rPr>
          <w:rFonts w:hint="eastAsia"/>
        </w:rPr>
        <w:t>系统保护最高价：\text{系统保护最高价} = \frac{\text{（公共储备黄金 + 做市储备黄金）}}{\text{流通数量}}</w:t>
      </w:r>
    </w:p>
    <w:p w14:paraId="374E8266">
      <w:pPr>
        <w:rPr>
          <w:rFonts w:hint="eastAsia"/>
        </w:rPr>
      </w:pPr>
      <w:r>
        <w:rPr>
          <w:rFonts w:hint="eastAsia"/>
        </w:rPr>
        <w:t>5. 涨停价格的设定</w:t>
      </w:r>
    </w:p>
    <w:p w14:paraId="557D5EF2">
      <w:pPr>
        <w:rPr>
          <w:rFonts w:hint="eastAsia"/>
        </w:rPr>
      </w:pPr>
      <w:r>
        <w:rPr>
          <w:rFonts w:hint="eastAsia"/>
        </w:rPr>
        <w:t>功能名称：涨停价格机制</w:t>
      </w:r>
    </w:p>
    <w:p w14:paraId="001C6869">
      <w:pPr>
        <w:rPr>
          <w:rFonts w:hint="eastAsia"/>
        </w:rPr>
      </w:pPr>
      <w:r>
        <w:rPr>
          <w:rFonts w:hint="eastAsia"/>
        </w:rPr>
        <w:t>运行原理：涨停价格是系统保护最高价的基础上，再增加5倍（500%），公式简化为：P_{\text{limit up}} = P_{\text{max}} \times 6</w:t>
      </w:r>
    </w:p>
    <w:p w14:paraId="43F73A06">
      <w:pPr>
        <w:rPr>
          <w:rFonts w:hint="eastAsia"/>
        </w:rPr>
      </w:pPr>
      <w:r>
        <w:rPr>
          <w:rFonts w:hint="eastAsia"/>
        </w:rPr>
        <w:t>6. 超额风险提示与泡沫风险警示</w:t>
      </w:r>
    </w:p>
    <w:p w14:paraId="4D42287A">
      <w:pPr>
        <w:rPr>
          <w:rFonts w:hint="eastAsia"/>
        </w:rPr>
      </w:pPr>
      <w:r>
        <w:rPr>
          <w:rFonts w:hint="eastAsia"/>
        </w:rPr>
        <w:t>功能名称：风险提示机制</w:t>
      </w:r>
    </w:p>
    <w:p w14:paraId="161359B0">
      <w:pPr>
        <w:rPr>
          <w:rFonts w:hint="eastAsia"/>
        </w:rPr>
      </w:pPr>
      <w:r>
        <w:rPr>
          <w:rFonts w:hint="eastAsia"/>
        </w:rPr>
        <w:t>运行原理：当市场价格超过系统保护最高价，提示投资者可能出现泡沫，泡沫破裂可能导致投资者遭受大约83.33%的损失。</w:t>
      </w:r>
    </w:p>
    <w:p w14:paraId="54EE31D2">
      <w:pPr>
        <w:rPr>
          <w:rFonts w:hint="eastAsia"/>
        </w:rPr>
      </w:pPr>
      <w:r>
        <w:rPr>
          <w:rFonts w:hint="eastAsia"/>
        </w:rPr>
        <w:t>7. 买卖交易功能</w:t>
      </w:r>
    </w:p>
    <w:p w14:paraId="1E61F838">
      <w:pPr>
        <w:rPr>
          <w:rFonts w:hint="eastAsia"/>
        </w:rPr>
      </w:pPr>
      <w:r>
        <w:rPr>
          <w:rFonts w:hint="eastAsia"/>
        </w:rPr>
        <w:t>功能名称：交易功能</w:t>
      </w:r>
    </w:p>
    <w:p w14:paraId="088ACD3F">
      <w:pPr>
        <w:rPr>
          <w:rFonts w:hint="eastAsia"/>
        </w:rPr>
      </w:pPr>
      <w:r>
        <w:rPr>
          <w:rFonts w:hint="eastAsia"/>
        </w:rPr>
        <w:t>运行原理：</w:t>
      </w:r>
    </w:p>
    <w:p w14:paraId="4038CA31">
      <w:pPr>
        <w:rPr>
          <w:rFonts w:hint="eastAsia"/>
        </w:rPr>
      </w:pPr>
      <w:r>
        <w:rPr>
          <w:rFonts w:hint="eastAsia"/>
        </w:rPr>
        <w:t>流动性池功能：用户存入资产提供流动性，获得交易费分成。</w:t>
      </w:r>
    </w:p>
    <w:p w14:paraId="6C06DD57">
      <w:pPr>
        <w:rPr>
          <w:rFonts w:hint="eastAsia"/>
        </w:rPr>
      </w:pPr>
      <w:r>
        <w:rPr>
          <w:rFonts w:hint="eastAsia"/>
        </w:rPr>
        <w:t>挂单交易：用户设置期望交易价格，价格达到时自动成交。</w:t>
      </w:r>
    </w:p>
    <w:p w14:paraId="43D45B73">
      <w:pPr>
        <w:rPr>
          <w:rFonts w:hint="eastAsia"/>
        </w:rPr>
      </w:pPr>
      <w:r>
        <w:rPr>
          <w:rFonts w:hint="eastAsia"/>
        </w:rPr>
        <w:t>交易体验优化：改善订单匹配算法和交易界面，减少交易滑点。</w:t>
      </w:r>
    </w:p>
    <w:p w14:paraId="7B83D55B">
      <w:pPr>
        <w:rPr>
          <w:rFonts w:hint="eastAsia"/>
        </w:rPr>
      </w:pPr>
      <w:r>
        <w:rPr>
          <w:rFonts w:hint="eastAsia"/>
        </w:rPr>
        <w:t>8. 双币流动性添加</w:t>
      </w:r>
    </w:p>
    <w:p w14:paraId="2C51694D">
      <w:pPr>
        <w:rPr>
          <w:rFonts w:hint="eastAsia"/>
        </w:rPr>
      </w:pPr>
      <w:r>
        <w:rPr>
          <w:rFonts w:hint="eastAsia"/>
        </w:rPr>
        <w:t>功能名称：双币流动性添加</w:t>
      </w:r>
    </w:p>
    <w:p w14:paraId="413579F4">
      <w:pPr>
        <w:rPr>
          <w:rFonts w:hint="eastAsia"/>
        </w:rPr>
      </w:pPr>
      <w:r>
        <w:rPr>
          <w:rFonts w:hint="eastAsia"/>
        </w:rPr>
        <w:t>运行原理：用户选择两种不同的货币添加流动性，平衡风险，增加流动性池深度，根据风险偏好选择货币。</w:t>
      </w:r>
    </w:p>
    <w:p w14:paraId="15DF9393">
      <w:pPr>
        <w:rPr>
          <w:rFonts w:hint="eastAsia"/>
        </w:rPr>
      </w:pPr>
      <w:r>
        <w:rPr>
          <w:rFonts w:hint="eastAsia"/>
        </w:rPr>
        <w:t>9. 流动性赎回机制</w:t>
      </w:r>
    </w:p>
    <w:p w14:paraId="55ABD213">
      <w:pPr>
        <w:rPr>
          <w:rFonts w:hint="eastAsia"/>
        </w:rPr>
      </w:pPr>
      <w:r>
        <w:rPr>
          <w:rFonts w:hint="eastAsia"/>
        </w:rPr>
        <w:t>功能名称：流动性赎回</w:t>
      </w:r>
    </w:p>
    <w:p w14:paraId="0D6E6D28">
      <w:pPr>
        <w:rPr>
          <w:rFonts w:hint="eastAsia"/>
        </w:rPr>
      </w:pPr>
      <w:r>
        <w:rPr>
          <w:rFonts w:hint="eastAsia"/>
        </w:rPr>
        <w:t>运行原理：</w:t>
      </w:r>
    </w:p>
    <w:p w14:paraId="1F6565D8">
      <w:pPr>
        <w:rPr>
          <w:rFonts w:hint="eastAsia"/>
        </w:rPr>
      </w:pPr>
      <w:r>
        <w:rPr>
          <w:rFonts w:hint="eastAsia"/>
        </w:rPr>
        <w:t>排队自动赎回：赎回请求按先来先服务原则处理。</w:t>
      </w:r>
    </w:p>
    <w:p w14:paraId="487BC13C">
      <w:pPr>
        <w:rPr>
          <w:rFonts w:hint="eastAsia"/>
        </w:rPr>
      </w:pPr>
      <w:r>
        <w:rPr>
          <w:rFonts w:hint="eastAsia"/>
        </w:rPr>
        <w:t>赎回内容：用户赎回其最初添加到流动池中的代币和相应的黄金份额。</w:t>
      </w:r>
    </w:p>
    <w:p w14:paraId="5AAF3A22">
      <w:pPr>
        <w:rPr>
          <w:rFonts w:hint="eastAsia"/>
        </w:rPr>
      </w:pPr>
      <w:r>
        <w:rPr>
          <w:rFonts w:hint="eastAsia"/>
        </w:rPr>
        <w:t>剩余资产处理：如果用户赎回后流动池中仍有剩余资产，将按比例分配给其他流动池。</w:t>
      </w:r>
    </w:p>
    <w:p w14:paraId="78D96861">
      <w:pPr>
        <w:rPr>
          <w:rFonts w:hint="eastAsia"/>
        </w:rPr>
      </w:pPr>
      <w:r>
        <w:rPr>
          <w:rFonts w:hint="eastAsia"/>
        </w:rPr>
        <w:t>风险与收益：流动性提供者在提供流动性时需考虑市场波动和价格变动风险。</w:t>
      </w:r>
    </w:p>
    <w:p w14:paraId="599127E5">
      <w:pPr>
        <w:rPr>
          <w:rFonts w:hint="eastAsia"/>
        </w:rPr>
      </w:pPr>
      <w:r>
        <w:rPr>
          <w:rFonts w:hint="eastAsia"/>
        </w:rPr>
        <w:t>赎回机制优化：算法改进减少赎回时的滑点，提供更灵活的赎点选项。</w:t>
      </w:r>
    </w:p>
    <w:p w14:paraId="77669A4C">
      <w:pPr>
        <w:rPr>
          <w:rFonts w:hint="eastAsia"/>
        </w:rPr>
      </w:pPr>
    </w:p>
    <w:p w14:paraId="45E716B0">
      <w:pPr>
        <w:rPr>
          <w:rFonts w:hint="eastAsia"/>
        </w:rPr>
      </w:pPr>
      <w:r>
        <w:rPr>
          <w:rFonts w:hint="eastAsia"/>
        </w:rPr>
        <w:t>在Uto DePIN网络中，发生大规模抛售后，系统可能会执行以下逻辑和运行公式来应对市场波动，维持价格稳定性，并保护投资者利益：</w:t>
      </w:r>
    </w:p>
    <w:p w14:paraId="1BB5FD56">
      <w:pPr>
        <w:rPr>
          <w:rFonts w:hint="eastAsia"/>
        </w:rPr>
      </w:pPr>
      <w:r>
        <w:rPr>
          <w:rFonts w:hint="eastAsia"/>
        </w:rPr>
        <w:t>1. 价格稳定性机制：</w:t>
      </w:r>
    </w:p>
    <w:p w14:paraId="3A59AC44">
      <w:pPr>
        <w:rPr>
          <w:rFonts w:hint="eastAsia"/>
        </w:rPr>
      </w:pPr>
      <w:r>
        <w:rPr>
          <w:rFonts w:hint="eastAsia"/>
        </w:rPr>
        <w:t>最低价计算公式：P_{\text{min}} = \frac{G_{\text{public}}}{U} 其中，P_{\text{min}} 是最低价，G_{\text{public}} 是公共储备金，U 是流通的代币数量。</w:t>
      </w:r>
    </w:p>
    <w:p w14:paraId="319C2593">
      <w:pPr>
        <w:rPr>
          <w:rFonts w:hint="eastAsia"/>
        </w:rPr>
      </w:pPr>
      <w:r>
        <w:rPr>
          <w:rFonts w:hint="eastAsia"/>
        </w:rPr>
        <w:t>2. 直接燃烧机制：</w:t>
      </w:r>
    </w:p>
    <w:p w14:paraId="695AC961">
      <w:pPr>
        <w:rPr>
          <w:rFonts w:hint="eastAsia"/>
        </w:rPr>
      </w:pPr>
      <w:r>
        <w:rPr>
          <w:rFonts w:hint="eastAsia"/>
        </w:rPr>
        <w:t>如果代币价格跌到最低价 P_{\text{min}}，系统可能会执行自动燃烧机制，销毁被抛售的代币，从而减少流通中的代币数量。</w:t>
      </w:r>
    </w:p>
    <w:p w14:paraId="2D4B0EFD">
      <w:pPr>
        <w:rPr>
          <w:rFonts w:hint="eastAsia"/>
        </w:rPr>
      </w:pPr>
      <w:r>
        <w:rPr>
          <w:rFonts w:hint="eastAsia"/>
        </w:rPr>
        <w:t>3. 流通数量减少：</w:t>
      </w:r>
    </w:p>
    <w:p w14:paraId="0F66A77C">
      <w:pPr>
        <w:rPr>
          <w:rFonts w:hint="eastAsia"/>
        </w:rPr>
      </w:pPr>
      <w:r>
        <w:rPr>
          <w:rFonts w:hint="eastAsia"/>
        </w:rPr>
        <w:t>燃烧代币后，流通中的代币数量 U 减少。</w:t>
      </w:r>
    </w:p>
    <w:p w14:paraId="7559542F">
      <w:pPr>
        <w:rPr>
          <w:rFonts w:hint="eastAsia"/>
        </w:rPr>
      </w:pPr>
      <w:r>
        <w:rPr>
          <w:rFonts w:hint="eastAsia"/>
        </w:rPr>
        <w:t>4. 做市储备金转入：</w:t>
      </w:r>
    </w:p>
    <w:p w14:paraId="1071755E">
      <w:pPr>
        <w:rPr>
          <w:rFonts w:hint="eastAsia"/>
        </w:rPr>
      </w:pPr>
      <w:r>
        <w:rPr>
          <w:rFonts w:hint="eastAsia"/>
        </w:rPr>
        <w:t>在某些条件下，做市储备金 G_{\text{tolerance}} 可以按照固定比例转入公共储备金 G_{\text{public}}。</w:t>
      </w:r>
    </w:p>
    <w:p w14:paraId="03F24044">
      <w:pPr>
        <w:rPr>
          <w:rFonts w:hint="eastAsia"/>
        </w:rPr>
      </w:pPr>
      <w:r>
        <w:rPr>
          <w:rFonts w:hint="eastAsia"/>
        </w:rPr>
        <w:t>5. 价格上涨压力：</w:t>
      </w:r>
    </w:p>
    <w:p w14:paraId="292F679A">
      <w:pPr>
        <w:rPr>
          <w:rFonts w:hint="eastAsia"/>
        </w:rPr>
      </w:pPr>
      <w:r>
        <w:rPr>
          <w:rFonts w:hint="eastAsia"/>
        </w:rPr>
        <w:t>由于流通中的代币数量减少，而公共储备金增加，根据最低价的计算公式，每一枚代币背后的黄金价值增加，可能会在市场上产生价格上涨的压力。</w:t>
      </w:r>
    </w:p>
    <w:p w14:paraId="049D4472">
      <w:pPr>
        <w:rPr>
          <w:rFonts w:hint="eastAsia"/>
        </w:rPr>
      </w:pPr>
      <w:r>
        <w:rPr>
          <w:rFonts w:hint="eastAsia"/>
        </w:rPr>
        <w:t>6. 铸造价格提高：</w:t>
      </w:r>
    </w:p>
    <w:p w14:paraId="3AE7507C">
      <w:pPr>
        <w:rPr>
          <w:rFonts w:hint="eastAsia"/>
        </w:rPr>
      </w:pPr>
      <w:r>
        <w:rPr>
          <w:rFonts w:hint="eastAsia"/>
        </w:rPr>
        <w:t>如果系统合约允许铸造新代币，那么在公共储备金增加和流通数量减少的情况下，铸造新代币的成本可能会提高。</w:t>
      </w:r>
    </w:p>
    <w:p w14:paraId="5D6D5066">
      <w:pPr>
        <w:rPr>
          <w:rFonts w:hint="eastAsia"/>
        </w:rPr>
      </w:pPr>
      <w:r>
        <w:rPr>
          <w:rFonts w:hint="eastAsia"/>
        </w:rPr>
        <w:t>7. 风险管理：</w:t>
      </w:r>
    </w:p>
    <w:p w14:paraId="1960378B">
      <w:pPr>
        <w:rPr>
          <w:rFonts w:hint="eastAsia"/>
        </w:rPr>
      </w:pPr>
      <w:r>
        <w:rPr>
          <w:rFonts w:hint="eastAsia"/>
        </w:rPr>
        <w:t>系统合约可能包含风险管理措施，比如设置价格上限（涨停价格），以防止价格过快上涨并形成泡沫。</w:t>
      </w:r>
    </w:p>
    <w:p w14:paraId="23856A15">
      <w:pPr>
        <w:rPr>
          <w:rFonts w:hint="eastAsia"/>
        </w:rPr>
      </w:pPr>
      <w:r>
        <w:rPr>
          <w:rFonts w:hint="eastAsia"/>
        </w:rPr>
        <w:t>8. 市场信心和预期：</w:t>
      </w:r>
    </w:p>
    <w:p w14:paraId="4AC6B61E">
      <w:pPr>
        <w:rPr>
          <w:rFonts w:hint="eastAsia"/>
        </w:rPr>
      </w:pPr>
      <w:r>
        <w:rPr>
          <w:rFonts w:hint="eastAsia"/>
        </w:rPr>
        <w:t>尽管大规模抛售可能会短期内影响市场信心，但系统合约通过减少流通量和增加每枚代币的价值支撑，可能有助于稳定市场预期，并吸引投资者在价格较低时买入。</w:t>
      </w:r>
    </w:p>
    <w:p w14:paraId="42C2D1B6">
      <w:pPr>
        <w:rPr>
          <w:rFonts w:hint="eastAsia"/>
        </w:rPr>
      </w:pPr>
      <w:r>
        <w:rPr>
          <w:rFonts w:hint="eastAsia"/>
        </w:rPr>
        <w:t>9. 监管合规性：</w:t>
      </w:r>
    </w:p>
    <w:p w14:paraId="13C4DA30">
      <w:pPr>
        <w:rPr>
          <w:rFonts w:hint="eastAsia"/>
        </w:rPr>
      </w:pPr>
      <w:r>
        <w:rPr>
          <w:rFonts w:hint="eastAsia"/>
        </w:rPr>
        <w:t>Uto DePIN网络需要确保所有操作符合监管要求，包括代币的销毁和铸造过程。</w:t>
      </w:r>
    </w:p>
    <w:p w14:paraId="75A7B812">
      <w:pPr>
        <w:rPr>
          <w:rFonts w:hint="eastAsia"/>
        </w:rPr>
      </w:pPr>
      <w:r>
        <w:rPr>
          <w:rFonts w:hint="eastAsia"/>
        </w:rPr>
        <w:t>10. 系统保护最高价：</w:t>
      </w:r>
    </w:p>
    <w:p w14:paraId="0B30415B">
      <w:pPr>
        <w:rPr>
          <w:rFonts w:hint="eastAsia"/>
        </w:rPr>
      </w:pPr>
      <w:r>
        <w:rPr>
          <w:rFonts w:hint="eastAsia"/>
        </w:rPr>
        <w:t>系统保护最高价是将公共储备金和做市储备金的总额加起来，然后除以流通的代币数量，得到的结果是每一枚代币应有的最高价值。公式简化为：P_{\text{max}} = \frac{G_{\text{total}}}{U} 其中 G_{\text{total}} 代表总储备金（公共储备金 + 做市储备金）。</w:t>
      </w:r>
    </w:p>
    <w:p w14:paraId="48192D54">
      <w:pPr>
        <w:rPr>
          <w:rFonts w:hint="eastAsia"/>
        </w:rPr>
      </w:pPr>
    </w:p>
    <w:p w14:paraId="01F92791">
      <w:pPr>
        <w:rPr>
          <w:rFonts w:hint="eastAsia"/>
        </w:rPr>
      </w:pPr>
      <w:r>
        <w:rPr>
          <w:rFonts w:hint="eastAsia"/>
        </w:rPr>
        <w:t>功能名称：贡献值与自动燃烧机制</w:t>
      </w:r>
    </w:p>
    <w:p w14:paraId="5533CB4A">
      <w:pPr>
        <w:rPr>
          <w:rFonts w:hint="eastAsia"/>
        </w:rPr>
      </w:pPr>
    </w:p>
    <w:p w14:paraId="04887199">
      <w:pPr>
        <w:rPr>
          <w:rFonts w:hint="eastAsia"/>
        </w:rPr>
      </w:pPr>
      <w:r>
        <w:rPr>
          <w:rFonts w:hint="eastAsia"/>
        </w:rPr>
        <w:t xml:space="preserve"> 贡献值的获取：</w:t>
      </w:r>
    </w:p>
    <w:p w14:paraId="6283F4F8">
      <w:pPr>
        <w:rPr>
          <w:rFonts w:hint="eastAsia"/>
        </w:rPr>
      </w:pPr>
      <w:r>
        <w:rPr>
          <w:rFonts w:hint="eastAsia"/>
        </w:rPr>
        <w:t xml:space="preserve">   - 用户通过参与节点运行和网络贡献获得代币奖励的同时，也将获得相应的贡献值(RCV1)。</w:t>
      </w:r>
    </w:p>
    <w:p w14:paraId="3BBB8AE0">
      <w:pPr>
        <w:rPr>
          <w:rFonts w:hint="eastAsia"/>
        </w:rPr>
      </w:pPr>
      <w:r>
        <w:rPr>
          <w:rFonts w:hint="eastAsia"/>
        </w:rPr>
        <w:t xml:space="preserve">   - 汇聚网络用户:每获得一枚Uto2币，用户将累积一点贡献值(RCV1)。</w:t>
      </w:r>
    </w:p>
    <w:p w14:paraId="5DCB82D2">
      <w:pPr>
        <w:rPr>
          <w:rFonts w:hint="eastAsia"/>
        </w:rPr>
      </w:pPr>
      <w:r>
        <w:rPr>
          <w:rFonts w:hint="eastAsia"/>
        </w:rPr>
        <w:t xml:space="preserve">   - 专线网络用户:每获得一枚Uto2币，用户将累积一点贡献值(RCV2)。</w:t>
      </w:r>
    </w:p>
    <w:p w14:paraId="6B0B7164">
      <w:pPr>
        <w:rPr>
          <w:rFonts w:hint="eastAsia"/>
        </w:rPr>
      </w:pPr>
      <w:r>
        <w:rPr>
          <w:rFonts w:hint="eastAsia"/>
        </w:rPr>
        <w:t xml:space="preserve"> 贡献值的分类：</w:t>
      </w:r>
    </w:p>
    <w:p w14:paraId="7FBCF44A">
      <w:pPr>
        <w:rPr>
          <w:rFonts w:hint="eastAsia"/>
        </w:rPr>
      </w:pPr>
      <w:r>
        <w:rPr>
          <w:rFonts w:hint="eastAsia"/>
        </w:rPr>
        <w:t xml:space="preserve">   - 系统区分两种贡献值：专线节点贡献值和普通节点贡献值，分别对应不同的合约地址。</w:t>
      </w:r>
    </w:p>
    <w:p w14:paraId="498E006F">
      <w:pPr>
        <w:rPr>
          <w:rFonts w:hint="eastAsia"/>
        </w:rPr>
      </w:pPr>
      <w:r>
        <w:rPr>
          <w:rFonts w:hint="eastAsia"/>
        </w:rPr>
        <w:t xml:space="preserve">   - 专线节点贡献值：适用于使用专线的用户。</w:t>
      </w:r>
    </w:p>
    <w:p w14:paraId="2ABDE5AD">
      <w:pPr>
        <w:rPr>
          <w:rFonts w:hint="eastAsia"/>
        </w:rPr>
      </w:pPr>
      <w:r>
        <w:rPr>
          <w:rFonts w:hint="eastAsia"/>
        </w:rPr>
        <w:t xml:space="preserve">   - 普通节点贡献值：适用于使用普通宽带的用户。</w:t>
      </w:r>
    </w:p>
    <w:p w14:paraId="3C2502A5">
      <w:pPr>
        <w:rPr>
          <w:rFonts w:hint="eastAsia"/>
        </w:rPr>
      </w:pPr>
    </w:p>
    <w:p w14:paraId="18821470">
      <w:pPr>
        <w:rPr>
          <w:rFonts w:hint="eastAsia"/>
        </w:rPr>
      </w:pPr>
      <w:r>
        <w:rPr>
          <w:rFonts w:hint="eastAsia"/>
        </w:rPr>
        <w:t xml:space="preserve"> 节点贡献值管理机制：多节点平衡扣除系统（Multi-Node Balanced Deduction System, MNBDS）</w:t>
      </w:r>
    </w:p>
    <w:p w14:paraId="63B815CB">
      <w:pPr>
        <w:rPr>
          <w:rFonts w:hint="eastAsia"/>
        </w:rPr>
      </w:pPr>
      <w:r>
        <w:rPr>
          <w:rFonts w:hint="eastAsia"/>
        </w:rPr>
        <w:t>概述：</w:t>
      </w:r>
    </w:p>
    <w:p w14:paraId="1AE75C48">
      <w:pPr>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14:paraId="16075ED3">
      <w:pPr>
        <w:rPr>
          <w:rFonts w:hint="eastAsia"/>
        </w:rPr>
      </w:pPr>
      <w:r>
        <w:rPr>
          <w:rFonts w:hint="eastAsia"/>
        </w:rPr>
        <w:t>机制名称：多节点平衡扣除系统（MNBDS）</w:t>
      </w:r>
    </w:p>
    <w:p w14:paraId="0A009B71">
      <w:pPr>
        <w:rPr>
          <w:rFonts w:hint="eastAsia"/>
        </w:rPr>
      </w:pPr>
      <w:r>
        <w:rPr>
          <w:rFonts w:hint="eastAsia"/>
        </w:rPr>
        <w:t>核心原则：</w:t>
      </w:r>
    </w:p>
    <w:p w14:paraId="2DF85CD8">
      <w:pPr>
        <w:rPr>
          <w:rFonts w:hint="eastAsia"/>
        </w:rPr>
      </w:pPr>
      <w:r>
        <w:rPr>
          <w:rFonts w:hint="eastAsia"/>
        </w:rPr>
        <w:t>公平性：每个节点的产出和贡献值扣除与其在线状态和产出量成正比。</w:t>
      </w:r>
    </w:p>
    <w:p w14:paraId="09822A06">
      <w:pPr>
        <w:rPr>
          <w:rFonts w:hint="eastAsia"/>
        </w:rPr>
      </w:pPr>
      <w:r>
        <w:rPr>
          <w:rFonts w:hint="eastAsia"/>
        </w:rPr>
        <w:t>透明性：所有扣除和奖励过程公开可追踪。</w:t>
      </w:r>
    </w:p>
    <w:p w14:paraId="4ED18966">
      <w:pPr>
        <w:rPr>
          <w:rFonts w:hint="eastAsia"/>
        </w:rPr>
      </w:pPr>
      <w:r>
        <w:rPr>
          <w:rFonts w:hint="eastAsia"/>
        </w:rPr>
        <w:t>激励性：鼓励用户保持节点在线，以维护网络健康。</w:t>
      </w:r>
    </w:p>
    <w:p w14:paraId="0919310A">
      <w:pPr>
        <w:rPr>
          <w:rFonts w:hint="eastAsia"/>
        </w:rPr>
      </w:pPr>
      <w:r>
        <w:rPr>
          <w:rFonts w:hint="eastAsia"/>
        </w:rPr>
        <w:t>操作步骤：</w:t>
      </w:r>
    </w:p>
    <w:p w14:paraId="7C9F6780">
      <w:pPr>
        <w:rPr>
          <w:rFonts w:hint="eastAsia"/>
        </w:rPr>
      </w:pPr>
      <w:r>
        <w:rPr>
          <w:rFonts w:hint="eastAsia"/>
        </w:rPr>
        <w:t>节点产出统计：</w:t>
      </w:r>
    </w:p>
    <w:p w14:paraId="71136F5C">
      <w:pPr>
        <w:rPr>
          <w:rFonts w:hint="eastAsia"/>
        </w:rPr>
      </w:pPr>
      <w:r>
        <w:rPr>
          <w:rFonts w:hint="eastAsia"/>
        </w:rPr>
        <w:t>统计每个节点 i 在正常运行时产出的代币量 T_i。</w:t>
      </w:r>
    </w:p>
    <w:p w14:paraId="76D285CD">
      <w:pPr>
        <w:rPr>
          <w:rFonts w:hint="eastAsia"/>
        </w:rPr>
      </w:pPr>
      <w:r>
        <w:rPr>
          <w:rFonts w:hint="eastAsia"/>
        </w:rPr>
        <w:t>总产出计算：</w:t>
      </w:r>
    </w:p>
    <w:p w14:paraId="4C13D5E4">
      <w:pPr>
        <w:rPr>
          <w:rFonts w:hint="eastAsia"/>
        </w:rPr>
      </w:pPr>
      <w:r>
        <w:rPr>
          <w:rFonts w:hint="eastAsia"/>
        </w:rPr>
        <w:t>计算所有节点的总产出量 T_{\text{total}} = \sum_{i=1}^{n} T_i。</w:t>
      </w:r>
    </w:p>
    <w:p w14:paraId="4285FE27">
      <w:pPr>
        <w:rPr>
          <w:rFonts w:hint="eastAsia"/>
        </w:rPr>
      </w:pPr>
      <w:r>
        <w:rPr>
          <w:rFonts w:hint="eastAsia"/>
        </w:rPr>
        <w:t>节点在线状态记录：</w:t>
      </w:r>
    </w:p>
    <w:p w14:paraId="33DDAFD7">
      <w:pPr>
        <w:rPr>
          <w:rFonts w:hint="eastAsia"/>
        </w:rPr>
      </w:pPr>
      <w:r>
        <w:rPr>
          <w:rFonts w:hint="eastAsia"/>
        </w:rPr>
        <w:t>记录每个节点的在线状态，在线记为 O_i = 1，离线记为 O_i = 0。</w:t>
      </w:r>
    </w:p>
    <w:p w14:paraId="6F57C597">
      <w:pPr>
        <w:rPr>
          <w:rFonts w:hint="eastAsia"/>
        </w:rPr>
      </w:pPr>
      <w:r>
        <w:rPr>
          <w:rFonts w:hint="eastAsia"/>
        </w:rPr>
        <w:t>节点产出比例确定：</w:t>
      </w:r>
    </w:p>
    <w:p w14:paraId="13F1B222">
      <w:pPr>
        <w:rPr>
          <w:rFonts w:hint="eastAsia"/>
        </w:rPr>
      </w:pPr>
      <w:r>
        <w:rPr>
          <w:rFonts w:hint="eastAsia"/>
        </w:rPr>
        <w:t>对于每个节点，计算其产出量占总产出的比例 P_i = \frac{T_i}{T_{\text{total}}}。</w:t>
      </w:r>
    </w:p>
    <w:p w14:paraId="7E48B6E2">
      <w:pPr>
        <w:rPr>
          <w:rFonts w:hint="eastAsia"/>
        </w:rPr>
      </w:pPr>
      <w:r>
        <w:rPr>
          <w:rFonts w:hint="eastAsia"/>
        </w:rPr>
        <w:t>贡献值计算：</w:t>
      </w:r>
    </w:p>
    <w:p w14:paraId="2854A5C8">
      <w:pPr>
        <w:rPr>
          <w:rFonts w:hint="eastAsia"/>
        </w:rPr>
      </w:pPr>
      <w:r>
        <w:rPr>
          <w:rFonts w:hint="eastAsia"/>
        </w:rPr>
        <w:t>每个节点的贡献值 RCV1_i 等于其产出的代币量 T_i。</w:t>
      </w:r>
    </w:p>
    <w:p w14:paraId="422CE8C7">
      <w:pPr>
        <w:rPr>
          <w:rFonts w:hint="eastAsia"/>
        </w:rPr>
      </w:pPr>
      <w:r>
        <w:rPr>
          <w:rFonts w:hint="eastAsia"/>
        </w:rPr>
        <w:t>贡献值扣除规则：</w:t>
      </w:r>
    </w:p>
    <w:p w14:paraId="0755A585">
      <w:pPr>
        <w:rPr>
          <w:rFonts w:hint="eastAsia"/>
        </w:rPr>
      </w:pPr>
      <w:r>
        <w:rPr>
          <w:rFonts w:hint="eastAsia"/>
        </w:rPr>
        <w:t>如果节点 i 离线，则根据产出比例 P_i 从用户的总贡献值 RCV1_{\text{total}} 中扣除相应的贡献值：\text{扣除的贡献值}_i = P_i \times RCV1_{\text{total}}</w:t>
      </w:r>
    </w:p>
    <w:p w14:paraId="60B4F263">
      <w:pPr>
        <w:rPr>
          <w:rFonts w:hint="eastAsia"/>
        </w:rPr>
      </w:pPr>
      <w:r>
        <w:rPr>
          <w:rFonts w:hint="eastAsia"/>
        </w:rPr>
        <w:t>总贡献值更新：</w:t>
      </w:r>
    </w:p>
    <w:p w14:paraId="6F694165">
      <w:pPr>
        <w:rPr>
          <w:rFonts w:hint="eastAsia"/>
        </w:rPr>
      </w:pPr>
      <w:r>
        <w:rPr>
          <w:rFonts w:hint="eastAsia"/>
        </w:rPr>
        <w:t>用户的总贡献值更新为：RCV1_{\text{total, new}} = RCV1_{\text{total}} - \sum_{i=1}^{n} (\text{扣除的贡献值}_i)</w:t>
      </w:r>
    </w:p>
    <w:p w14:paraId="7BA2BD47">
      <w:pPr>
        <w:rPr>
          <w:rFonts w:hint="eastAsia"/>
        </w:rPr>
      </w:pPr>
      <w:r>
        <w:rPr>
          <w:rFonts w:hint="eastAsia"/>
        </w:rPr>
        <w:t>自动燃烧与储备金兑换：</w:t>
      </w:r>
    </w:p>
    <w:p w14:paraId="09F35973">
      <w:pPr>
        <w:rPr>
          <w:rFonts w:hint="eastAsia"/>
        </w:rPr>
      </w:pPr>
      <w:r>
        <w:rPr>
          <w:rFonts w:hint="eastAsia"/>
        </w:rPr>
        <w:t>如果用户的贡献值被扣至零或以下，用户的临时代币将自动燃烧，等值资金转化为储备金并转入用户钱包。</w:t>
      </w:r>
    </w:p>
    <w:p w14:paraId="7B4B3A5E">
      <w:pPr>
        <w:rPr>
          <w:rFonts w:hint="eastAsia"/>
        </w:rPr>
      </w:pPr>
      <w:r>
        <w:rPr>
          <w:rFonts w:hint="eastAsia"/>
        </w:rPr>
        <w:t>周期性评估：</w:t>
      </w:r>
    </w:p>
    <w:p w14:paraId="63B96931">
      <w:pPr>
        <w:rPr>
          <w:rFonts w:hint="eastAsia"/>
        </w:rPr>
      </w:pPr>
      <w:r>
        <w:rPr>
          <w:rFonts w:hint="eastAsia"/>
        </w:rPr>
        <w:t>每个评估周期（如每日或每周）结束时，重复以上步骤，确保贡献值的扣除与节点状态同步。</w:t>
      </w:r>
    </w:p>
    <w:p w14:paraId="49F6E076">
      <w:pPr>
        <w:rPr>
          <w:rFonts w:hint="eastAsia"/>
        </w:rPr>
      </w:pPr>
      <w:r>
        <w:rPr>
          <w:rFonts w:hint="eastAsia"/>
        </w:rPr>
        <w:t>用户界面展示：</w:t>
      </w:r>
    </w:p>
    <w:p w14:paraId="2C13021A">
      <w:pPr>
        <w:rPr>
          <w:rFonts w:hint="eastAsia"/>
        </w:rPr>
      </w:pPr>
      <w:r>
        <w:rPr>
          <w:rFonts w:hint="eastAsia"/>
        </w:rPr>
        <w:t>用户界面应清晰展示每个节点的产出量、在线状态、贡献值以及扣除情况，使用户能够轻松跟踪和管理自己的节点。</w:t>
      </w:r>
    </w:p>
    <w:p w14:paraId="764FC50F">
      <w:pPr>
        <w:rPr>
          <w:rFonts w:hint="eastAsia"/>
        </w:rPr>
      </w:pPr>
      <w:r>
        <w:rPr>
          <w:rFonts w:hint="eastAsia"/>
        </w:rPr>
        <w:t>注意事项：</w:t>
      </w:r>
    </w:p>
    <w:p w14:paraId="1C164DE2">
      <w:pPr>
        <w:rPr>
          <w:rFonts w:hint="eastAsia"/>
        </w:rPr>
      </w:pPr>
      <w:r>
        <w:rPr>
          <w:rFonts w:hint="eastAsia"/>
        </w:rPr>
        <w:t>所有操作应符合Uto DePIN网络网络规则和当地法律法规。</w:t>
      </w:r>
    </w:p>
    <w:p w14:paraId="23D99A78">
      <w:pPr>
        <w:rPr>
          <w:rFonts w:hint="eastAsia"/>
        </w:rPr>
      </w:pPr>
      <w:r>
        <w:rPr>
          <w:rFonts w:hint="eastAsia"/>
        </w:rPr>
        <w:t>用户应确保所有节点的合规运行，以最大化贡献值的积累和网络的稳定性。</w:t>
      </w:r>
    </w:p>
    <w:p w14:paraId="09A4357D">
      <w:pPr>
        <w:rPr>
          <w:rFonts w:hint="eastAsia"/>
        </w:rPr>
      </w:pPr>
      <w:r>
        <w:rPr>
          <w:rFonts w:hint="eastAsia"/>
        </w:rPr>
        <w:t>通过MNBDS，Uto DePIN网络网络能够实现对用户节点贡献的精确管理和公平激励，促进网络的健康发展和用户的积极参与。</w:t>
      </w:r>
    </w:p>
    <w:p w14:paraId="0C5359DE">
      <w:pPr>
        <w:rPr>
          <w:rFonts w:hint="eastAsia"/>
        </w:rPr>
      </w:pPr>
    </w:p>
    <w:p w14:paraId="2D45BEC1">
      <w:pPr>
        <w:rPr>
          <w:rFonts w:hint="eastAsia"/>
        </w:rPr>
      </w:pPr>
      <w:r>
        <w:rPr>
          <w:rFonts w:hint="eastAsia"/>
        </w:rPr>
        <w:t xml:space="preserve"> 代币名称：</w:t>
      </w:r>
    </w:p>
    <w:p w14:paraId="14BF26A1">
      <w:pPr>
        <w:rPr>
          <w:rFonts w:hint="eastAsia"/>
        </w:rPr>
      </w:pPr>
      <w:r>
        <w:rPr>
          <w:rFonts w:hint="eastAsia"/>
        </w:rPr>
        <w:t xml:space="preserve">  贡献值（RCV1）：</w:t>
      </w:r>
    </w:p>
    <w:p w14:paraId="3D04EEE0">
      <w:pPr>
        <w:rPr>
          <w:rFonts w:hint="eastAsia"/>
        </w:rPr>
      </w:pPr>
      <w:r>
        <w:rPr>
          <w:rFonts w:hint="eastAsia"/>
        </w:rPr>
        <w:t xml:space="preserve">   - 用户通过参与平台活动和贡献获得的点数，可用于兑换永久代币，避免自动燃烧。</w:t>
      </w:r>
    </w:p>
    <w:p w14:paraId="32794B05">
      <w:pPr>
        <w:rPr>
          <w:rFonts w:hint="eastAsia"/>
        </w:rPr>
      </w:pPr>
    </w:p>
    <w:p w14:paraId="7C4ABC05">
      <w:pPr>
        <w:rPr>
          <w:rFonts w:hint="eastAsia"/>
        </w:rPr>
      </w:pPr>
      <w:r>
        <w:rPr>
          <w:rFonts w:hint="eastAsia"/>
        </w:rPr>
        <w:t xml:space="preserve"> 1、买卖交易功能</w:t>
      </w:r>
    </w:p>
    <w:p w14:paraId="3D599CD7">
      <w:pPr>
        <w:rPr>
          <w:rFonts w:hint="eastAsia"/>
        </w:rPr>
      </w:pPr>
      <w:r>
        <w:rPr>
          <w:rFonts w:hint="eastAsia"/>
        </w:rPr>
        <w:t>流动池与挂单交易支持：</w:t>
      </w:r>
    </w:p>
    <w:p w14:paraId="2682883A">
      <w:pPr>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14:paraId="586CD8CD">
      <w:pPr>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14:paraId="2B8989C6">
      <w:pPr>
        <w:rPr>
          <w:rFonts w:hint="eastAsia"/>
        </w:rPr>
      </w:pPr>
      <w:r>
        <w:rPr>
          <w:rFonts w:hint="eastAsia"/>
        </w:rPr>
        <w:t>卖单挂单：用户可以设置一个卖单挂单，即在希望卖出的价格上挂出订单。这允许用户在不立即交易的情况下，等待市场达到预期的价格。</w:t>
      </w:r>
    </w:p>
    <w:p w14:paraId="2615ECDC">
      <w:pPr>
        <w:rPr>
          <w:rFonts w:hint="eastAsia"/>
        </w:rPr>
      </w:pPr>
      <w:r>
        <w:rPr>
          <w:rFonts w:hint="eastAsia"/>
        </w:rPr>
        <w:t>买单挂单：同样，用户也可以设置买单挂单，即在希望买入的价格上挂出订单。这为用户提供了一种策略，以等待市场下跌至其期望的买入价格。</w:t>
      </w:r>
    </w:p>
    <w:p w14:paraId="54CEB41E">
      <w:pPr>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14:paraId="1067E920">
      <w:pPr>
        <w:rPr>
          <w:rFonts w:hint="eastAsia"/>
        </w:rPr>
      </w:pPr>
    </w:p>
    <w:p w14:paraId="7FF2AD7B">
      <w:pPr>
        <w:rPr>
          <w:rFonts w:hint="eastAsia"/>
        </w:rPr>
      </w:pPr>
    </w:p>
    <w:p w14:paraId="7A46086D">
      <w:pPr>
        <w:rPr>
          <w:rFonts w:hint="eastAsia"/>
        </w:rPr>
      </w:pPr>
      <w:r>
        <w:rPr>
          <w:rFonts w:hint="eastAsia"/>
        </w:rPr>
        <w:t>双币流动性自动添加与合约地址转换机制（Dual-Token Liquidity AUto2-Addition and Contract Address Conversion Mechanism）</w:t>
      </w:r>
    </w:p>
    <w:p w14:paraId="071BAE1E">
      <w:pPr>
        <w:rPr>
          <w:rFonts w:hint="eastAsia"/>
        </w:rPr>
      </w:pPr>
      <w:r>
        <w:rPr>
          <w:rFonts w:hint="eastAsia"/>
        </w:rPr>
        <w:t>合约地址示例</w:t>
      </w:r>
    </w:p>
    <w:p w14:paraId="131B832C">
      <w:pPr>
        <w:rPr>
          <w:rFonts w:hint="eastAsia"/>
        </w:rPr>
      </w:pPr>
      <w:r>
        <w:rPr>
          <w:rFonts w:hint="eastAsia"/>
        </w:rPr>
        <w:t>RCV1代币合约地址： 0xAbCdEf123456789012345678901234567890123 </w:t>
      </w:r>
    </w:p>
    <w:p w14:paraId="2558FADD">
      <w:pPr>
        <w:rPr>
          <w:rFonts w:hint="eastAsia"/>
        </w:rPr>
      </w:pPr>
      <w:r>
        <w:rPr>
          <w:rFonts w:hint="eastAsia"/>
        </w:rPr>
        <w:t>RCV代币合约地址： 0x1234AbCdEf123456789012345678901234567890 </w:t>
      </w:r>
    </w:p>
    <w:p w14:paraId="5ABBE400">
      <w:pPr>
        <w:rPr>
          <w:rFonts w:hint="eastAsia"/>
        </w:rPr>
      </w:pPr>
      <w:r>
        <w:rPr>
          <w:rFonts w:hint="eastAsia"/>
        </w:rPr>
        <w:t>转化流程</w:t>
      </w:r>
    </w:p>
    <w:p w14:paraId="1716D024">
      <w:pPr>
        <w:rPr>
          <w:rFonts w:hint="eastAsia"/>
        </w:rPr>
      </w:pPr>
      <w:r>
        <w:rPr>
          <w:rFonts w:hint="eastAsia"/>
        </w:rPr>
        <w:t>1. 用户界面操作：用户在平台上选择“双币流动性添加”功能，并输入他们希望添加的RCV1和Uto2代币数量。</w:t>
      </w:r>
    </w:p>
    <w:p w14:paraId="6CF4D9DE">
      <w:pPr>
        <w:rPr>
          <w:rFonts w:hint="eastAsia"/>
        </w:rPr>
      </w:pPr>
      <w:r>
        <w:rPr>
          <w:rFonts w:hint="eastAsia"/>
        </w:rPr>
        <w:t>2. 合约地址识别：用户指定RCV1代币的合约地址，并选择目标RCV代币的合约地址。</w:t>
      </w:r>
    </w:p>
    <w:p w14:paraId="3A32B9C7">
      <w:pPr>
        <w:rPr>
          <w:rFonts w:hint="eastAsia"/>
        </w:rPr>
      </w:pPr>
      <w:r>
        <w:rPr>
          <w:rFonts w:hint="eastAsia"/>
        </w:rPr>
        <w:t>3. 自动转换设置：用户发起请求，按照1:1的比例将RCV1代币转换为RCV代币。</w:t>
      </w:r>
    </w:p>
    <w:p w14:paraId="79E5D9C1">
      <w:pPr>
        <w:rPr>
          <w:rFonts w:hint="eastAsia"/>
        </w:rPr>
      </w:pPr>
      <w:r>
        <w:rPr>
          <w:rFonts w:hint="eastAsia"/>
        </w:rPr>
        <w:t>4. 智能合约触发：用户提交请求后，智能合约自动触发RCV1到RCV的转换过程。</w:t>
      </w:r>
    </w:p>
    <w:p w14:paraId="58C8F311">
      <w:pPr>
        <w:rPr>
          <w:rFonts w:hint="eastAsia"/>
        </w:rPr>
      </w:pPr>
      <w:r>
        <w:rPr>
          <w:rFonts w:hint="eastAsia"/>
        </w:rPr>
        <w:t>5. 代币转换：智能合约调用RCV1合约的 transferFrom 函数，将用户账户中的RCV1代币转移到RCV合约地址。</w:t>
      </w:r>
    </w:p>
    <w:p w14:paraId="39404ACD">
      <w:pPr>
        <w:rPr>
          <w:rFonts w:hint="eastAsia"/>
        </w:rPr>
      </w:pPr>
      <w:r>
        <w:rPr>
          <w:rFonts w:hint="eastAsia"/>
        </w:rPr>
        <w:t>6.自动转换设置：用户发起请求，按照1:1的比例将Uto2代币转换为Uto代币。</w:t>
      </w:r>
    </w:p>
    <w:p w14:paraId="709AC8BF">
      <w:pPr>
        <w:rPr>
          <w:rFonts w:hint="eastAsia"/>
        </w:rPr>
      </w:pPr>
      <w:r>
        <w:rPr>
          <w:rFonts w:hint="eastAsia"/>
        </w:rPr>
        <w:t>7.代币转换：智能合约调用Uto2合约的 transferFrom 函数，将用户账户中的Uto2代币转移到Uto合约地址。</w:t>
      </w:r>
    </w:p>
    <w:p w14:paraId="5BA38566">
      <w:pPr>
        <w:rPr>
          <w:rFonts w:hint="eastAsia"/>
        </w:rPr>
      </w:pPr>
      <w:r>
        <w:rPr>
          <w:rFonts w:hint="eastAsia"/>
        </w:rPr>
        <w:t>8. 流动性池添加：转换后的RCV代币与用户指定的Uto代币一起被添加到流动性池中。</w:t>
      </w:r>
    </w:p>
    <w:p w14:paraId="3B171429">
      <w:pPr>
        <w:rPr>
          <w:rFonts w:hint="eastAsia"/>
        </w:rPr>
      </w:pPr>
      <w:r>
        <w:rPr>
          <w:rFonts w:hint="eastAsia"/>
        </w:rPr>
        <w:t>9. 汇率应用：智能合约根据预设的汇率（例如RCV币100:1Uto）计算并添加相应的Uto代币到流动性池。</w:t>
      </w:r>
    </w:p>
    <w:p w14:paraId="249E2638">
      <w:pPr>
        <w:rPr>
          <w:rFonts w:hint="eastAsia"/>
        </w:rPr>
      </w:pPr>
      <w:r>
        <w:rPr>
          <w:rFonts w:hint="eastAsia"/>
        </w:rPr>
        <w:t>10. 流动性代币分配：智能合约根据用户添加的流动性比例，分配相应的流动性代币（LP Token）给用户。</w:t>
      </w:r>
    </w:p>
    <w:p w14:paraId="0327E0CC">
      <w:pPr>
        <w:rPr>
          <w:rFonts w:hint="eastAsia"/>
        </w:rPr>
      </w:pPr>
      <w:r>
        <w:rPr>
          <w:rFonts w:hint="eastAsia"/>
        </w:rPr>
        <w:t>11. 交易确认：所有交易步骤在区块链上确认，确保转换和添加流动性的过程透明、安全。</w:t>
      </w:r>
    </w:p>
    <w:p w14:paraId="5CE99FCC">
      <w:pPr>
        <w:rPr>
          <w:rFonts w:hint="eastAsia"/>
        </w:rPr>
      </w:pPr>
      <w:r>
        <w:rPr>
          <w:rFonts w:hint="eastAsia"/>
        </w:rPr>
        <w:t>12. 收益分享：用户作为流动性提供者，根据持有的LP Token份额，分享交易费用收益。</w:t>
      </w:r>
    </w:p>
    <w:p w14:paraId="1C3580CE">
      <w:pPr>
        <w:rPr>
          <w:rFonts w:hint="eastAsia"/>
        </w:rPr>
      </w:pPr>
      <w:r>
        <w:rPr>
          <w:rFonts w:hint="eastAsia"/>
        </w:rPr>
        <w:t>运行原理</w:t>
      </w:r>
    </w:p>
    <w:p w14:paraId="30A78725">
      <w:pPr>
        <w:rPr>
          <w:rFonts w:hint="eastAsia"/>
        </w:rPr>
      </w:pPr>
      <w:r>
        <w:rPr>
          <w:rFonts w:hint="eastAsia"/>
        </w:rPr>
        <w:t>智能合约自动化：智能合约自动执行所有步骤，包括代币转换、流动性添加和LP Token分配。</w:t>
      </w:r>
    </w:p>
    <w:p w14:paraId="27A0016C">
      <w:pPr>
        <w:rPr>
          <w:rFonts w:hint="eastAsia"/>
        </w:rPr>
      </w:pPr>
      <w:r>
        <w:rPr>
          <w:rFonts w:hint="eastAsia"/>
        </w:rPr>
        <w:t>代币转换逻辑：智能合约内置逻辑，确保RCV1代币能够按照1:1的比例转换为RCV代币。</w:t>
      </w:r>
    </w:p>
    <w:p w14:paraId="6312F06C">
      <w:pPr>
        <w:rPr>
          <w:rFonts w:hint="eastAsia"/>
        </w:rPr>
      </w:pPr>
      <w:r>
        <w:rPr>
          <w:rFonts w:hint="eastAsia"/>
        </w:rPr>
        <w:t>流动性池管理：智能合约管理流动性池资产，根据用户添加的流动性自动调整池内资产比例。</w:t>
      </w:r>
    </w:p>
    <w:p w14:paraId="5375346C">
      <w:pPr>
        <w:rPr>
          <w:rFonts w:hint="eastAsia"/>
        </w:rPr>
      </w:pPr>
      <w:r>
        <w:rPr>
          <w:rFonts w:hint="eastAsia"/>
        </w:rPr>
        <w:t>交易费用分配：智能合约根据用户持有的LP Token份额，自动分配交易费用作为收益。</w:t>
      </w:r>
    </w:p>
    <w:p w14:paraId="1AE8B7D4">
      <w:pPr>
        <w:rPr>
          <w:rFonts w:hint="eastAsia"/>
        </w:rPr>
      </w:pPr>
      <w:r>
        <w:rPr>
          <w:rFonts w:hint="eastAsia"/>
        </w:rPr>
        <w:t>风险控制：智能合约实现风险控制逻辑，如滑点保护和资产价值波动预警。</w:t>
      </w:r>
    </w:p>
    <w:p w14:paraId="414EAE25">
      <w:pPr>
        <w:rPr>
          <w:rFonts w:hint="eastAsia"/>
        </w:rPr>
      </w:pPr>
      <w:r>
        <w:rPr>
          <w:rFonts w:hint="eastAsia"/>
        </w:rPr>
        <w:t>用户交互：用户通过图形界面与智能合约交互，提交转换和添加流动性的请求。</w:t>
      </w:r>
    </w:p>
    <w:p w14:paraId="08886D34">
      <w:pPr>
        <w:rPr>
          <w:rFonts w:hint="eastAsia"/>
        </w:rPr>
      </w:pPr>
      <w:r>
        <w:rPr>
          <w:rFonts w:hint="eastAsia"/>
        </w:rPr>
        <w:t>透明度保障：所有操作记录在区块链上，用户可以随时查看交易记录和流动性池状态。</w:t>
      </w:r>
    </w:p>
    <w:p w14:paraId="2B466F30">
      <w:pPr>
        <w:rPr>
          <w:rFonts w:hint="eastAsia"/>
        </w:rPr>
      </w:pPr>
      <w:r>
        <w:rPr>
          <w:rFonts w:hint="eastAsia"/>
        </w:rPr>
        <w:t>撤销流动性流程</w:t>
      </w:r>
    </w:p>
    <w:p w14:paraId="68D89B35">
      <w:pPr>
        <w:rPr>
          <w:rFonts w:hint="eastAsia"/>
        </w:rPr>
      </w:pPr>
      <w:r>
        <w:rPr>
          <w:rFonts w:hint="eastAsia"/>
        </w:rPr>
        <w:t>1. 用户发起撤销请求：用户在平台上选择撤销流动性，并指定希望撤销的LP Token数量。</w:t>
      </w:r>
    </w:p>
    <w:p w14:paraId="5FEAC844">
      <w:pPr>
        <w:rPr>
          <w:rFonts w:hint="eastAsia"/>
        </w:rPr>
      </w:pPr>
      <w:r>
        <w:rPr>
          <w:rFonts w:hint="eastAsia"/>
        </w:rPr>
        <w:t>2. 自动转换设置：用户发起撤销流通性请求，按照1:1的比例将Uto代币转换为Uto2代币。</w:t>
      </w:r>
    </w:p>
    <w:p w14:paraId="75C88407">
      <w:pPr>
        <w:rPr>
          <w:rFonts w:hint="eastAsia"/>
        </w:rPr>
      </w:pPr>
      <w:r>
        <w:rPr>
          <w:rFonts w:hint="eastAsia"/>
        </w:rPr>
        <w:t>3智能合约处理：智能合约根据用户请求的LP Token数量，计算并返回相应的RCV和Uto代币。</w:t>
      </w:r>
    </w:p>
    <w:p w14:paraId="511769DA">
      <w:pPr>
        <w:rPr>
          <w:rFonts w:hint="eastAsia"/>
        </w:rPr>
      </w:pPr>
      <w:r>
        <w:rPr>
          <w:rFonts w:hint="eastAsia"/>
        </w:rPr>
        <w:t>4.代币转换：智能合约调用Uto合约的 transferFrom 函数，将中的Uto2合约地址代币转移到Uto2用户账户地址。</w:t>
      </w:r>
    </w:p>
    <w:p w14:paraId="038C95CD">
      <w:pPr>
        <w:rPr>
          <w:rFonts w:hint="eastAsia"/>
        </w:rPr>
      </w:pPr>
      <w:r>
        <w:rPr>
          <w:rFonts w:hint="eastAsia"/>
        </w:rPr>
        <w:t>3. 直接燃烧RCV：如果合约设置为撤销流动性时直接燃烧RCV代币，智能合约将自动执行燃烧操作。</w:t>
      </w:r>
    </w:p>
    <w:p w14:paraId="5F69D474">
      <w:pPr>
        <w:rPr>
          <w:rFonts w:hint="eastAsia"/>
        </w:rPr>
      </w:pPr>
      <w:r>
        <w:rPr>
          <w:rFonts w:hint="eastAsia"/>
        </w:rPr>
        <w:t>4. Uto2份额分配：用户收到计算出的Uto2份额，而燃烧的RCV代币则从流动性池中移除。</w:t>
      </w:r>
    </w:p>
    <w:p w14:paraId="2567A050">
      <w:pPr>
        <w:rPr>
          <w:rFonts w:hint="eastAsia"/>
        </w:rPr>
      </w:pPr>
      <w:r>
        <w:rPr>
          <w:rFonts w:hint="eastAsia"/>
        </w:rPr>
        <w:t>5. 流动性池更新：智能合约更新流动性池的RCV和Uto2代币数量，以反映撤销后的资产状态。</w:t>
      </w:r>
    </w:p>
    <w:p w14:paraId="15A03381">
      <w:pPr>
        <w:rPr>
          <w:rFonts w:hint="eastAsia"/>
        </w:rPr>
      </w:pPr>
      <w:r>
        <w:rPr>
          <w:rFonts w:hint="eastAsia"/>
        </w:rPr>
        <w:t>6. 交易记录：撤销操作和燃烧记录在区块链上，确保整个过程的透明性和不可篡改性。</w:t>
      </w:r>
    </w:p>
    <w:p w14:paraId="4CA7109C">
      <w:pPr>
        <w:rPr>
          <w:rFonts w:hint="eastAsia"/>
        </w:rPr>
      </w:pPr>
      <w:r>
        <w:rPr>
          <w:rFonts w:hint="eastAsia"/>
        </w:rPr>
        <w:t>通过上述机制，Uto DePIN网络为用户提供了一个高效、透明且安全的双币流动性添加和撤销流程，同时通过智能合约确保了操作的自动化和风险控制。</w:t>
      </w:r>
    </w:p>
    <w:p w14:paraId="3009409A">
      <w:pPr>
        <w:rPr>
          <w:rFonts w:hint="eastAsia"/>
        </w:rPr>
      </w:pPr>
    </w:p>
    <w:p w14:paraId="1D290851">
      <w:pPr>
        <w:rPr>
          <w:rFonts w:hint="eastAsia"/>
        </w:rPr>
      </w:pPr>
      <w:r>
        <w:rPr>
          <w:rFonts w:hint="eastAsia"/>
        </w:rPr>
        <w:t>3. 买入滑点：</w:t>
      </w:r>
    </w:p>
    <w:p w14:paraId="658C3309">
      <w:pPr>
        <w:rPr>
          <w:rFonts w:hint="eastAsia"/>
        </w:rPr>
      </w:pPr>
      <w:r>
        <w:rPr>
          <w:rFonts w:hint="eastAsia"/>
        </w:rPr>
        <w:t xml:space="preserve">   - 买入操作设有1%的滑点，其中双币流动性提供者（LP）可获得2%的分红。分红Uto2</w:t>
      </w:r>
    </w:p>
    <w:p w14:paraId="670EFA30">
      <w:pPr>
        <w:rPr>
          <w:rFonts w:hint="eastAsia"/>
        </w:rPr>
      </w:pPr>
    </w:p>
    <w:p w14:paraId="584C8CDF">
      <w:pPr>
        <w:rPr>
          <w:rFonts w:hint="eastAsia"/>
        </w:rPr>
      </w:pPr>
      <w:r>
        <w:rPr>
          <w:rFonts w:hint="eastAsia"/>
        </w:rPr>
        <w:t xml:space="preserve"> 卖出滑点：</w:t>
      </w:r>
    </w:p>
    <w:p w14:paraId="31814479">
      <w:pPr>
        <w:rPr>
          <w:rFonts w:hint="eastAsia"/>
        </w:rPr>
      </w:pPr>
      <w:r>
        <w:rPr>
          <w:rFonts w:hint="eastAsia"/>
        </w:rPr>
        <w:t xml:space="preserve">   - 卖出操作设有1%的滑点</w:t>
      </w:r>
    </w:p>
    <w:p w14:paraId="07205B07">
      <w:pPr>
        <w:rPr>
          <w:rFonts w:hint="eastAsia"/>
        </w:rPr>
      </w:pPr>
      <w:r>
        <w:rPr>
          <w:rFonts w:hint="eastAsia"/>
        </w:rPr>
        <w:t>### 功能名称</w:t>
      </w:r>
    </w:p>
    <w:p w14:paraId="7CD4471E">
      <w:pPr>
        <w:rPr>
          <w:rFonts w:hint="eastAsia"/>
        </w:rPr>
      </w:pPr>
      <w:r>
        <w:rPr>
          <w:rFonts w:hint="eastAsia"/>
        </w:rPr>
        <w:t>贡献值挂单卖出机制（CVPSM）</w:t>
      </w:r>
    </w:p>
    <w:p w14:paraId="5FF07F57">
      <w:pPr>
        <w:rPr>
          <w:rFonts w:hint="eastAsia"/>
        </w:rPr>
      </w:pPr>
    </w:p>
    <w:p w14:paraId="03F2A4DC">
      <w:pPr>
        <w:rPr>
          <w:rFonts w:hint="eastAsia"/>
        </w:rPr>
      </w:pPr>
      <w:r>
        <w:rPr>
          <w:rFonts w:hint="eastAsia"/>
        </w:rPr>
        <w:t>### 运行原理</w:t>
      </w:r>
    </w:p>
    <w:p w14:paraId="62AB7906">
      <w:pPr>
        <w:rPr>
          <w:rFonts w:hint="eastAsia"/>
        </w:rPr>
      </w:pPr>
      <w:r>
        <w:rPr>
          <w:rFonts w:hint="eastAsia"/>
        </w:rPr>
        <w:t xml:space="preserve"> 贡献值获取：</w:t>
      </w:r>
    </w:p>
    <w:p w14:paraId="4697CF27">
      <w:pPr>
        <w:rPr>
          <w:rFonts w:hint="eastAsia"/>
        </w:rPr>
      </w:pPr>
      <w:r>
        <w:rPr>
          <w:rFonts w:hint="eastAsia"/>
        </w:rPr>
        <w:t xml:space="preserve">   - 用户通过参与平台的挖矿活动获得贡献值，这些贡献值体现了用户对网络的贡献程度。</w:t>
      </w:r>
    </w:p>
    <w:p w14:paraId="574C0A33">
      <w:pPr>
        <w:rPr>
          <w:rFonts w:hint="eastAsia"/>
        </w:rPr>
      </w:pPr>
      <w:r>
        <w:rPr>
          <w:rFonts w:hint="eastAsia"/>
        </w:rPr>
        <w:t xml:space="preserve"> 挂单卖出：</w:t>
      </w:r>
    </w:p>
    <w:p w14:paraId="4B5E6814">
      <w:pPr>
        <w:rPr>
          <w:rFonts w:hint="eastAsia"/>
        </w:rPr>
      </w:pPr>
      <w:r>
        <w:rPr>
          <w:rFonts w:hint="eastAsia"/>
        </w:rPr>
        <w:t xml:space="preserve">   - 用户可以选择将其贡献值在平台上进行挂单卖出，设定期望的卖出价格和数量。</w:t>
      </w:r>
    </w:p>
    <w:p w14:paraId="3CB50FB2">
      <w:pPr>
        <w:rPr>
          <w:rFonts w:hint="eastAsia"/>
        </w:rPr>
      </w:pPr>
      <w:r>
        <w:rPr>
          <w:rFonts w:hint="eastAsia"/>
        </w:rPr>
        <w:t>3. 点对点交易：</w:t>
      </w:r>
    </w:p>
    <w:p w14:paraId="15300BCB">
      <w:pPr>
        <w:rPr>
          <w:rFonts w:hint="eastAsia"/>
        </w:rPr>
      </w:pPr>
      <w:r>
        <w:rPr>
          <w:rFonts w:hint="eastAsia"/>
        </w:rPr>
        <w:t xml:space="preserve">   - 用户挂单后，其他用户可以浏览到这些卖单，并选择与卖方进行点对点交易。</w:t>
      </w:r>
    </w:p>
    <w:p w14:paraId="58C872E1">
      <w:pPr>
        <w:rPr>
          <w:rFonts w:hint="eastAsia"/>
        </w:rPr>
      </w:pPr>
    </w:p>
    <w:p w14:paraId="6BDB05A8">
      <w:pPr>
        <w:rPr>
          <w:rFonts w:hint="eastAsia"/>
        </w:rPr>
      </w:pPr>
      <w:r>
        <w:rPr>
          <w:rFonts w:hint="eastAsia"/>
        </w:rPr>
        <w:t>在Uto DePIN网络中，贡献值（RCV）是一个重要的激励机制，旨在奖励用户对网络的贡献，并提供一系列的好处。以下是对贡献值作用的详细阐述，以及兑换比例、条件和转换流程的描述：</w:t>
      </w:r>
    </w:p>
    <w:p w14:paraId="3702A8CC">
      <w:pPr>
        <w:rPr>
          <w:rFonts w:hint="eastAsia"/>
        </w:rPr>
      </w:pPr>
      <w:r>
        <w:rPr>
          <w:rFonts w:hint="eastAsia"/>
        </w:rPr>
        <w:t>贡献值的作用</w:t>
      </w:r>
    </w:p>
    <w:p w14:paraId="58DBF30D">
      <w:pPr>
        <w:rPr>
          <w:rFonts w:hint="eastAsia"/>
        </w:rPr>
      </w:pPr>
      <w:r>
        <w:rPr>
          <w:rFonts w:hint="eastAsia"/>
        </w:rPr>
        <w:t>1. 衡量贡献程度：贡献值作为用户参与网络活动的量化指标，反映了用户对网络的贡献规模和积极性。</w:t>
      </w:r>
    </w:p>
    <w:p w14:paraId="2FDEA0D1">
      <w:pPr>
        <w:rPr>
          <w:rFonts w:hint="eastAsia"/>
        </w:rPr>
      </w:pPr>
      <w:r>
        <w:rPr>
          <w:rFonts w:hint="eastAsia"/>
        </w:rPr>
        <w:t>2. 兑换永久代币：用户积累的贡献值可以用来兑换Uto永久代币，这些代币具有长期价值，不受网络自动燃烧机制的影响。</w:t>
      </w:r>
    </w:p>
    <w:p w14:paraId="11C50A05">
      <w:pPr>
        <w:rPr>
          <w:rFonts w:hint="eastAsia"/>
        </w:rPr>
      </w:pPr>
      <w:r>
        <w:rPr>
          <w:rFonts w:hint="eastAsia"/>
        </w:rPr>
        <w:t>3. 避免自动燃烧：持有贡献值的用户可以保护其代币不被自动燃烧，确保资产的完整性和价值。</w:t>
      </w:r>
    </w:p>
    <w:p w14:paraId="27650469">
      <w:pPr>
        <w:rPr>
          <w:rFonts w:hint="eastAsia"/>
        </w:rPr>
      </w:pPr>
      <w:r>
        <w:rPr>
          <w:rFonts w:hint="eastAsia"/>
        </w:rPr>
        <w:t>兑换比例和条件</w:t>
      </w:r>
    </w:p>
    <w:p w14:paraId="1DB92173">
      <w:pPr>
        <w:rPr>
          <w:rFonts w:hint="eastAsia"/>
        </w:rPr>
      </w:pPr>
      <w:r>
        <w:rPr>
          <w:rFonts w:hint="eastAsia"/>
        </w:rPr>
        <w:t>专线用户：鉴于专线服务成本较高，专线用户的贡献值兑换比例更为优惠。每累积2点贡献值（RCV2），用户可以兑换1枚Uto永久代币。</w:t>
      </w:r>
    </w:p>
    <w:p w14:paraId="24F84A89">
      <w:pPr>
        <w:rPr>
          <w:rFonts w:hint="eastAsia"/>
        </w:rPr>
      </w:pPr>
      <w:r>
        <w:rPr>
          <w:rFonts w:hint="eastAsia"/>
        </w:rPr>
        <w:t>普通用户：对于使用普通宽带的用户，需要累积10点贡献值（RCV1）才能兑换1枚Uto永久代币。</w:t>
      </w:r>
    </w:p>
    <w:p w14:paraId="616E397B">
      <w:pPr>
        <w:rPr>
          <w:rFonts w:hint="eastAsia"/>
        </w:rPr>
      </w:pPr>
      <w:r>
        <w:rPr>
          <w:rFonts w:hint="eastAsia"/>
        </w:rPr>
        <w:t>底池购买的RCV兑换比例</w:t>
      </w:r>
    </w:p>
    <w:p w14:paraId="30DE0013">
      <w:pPr>
        <w:rPr>
          <w:rFonts w:hint="eastAsia"/>
        </w:rPr>
      </w:pPr>
      <w:r>
        <w:rPr>
          <w:rFonts w:hint="eastAsia"/>
        </w:rPr>
        <w:t>用户从底池购买的贡献值（RCV）按照1:1的比例兑换成Uto永久代币，确保了用户投资的直接回报。</w:t>
      </w:r>
    </w:p>
    <w:p w14:paraId="7E5E1AF4">
      <w:pPr>
        <w:rPr>
          <w:rFonts w:hint="eastAsia"/>
        </w:rPr>
      </w:pPr>
      <w:r>
        <w:rPr>
          <w:rFonts w:hint="eastAsia"/>
        </w:rPr>
        <w:t>Uto2转换成Uto永久代币</w:t>
      </w:r>
    </w:p>
    <w:p w14:paraId="4882C3A6">
      <w:pPr>
        <w:rPr>
          <w:rFonts w:hint="eastAsia"/>
        </w:rPr>
      </w:pPr>
      <w:r>
        <w:rPr>
          <w:rFonts w:hint="eastAsia"/>
        </w:rPr>
        <w:t>用户持有的RCV1份额在满足特定条件后可以转换成RCV，进而兑换成Uto永久代币。</w:t>
      </w:r>
    </w:p>
    <w:p w14:paraId="54082FC1">
      <w:pPr>
        <w:rPr>
          <w:rFonts w:hint="eastAsia"/>
        </w:rPr>
      </w:pPr>
      <w:r>
        <w:rPr>
          <w:rFonts w:hint="eastAsia"/>
        </w:rPr>
        <w:t>RCV1与RCV的转换机制</w:t>
      </w:r>
    </w:p>
    <w:p w14:paraId="2B8ACF52">
      <w:pPr>
        <w:rPr>
          <w:rFonts w:hint="eastAsia"/>
        </w:rPr>
      </w:pPr>
      <w:r>
        <w:rPr>
          <w:rFonts w:hint="eastAsia"/>
        </w:rPr>
        <w:t>计算每周全网用户燃烧的RCV总量的50%，用户持有的RCV1可以按照1:1的比例转换成RCV。</w:t>
      </w:r>
    </w:p>
    <w:p w14:paraId="4725799B">
      <w:pPr>
        <w:rPr>
          <w:rFonts w:hint="eastAsia"/>
        </w:rPr>
      </w:pPr>
      <w:r>
        <w:rPr>
          <w:rFonts w:hint="eastAsia"/>
        </w:rPr>
        <w:t>转换流程和原理</w:t>
      </w:r>
    </w:p>
    <w:p w14:paraId="588599E9">
      <w:pPr>
        <w:rPr>
          <w:rFonts w:hint="eastAsia"/>
        </w:rPr>
      </w:pPr>
      <w:r>
        <w:rPr>
          <w:rFonts w:hint="eastAsia"/>
        </w:rPr>
        <w:t>1. 全网燃烧统计：系统将实时统计并更新全网用户燃烧RCV的总量，以计算燃烧比例。</w:t>
      </w:r>
    </w:p>
    <w:p w14:paraId="3F231403">
      <w:pPr>
        <w:rPr>
          <w:rFonts w:hint="eastAsia"/>
        </w:rPr>
      </w:pPr>
      <w:r>
        <w:rPr>
          <w:rFonts w:hint="eastAsia"/>
        </w:rPr>
        <w:t>2. 触发转换条件：计算每周全网用户燃烧的RCV总量的50%，系统自动触发RCV1到RCV的转换机制。</w:t>
      </w:r>
    </w:p>
    <w:p w14:paraId="03E68B5F">
      <w:pPr>
        <w:rPr>
          <w:rFonts w:hint="eastAsia"/>
        </w:rPr>
      </w:pPr>
      <w:r>
        <w:rPr>
          <w:rFonts w:hint="eastAsia"/>
        </w:rPr>
        <w:t>3. 用户请求转换：用户通过Uto DePIN网络的交易平台发起RCV1到RCV的转换请求。</w:t>
      </w:r>
    </w:p>
    <w:p w14:paraId="24E51B25">
      <w:pPr>
        <w:rPr>
          <w:rFonts w:hint="eastAsia"/>
        </w:rPr>
      </w:pPr>
      <w:r>
        <w:rPr>
          <w:rFonts w:hint="eastAsia"/>
        </w:rPr>
        <w:t>4. 智能合约执行：智能合约接收到转换请求后，根据预设的逻辑自动执行转换过程。</w:t>
      </w:r>
    </w:p>
    <w:p w14:paraId="4EDA0185">
      <w:pPr>
        <w:rPr>
          <w:rFonts w:hint="eastAsia"/>
        </w:rPr>
      </w:pPr>
      <w:r>
        <w:rPr>
          <w:rFonts w:hint="eastAsia"/>
        </w:rPr>
        <w:t>5. 转换比例应用：智能合约确保转换过程遵循1:1的比例，保障用户权益。</w:t>
      </w:r>
    </w:p>
    <w:p w14:paraId="281DBEB7">
      <w:pPr>
        <w:rPr>
          <w:rFonts w:hint="eastAsia"/>
        </w:rPr>
      </w:pPr>
      <w:r>
        <w:rPr>
          <w:rFonts w:hint="eastAsia"/>
        </w:rPr>
        <w:t>6. 更新用户余额：转换完成后，用户的RCV1余额减少，同时RCV余额等量增加。</w:t>
      </w:r>
    </w:p>
    <w:p w14:paraId="715FECAA">
      <w:pPr>
        <w:rPr>
          <w:rFonts w:hint="eastAsia"/>
        </w:rPr>
      </w:pPr>
      <w:r>
        <w:rPr>
          <w:rFonts w:hint="eastAsia"/>
        </w:rPr>
        <w:t>7. 记录和透明度：所有转换操作都会被记录在区块链上，确保了整个过程的透明性和可追溯性。</w:t>
      </w:r>
    </w:p>
    <w:p w14:paraId="6E0D2F53">
      <w:pPr>
        <w:rPr>
          <w:rFonts w:hint="eastAsia"/>
        </w:rPr>
      </w:pPr>
      <w:r>
        <w:rPr>
          <w:rFonts w:hint="eastAsia"/>
        </w:rPr>
        <w:t>8. 用户界面反馈：用户界面会实时反馈转换状态和结果，使用户能够随时了解自己的资产状况。</w:t>
      </w:r>
    </w:p>
    <w:p w14:paraId="71D8BD4A">
      <w:pPr>
        <w:rPr>
          <w:rFonts w:hint="eastAsia"/>
        </w:rPr>
      </w:pPr>
      <w:r>
        <w:rPr>
          <w:rFonts w:hint="eastAsia"/>
        </w:rPr>
        <w:t>9. 安全性保障：智能合约的执行是安全的，经过严格的测试和审计，以防止任何潜在的安全漏洞。</w:t>
      </w:r>
    </w:p>
    <w:p w14:paraId="6D3C5506">
      <w:pPr>
        <w:rPr>
          <w:rFonts w:hint="eastAsia"/>
        </w:rPr>
      </w:pPr>
      <w:r>
        <w:rPr>
          <w:rFonts w:hint="eastAsia"/>
        </w:rPr>
        <w:t>10. 社区通知：社区将通过各种渠道通知用户关于RCV燃烧比例的更新和转换机制的激活。</w:t>
      </w:r>
    </w:p>
    <w:p w14:paraId="746A75A3">
      <w:pPr>
        <w:rPr>
          <w:rFonts w:hint="eastAsia"/>
        </w:rPr>
      </w:pPr>
      <w:r>
        <w:rPr>
          <w:rFonts w:hint="eastAsia"/>
        </w:rPr>
        <w:t>通过这些详细的机制和流程，Uto DePIN网络确保了贡献值系统的有效运行，鼓励用户积极参与网络建设，并通过透明的兑换和转换机制保障用户的资产安全和增值潜力。</w:t>
      </w:r>
    </w:p>
    <w:p w14:paraId="286B2153">
      <w:pPr>
        <w:rPr>
          <w:rFonts w:hint="eastAsia"/>
        </w:rPr>
      </w:pPr>
    </w:p>
    <w:p w14:paraId="309B5E7C">
      <w:pPr>
        <w:rPr>
          <w:rFonts w:hint="eastAsia"/>
        </w:rPr>
      </w:pPr>
    </w:p>
    <w:p w14:paraId="4DC4B408">
      <w:pPr>
        <w:rPr>
          <w:rFonts w:hint="eastAsia"/>
        </w:rPr>
      </w:pPr>
      <w:r>
        <w:rPr>
          <w:rFonts w:hint="eastAsia"/>
        </w:rPr>
        <w:t xml:space="preserve"> 支付矿工费（Gas费）：</w:t>
      </w:r>
    </w:p>
    <w:p w14:paraId="362F0600">
      <w:pPr>
        <w:rPr>
          <w:rFonts w:hint="eastAsia"/>
        </w:rPr>
      </w:pPr>
      <w:r>
        <w:rPr>
          <w:rFonts w:hint="eastAsia"/>
        </w:rPr>
        <w:t xml:space="preserve">   - 用户可以使用贡献值来支付进行区块链交易时产生的矿工费。这减轻了用户进行交易时的经济负担，尤其是对于频繁交易的用户来说，能够有效降低成本。</w:t>
      </w:r>
    </w:p>
    <w:p w14:paraId="62872F46">
      <w:pPr>
        <w:rPr>
          <w:rFonts w:hint="eastAsia"/>
        </w:rPr>
      </w:pPr>
      <w:r>
        <w:rPr>
          <w:rFonts w:hint="eastAsia"/>
        </w:rPr>
        <w:t xml:space="preserve"> 兑换永久代币：</w:t>
      </w:r>
    </w:p>
    <w:p w14:paraId="2789DEA0">
      <w:pPr>
        <w:rPr>
          <w:rFonts w:hint="eastAsia"/>
        </w:rPr>
      </w:pPr>
      <w:r>
        <w:rPr>
          <w:rFonts w:hint="eastAsia"/>
        </w:rPr>
        <w:t xml:space="preserve">   - 贡献值可以用来兑换平台的永久代币，这些代币不受自动燃烧机制的影响，用户可以长期持有或用于未来的交易和投票等活动。</w:t>
      </w:r>
    </w:p>
    <w:p w14:paraId="32E2C88C">
      <w:pPr>
        <w:rPr>
          <w:rFonts w:hint="eastAsia"/>
        </w:rPr>
      </w:pPr>
      <w:r>
        <w:rPr>
          <w:rFonts w:hint="eastAsia"/>
        </w:rPr>
        <w:t>3. 避免自动燃烧：</w:t>
      </w:r>
    </w:p>
    <w:p w14:paraId="1F117AF4">
      <w:pPr>
        <w:rPr>
          <w:rFonts w:hint="eastAsia"/>
        </w:rPr>
      </w:pPr>
      <w:r>
        <w:rPr>
          <w:rFonts w:hint="eastAsia"/>
        </w:rPr>
        <w:t xml:space="preserve">   - 平台可能会实行自动燃烧机制以管理代币的流通量和价值稳定性。持有贡献值的用户可以避免其持有的代币被自动燃烧，从而保持其资产的完整性。</w:t>
      </w:r>
    </w:p>
    <w:p w14:paraId="76AE0352">
      <w:pPr>
        <w:rPr>
          <w:rFonts w:hint="eastAsia"/>
        </w:rPr>
      </w:pPr>
      <w:r>
        <w:rPr>
          <w:rFonts w:hint="eastAsia"/>
        </w:rPr>
        <w:t xml:space="preserve"> 激励参与推广活动：</w:t>
      </w:r>
    </w:p>
    <w:p w14:paraId="246A0C1B">
      <w:pPr>
        <w:rPr>
          <w:rFonts w:hint="eastAsia"/>
        </w:rPr>
      </w:pPr>
      <w:r>
        <w:rPr>
          <w:rFonts w:hint="eastAsia"/>
        </w:rPr>
        <w:t xml:space="preserve">   - 用户通过参与推广活动，如邀请新用户加入平台，可以获得贡献值作为奖励。这种机制鼓励用户积极参与平台的扩展和社区的发展。</w:t>
      </w:r>
    </w:p>
    <w:p w14:paraId="2C9F6AC3">
      <w:pPr>
        <w:rPr>
          <w:rFonts w:hint="eastAsia"/>
        </w:rPr>
      </w:pPr>
      <w:r>
        <w:rPr>
          <w:rFonts w:hint="eastAsia"/>
        </w:rPr>
        <w:t xml:space="preserve"> 提升社区治理权利：</w:t>
      </w:r>
    </w:p>
    <w:p w14:paraId="75D48370">
      <w:pPr>
        <w:rPr>
          <w:rFonts w:hint="eastAsia"/>
        </w:rPr>
      </w:pPr>
      <w:r>
        <w:rPr>
          <w:rFonts w:hint="eastAsia"/>
        </w:rPr>
        <w:t xml:space="preserve">   - 贡献值可能与用户在社区治理中的投票权和影响力相关联。拥有更多贡献值的用户可能在决策过程中拥有更大的话语权。</w:t>
      </w:r>
    </w:p>
    <w:p w14:paraId="20D88B70">
      <w:pPr>
        <w:rPr>
          <w:rFonts w:hint="eastAsia"/>
        </w:rPr>
      </w:pPr>
      <w:r>
        <w:rPr>
          <w:rFonts w:hint="eastAsia"/>
        </w:rPr>
        <w:t xml:space="preserve"> 解锁特殊功能或服务：</w:t>
      </w:r>
    </w:p>
    <w:p w14:paraId="67C930B1">
      <w:pPr>
        <w:rPr>
          <w:rFonts w:hint="eastAsia"/>
        </w:rPr>
      </w:pPr>
      <w:r>
        <w:rPr>
          <w:rFonts w:hint="eastAsia"/>
        </w:rPr>
        <w:t xml:space="preserve">   - 平台可能会为拥有一定数量贡献值的用户提供特殊功能或服务，如加速交易处理、优先客服支持等。</w:t>
      </w:r>
    </w:p>
    <w:p w14:paraId="1F8425CB">
      <w:pPr>
        <w:rPr>
          <w:rFonts w:hint="eastAsia"/>
        </w:rPr>
      </w:pPr>
      <w:r>
        <w:rPr>
          <w:rFonts w:hint="eastAsia"/>
        </w:rPr>
        <w:t xml:space="preserve"> 参与平台决策和发展：</w:t>
      </w:r>
    </w:p>
    <w:p w14:paraId="49656820">
      <w:pPr>
        <w:rPr>
          <w:rFonts w:hint="eastAsia"/>
        </w:rPr>
      </w:pPr>
      <w:r>
        <w:rPr>
          <w:rFonts w:hint="eastAsia"/>
        </w:rPr>
        <w:t xml:space="preserve">   - 用户可以使用贡献值参与平台的发展方向决策，例如对新功能的开发、改进措施或合作伙伴的选择等进行投票。</w:t>
      </w:r>
    </w:p>
    <w:p w14:paraId="261CD824">
      <w:pPr>
        <w:rPr>
          <w:rFonts w:hint="eastAsia"/>
        </w:rPr>
      </w:pPr>
      <w:r>
        <w:rPr>
          <w:rFonts w:hint="eastAsia"/>
        </w:rPr>
        <w:t xml:space="preserve"> 奖励和激励机制：</w:t>
      </w:r>
    </w:p>
    <w:p w14:paraId="1F05A453">
      <w:pPr>
        <w:rPr>
          <w:rFonts w:hint="eastAsia"/>
        </w:rPr>
      </w:pPr>
      <w:r>
        <w:rPr>
          <w:rFonts w:hint="eastAsia"/>
        </w:rPr>
        <w:t xml:space="preserve">   - 平台可能会定期举办各种活动和竞赛，用户可以通过积累贡献值来参与这些活动，赢取额外的奖励或荣誉。</w:t>
      </w:r>
    </w:p>
    <w:p w14:paraId="35D3B5D2">
      <w:pPr>
        <w:rPr>
          <w:rFonts w:hint="eastAsia"/>
        </w:rPr>
      </w:pPr>
      <w:r>
        <w:rPr>
          <w:rFonts w:hint="eastAsia"/>
        </w:rPr>
        <w:t>通过上述功能，贡献值成为了连接用户与平台的重要纽带，不仅增强了用户的参与感和归属感，还有助于平台的长期健康发展和社区的活跃度。</w:t>
      </w:r>
    </w:p>
    <w:p w14:paraId="68C64278">
      <w:pPr>
        <w:rPr>
          <w:rFonts w:hint="eastAsia"/>
        </w:rPr>
      </w:pPr>
    </w:p>
    <w:p w14:paraId="07314B52">
      <w:pPr>
        <w:rPr>
          <w:rFonts w:hint="eastAsia"/>
        </w:rPr>
      </w:pPr>
      <w:r>
        <w:rPr>
          <w:rFonts w:hint="eastAsia"/>
        </w:rPr>
        <w:t>资产动态调整与自动化交易策略</w:t>
      </w:r>
    </w:p>
    <w:p w14:paraId="1E701F89">
      <w:pPr>
        <w:rPr>
          <w:rFonts w:hint="eastAsia"/>
        </w:rPr>
      </w:pPr>
      <w:r>
        <w:rPr>
          <w:rFonts w:hint="eastAsia"/>
        </w:rPr>
        <w:t>Uto DePIN网络致力于通过创新的资产动态调整方法，为用户提供一个优化资产配置和有效风险管理的投资策略。以下是该策略的详细说明：</w:t>
      </w:r>
    </w:p>
    <w:p w14:paraId="440FE777">
      <w:pPr>
        <w:rPr>
          <w:rFonts w:hint="eastAsia"/>
        </w:rPr>
      </w:pPr>
      <w:r>
        <w:rPr>
          <w:rFonts w:hint="eastAsia"/>
        </w:rPr>
        <w:t>1.加密货币价格监测：</w:t>
      </w:r>
    </w:p>
    <w:p w14:paraId="425F8B54">
      <w:pPr>
        <w:rPr>
          <w:rFonts w:hint="eastAsia"/>
        </w:rPr>
      </w:pPr>
      <w:r>
        <w:rPr>
          <w:rFonts w:hint="eastAsia"/>
        </w:rPr>
        <w:t>系统将实时监测比特币（BTC）和以太坊（ETH）的历史最高价格与当前市场价格。</w:t>
      </w:r>
    </w:p>
    <w:p w14:paraId="443FE02D">
      <w:pPr>
        <w:rPr>
          <w:rFonts w:hint="eastAsia"/>
        </w:rPr>
      </w:pPr>
      <w:r>
        <w:rPr>
          <w:rFonts w:hint="eastAsia"/>
        </w:rPr>
        <w:t>当监测到价格下跌幅度达到60-90%时，系统将识别为潜在的买入机会，准备进行投资。(自动化交易策略公共储备黄金全部用于买入卖出换成USDT 并买入比特币（BTC）和以太坊（ETH）各占50%的份额)</w:t>
      </w:r>
    </w:p>
    <w:p w14:paraId="4CABA654">
      <w:pPr>
        <w:rPr>
          <w:rFonts w:hint="eastAsia"/>
        </w:rPr>
      </w:pPr>
      <w:r>
        <w:rPr>
          <w:rFonts w:hint="eastAsia"/>
        </w:rPr>
        <w:t>2. 分批买入策略：</w:t>
      </w:r>
    </w:p>
    <w:p w14:paraId="1968DB0A">
      <w:pPr>
        <w:rPr>
          <w:rFonts w:hint="eastAsia"/>
        </w:rPr>
      </w:pPr>
      <w:r>
        <w:rPr>
          <w:rFonts w:hint="eastAsia"/>
        </w:rPr>
        <w:t>确认买入信号后，系统将根据预设策略，分批次购入比特币和以太坊，降低单次交易风险并平均购买成本。(并转入自动化交易策略公共储备金)</w:t>
      </w:r>
    </w:p>
    <w:p w14:paraId="0F4899DD">
      <w:pPr>
        <w:rPr>
          <w:rFonts w:hint="eastAsia"/>
        </w:rPr>
      </w:pPr>
      <w:r>
        <w:rPr>
          <w:rFonts w:hint="eastAsia"/>
        </w:rPr>
        <w:t>3. 平均价值计算：</w:t>
      </w:r>
    </w:p>
    <w:p w14:paraId="226292D3">
      <w:pPr>
        <w:rPr>
          <w:rFonts w:hint="eastAsia"/>
        </w:rPr>
      </w:pPr>
      <w:r>
        <w:rPr>
          <w:rFonts w:hint="eastAsia"/>
        </w:rPr>
        <w:t>系统将计算买入加密货币的平均价值，作为后续卖出操作的基准，确保交易的合理性和盈利性。</w:t>
      </w:r>
    </w:p>
    <w:p w14:paraId="7A1DD466">
      <w:pPr>
        <w:rPr>
          <w:rFonts w:hint="eastAsia"/>
        </w:rPr>
      </w:pPr>
      <w:r>
        <w:rPr>
          <w:rFonts w:hint="eastAsia"/>
        </w:rPr>
        <w:t>4. 分批卖出策略：</w:t>
      </w:r>
    </w:p>
    <w:p w14:paraId="4B35E7F1">
      <w:pPr>
        <w:rPr>
          <w:rFonts w:hint="eastAsia"/>
        </w:rPr>
      </w:pPr>
      <w:r>
        <w:rPr>
          <w:rFonts w:hint="eastAsia"/>
        </w:rPr>
        <w:t>当加密货币市场价格上涨至买入平均价值的3至8倍时，系统将自动执行分批次卖出操作，最大化投资回报，同时避免市场波动带来的不利影响。</w:t>
      </w:r>
    </w:p>
    <w:p w14:paraId="01EB0A1F">
      <w:pPr>
        <w:rPr>
          <w:rFonts w:hint="eastAsia"/>
        </w:rPr>
      </w:pPr>
      <w:r>
        <w:rPr>
          <w:rFonts w:hint="eastAsia"/>
        </w:rPr>
        <w:t>5. 黄金挂钩币的买入：</w:t>
      </w:r>
    </w:p>
    <w:p w14:paraId="2C94E195">
      <w:pPr>
        <w:rPr>
          <w:rFonts w:hint="eastAsia"/>
        </w:rPr>
      </w:pPr>
      <w:r>
        <w:rPr>
          <w:rFonts w:hint="eastAsia"/>
        </w:rPr>
        <w:t>在卖出黄金资产后，Uto DePIN网络将自动买入与黄金挂钩的稳定币，如GramGold Coin (GGC)、Tether Gold (XAUT)、Digix或DGLD。</w:t>
      </w:r>
    </w:p>
    <w:p w14:paraId="14722545">
      <w:pPr>
        <w:rPr>
          <w:rFonts w:hint="eastAsia"/>
        </w:rPr>
      </w:pPr>
      <w:r>
        <w:rPr>
          <w:rFonts w:hint="eastAsia"/>
        </w:rPr>
        <w:t>这些稳定币提供了黄金的稳定性和加密货币的流动性，是理想的投资选择。</w:t>
      </w:r>
    </w:p>
    <w:p w14:paraId="5C4188F2">
      <w:pPr>
        <w:rPr>
          <w:rFonts w:hint="eastAsia"/>
        </w:rPr>
      </w:pPr>
      <w:r>
        <w:rPr>
          <w:rFonts w:hint="eastAsia"/>
        </w:rPr>
        <w:t>6. 跨链桥转至Uto DePIN网络：</w:t>
      </w:r>
    </w:p>
    <w:p w14:paraId="03C5F082">
      <w:pPr>
        <w:rPr>
          <w:rFonts w:hint="eastAsia"/>
        </w:rPr>
      </w:pPr>
      <w:r>
        <w:rPr>
          <w:rFonts w:hint="eastAsia"/>
        </w:rPr>
        <w:t>用户可以选择将购买的黄金挂钩币通过跨链桥技术转移到Uto DePIN网络上，增强资产的流动性和可管理性。</w:t>
      </w:r>
    </w:p>
    <w:p w14:paraId="4ADF5D39">
      <w:pPr>
        <w:rPr>
          <w:rFonts w:hint="eastAsia"/>
        </w:rPr>
      </w:pPr>
      <w:r>
        <w:rPr>
          <w:rFonts w:hint="eastAsia"/>
        </w:rPr>
        <w:t>7.转入50%自动化交易策略公共储备金、50%转入公共储备金</w:t>
      </w:r>
    </w:p>
    <w:p w14:paraId="5C40EA22">
      <w:pPr>
        <w:rPr>
          <w:rFonts w:hint="eastAsia"/>
        </w:rPr>
      </w:pPr>
      <w:r>
        <w:rPr>
          <w:rFonts w:hint="eastAsia"/>
        </w:rPr>
        <w:t>为了进一步增强资产的安全性和稳定性，用户可以将黄金挂钩币转入Uto DePIN网络的公共储备金。</w:t>
      </w:r>
    </w:p>
    <w:p w14:paraId="4C5CD523">
      <w:pPr>
        <w:rPr>
          <w:rFonts w:hint="eastAsia"/>
        </w:rPr>
      </w:pPr>
      <w:r>
        <w:rPr>
          <w:rFonts w:hint="eastAsia"/>
        </w:rPr>
        <w:t>这一步骤不仅提供了额外的安全保障，还有助于用户参与网络的治理和享受潜在的收益分配。</w:t>
      </w:r>
    </w:p>
    <w:p w14:paraId="4CB29375">
      <w:pPr>
        <w:rPr>
          <w:rFonts w:hint="eastAsia"/>
        </w:rPr>
      </w:pPr>
    </w:p>
    <w:p w14:paraId="5B3EFFF2">
      <w:pPr>
        <w:rPr>
          <w:rFonts w:hint="eastAsia"/>
        </w:rPr>
      </w:pPr>
      <w:r>
        <w:rPr>
          <w:rFonts w:hint="eastAsia"/>
        </w:rPr>
        <w:t>通过这种策略，Uto DePIN网络旨在为用户提供一个灵活、高效且风险可控的资产管理解决方案，帮助用户在复杂多变的市场中实现资产的保值和增值。</w:t>
      </w:r>
    </w:p>
    <w:p w14:paraId="252936B9">
      <w:pPr>
        <w:rPr>
          <w:rFonts w:hint="eastAsia"/>
        </w:rPr>
      </w:pPr>
    </w:p>
    <w:p w14:paraId="56360A0E">
      <w:pPr>
        <w:rPr>
          <w:rFonts w:hint="eastAsia"/>
        </w:rPr>
      </w:pPr>
      <w:r>
        <w:rPr>
          <w:rFonts w:hint="eastAsia"/>
        </w:rPr>
        <w:t>用户可跟随的资产动态调整与自动化交易策略</w:t>
      </w:r>
    </w:p>
    <w:p w14:paraId="5AF7C259">
      <w:pPr>
        <w:rPr>
          <w:rFonts w:hint="eastAsia"/>
        </w:rPr>
      </w:pPr>
      <w:r>
        <w:rPr>
          <w:rFonts w:hint="eastAsia"/>
        </w:rPr>
        <w:t>引言 Uto DePIN网络致力于为用户提供一个全面、灵活且自动化的资产管理平台。我们引入了一种创新的资产动态调整机制，允许用户根据自身的投资偏好和风险承受能力，选择跟随这一策略。以下是该策略的详细介绍和用户如何参与的指南。</w:t>
      </w:r>
    </w:p>
    <w:p w14:paraId="10A2DCB8">
      <w:pPr>
        <w:rPr>
          <w:rFonts w:hint="eastAsia"/>
        </w:rPr>
      </w:pPr>
      <w:r>
        <w:rPr>
          <w:rFonts w:hint="eastAsia"/>
        </w:rPr>
        <w:t>1. 用户同意与功能激活</w:t>
      </w:r>
    </w:p>
    <w:p w14:paraId="5E3BB640">
      <w:pPr>
        <w:rPr>
          <w:rFonts w:hint="eastAsia"/>
        </w:rPr>
      </w:pPr>
      <w:r>
        <w:rPr>
          <w:rFonts w:hint="eastAsia"/>
        </w:rPr>
        <w:t>用户必须首先在Uto DePIN网络的用户界面中勾选并同意参与这一资产动态调整策略。</w:t>
      </w:r>
    </w:p>
    <w:p w14:paraId="48DAC1FB">
      <w:pPr>
        <w:rPr>
          <w:rFonts w:hint="eastAsia"/>
        </w:rPr>
      </w:pPr>
      <w:r>
        <w:rPr>
          <w:rFonts w:hint="eastAsia"/>
        </w:rPr>
        <w:t>同意后，系统将自动激活相关功能，允许用户的资产按照预设策略进行管理。</w:t>
      </w:r>
    </w:p>
    <w:p w14:paraId="77624C11">
      <w:pPr>
        <w:rPr>
          <w:rFonts w:hint="eastAsia"/>
        </w:rPr>
      </w:pPr>
      <w:r>
        <w:rPr>
          <w:rFonts w:hint="eastAsia"/>
        </w:rPr>
        <w:t>2. 资产的动态管理</w:t>
      </w:r>
    </w:p>
    <w:p w14:paraId="577633A6">
      <w:pPr>
        <w:rPr>
          <w:rFonts w:hint="eastAsia"/>
        </w:rPr>
      </w:pPr>
      <w:r>
        <w:rPr>
          <w:rFonts w:hint="eastAsia"/>
        </w:rPr>
        <w:t>执行逻辑(可设置资产份额百分比)先卖出或销毁Uto兑换黄金或者获得黄金(监测到买入信号)卖出换成USDT 并买入比特币（BTC）和以太坊（ETH）各占50%的份额</w:t>
      </w:r>
    </w:p>
    <w:p w14:paraId="39968658">
      <w:pPr>
        <w:rPr>
          <w:rFonts w:hint="eastAsia"/>
        </w:rPr>
      </w:pPr>
      <w:r>
        <w:rPr>
          <w:rFonts w:hint="eastAsia"/>
        </w:rPr>
        <w:t>3. 加密货币价格监测与买入信号</w:t>
      </w:r>
    </w:p>
    <w:p w14:paraId="0D20197E">
      <w:pPr>
        <w:rPr>
          <w:rFonts w:hint="eastAsia"/>
        </w:rPr>
      </w:pPr>
      <w:r>
        <w:rPr>
          <w:rFonts w:hint="eastAsia"/>
        </w:rPr>
        <w:t>系统将实时监测比特币（BTC）和以太坊（ETH）的历史最高价格与当前市场价格。</w:t>
      </w:r>
    </w:p>
    <w:p w14:paraId="1E4F45EB">
      <w:pPr>
        <w:rPr>
          <w:rFonts w:hint="eastAsia"/>
        </w:rPr>
      </w:pPr>
      <w:r>
        <w:rPr>
          <w:rFonts w:hint="eastAsia"/>
        </w:rPr>
        <w:t>当价格下跌幅度达到60-90%时，系统将识别为潜在的买入机会，并准备进行投资。</w:t>
      </w:r>
    </w:p>
    <w:p w14:paraId="1CC860B4">
      <w:pPr>
        <w:rPr>
          <w:rFonts w:hint="eastAsia"/>
        </w:rPr>
      </w:pPr>
      <w:r>
        <w:rPr>
          <w:rFonts w:hint="eastAsia"/>
        </w:rPr>
        <w:t>4. 分批买入策略并通过跨链桥转入</w:t>
      </w:r>
    </w:p>
    <w:p w14:paraId="1F66E02F">
      <w:pPr>
        <w:rPr>
          <w:rFonts w:hint="eastAsia"/>
        </w:rPr>
      </w:pPr>
      <w:r>
        <w:rPr>
          <w:rFonts w:hint="eastAsia"/>
        </w:rPr>
        <w:t>确认买入信号后，系统将根据预设策略，分批次购入比特币和以太坊。</w:t>
      </w:r>
    </w:p>
    <w:p w14:paraId="4E825952">
      <w:pPr>
        <w:rPr>
          <w:rFonts w:hint="eastAsia"/>
        </w:rPr>
      </w:pPr>
      <w:r>
        <w:rPr>
          <w:rFonts w:hint="eastAsia"/>
        </w:rPr>
        <w:t>这种分批买入的方法有助于降低单次交易的风险，并平均购买成本。</w:t>
      </w:r>
    </w:p>
    <w:p w14:paraId="74F7DD4C">
      <w:pPr>
        <w:rPr>
          <w:rFonts w:hint="eastAsia"/>
        </w:rPr>
      </w:pPr>
      <w:r>
        <w:rPr>
          <w:rFonts w:hint="eastAsia"/>
        </w:rPr>
        <w:t>5. 黄金挂钩币的买入</w:t>
      </w:r>
    </w:p>
    <w:p w14:paraId="615FDA05">
      <w:pPr>
        <w:rPr>
          <w:rFonts w:hint="eastAsia"/>
        </w:rPr>
      </w:pPr>
      <w:r>
        <w:rPr>
          <w:rFonts w:hint="eastAsia"/>
        </w:rPr>
        <w:t>在卖出比特币（BTC）和以太坊（ETH）资产后，系统将自动买入与黄金挂钩的稳定币，如GramGold Coin (GGC)、Tether Gold (XAUT)、Digix或DGLD。</w:t>
      </w:r>
    </w:p>
    <w:p w14:paraId="6C1454B7">
      <w:pPr>
        <w:rPr>
          <w:rFonts w:hint="eastAsia"/>
        </w:rPr>
      </w:pPr>
      <w:r>
        <w:rPr>
          <w:rFonts w:hint="eastAsia"/>
        </w:rPr>
        <w:t>这些稳定币提供了黄金的稳定性和加密货币的流动性，是理想的投资选择。</w:t>
      </w:r>
    </w:p>
    <w:p w14:paraId="70E880F4">
      <w:pPr>
        <w:rPr>
          <w:rFonts w:hint="eastAsia"/>
        </w:rPr>
      </w:pPr>
      <w:r>
        <w:rPr>
          <w:rFonts w:hint="eastAsia"/>
        </w:rPr>
        <w:t>6. 跨链桥转至Uto DePIN网络</w:t>
      </w:r>
    </w:p>
    <w:p w14:paraId="09C311B1">
      <w:pPr>
        <w:rPr>
          <w:rFonts w:hint="eastAsia"/>
        </w:rPr>
      </w:pPr>
      <w:r>
        <w:rPr>
          <w:rFonts w:hint="eastAsia"/>
        </w:rPr>
        <w:t>用户可以选择将购买的黄金挂钩币通过跨链桥技术转移到Uto DePIN网络上，增强资产的流动性和可管理性。</w:t>
      </w:r>
    </w:p>
    <w:p w14:paraId="518317C3">
      <w:pPr>
        <w:rPr>
          <w:rFonts w:hint="eastAsia"/>
        </w:rPr>
      </w:pPr>
      <w:r>
        <w:rPr>
          <w:rFonts w:hint="eastAsia"/>
        </w:rPr>
        <w:t>8. 自动化交易执行</w:t>
      </w:r>
    </w:p>
    <w:p w14:paraId="518F1C9B">
      <w:pPr>
        <w:rPr>
          <w:rFonts w:hint="eastAsia"/>
        </w:rPr>
      </w:pPr>
      <w:r>
        <w:rPr>
          <w:rFonts w:hint="eastAsia"/>
        </w:rPr>
        <w:t>整个买入和卖出过程将由系统自动执行，减少人为干预，提高交易的效率和准确性。</w:t>
      </w:r>
    </w:p>
    <w:p w14:paraId="43F5E71E">
      <w:pPr>
        <w:rPr>
          <w:rFonts w:hint="eastAsia"/>
        </w:rPr>
      </w:pPr>
      <w:r>
        <w:rPr>
          <w:rFonts w:hint="eastAsia"/>
        </w:rPr>
        <w:t>用户可以放心，所有交易操作都将在用户同意的策略框架内自动进行。</w:t>
      </w:r>
    </w:p>
    <w:p w14:paraId="007A597C">
      <w:pPr>
        <w:rPr>
          <w:rFonts w:hint="eastAsia"/>
        </w:rPr>
      </w:pPr>
      <w:r>
        <w:rPr>
          <w:rFonts w:hint="eastAsia"/>
        </w:rPr>
        <w:t>7. 用户控制与透明度</w:t>
      </w:r>
    </w:p>
    <w:p w14:paraId="5A40CB8C">
      <w:pPr>
        <w:rPr>
          <w:rFonts w:hint="eastAsia"/>
        </w:rPr>
      </w:pPr>
      <w:r>
        <w:rPr>
          <w:rFonts w:hint="eastAsia"/>
        </w:rPr>
        <w:t>尽管交易过程自动化，用户仍然可以随时查看交易记录和资产状态，确保整个过程的透明度。</w:t>
      </w:r>
    </w:p>
    <w:p w14:paraId="2DA70220">
      <w:pPr>
        <w:rPr>
          <w:rFonts w:hint="eastAsia"/>
        </w:rPr>
      </w:pPr>
      <w:r>
        <w:rPr>
          <w:rFonts w:hint="eastAsia"/>
        </w:rPr>
        <w:t>用户保留随时停止或修改策略的权利，确保资产配置符合个人投资目标和风险偏好。</w:t>
      </w:r>
    </w:p>
    <w:p w14:paraId="734A86A3">
      <w:pPr>
        <w:rPr>
          <w:rFonts w:hint="eastAsia"/>
        </w:rPr>
      </w:pPr>
      <w:r>
        <w:rPr>
          <w:rFonts w:hint="eastAsia"/>
        </w:rPr>
        <w:t>通过这种策略，Uto DePIN网络旨在为用户提供一个灵活、高效且风险可控的资产管理解决方案，帮助用户在复杂多变的市场中实现资产的保值和增值。</w:t>
      </w:r>
    </w:p>
    <w:p w14:paraId="6CE43487">
      <w:pPr>
        <w:rPr>
          <w:rFonts w:hint="eastAsia"/>
        </w:rPr>
      </w:pPr>
    </w:p>
    <w:p w14:paraId="6F109400">
      <w:pPr>
        <w:rPr>
          <w:rFonts w:hint="eastAsia"/>
        </w:rPr>
      </w:pPr>
      <w:r>
        <w:rPr>
          <w:rFonts w:hint="eastAsia"/>
        </w:rPr>
        <w:t>市值控制机器人（Market Value Control Bot, MVCB）</w:t>
      </w:r>
    </w:p>
    <w:p w14:paraId="757FB092">
      <w:pPr>
        <w:rPr>
          <w:rFonts w:hint="eastAsia"/>
        </w:rPr>
      </w:pPr>
      <w:r>
        <w:rPr>
          <w:rFonts w:hint="eastAsia"/>
        </w:rPr>
        <w:t>市值控制机器人（MVCB）是一种先进的自动化交易策略，旨在通过智能合约和算法维护代币的市场价值稳定。MVCB通过实时监控市场动态和执行预设的交易策略，自动调整代币的买卖价格，确保市场价值的稳定和预测性。</w:t>
      </w:r>
    </w:p>
    <w:p w14:paraId="392C12DE">
      <w:pPr>
        <w:rPr>
          <w:rFonts w:hint="eastAsia"/>
        </w:rPr>
      </w:pPr>
      <w:r>
        <w:rPr>
          <w:rFonts w:hint="eastAsia"/>
        </w:rPr>
        <w:t>功能描述</w:t>
      </w:r>
    </w:p>
    <w:p w14:paraId="6701AB56">
      <w:pPr>
        <w:rPr>
          <w:rFonts w:hint="eastAsia"/>
        </w:rPr>
      </w:pPr>
      <w:r>
        <w:rPr>
          <w:rFonts w:hint="eastAsia"/>
        </w:rPr>
        <w:t>1. 市值监控： MVCB实时监控代币的市场价值和流通量，确保其符合预设的目标价格。</w:t>
      </w:r>
    </w:p>
    <w:p w14:paraId="61F0970A">
      <w:pPr>
        <w:rPr>
          <w:rFonts w:hint="eastAsia"/>
        </w:rPr>
      </w:pPr>
      <w:r>
        <w:rPr>
          <w:rFonts w:hint="eastAsia"/>
        </w:rPr>
        <w:t>2. 买入策略：</w:t>
      </w:r>
    </w:p>
    <w:p w14:paraId="523D4B74">
      <w:pPr>
        <w:rPr>
          <w:rFonts w:hint="eastAsia"/>
        </w:rPr>
      </w:pPr>
      <w:r>
        <w:rPr>
          <w:rFonts w:hint="eastAsia"/>
        </w:rPr>
        <w:t>当代币的市场价值低于系统保护最低价时，MVCB将自动执行买入操作，以支撑市场价格。</w:t>
      </w:r>
    </w:p>
    <w:p w14:paraId="54B6130C">
      <w:pPr>
        <w:rPr>
          <w:rFonts w:hint="eastAsia"/>
        </w:rPr>
      </w:pPr>
      <w:r>
        <w:rPr>
          <w:rFonts w:hint="eastAsia"/>
        </w:rPr>
        <w:t>当代币的市场价值在系统保护最低价和系统保护最高价之间时，MVCB将继续执行买入操作，以维持市场价格的稳定。</w:t>
      </w:r>
    </w:p>
    <w:p w14:paraId="05826676">
      <w:pPr>
        <w:rPr>
          <w:rFonts w:hint="eastAsia"/>
        </w:rPr>
      </w:pPr>
      <w:r>
        <w:rPr>
          <w:rFonts w:hint="eastAsia"/>
        </w:rPr>
        <w:t>3. 卖出策略：</w:t>
      </w:r>
    </w:p>
    <w:p w14:paraId="732D54D8">
      <w:pPr>
        <w:rPr>
          <w:rFonts w:hint="eastAsia"/>
        </w:rPr>
      </w:pPr>
      <w:r>
        <w:rPr>
          <w:rFonts w:hint="eastAsia"/>
        </w:rPr>
        <w:t>当市场价格达到或超过系统保护最高价时，MVCB将开始执行卖出操作，并根据市场情况设置溢价，以吸引买家并维持市场活力。</w:t>
      </w:r>
    </w:p>
    <w:p w14:paraId="06092790">
      <w:pPr>
        <w:rPr>
          <w:rFonts w:hint="eastAsia"/>
        </w:rPr>
      </w:pPr>
      <w:r>
        <w:rPr>
          <w:rFonts w:hint="eastAsia"/>
        </w:rPr>
        <w:t>4. 溢价机制：</w:t>
      </w:r>
    </w:p>
    <w:p w14:paraId="40FC7027">
      <w:pPr>
        <w:rPr>
          <w:rFonts w:hint="eastAsia"/>
        </w:rPr>
      </w:pPr>
      <w:r>
        <w:rPr>
          <w:rFonts w:hint="eastAsia"/>
        </w:rPr>
        <w:t>MVCB将根据市场情况和流通量动态调整溢价比例，设置溢价比例为30%至200%，以确保卖出操作的吸引力和市场稳定性。</w:t>
      </w:r>
    </w:p>
    <w:p w14:paraId="7429124A">
      <w:pPr>
        <w:rPr>
          <w:rFonts w:hint="eastAsia"/>
        </w:rPr>
      </w:pPr>
      <w:r>
        <w:rPr>
          <w:rFonts w:hint="eastAsia"/>
        </w:rPr>
        <w:t>5. 资金分配：</w:t>
      </w:r>
    </w:p>
    <w:p w14:paraId="5DC9DDBC">
      <w:pPr>
        <w:rPr>
          <w:rFonts w:hint="eastAsia"/>
        </w:rPr>
      </w:pPr>
      <w:r>
        <w:rPr>
          <w:rFonts w:hint="eastAsia"/>
        </w:rPr>
        <w:t>卖出操作的收益将按照预定比例分配到公共储备金和自动化交易策略公共储备金，以支持市场的长期稳定。</w:t>
      </w:r>
    </w:p>
    <w:p w14:paraId="64D23B08">
      <w:pPr>
        <w:rPr>
          <w:rFonts w:hint="eastAsia"/>
        </w:rPr>
      </w:pPr>
      <w:r>
        <w:rPr>
          <w:rFonts w:hint="eastAsia"/>
        </w:rPr>
        <w:t>6. 储备金更新：</w:t>
      </w:r>
    </w:p>
    <w:p w14:paraId="1CE57EFD">
      <w:pPr>
        <w:rPr>
          <w:rFonts w:hint="eastAsia"/>
        </w:rPr>
      </w:pPr>
      <w:r>
        <w:rPr>
          <w:rFonts w:hint="eastAsia"/>
        </w:rPr>
        <w:t>每次交易后，MVCB将自动更新公共储备金和自动化交易策略公共储备金的总额，以反映最新的市场情况和资金流动。</w:t>
      </w:r>
    </w:p>
    <w:p w14:paraId="159DBDCE">
      <w:pPr>
        <w:rPr>
          <w:rFonts w:hint="eastAsia"/>
        </w:rPr>
      </w:pPr>
      <w:r>
        <w:rPr>
          <w:rFonts w:hint="eastAsia"/>
        </w:rPr>
        <w:t>公式与计算</w:t>
      </w:r>
    </w:p>
    <w:p w14:paraId="4191A993">
      <w:pPr>
        <w:rPr>
          <w:rFonts w:hint="eastAsia"/>
        </w:rPr>
      </w:pPr>
      <w:r>
        <w:rPr>
          <w:rFonts w:hint="eastAsia"/>
        </w:rPr>
        <w:t>1. 系统保护最低价计算： P_{\text{min}} = \frac{G_{\text{public}}}{U}</w:t>
      </w:r>
    </w:p>
    <w:p w14:paraId="7F8B71EB">
      <w:pPr>
        <w:rPr>
          <w:rFonts w:hint="eastAsia"/>
        </w:rPr>
      </w:pPr>
      <w:r>
        <w:rPr>
          <w:rFonts w:hint="eastAsia"/>
        </w:rPr>
        <w:t>2. 系统保护最高价计算： P_{\text{max}} = \frac{G_{\text{public}} + G_{\text{market-making}}}{U}</w:t>
      </w:r>
    </w:p>
    <w:p w14:paraId="008B8DC5">
      <w:pPr>
        <w:rPr>
          <w:rFonts w:hint="eastAsia"/>
        </w:rPr>
      </w:pPr>
      <w:r>
        <w:rPr>
          <w:rFonts w:hint="eastAsia"/>
        </w:rPr>
        <w:t>3. 溢价计算： N = \text{溢价比例，范围为30\%至200\%}</w:t>
      </w:r>
    </w:p>
    <w:p w14:paraId="12B35FC0">
      <w:pPr>
        <w:rPr>
          <w:rFonts w:hint="eastAsia"/>
        </w:rPr>
      </w:pPr>
      <w:r>
        <w:rPr>
          <w:rFonts w:hint="eastAsia"/>
        </w:rPr>
        <w:t>4. 卖出价格计算： P_{\text{sell}} = P_{\text{max}} \times (1 + N)</w:t>
      </w:r>
    </w:p>
    <w:p w14:paraId="35AA3595">
      <w:pPr>
        <w:rPr>
          <w:rFonts w:hint="eastAsia"/>
        </w:rPr>
      </w:pPr>
      <w:r>
        <w:rPr>
          <w:rFonts w:hint="eastAsia"/>
        </w:rPr>
        <w:t>5. 资金分配比例： G_{\text{public}} = 0.5 \times \text{卖出收益} G_{\text{auto-trade}} = 0.5 \times \text{卖出收益}</w:t>
      </w:r>
    </w:p>
    <w:p w14:paraId="072BA7CE">
      <w:pPr>
        <w:rPr>
          <w:rFonts w:hint="eastAsia"/>
        </w:rPr>
      </w:pPr>
      <w:r>
        <w:rPr>
          <w:rFonts w:hint="eastAsia"/>
        </w:rPr>
        <w:t>通过这些机制，市值控制机器人（MVCB）能够在保持代币市场价值稳定的同时，为Uto DePIN网络提供持续的市场支持和资金流动性。</w:t>
      </w:r>
    </w:p>
    <w:p w14:paraId="62EFB4A3">
      <w:pPr>
        <w:rPr>
          <w:rFonts w:hint="eastAsia"/>
        </w:rPr>
      </w:pPr>
    </w:p>
    <w:p w14:paraId="66DF5E3B">
      <w:pPr>
        <w:rPr>
          <w:rFonts w:hint="eastAsia"/>
        </w:rPr>
      </w:pPr>
      <w:r>
        <w:rPr>
          <w:rFonts w:hint="eastAsia"/>
        </w:rPr>
        <w:t>自动化交易策略我在公共储备金跨链资产(三明治攻击)与利润分配策略（Cross-Chain Asset and Profit Distribution Strategy）</w:t>
      </w:r>
    </w:p>
    <w:p w14:paraId="30B915A3">
      <w:pPr>
        <w:rPr>
          <w:rFonts w:hint="eastAsia"/>
        </w:rPr>
      </w:pPr>
      <w:r>
        <w:rPr>
          <w:rFonts w:hint="eastAsia"/>
        </w:rPr>
        <w:t>运行原理：</w:t>
      </w:r>
    </w:p>
    <w:p w14:paraId="062BAB22">
      <w:pPr>
        <w:rPr>
          <w:rFonts w:hint="eastAsia"/>
        </w:rPr>
      </w:pPr>
      <w:r>
        <w:rPr>
          <w:rFonts w:hint="eastAsia"/>
        </w:rPr>
        <w:t>Uto DePIN网络通过以下步骤实现自动化交易策略公共储备金的跨链资产转移和利润分配：</w:t>
      </w:r>
    </w:p>
    <w:p w14:paraId="675D9CD7">
      <w:pPr>
        <w:rPr>
          <w:rFonts w:hint="eastAsia"/>
        </w:rPr>
      </w:pPr>
      <w:r>
        <w:rPr>
          <w:rFonts w:hint="eastAsia"/>
        </w:rPr>
        <w:t>1. 跨链资产转移：</w:t>
      </w:r>
    </w:p>
    <w:p w14:paraId="52621EA3">
      <w:pPr>
        <w:rPr>
          <w:rFonts w:hint="eastAsia"/>
        </w:rPr>
      </w:pPr>
      <w:r>
        <w:rPr>
          <w:rFonts w:hint="eastAsia"/>
        </w:rPr>
        <w:t>功能名称：跨链桥接资产转移</w:t>
      </w:r>
    </w:p>
    <w:p w14:paraId="405E901D">
      <w:pPr>
        <w:rPr>
          <w:rFonts w:hint="eastAsia"/>
        </w:rPr>
      </w:pPr>
      <w:r>
        <w:rPr>
          <w:rFonts w:hint="eastAsia"/>
        </w:rPr>
        <w:t>运行原理：Uto DePIN网络利用跨链桥接技术，将自动化交易策略公共储备金中的资产转移到其他区块链网络。这一过程确保了资产的流动性和跨链操作的灵活性，从而在不同区块链环境中寻找并利用投资机会。</w:t>
      </w:r>
    </w:p>
    <w:p w14:paraId="08C3A945">
      <w:pPr>
        <w:rPr>
          <w:rFonts w:hint="eastAsia"/>
        </w:rPr>
      </w:pPr>
      <w:r>
        <w:rPr>
          <w:rFonts w:hint="eastAsia"/>
        </w:rPr>
        <w:t>2. 自动化交易策略执行：</w:t>
      </w:r>
    </w:p>
    <w:p w14:paraId="2868A373">
      <w:pPr>
        <w:rPr>
          <w:rFonts w:hint="eastAsia"/>
        </w:rPr>
      </w:pPr>
      <w:r>
        <w:rPr>
          <w:rFonts w:hint="eastAsia"/>
        </w:rPr>
        <w:t>功能名称：三明治攻击策略执行</w:t>
      </w:r>
    </w:p>
    <w:p w14:paraId="5F36979C">
      <w:pPr>
        <w:rPr>
          <w:rFonts w:hint="eastAsia"/>
        </w:rPr>
      </w:pPr>
      <w:r>
        <w:rPr>
          <w:rFonts w:hint="eastAsia"/>
        </w:rPr>
        <w:t>运行原理：设定自动化交易策略，特别是三明治攻击（Sandwich Attacks），在检测到有利可图的市场机会时，系统将自动执行交易。这种策略涉及在其他交易者交易前后进行买入和卖出操作，以获取价格差额利润。</w:t>
      </w:r>
    </w:p>
    <w:p w14:paraId="0E175163">
      <w:pPr>
        <w:rPr>
          <w:rFonts w:hint="eastAsia"/>
        </w:rPr>
      </w:pPr>
      <w:r>
        <w:rPr>
          <w:rFonts w:hint="eastAsia"/>
        </w:rPr>
        <w:t>3. 三明治攻击原理：</w:t>
      </w:r>
    </w:p>
    <w:p w14:paraId="5EF31223">
      <w:pPr>
        <w:rPr>
          <w:rFonts w:hint="eastAsia"/>
        </w:rPr>
      </w:pPr>
      <w:r>
        <w:rPr>
          <w:rFonts w:hint="eastAsia"/>
        </w:rPr>
        <w:t>攻击原理：通过在受害者的交易前后各进行一次交易来操纵市场价格。攻击者首先检测到一笔待处理的买入交易，然后在该交易执行前购买一定数量的相同代币，等待受害者的交易执行后再立即出售所有代币，从而获利。</w:t>
      </w:r>
    </w:p>
    <w:p w14:paraId="0944E939">
      <w:pPr>
        <w:rPr>
          <w:rFonts w:hint="eastAsia"/>
        </w:rPr>
      </w:pPr>
      <w:r>
        <w:rPr>
          <w:rFonts w:hint="eastAsia"/>
        </w:rPr>
        <w:t>攻击步骤：</w:t>
      </w:r>
    </w:p>
    <w:p w14:paraId="2B19A162">
      <w:pPr>
        <w:rPr>
          <w:rFonts w:hint="eastAsia"/>
        </w:rPr>
      </w:pPr>
      <w:r>
        <w:rPr>
          <w:rFonts w:hint="eastAsia"/>
        </w:rPr>
        <w:t>1. 前置交易（Front-run）：攻击者在受害者的交易之前购买资产，从而抬高资产价格。</w:t>
      </w:r>
    </w:p>
    <w:p w14:paraId="6C2132F0">
      <w:pPr>
        <w:rPr>
          <w:rFonts w:hint="eastAsia"/>
        </w:rPr>
      </w:pPr>
      <w:r>
        <w:rPr>
          <w:rFonts w:hint="eastAsia"/>
        </w:rPr>
        <w:t>2. 受害者交易：受害者的交易在攻击者的前置交易之后执行，由于价格已经被抬高，受害者以更高的价格购买资产。</w:t>
      </w:r>
    </w:p>
    <w:p w14:paraId="593F28C5">
      <w:pPr>
        <w:rPr>
          <w:rFonts w:hint="eastAsia"/>
        </w:rPr>
      </w:pPr>
      <w:r>
        <w:rPr>
          <w:rFonts w:hint="eastAsia"/>
        </w:rPr>
        <w:t>3. 后置交易（Back-run）：攻击者在受害者的交易执行后立即出售资产，利用价格差获利。</w:t>
      </w:r>
    </w:p>
    <w:p w14:paraId="2B9D46BB">
      <w:pPr>
        <w:rPr>
          <w:rFonts w:hint="eastAsia"/>
        </w:rPr>
      </w:pPr>
      <w:r>
        <w:rPr>
          <w:rFonts w:hint="eastAsia"/>
        </w:rPr>
        <w:t>4. 利润分配：</w:t>
      </w:r>
    </w:p>
    <w:p w14:paraId="34133C37">
      <w:pPr>
        <w:rPr>
          <w:rFonts w:hint="eastAsia"/>
        </w:rPr>
      </w:pPr>
      <w:r>
        <w:rPr>
          <w:rFonts w:hint="eastAsia"/>
        </w:rPr>
        <w:t>功能名称：利润自动分配机制</w:t>
      </w:r>
    </w:p>
    <w:p w14:paraId="69260A64">
      <w:pPr>
        <w:rPr>
          <w:rFonts w:hint="eastAsia"/>
        </w:rPr>
      </w:pPr>
      <w:r>
        <w:rPr>
          <w:rFonts w:hint="eastAsia"/>
        </w:rPr>
        <w:t>运行原理：获得的利润将按照以下比例自动分配：</w:t>
      </w:r>
    </w:p>
    <w:p w14:paraId="5A432B45">
      <w:pPr>
        <w:rPr>
          <w:rFonts w:hint="eastAsia"/>
        </w:rPr>
      </w:pPr>
      <w:r>
        <w:rPr>
          <w:rFonts w:hint="eastAsia"/>
        </w:rPr>
        <w:t>50% 转入公共储备金，用于支持Uto DePIN用户销毁对现金，增强每一枚代币的现金价值</w:t>
      </w:r>
    </w:p>
    <w:p w14:paraId="1FA47F4B">
      <w:pPr>
        <w:rPr>
          <w:rFonts w:hint="eastAsia"/>
        </w:rPr>
      </w:pPr>
      <w:r>
        <w:rPr>
          <w:rFonts w:hint="eastAsia"/>
        </w:rPr>
        <w:t>另外50% 转入自动化交易策略公共储备金，以增强策略的资金流动性和市场竞争力。</w:t>
      </w:r>
    </w:p>
    <w:p w14:paraId="795F24D1">
      <w:pPr>
        <w:rPr>
          <w:rFonts w:hint="eastAsia"/>
        </w:rPr>
      </w:pPr>
    </w:p>
    <w:p w14:paraId="3342871D">
      <w:pPr>
        <w:rPr>
          <w:rFonts w:hint="eastAsia"/>
        </w:rPr>
      </w:pPr>
      <w:r>
        <w:rPr>
          <w:rFonts w:hint="eastAsia"/>
        </w:rPr>
        <w:t>第六章、免费虚拟云节点机制</w:t>
      </w:r>
    </w:p>
    <w:p w14:paraId="5D700645">
      <w:pPr>
        <w:rPr>
          <w:rFonts w:hint="eastAsia"/>
        </w:rPr>
      </w:pPr>
      <w:r>
        <w:rPr>
          <w:rFonts w:hint="eastAsia"/>
        </w:rPr>
        <w:t>1. 提前开采规则优化</w:t>
      </w:r>
    </w:p>
    <w:p w14:paraId="5BC048A8">
      <w:pPr>
        <w:rPr>
          <w:rFonts w:hint="eastAsia"/>
        </w:rPr>
      </w:pPr>
      <w:r>
        <w:rPr>
          <w:rFonts w:hint="eastAsia"/>
        </w:rPr>
        <w:t>用户可以通过长按按钮来重启倒计时，时间范围在1至24小时之间。</w:t>
      </w:r>
    </w:p>
    <w:p w14:paraId="443AFCA9">
      <w:pPr>
        <w:rPr>
          <w:rFonts w:hint="eastAsia"/>
        </w:rPr>
      </w:pPr>
      <w:r>
        <w:rPr>
          <w:rFonts w:hint="eastAsia"/>
        </w:rPr>
        <w:t>基础开采速率初始设定为每小时6枚Uto1，随着平台用户数量的增长，速率会动态调整。</w:t>
      </w:r>
    </w:p>
    <w:p w14:paraId="7BA5CF02">
      <w:pPr>
        <w:rPr>
          <w:rFonts w:hint="eastAsia"/>
        </w:rPr>
      </w:pPr>
      <w:r>
        <w:rPr>
          <w:rFonts w:hint="eastAsia"/>
        </w:rPr>
        <w:t>速率调整机制：每当平台新增1万名用户，开采速率降低1%，以此鼓励用户积极参与和推广。</w:t>
      </w:r>
    </w:p>
    <w:p w14:paraId="4FE471C6">
      <w:pPr>
        <w:rPr>
          <w:rFonts w:hint="eastAsia"/>
        </w:rPr>
      </w:pPr>
      <w:r>
        <w:rPr>
          <w:rFonts w:hint="eastAsia"/>
        </w:rPr>
        <w:t>2. 开采速率调整机制细化</w:t>
      </w:r>
    </w:p>
    <w:p w14:paraId="706988B3">
      <w:pPr>
        <w:rPr>
          <w:rFonts w:hint="eastAsia"/>
        </w:rPr>
      </w:pPr>
      <w:r>
        <w:rPr>
          <w:rFonts w:hint="eastAsia"/>
        </w:rPr>
        <w:t>如果用户未开采超过24小时，其Uto1收益将根据平台政策适度削减。</w:t>
      </w:r>
    </w:p>
    <w:p w14:paraId="3FE10565">
      <w:pPr>
        <w:rPr>
          <w:rFonts w:hint="eastAsia"/>
        </w:rPr>
      </w:pPr>
      <w:r>
        <w:rPr>
          <w:rFonts w:hint="eastAsia"/>
        </w:rPr>
        <w:t>用户每月需要推广至少30人来维持基础产能，否则产能每月降低1%。</w:t>
      </w:r>
    </w:p>
    <w:p w14:paraId="3C57F322">
      <w:pPr>
        <w:rPr>
          <w:rFonts w:hint="eastAsia"/>
        </w:rPr>
      </w:pPr>
      <w:r>
        <w:rPr>
          <w:rFonts w:hint="eastAsia"/>
        </w:rPr>
        <w:t>对于长期不开采的用户，其Uto1持有量将每小时减少0.01枚，但已映射的代币不受影响。</w:t>
      </w:r>
    </w:p>
    <w:p w14:paraId="48ED0A8C">
      <w:pPr>
        <w:rPr>
          <w:rFonts w:hint="eastAsia"/>
        </w:rPr>
      </w:pPr>
      <w:r>
        <w:rPr>
          <w:rFonts w:hint="eastAsia"/>
        </w:rPr>
        <w:t>3. 用户模式选择</w:t>
      </w:r>
    </w:p>
    <w:p w14:paraId="78333112">
      <w:pPr>
        <w:rPr>
          <w:rFonts w:hint="eastAsia"/>
        </w:rPr>
      </w:pPr>
      <w:r>
        <w:rPr>
          <w:rFonts w:hint="eastAsia"/>
        </w:rPr>
        <w:t>平台提供广告模式和纯净模式，以满足不同用户的偏好。</w:t>
      </w:r>
    </w:p>
    <w:p w14:paraId="5DA561DB">
      <w:pPr>
        <w:rPr>
          <w:rFonts w:hint="eastAsia"/>
        </w:rPr>
      </w:pPr>
      <w:r>
        <w:rPr>
          <w:rFonts w:hint="eastAsia"/>
        </w:rPr>
        <w:t>在广告模式下，用户观看广告可以获得额外奖励，平台则通过广告收入来支持这一奖励机制。</w:t>
      </w:r>
    </w:p>
    <w:p w14:paraId="2985DA4E">
      <w:pPr>
        <w:rPr>
          <w:rFonts w:hint="eastAsia"/>
        </w:rPr>
      </w:pPr>
      <w:r>
        <w:rPr>
          <w:rFonts w:hint="eastAsia"/>
        </w:rPr>
        <w:t>纯净模式则为用户提供一个无广告干扰的使用环境。</w:t>
      </w:r>
    </w:p>
    <w:p w14:paraId="6C754D6F">
      <w:pPr>
        <w:rPr>
          <w:rFonts w:hint="eastAsia"/>
        </w:rPr>
      </w:pPr>
      <w:r>
        <w:rPr>
          <w:rFonts w:hint="eastAsia"/>
        </w:rPr>
        <w:t>4. 代币映射与铸造流程 。</w:t>
      </w:r>
    </w:p>
    <w:p w14:paraId="164AA0CB">
      <w:pPr>
        <w:rPr>
          <w:rFonts w:hint="eastAsia"/>
        </w:rPr>
      </w:pPr>
      <w:r>
        <w:rPr>
          <w:rFonts w:hint="eastAsia"/>
        </w:rPr>
        <w:t>5. 代币映射与铸造流程 ：用户可以将积分或奖励转换为可交易的代币。</w:t>
      </w:r>
    </w:p>
    <w:p w14:paraId="3C30CA7C">
      <w:pPr>
        <w:rPr>
          <w:rFonts w:hint="eastAsia"/>
        </w:rPr>
      </w:pPr>
      <w:r>
        <w:rPr>
          <w:rFonts w:hint="eastAsia"/>
        </w:rPr>
        <w:t>铸造：代币根据特定算法和规则发行至用户账户，以确保代币价值的稳定性。</w:t>
      </w:r>
    </w:p>
    <w:p w14:paraId="2EE550DF">
      <w:pPr>
        <w:rPr>
          <w:rFonts w:hint="eastAsia"/>
        </w:rPr>
      </w:pPr>
      <w:r>
        <w:rPr>
          <w:rFonts w:hint="eastAsia"/>
        </w:rPr>
        <w:t>铸造价格的确定基于公共储备金中的黄金数量与代币的流通数量。</w:t>
      </w:r>
    </w:p>
    <w:p w14:paraId="161ECD9C">
      <w:pPr>
        <w:rPr>
          <w:rFonts w:hint="eastAsia"/>
        </w:rPr>
      </w:pPr>
      <w:r>
        <w:rPr>
          <w:rFonts w:hint="eastAsia"/>
        </w:rPr>
        <w:t>6. 升值算法与映射降低策略</w:t>
      </w:r>
    </w:p>
    <w:p w14:paraId="243E0E9F">
      <w:pPr>
        <w:rPr>
          <w:rFonts w:hint="eastAsia"/>
        </w:rPr>
      </w:pPr>
      <w:r>
        <w:rPr>
          <w:rFonts w:hint="eastAsia"/>
        </w:rPr>
        <w:t>升值算法：做市储备金释放到公共储备金</w:t>
      </w:r>
    </w:p>
    <w:p w14:paraId="571DDE3F">
      <w:pPr>
        <w:rPr>
          <w:rFonts w:hint="eastAsia"/>
        </w:rPr>
      </w:pPr>
      <w:r>
        <w:rPr>
          <w:rFonts w:hint="eastAsia"/>
        </w:rPr>
        <w:t>映射算法数学公式：</w:t>
      </w:r>
    </w:p>
    <w:p w14:paraId="6763E3E2">
      <w:pPr>
        <w:rPr>
          <w:rFonts w:hint="eastAsia"/>
        </w:rPr>
      </w:pPr>
      <w:r>
        <w:rPr>
          <w:rFonts w:hint="eastAsia"/>
        </w:rPr>
        <w:t>1. 铸造价格、销毁价格和映射价格的计算公式： P = \frac{\text{公共储备金}}{\text{流通数量}}</w:t>
      </w:r>
    </w:p>
    <w:p w14:paraId="346AA70C">
      <w:pPr>
        <w:rPr>
          <w:rFonts w:hint="eastAsia"/>
        </w:rPr>
      </w:pPr>
      <w:r>
        <w:rPr>
          <w:rFonts w:hint="eastAsia"/>
        </w:rPr>
        <w:t>2. 公共映射代币数量的计算公式： \text{公共映射代币数量} = \frac{\text{公共映射储备金}}{P}</w:t>
      </w:r>
    </w:p>
    <w:p w14:paraId="5C9C5979">
      <w:pPr>
        <w:rPr>
          <w:rFonts w:hint="eastAsia"/>
        </w:rPr>
      </w:pPr>
      <w:r>
        <w:rPr>
          <w:rFonts w:hint="eastAsia"/>
        </w:rPr>
        <w:t>3. 开拓者映射代币数量的计算公式： \text{开拓者映射代币数量} = \frac{\text{开拓者映射储备金}}{P}</w:t>
      </w:r>
    </w:p>
    <w:p w14:paraId="69292095">
      <w:pPr>
        <w:rPr>
          <w:rFonts w:hint="eastAsia"/>
        </w:rPr>
      </w:pPr>
      <w:r>
        <w:rPr>
          <w:rFonts w:hint="eastAsia"/>
        </w:rPr>
        <w:t>4. 用户按比例映射代币数量的计算公式，假设用户未映射代币占总未映射代币的比例为 f_{\text{user}}： f_{\text{user}} = \frac{\text{用户未映射代币数量}}{\text{总未映射代币数量}}</w:t>
      </w:r>
    </w:p>
    <w:p w14:paraId="7B96C1C4">
      <w:pPr>
        <w:rPr>
          <w:rFonts w:hint="eastAsia"/>
        </w:rPr>
      </w:pPr>
      <w:r>
        <w:rPr>
          <w:rFonts w:hint="eastAsia"/>
        </w:rPr>
        <w:t>5. 用户可映射的公共代币数量： \text{用户公共映射代币数量} = \text{公共映射代币数量} \times f_{\text{user}}</w:t>
      </w:r>
    </w:p>
    <w:p w14:paraId="018CF0E8">
      <w:pPr>
        <w:rPr>
          <w:rFonts w:hint="eastAsia"/>
        </w:rPr>
      </w:pPr>
      <w:r>
        <w:rPr>
          <w:rFonts w:hint="eastAsia"/>
        </w:rPr>
        <w:t>6. 用户可映射的开拓者代币数量，这里假设开拓者映射代币数量是固定的，不按比例分配： \text{用户开拓者映射代币数量} = \text{开拓者映射代币数量}</w:t>
      </w:r>
    </w:p>
    <w:p w14:paraId="53ED4CB0">
      <w:pPr>
        <w:rPr>
          <w:rFonts w:hint="eastAsia"/>
        </w:rPr>
      </w:pPr>
      <w:r>
        <w:rPr>
          <w:rFonts w:hint="eastAsia"/>
        </w:rPr>
        <w:t>7. 用户总映射代币数量，即用户从公共映射和开拓者映射中获得的代币总和： \text{用户总映射代币数量} = \text{用户公共映射代币数量} + \text{用户开拓者映射代币数量}</w:t>
      </w:r>
    </w:p>
    <w:p w14:paraId="4AF02F73">
      <w:pPr>
        <w:rPr>
          <w:rFonts w:hint="eastAsia"/>
        </w:rPr>
      </w:pPr>
      <w:r>
        <w:rPr>
          <w:rFonts w:hint="eastAsia"/>
        </w:rPr>
        <w:t>映射机制：用户根据上述映射算法，每周天11:00-0:00会锁定用户持有Uto1代币并Uto1代币映射成Uto2代币。</w:t>
      </w:r>
    </w:p>
    <w:p w14:paraId="046B3B6C">
      <w:pPr>
        <w:rPr>
          <w:rFonts w:hint="eastAsia"/>
        </w:rPr>
      </w:pPr>
      <w:r>
        <w:rPr>
          <w:rFonts w:hint="eastAsia"/>
        </w:rPr>
        <w:t xml:space="preserve">          </w:t>
      </w:r>
    </w:p>
    <w:p w14:paraId="45945A5A">
      <w:pPr>
        <w:rPr>
          <w:rFonts w:hint="eastAsia"/>
        </w:rPr>
      </w:pPr>
      <w:r>
        <w:rPr>
          <w:rFonts w:hint="eastAsia"/>
        </w:rPr>
        <w:t>7. 三级分享推广模式优化</w:t>
      </w:r>
    </w:p>
    <w:p w14:paraId="5F99CE47">
      <w:pPr>
        <w:rPr>
          <w:rFonts w:hint="eastAsia"/>
        </w:rPr>
      </w:pPr>
      <w:r>
        <w:rPr>
          <w:rFonts w:hint="eastAsia"/>
        </w:rPr>
        <w:t>基础推广奖励：用户A邀请B后，奖励速度提升35%，有效期7天。</w:t>
      </w:r>
    </w:p>
    <w:p w14:paraId="4E40210E">
      <w:pPr>
        <w:rPr>
          <w:rFonts w:hint="eastAsia"/>
        </w:rPr>
      </w:pPr>
      <w:r>
        <w:rPr>
          <w:rFonts w:hint="eastAsia"/>
        </w:rPr>
        <w:t>二级推广奖励：B邀请C，A的奖励速度再提升30%，B提升35%，各自有效期为6天和7天。</w:t>
      </w:r>
    </w:p>
    <w:p w14:paraId="5B6B25F5">
      <w:pPr>
        <w:rPr>
          <w:rFonts w:hint="eastAsia"/>
        </w:rPr>
      </w:pPr>
      <w:r>
        <w:rPr>
          <w:rFonts w:hint="eastAsia"/>
        </w:rPr>
        <w:t>三级推广奖励：C邀请D，A奖励速度提升25%，B提升30%，C提升35%，有效期分别为5天、6天和7天。</w:t>
      </w:r>
    </w:p>
    <w:p w14:paraId="6A3A4862">
      <w:pPr>
        <w:rPr>
          <w:rFonts w:hint="eastAsia"/>
        </w:rPr>
      </w:pPr>
      <w:r>
        <w:rPr>
          <w:rFonts w:hint="eastAsia"/>
        </w:rPr>
        <w:t>8. UI界面优化</w:t>
      </w:r>
    </w:p>
    <w:p w14:paraId="54706977">
      <w:pPr>
        <w:rPr>
          <w:rFonts w:hint="eastAsia"/>
        </w:rPr>
      </w:pPr>
      <w:r>
        <w:rPr>
          <w:rFonts w:hint="eastAsia"/>
        </w:rPr>
        <w:t>用户界面清晰显示关键参数，如基础速率、加成速率、推广用户数、未映射代币数量、已映射代币数量等。</w:t>
      </w:r>
    </w:p>
    <w:p w14:paraId="0F16E706">
      <w:pPr>
        <w:rPr>
          <w:rFonts w:hint="eastAsia"/>
        </w:rPr>
      </w:pPr>
      <w:r>
        <w:rPr>
          <w:rFonts w:hint="eastAsia"/>
        </w:rPr>
        <w:t>增加用户操作的直观性，简化用户界面，提高用户体验。</w:t>
      </w:r>
    </w:p>
    <w:p w14:paraId="777BE905">
      <w:pPr>
        <w:rPr>
          <w:rFonts w:hint="eastAsia"/>
        </w:rPr>
      </w:pPr>
      <w:r>
        <w:rPr>
          <w:rFonts w:hint="eastAsia"/>
        </w:rPr>
        <w:t>9. 推广与奖励政策</w:t>
      </w:r>
    </w:p>
    <w:p w14:paraId="4B3F35B1">
      <w:pPr>
        <w:rPr>
          <w:rFonts w:hint="eastAsia"/>
        </w:rPr>
      </w:pPr>
      <w:r>
        <w:rPr>
          <w:rFonts w:hint="eastAsia"/>
        </w:rPr>
        <w:t>推广用户后，用户的签到时长将增加至7×24小时，无需额外签到，简化了用户的操作流程。</w:t>
      </w:r>
    </w:p>
    <w:p w14:paraId="2F6108E5">
      <w:pPr>
        <w:rPr>
          <w:rFonts w:hint="eastAsia"/>
        </w:rPr>
      </w:pPr>
    </w:p>
    <w:p w14:paraId="5DE109B7">
      <w:pPr>
        <w:rPr>
          <w:rFonts w:hint="eastAsia"/>
        </w:rPr>
      </w:pPr>
      <w:r>
        <w:rPr>
          <w:rFonts w:hint="eastAsia"/>
        </w:rPr>
        <w:t xml:space="preserve"> 1、买卖交易功能</w:t>
      </w:r>
    </w:p>
    <w:p w14:paraId="1A789D4A">
      <w:pPr>
        <w:rPr>
          <w:rFonts w:hint="eastAsia"/>
        </w:rPr>
      </w:pPr>
      <w:r>
        <w:rPr>
          <w:rFonts w:hint="eastAsia"/>
        </w:rPr>
        <w:t>买入滑点：设定为2%，1.5%作为流动性提供者（LP）分红转入开拓者映射储备金、未添加流动性(LP)0.5％转入开拓者映射储备金。向对方账户转0.001枚激活开拓者奖励自动绑定</w:t>
      </w:r>
    </w:p>
    <w:p w14:paraId="5EBD3915">
      <w:pPr>
        <w:rPr>
          <w:rFonts w:hint="eastAsia"/>
        </w:rPr>
      </w:pPr>
      <w:r>
        <w:rPr>
          <w:rFonts w:hint="eastAsia"/>
        </w:rPr>
        <w:t>卖出滑点：设定为2%，其中的资金转移公共映射储备金。若为单独转账，额外有1%的代币卖出并资金转账公共映射储备金</w:t>
      </w:r>
    </w:p>
    <w:p w14:paraId="5FB75352">
      <w:pPr>
        <w:rPr>
          <w:rFonts w:hint="eastAsia"/>
        </w:rPr>
      </w:pPr>
      <w:r>
        <w:rPr>
          <w:rFonts w:hint="eastAsia"/>
        </w:rPr>
        <w:t>流动池与挂单交易支持：</w:t>
      </w:r>
    </w:p>
    <w:p w14:paraId="48132AFE">
      <w:pPr>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14:paraId="05740CFC">
      <w:pPr>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14:paraId="32B8766E">
      <w:pPr>
        <w:rPr>
          <w:rFonts w:hint="eastAsia"/>
        </w:rPr>
      </w:pPr>
      <w:r>
        <w:rPr>
          <w:rFonts w:hint="eastAsia"/>
        </w:rPr>
        <w:t>卖单挂单：用户可以设置一个卖单挂单，即在希望卖出的价格上挂出订单。这允许用户在不立即交易的情况下，等待市场达到预期的价格。</w:t>
      </w:r>
    </w:p>
    <w:p w14:paraId="5A5A62F5">
      <w:pPr>
        <w:rPr>
          <w:rFonts w:hint="eastAsia"/>
        </w:rPr>
      </w:pPr>
      <w:r>
        <w:rPr>
          <w:rFonts w:hint="eastAsia"/>
        </w:rPr>
        <w:t>买单挂单：同样，用户也可以设置买单挂单，即在希望买入的价格上挂出订单。这为用户提供了一种策略，以等待市场下跌至其期望的买入价格。</w:t>
      </w:r>
    </w:p>
    <w:p w14:paraId="32D8AF04">
      <w:pPr>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14:paraId="349FB4B3">
      <w:pPr>
        <w:rPr>
          <w:rFonts w:hint="eastAsia"/>
        </w:rPr>
      </w:pPr>
    </w:p>
    <w:p w14:paraId="39038B5F">
      <w:pPr>
        <w:rPr>
          <w:rFonts w:hint="eastAsia"/>
        </w:rPr>
      </w:pPr>
    </w:p>
    <w:p w14:paraId="279F1AA5">
      <w:pPr>
        <w:rPr>
          <w:rFonts w:hint="eastAsia"/>
        </w:rPr>
      </w:pPr>
      <w:r>
        <w:rPr>
          <w:rFonts w:hint="eastAsia"/>
        </w:rPr>
        <w:t>第七章：业务池任务机制</w:t>
      </w:r>
    </w:p>
    <w:p w14:paraId="75A507B2">
      <w:pPr>
        <w:rPr>
          <w:rFonts w:hint="eastAsia"/>
        </w:rPr>
      </w:pPr>
      <w:r>
        <w:rPr>
          <w:rFonts w:hint="eastAsia"/>
        </w:rPr>
        <w:t>1 功能介绍</w:t>
      </w:r>
    </w:p>
    <w:p w14:paraId="750209F5">
      <w:pPr>
        <w:rPr>
          <w:rFonts w:hint="eastAsia"/>
        </w:rPr>
      </w:pPr>
      <w:r>
        <w:rPr>
          <w:rFonts w:hint="eastAsia"/>
        </w:rPr>
        <w:t>业务池是Uto DePIN网络网络的核心组件，提供集中的平台用于资源管理、任务分配和奖励分配。用户和企业可以在业务池发布任务，并设置完成任务的资源提供者的奖励。核心功能涵盖任务创建、资源匹配、奖励自动分配和任务执行监控。</w:t>
      </w:r>
    </w:p>
    <w:p w14:paraId="5CE84343">
      <w:pPr>
        <w:rPr>
          <w:rFonts w:hint="eastAsia"/>
        </w:rPr>
      </w:pPr>
      <w:r>
        <w:rPr>
          <w:rFonts w:hint="eastAsia"/>
        </w:rPr>
        <w:t>2 特点分析</w:t>
      </w:r>
    </w:p>
    <w:p w14:paraId="6FBA5A76">
      <w:pPr>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p w14:paraId="3F629027">
      <w:pPr>
        <w:rPr>
          <w:rFonts w:hint="eastAsia"/>
        </w:rPr>
      </w:pPr>
      <w:r>
        <w:rPr>
          <w:rFonts w:hint="eastAsia"/>
        </w:rPr>
        <w:t>3 任务创建流程</w:t>
      </w:r>
    </w:p>
    <w:p w14:paraId="7E20836C">
      <w:pPr>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p w14:paraId="27FE1FAC">
      <w:pPr>
        <w:rPr>
          <w:rFonts w:hint="eastAsia"/>
        </w:rPr>
      </w:pPr>
      <w:r>
        <w:rPr>
          <w:rFonts w:hint="eastAsia"/>
        </w:rPr>
        <w:t>4 资源贡献者角色</w:t>
      </w:r>
    </w:p>
    <w:p w14:paraId="2043502F">
      <w:pPr>
        <w:rPr>
          <w:rFonts w:hint="eastAsia"/>
        </w:rPr>
      </w:pPr>
      <w:r>
        <w:rPr>
          <w:rFonts w:hint="eastAsia"/>
        </w:rPr>
        <w:t>资源贡献者在业务池中作为执行者，提供算力、存储和带宽等资源支持任务执行。通过API界面与业务池交互，贡献资源，参与任务执行，并根据贡献获得奖励。</w:t>
      </w:r>
    </w:p>
    <w:p w14:paraId="0351AA7A">
      <w:pPr>
        <w:rPr>
          <w:rFonts w:hint="eastAsia"/>
        </w:rPr>
      </w:pPr>
      <w:r>
        <w:rPr>
          <w:rFonts w:hint="eastAsia"/>
        </w:rPr>
        <w:t>5 资金注入者职责</w:t>
      </w:r>
    </w:p>
    <w:p w14:paraId="29E61871">
      <w:pPr>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p w14:paraId="6E07E411">
      <w:pPr>
        <w:rPr>
          <w:rFonts w:hint="eastAsia"/>
        </w:rPr>
      </w:pPr>
      <w:r>
        <w:rPr>
          <w:rFonts w:hint="eastAsia"/>
        </w:rPr>
        <w:t>6 任务执行与撤回</w:t>
      </w:r>
    </w:p>
    <w:p w14:paraId="3A049263">
      <w:pPr>
        <w:rPr>
          <w:rFonts w:hint="eastAsia"/>
        </w:rPr>
      </w:pPr>
      <w:r>
        <w:rPr>
          <w:rFonts w:hint="eastAsia"/>
        </w:rPr>
        <w:t>业务池监督任务执行过程，确保任务按既定目标和规格完成。若任务执行中出现问题或需求变更，提供任务撤回机制，允许任务创建者撤回和调整任务。</w:t>
      </w:r>
    </w:p>
    <w:p w14:paraId="752B46ED">
      <w:pPr>
        <w:rPr>
          <w:rFonts w:hint="eastAsia"/>
        </w:rPr>
      </w:pPr>
      <w:r>
        <w:rPr>
          <w:rFonts w:hint="eastAsia"/>
        </w:rPr>
        <w:t>7 应用领域</w:t>
      </w:r>
    </w:p>
    <w:p w14:paraId="7AEC89CC">
      <w:pPr>
        <w:rPr>
          <w:rFonts w:hint="eastAsia"/>
        </w:rPr>
      </w:pPr>
      <w:r>
        <w:rPr>
          <w:rFonts w:hint="eastAsia"/>
        </w:rPr>
        <w:t>业务池应用领域广泛，包括DePIN加速、服务器加速与深度计算、人工智能等。在不同领域中，业务池通过提高资源管理效率，支持创新和发展。</w:t>
      </w:r>
    </w:p>
    <w:p w14:paraId="6F3F62DC">
      <w:pPr>
        <w:rPr>
          <w:rFonts w:hint="eastAsia"/>
        </w:rPr>
      </w:pPr>
      <w:r>
        <w:rPr>
          <w:rFonts w:hint="eastAsia"/>
        </w:rPr>
        <w:t>8 功能名称：双向挂单匹配系统（Bidirectional Order Matching System, BOMS）</w:t>
      </w:r>
    </w:p>
    <w:p w14:paraId="6CB343B5">
      <w:pPr>
        <w:rPr>
          <w:rFonts w:hint="eastAsia"/>
        </w:rPr>
      </w:pPr>
      <w:r>
        <w:rPr>
          <w:rFonts w:hint="eastAsia"/>
        </w:rPr>
        <w:t>运行原理</w:t>
      </w:r>
    </w:p>
    <w:p w14:paraId="32F8FD66">
      <w:pPr>
        <w:rPr>
          <w:rFonts w:hint="eastAsia"/>
        </w:rPr>
      </w:pPr>
      <w:r>
        <w:rPr>
          <w:rFonts w:hint="eastAsia"/>
        </w:rPr>
        <w:t>用户界面设计：系统提供界面，允许需求者和节点提供者输入报价和需求。</w:t>
      </w:r>
    </w:p>
    <w:p w14:paraId="5009CD7B">
      <w:pPr>
        <w:rPr>
          <w:rFonts w:hint="eastAsia"/>
        </w:rPr>
      </w:pPr>
      <w:r>
        <w:rPr>
          <w:rFonts w:hint="eastAsia"/>
        </w:rPr>
        <w:t>需求发布：需求者发布任务，明确要求、期望时间和支付价格。</w:t>
      </w:r>
    </w:p>
    <w:p w14:paraId="336F53F5">
      <w:pPr>
        <w:rPr>
          <w:rFonts w:hint="eastAsia"/>
        </w:rPr>
      </w:pPr>
      <w:r>
        <w:rPr>
          <w:rFonts w:hint="eastAsia"/>
        </w:rPr>
        <w:t>节点报价：节点提供者根据资源情况提交价格报价。</w:t>
      </w:r>
    </w:p>
    <w:p w14:paraId="5D68A6FB">
      <w:pPr>
        <w:rPr>
          <w:rFonts w:hint="eastAsia"/>
        </w:rPr>
      </w:pPr>
      <w:r>
        <w:rPr>
          <w:rFonts w:hint="eastAsia"/>
        </w:rPr>
        <w:t>智能匹配算法：系统根据需求者价格和节点提供者报价进行匹配。</w:t>
      </w:r>
    </w:p>
    <w:p w14:paraId="3887952A">
      <w:pPr>
        <w:rPr>
          <w:rFonts w:hint="eastAsia"/>
        </w:rPr>
      </w:pPr>
      <w:r>
        <w:rPr>
          <w:rFonts w:hint="eastAsia"/>
        </w:rPr>
        <w:t>双向报价机制：需求者和节点提供者可以双向报价。</w:t>
      </w:r>
    </w:p>
    <w:p w14:paraId="19ECD4C0">
      <w:pPr>
        <w:rPr>
          <w:rFonts w:hint="eastAsia"/>
        </w:rPr>
      </w:pPr>
      <w:r>
        <w:rPr>
          <w:rFonts w:hint="eastAsia"/>
        </w:rPr>
        <w:t>实时更新与通知：系统实时更新挂单状态，并在匹配成功或新报价时通知用户。</w:t>
      </w:r>
    </w:p>
    <w:p w14:paraId="1DF0C6A1">
      <w:pPr>
        <w:rPr>
          <w:rFonts w:hint="eastAsia"/>
        </w:rPr>
      </w:pPr>
      <w:r>
        <w:rPr>
          <w:rFonts w:hint="eastAsia"/>
        </w:rPr>
        <w:t>交易确认与执行：匹配成功后，双方确认交易细节，智能合约自动执行任务分配和资金划拨。</w:t>
      </w:r>
    </w:p>
    <w:p w14:paraId="1B84EB63">
      <w:pPr>
        <w:rPr>
          <w:rFonts w:hint="eastAsia"/>
        </w:rPr>
      </w:pPr>
      <w:r>
        <w:rPr>
          <w:rFonts w:hint="eastAsia"/>
        </w:rPr>
        <w:t>任务进度跟踪：需求者跟踪任务执行进度。</w:t>
      </w:r>
    </w:p>
    <w:p w14:paraId="79B7B5DA">
      <w:pPr>
        <w:rPr>
          <w:rFonts w:hint="eastAsia"/>
        </w:rPr>
      </w:pPr>
      <w:r>
        <w:rPr>
          <w:rFonts w:hint="eastAsia"/>
        </w:rPr>
        <w:t>评价与反馈机制：任务完成后双方互评。</w:t>
      </w:r>
    </w:p>
    <w:p w14:paraId="365842C1">
      <w:pPr>
        <w:rPr>
          <w:rFonts w:hint="eastAsia"/>
        </w:rPr>
      </w:pPr>
      <w:r>
        <w:rPr>
          <w:rFonts w:hint="eastAsia"/>
        </w:rPr>
        <w:t>智能合约保障：所有交易通过区块链智能合约执行，确保透明性、安全性和不可篡改性。</w:t>
      </w:r>
    </w:p>
    <w:p w14:paraId="1E3AA4DC">
      <w:pPr>
        <w:rPr>
          <w:rFonts w:hint="eastAsia"/>
        </w:rPr>
      </w:pPr>
      <w:r>
        <w:rPr>
          <w:rFonts w:hint="eastAsia"/>
        </w:rPr>
        <w:t>纠纷解决机制：提供纠纷解决机制，确保双方权益。</w:t>
      </w:r>
    </w:p>
    <w:p w14:paraId="30216D8C">
      <w:pPr>
        <w:rPr>
          <w:rFonts w:hint="eastAsia"/>
        </w:rPr>
      </w:pPr>
      <w:r>
        <w:rPr>
          <w:rFonts w:hint="eastAsia"/>
        </w:rPr>
        <w:t>BOMS通过提供一个高效、透明的任务分配和资源匹配平台，促进需求者和节点提供者之间的交易，提高网络运作效率。</w:t>
      </w:r>
      <w:bookmarkStart w:id="3208" w:name="_GoBack"/>
      <w:bookmarkEnd w:id="3208"/>
    </w:p>
    <w:p w14:paraId="7AD604B6">
      <w:pPr>
        <w:spacing w:before="0" w:after="0" w:line="240" w:lineRule="auto"/>
        <w:ind w:right="0"/>
        <w:jc w:val="both"/>
        <w:rPr>
          <w:rFonts w:ascii="宋体" w:hAnsi="宋体" w:eastAsia="宋体" w:cs="宋体"/>
          <w:b/>
          <w:bCs/>
          <w:i w:val="0"/>
          <w:iCs/>
          <w:color w:val="auto"/>
          <w:spacing w:val="0"/>
          <w:position w:val="0"/>
          <w:sz w:val="24"/>
          <w:szCs w:val="24"/>
          <w:shd w:val="clear" w:color="auto" w:fill="auto"/>
        </w:rPr>
      </w:pPr>
      <w:r>
        <w:rPr>
          <w:rFonts w:hint="eastAsia" w:ascii="宋体" w:hAnsi="宋体" w:cs="宋体"/>
          <w:b/>
          <w:bCs/>
          <w:i w:val="0"/>
          <w:iCs/>
          <w:color w:val="auto"/>
          <w:spacing w:val="0"/>
          <w:position w:val="0"/>
          <w:sz w:val="24"/>
          <w:szCs w:val="24"/>
          <w:shd w:val="clear" w:color="auto" w:fill="auto"/>
          <w:lang w:val="en-US" w:eastAsia="zh-CN"/>
        </w:rPr>
        <w:t>PCDN</w:t>
      </w:r>
      <w:r>
        <w:rPr>
          <w:rFonts w:ascii="宋体" w:hAnsi="宋体" w:eastAsia="宋体" w:cs="宋体"/>
          <w:b/>
          <w:bCs/>
          <w:i w:val="0"/>
          <w:iCs/>
          <w:color w:val="auto"/>
          <w:spacing w:val="0"/>
          <w:position w:val="0"/>
          <w:sz w:val="24"/>
          <w:szCs w:val="24"/>
          <w:shd w:val="clear" w:color="auto" w:fill="auto"/>
        </w:rPr>
        <w:t>业务上游公司参考单价</w:t>
      </w:r>
    </w:p>
    <w:tbl>
      <w:tblPr>
        <w:tblStyle w:val="2"/>
        <w:tblW w:w="0" w:type="auto"/>
        <w:tblInd w:w="0" w:type="dxa"/>
        <w:tblLayout w:type="autofit"/>
        <w:tblCellMar>
          <w:top w:w="0" w:type="dxa"/>
          <w:left w:w="10" w:type="dxa"/>
          <w:bottom w:w="0" w:type="dxa"/>
          <w:right w:w="10" w:type="dxa"/>
        </w:tblCellMar>
      </w:tblPr>
      <w:tblGrid>
        <w:gridCol w:w="1240"/>
        <w:gridCol w:w="1506"/>
        <w:gridCol w:w="1800"/>
        <w:gridCol w:w="1935"/>
        <w:gridCol w:w="1848"/>
      </w:tblGrid>
      <w:tr w14:paraId="4E28969E">
        <w:tblPrEx>
          <w:tblCellMar>
            <w:top w:w="0" w:type="dxa"/>
            <w:left w:w="10" w:type="dxa"/>
            <w:bottom w:w="0" w:type="dxa"/>
            <w:right w:w="10" w:type="dxa"/>
          </w:tblCellMar>
        </w:tblPrEx>
        <w:trPr>
          <w:trHeight w:val="1" w:hRule="atLeast"/>
        </w:trPr>
        <w:tc>
          <w:tcPr>
            <w:tcW w:w="1240" w:type="dxa"/>
            <w:tcBorders>
              <w:top w:val="single" w:color="B3B3B3" w:sz="0" w:space="0"/>
              <w:left w:val="single" w:color="000000" w:sz="8" w:space="0"/>
              <w:bottom w:val="single" w:color="000000" w:sz="8" w:space="0"/>
              <w:right w:val="single" w:color="000000" w:sz="8" w:space="0"/>
            </w:tcBorders>
            <w:tcMar>
              <w:left w:w="108" w:type="dxa"/>
              <w:right w:w="108" w:type="dxa"/>
            </w:tcMar>
            <w:vAlign w:val="center"/>
          </w:tcPr>
          <w:p w14:paraId="771F83A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业务称呼</w:t>
            </w:r>
          </w:p>
        </w:tc>
        <w:tc>
          <w:tcPr>
            <w:tcW w:w="1506"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67DD333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业务</w:t>
            </w:r>
          </w:p>
        </w:tc>
        <w:tc>
          <w:tcPr>
            <w:tcW w:w="1800"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37AB821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电信、联通参考单价</w:t>
            </w:r>
          </w:p>
        </w:tc>
        <w:tc>
          <w:tcPr>
            <w:tcW w:w="1935"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2FF193C5">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95计账 </w:t>
            </w:r>
            <w:r>
              <w:rPr>
                <w:rFonts w:hint="eastAsia" w:ascii="宋体" w:hAnsi="宋体" w:eastAsia="宋体" w:cs="宋体"/>
                <w:b w:val="0"/>
                <w:bCs w:val="0"/>
                <w:color w:val="000000"/>
                <w:spacing w:val="0"/>
                <w:position w:val="0"/>
                <w:sz w:val="20"/>
                <w:szCs w:val="20"/>
                <w:shd w:val="clear" w:color="auto" w:fill="auto"/>
                <w:lang w:eastAsia="zh-CN"/>
              </w:rPr>
              <w:t>调度</w:t>
            </w:r>
          </w:p>
        </w:tc>
        <w:tc>
          <w:tcPr>
            <w:tcW w:w="1848"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3615BEB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移动参考单价</w:t>
            </w:r>
          </w:p>
        </w:tc>
      </w:tr>
      <w:tr w14:paraId="5A8197C5">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65B11AC6">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短视频B2</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AF7A89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百度视频</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4F2653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月2850/1Gbps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1936B6D">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eastAsia="zh-CN"/>
              </w:rPr>
              <w:t>调度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697A99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月2050/1Gbps</w:t>
            </w:r>
          </w:p>
        </w:tc>
      </w:tr>
      <w:tr w14:paraId="3CFE6473">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5CC29E77">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长视频A1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A1E2D7A">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爱奇艺</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3BD9516">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月3200/1Gbps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7EACBE9">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AA405F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月2250/1Gbps</w:t>
            </w:r>
          </w:p>
        </w:tc>
      </w:tr>
      <w:tr w14:paraId="21853831">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14F814C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短视频Z1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6FE2C7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82FC2B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u w:val="single"/>
                <w:shd w:val="clear" w:color="auto" w:fill="auto"/>
              </w:rPr>
              <w:t>月2550/1Gbps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EAF62FA">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7CA1077">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u w:val="single"/>
                <w:shd w:val="clear" w:color="auto" w:fill="auto"/>
              </w:rPr>
              <w:t>月2200/1Gbps</w:t>
            </w:r>
          </w:p>
        </w:tc>
      </w:tr>
      <w:tr w14:paraId="1CBF13CF">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788664B6">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短视频A1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BB3D98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C1D1EE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月2750/1Gbps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2F3E117">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84030B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月2100/1Gbps</w:t>
            </w:r>
          </w:p>
        </w:tc>
      </w:tr>
      <w:tr w14:paraId="540EA7FE">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3819E6FC">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长视频W1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BBC26D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6C9C59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月2900/1Gbps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72BA82A">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015199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593FD240">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2E3CC6C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长视频T1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5DD803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腾讯专线</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23903F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月3600/1Gbps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3797ED2">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F53C60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月2800/1Gbps</w:t>
            </w:r>
          </w:p>
        </w:tc>
      </w:tr>
      <w:tr w14:paraId="6F192402">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1498BFF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短视频K1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A2D622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快手专线</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F56D1B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168F157">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7925DC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月2700/1Gbps</w:t>
            </w:r>
          </w:p>
        </w:tc>
      </w:tr>
      <w:tr w14:paraId="7D70ADF7">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0AED9D1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短视频T1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36836E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8B99A6C">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12D69CC">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56E3EA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77268696">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4606B7C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短视频D1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21A0B9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快手盒子</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6EC6DF6">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4151676">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436AB8A">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月1700/1Gbps</w:t>
            </w:r>
          </w:p>
        </w:tc>
      </w:tr>
      <w:tr w14:paraId="69336BF6">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155D7FB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短视频B1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DD5F03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百度汇聚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2B3DC4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月2600/1Gbps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41293F0">
            <w:pPr>
              <w:spacing w:before="0" w:after="0" w:line="240" w:lineRule="auto"/>
              <w:ind w:left="0" w:leftChars="0" w:right="0" w:rightChars="0" w:firstLine="0" w:firstLineChars="0"/>
              <w:jc w:val="center"/>
              <w:rPr>
                <w:rFonts w:hint="eastAsia"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871DEF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31C4EA62">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14212E8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字节盒子</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FD0ECF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字节盒子</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B40D4B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月2100/1Gbps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EB2EC65">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34A9ED7">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月1800/1Gbps</w:t>
            </w:r>
          </w:p>
        </w:tc>
      </w:tr>
      <w:tr w14:paraId="091C87CF">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0D463A9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网盘专线</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DFB57F7">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网盘专线</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9DF2CE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月3600/1Gbps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8984012">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7EB86A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月2600/1Gbps</w:t>
            </w:r>
          </w:p>
        </w:tc>
      </w:tr>
      <w:tr w14:paraId="1F1FFD2A">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77C63379">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2CAB47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定向招募</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3433DB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5689018">
            <w:pPr>
              <w:spacing w:before="0" w:after="0" w:line="240" w:lineRule="auto"/>
              <w:ind w:left="0" w:leftChars="0" w:right="0" w:rightChars="0" w:firstLine="0" w:firstLineChars="0"/>
              <w:jc w:val="center"/>
              <w:rPr>
                <w:rFonts w:hint="eastAsia"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64D575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1601A125">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397AF0A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腾讯直连</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0B833BA">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腾讯直连</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89F7C4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9B56411">
            <w:pPr>
              <w:spacing w:before="0" w:after="0" w:line="240" w:lineRule="auto"/>
              <w:ind w:left="0" w:leftChars="0" w:right="0" w:rightChars="0" w:firstLine="0" w:firstLineChars="0"/>
              <w:jc w:val="center"/>
              <w:rPr>
                <w:rFonts w:hint="eastAsia"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C96227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48361E39">
        <w:tblPrEx>
          <w:tblCellMar>
            <w:top w:w="0" w:type="dxa"/>
            <w:left w:w="10" w:type="dxa"/>
            <w:bottom w:w="0" w:type="dxa"/>
            <w:right w:w="10" w:type="dxa"/>
          </w:tblCellMar>
        </w:tblPrEx>
        <w:trPr>
          <w:trHeight w:val="0"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1FD5533C">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智能业务</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E8C5FF1">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随机大厂业务</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9BB4FBE">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月2100/Gbps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3E9C600">
            <w:pPr>
              <w:spacing w:before="0" w:after="0" w:line="240" w:lineRule="auto"/>
              <w:ind w:left="0" w:leftChars="0" w:right="0" w:rightChars="0" w:firstLine="0" w:firstLineChars="0"/>
              <w:jc w:val="center"/>
              <w:rPr>
                <w:rFonts w:ascii="宋体" w:hAnsi="宋体" w:eastAsia="宋体" w:cs="宋体"/>
                <w:b w:val="0"/>
                <w:bCs w:val="0"/>
                <w:color w:val="auto"/>
                <w:spacing w:val="0"/>
                <w:kern w:val="2"/>
                <w:position w:val="0"/>
                <w:sz w:val="20"/>
                <w:szCs w:val="20"/>
                <w:shd w:val="clear" w:color="auto" w:fill="auto"/>
                <w:lang w:val="en-US" w:eastAsia="zh-CN" w:bidi="ar-SA"/>
              </w:rPr>
            </w:pPr>
            <w:r>
              <w:rPr>
                <w:rFonts w:hint="eastAsia" w:ascii="宋体" w:hAnsi="宋体" w:eastAsia="宋体" w:cs="宋体"/>
                <w:b w:val="0"/>
                <w:bCs w:val="0"/>
                <w:color w:val="auto"/>
                <w:spacing w:val="0"/>
                <w:position w:val="0"/>
                <w:sz w:val="20"/>
                <w:szCs w:val="20"/>
                <w:shd w:val="clear" w:color="auto" w:fill="auto"/>
                <w:lang w:eastAsia="zh-CN"/>
              </w:rPr>
              <w:t>预计调度90%~120%</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E2CBC3B">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月1600/Gbps</w:t>
            </w:r>
          </w:p>
        </w:tc>
      </w:tr>
      <w:tr w14:paraId="6E6EBCD9">
        <w:tblPrEx>
          <w:tblCellMar>
            <w:top w:w="0" w:type="dxa"/>
            <w:left w:w="10" w:type="dxa"/>
            <w:bottom w:w="0" w:type="dxa"/>
            <w:right w:w="10" w:type="dxa"/>
          </w:tblCellMar>
        </w:tblPrEx>
        <w:trPr>
          <w:trHeight w:val="90"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1F146D91">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rPr>
              <w:t>数据共享业务</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7E7C5AA">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共享用户多媒体做种</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EE37022">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适用于全球节点</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AC491B3">
            <w:pPr>
              <w:spacing w:before="0" w:after="0" w:line="240" w:lineRule="auto"/>
              <w:ind w:left="0" w:leftChars="0" w:right="0" w:rightChars="0" w:firstLine="0" w:firstLineChars="0"/>
              <w:jc w:val="center"/>
              <w:rPr>
                <w:rFonts w:ascii="宋体" w:hAnsi="宋体" w:eastAsia="宋体" w:cs="宋体"/>
                <w:b w:val="0"/>
                <w:bCs w:val="0"/>
                <w:color w:val="auto"/>
                <w:spacing w:val="0"/>
                <w:kern w:val="2"/>
                <w:position w:val="0"/>
                <w:sz w:val="20"/>
                <w:szCs w:val="20"/>
                <w:shd w:val="clear" w:color="auto" w:fill="auto"/>
                <w:lang w:val="en-US" w:eastAsia="zh-CN" w:bidi="ar-SA"/>
              </w:rPr>
            </w:pPr>
            <w:r>
              <w:rPr>
                <w:rFonts w:hint="eastAsia" w:ascii="宋体" w:hAnsi="宋体" w:cs="宋体"/>
                <w:b w:val="0"/>
                <w:bCs w:val="0"/>
                <w:color w:val="auto"/>
                <w:spacing w:val="0"/>
                <w:position w:val="0"/>
                <w:sz w:val="20"/>
                <w:szCs w:val="20"/>
                <w:shd w:val="clear" w:color="auto" w:fill="auto"/>
                <w:lang w:val="en-US" w:eastAsia="zh-CN"/>
              </w:rPr>
              <w:t>调度随机</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476540C">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rPr>
              <w:t>需求按需付费，否则贡献两倍流量</w:t>
            </w:r>
          </w:p>
        </w:tc>
      </w:tr>
    </w:tbl>
    <w:p w14:paraId="11C2B144">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14:paraId="1FDED5B7">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14:paraId="4B0C921C">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14:paraId="691AD739">
      <w:pPr>
        <w:spacing w:before="0" w:after="0" w:line="240" w:lineRule="auto"/>
        <w:ind w:right="0"/>
        <w:jc w:val="both"/>
        <w:rPr>
          <w:rFonts w:ascii="Times New Roman" w:hAnsi="Times New Roman" w:eastAsia="Times New Roman" w:cs="Times New Roman"/>
          <w:b/>
          <w:bCs/>
          <w:i w:val="0"/>
          <w:iCs/>
          <w:color w:val="auto"/>
          <w:spacing w:val="0"/>
          <w:position w:val="0"/>
          <w:sz w:val="24"/>
          <w:szCs w:val="24"/>
          <w:shd w:val="clear" w:color="auto" w:fill="auto"/>
        </w:rPr>
      </w:pPr>
      <w:r>
        <w:rPr>
          <w:rFonts w:ascii="宋体" w:hAnsi="宋体" w:eastAsia="宋体" w:cs="宋体"/>
          <w:b/>
          <w:bCs/>
          <w:i w:val="0"/>
          <w:iCs/>
          <w:color w:val="auto"/>
          <w:spacing w:val="0"/>
          <w:position w:val="0"/>
          <w:sz w:val="24"/>
          <w:szCs w:val="24"/>
          <w:shd w:val="clear" w:color="auto" w:fill="auto"/>
        </w:rPr>
        <w:t>配置要求</w:t>
      </w:r>
    </w:p>
    <w:tbl>
      <w:tblPr>
        <w:tblStyle w:val="2"/>
        <w:tblW w:w="0" w:type="auto"/>
        <w:tblInd w:w="3" w:type="dxa"/>
        <w:tblLayout w:type="autofit"/>
        <w:tblCellMar>
          <w:top w:w="0" w:type="dxa"/>
          <w:left w:w="10" w:type="dxa"/>
          <w:bottom w:w="0" w:type="dxa"/>
          <w:right w:w="10" w:type="dxa"/>
        </w:tblCellMar>
      </w:tblPr>
      <w:tblGrid>
        <w:gridCol w:w="1941"/>
        <w:gridCol w:w="2616"/>
        <w:gridCol w:w="1070"/>
        <w:gridCol w:w="2701"/>
      </w:tblGrid>
      <w:tr w14:paraId="3427C3CB">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4E33F991">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上行宽带配置</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72219D1C">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CPU</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0DAB2CD3">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存储器</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244EF5D3">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磁盘</w:t>
            </w:r>
          </w:p>
        </w:tc>
      </w:tr>
      <w:tr w14:paraId="58E1B109">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549172AB">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100Mbps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53E25364">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线程≥8，主频≥0G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15F30D04">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4F33B450">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300-800G优质SSD</w:t>
            </w:r>
          </w:p>
        </w:tc>
      </w:tr>
      <w:tr w14:paraId="4F53AA5D">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5896F803">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500Mbps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7873AE5B">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线程≥8，主频≥0G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5CDAE1F8">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5FD72E61">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1-3T优质SSD</w:t>
            </w:r>
          </w:p>
        </w:tc>
      </w:tr>
      <w:tr w14:paraId="671925A5">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7F3C56E1">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0B725A3D">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线程≥20，主频≥0G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7365EED6">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≥16G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718EA22">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2-5T优质SSD</w:t>
            </w:r>
          </w:p>
        </w:tc>
      </w:tr>
      <w:tr w14:paraId="4E8E8136">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6DC0449B">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43808E79">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线程≥32，主频≥0G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29EE03B6">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≥32G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235C12E4">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6-15T优质SSD</w:t>
            </w:r>
          </w:p>
        </w:tc>
      </w:tr>
      <w:tr w14:paraId="6DD45FDF">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BE87317">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7F204C8D">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线程≥48，主频≥0G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C00BBD2">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≥64G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3773ABC">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10-25T优质SSD</w:t>
            </w:r>
          </w:p>
        </w:tc>
      </w:tr>
    </w:tbl>
    <w:p w14:paraId="29961043">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p>
    <w:p w14:paraId="1C2EDFD3">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推荐网络设备配置：</w:t>
      </w:r>
    </w:p>
    <w:p w14:paraId="6915D272">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eastAsia="zh-CN"/>
        </w:rPr>
      </w:pPr>
      <w:bookmarkStart w:id="0" w:name="_Toc28815"/>
      <w:bookmarkStart w:id="1" w:name="_Toc478"/>
      <w:bookmarkStart w:id="2" w:name="_Toc15204"/>
      <w:bookmarkStart w:id="3" w:name="_Toc10753"/>
      <w:bookmarkStart w:id="4" w:name="_Toc28823"/>
      <w:bookmarkStart w:id="5" w:name="_Toc11157"/>
      <w:bookmarkStart w:id="6" w:name="_Toc2437"/>
      <w:bookmarkStart w:id="7" w:name="_Toc18097"/>
      <w:bookmarkStart w:id="8" w:name="_Toc29336"/>
      <w:bookmarkStart w:id="9" w:name="_Toc9210"/>
      <w:bookmarkStart w:id="10" w:name="_Toc15434"/>
      <w:bookmarkStart w:id="11" w:name="_Toc150"/>
      <w:bookmarkStart w:id="12" w:name="_Toc17379"/>
      <w:bookmarkStart w:id="13" w:name="_Toc3827"/>
      <w:bookmarkStart w:id="14" w:name="_Toc11561"/>
      <w:r>
        <w:rPr>
          <w:rFonts w:hint="eastAsia" w:ascii="宋体" w:hAnsi="宋体" w:eastAsia="宋体" w:cs="宋体"/>
          <w:b w:val="0"/>
          <w:bCs w:val="0"/>
          <w:color w:val="auto"/>
          <w:spacing w:val="0"/>
          <w:position w:val="0"/>
          <w:sz w:val="20"/>
          <w:szCs w:val="20"/>
          <w:shd w:val="clear" w:color="auto" w:fill="auto"/>
          <w:lang w:eastAsia="zh-CN"/>
        </w:rPr>
        <w:t>1. 软路由系统：</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7E2AD6A3">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推荐使用基于J1900处理器的X86迷你主机，该主机配备有8个原生4千兆网口。8G运行内存，16G储存空间。</w:t>
      </w:r>
    </w:p>
    <w:p w14:paraId="5757DA4F">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请注意，当用作数据交换时，其性能上限为600Mbps；如果通过爱快虚拟机运行，性能可能降至200Mbps。</w:t>
      </w:r>
      <w:r>
        <w:rPr>
          <w:rFonts w:hint="default" w:ascii="宋体" w:hAnsi="宋体" w:eastAsia="宋体" w:cs="宋体"/>
          <w:b w:val="0"/>
          <w:bCs w:val="0"/>
          <w:color w:val="auto"/>
          <w:spacing w:val="0"/>
          <w:position w:val="0"/>
          <w:sz w:val="20"/>
          <w:szCs w:val="20"/>
          <w:shd w:val="clear" w:color="auto" w:fill="auto"/>
          <w:lang w:val="en-US" w:eastAsia="zh-CN"/>
        </w:rPr>
        <w:t>(闲</w:t>
      </w:r>
      <w:r>
        <w:rPr>
          <w:rFonts w:hint="eastAsia" w:ascii="宋体" w:hAnsi="宋体" w:eastAsia="宋体" w:cs="宋体"/>
          <w:b w:val="0"/>
          <w:bCs w:val="0"/>
          <w:color w:val="auto"/>
          <w:spacing w:val="0"/>
          <w:position w:val="0"/>
          <w:sz w:val="20"/>
          <w:szCs w:val="20"/>
          <w:shd w:val="clear" w:color="auto" w:fill="auto"/>
          <w:lang w:val="en-US" w:eastAsia="zh-CN"/>
        </w:rPr>
        <w:t>鱼售</w:t>
      </w:r>
      <w:r>
        <w:rPr>
          <w:rFonts w:hint="eastAsia" w:ascii="宋体" w:hAnsi="宋体" w:cs="宋体"/>
          <w:b w:val="0"/>
          <w:bCs w:val="0"/>
          <w:color w:val="auto"/>
          <w:spacing w:val="0"/>
          <w:position w:val="0"/>
          <w:sz w:val="20"/>
          <w:szCs w:val="20"/>
          <w:shd w:val="clear" w:color="auto" w:fill="auto"/>
          <w:lang w:val="en-US" w:eastAsia="zh-CN"/>
        </w:rPr>
        <w:t>价</w:t>
      </w:r>
      <w:r>
        <w:rPr>
          <w:rFonts w:hint="default" w:ascii="宋体" w:hAnsi="宋体" w:cs="宋体"/>
          <w:b w:val="0"/>
          <w:bCs w:val="0"/>
          <w:color w:val="auto"/>
          <w:spacing w:val="0"/>
          <w:position w:val="0"/>
          <w:sz w:val="20"/>
          <w:szCs w:val="20"/>
          <w:shd w:val="clear" w:color="auto" w:fill="auto"/>
          <w:lang w:val="en-US" w:eastAsia="zh-CN"/>
        </w:rPr>
        <w:t>300元)</w:t>
      </w:r>
    </w:p>
    <w:p w14:paraId="1CBA2A1F">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eastAsia="zh-CN"/>
        </w:rPr>
      </w:pPr>
      <w:bookmarkStart w:id="15" w:name="_Toc11419"/>
      <w:bookmarkStart w:id="16" w:name="_Toc29597"/>
      <w:bookmarkStart w:id="17" w:name="_Toc11552"/>
      <w:bookmarkStart w:id="18" w:name="_Toc16083"/>
      <w:bookmarkStart w:id="19" w:name="_Toc1077"/>
      <w:bookmarkStart w:id="20" w:name="_Toc31331"/>
      <w:bookmarkStart w:id="21" w:name="_Toc8411"/>
      <w:bookmarkStart w:id="22" w:name="_Toc6656"/>
      <w:bookmarkStart w:id="23" w:name="_Toc6124"/>
      <w:bookmarkStart w:id="24" w:name="_Toc7381"/>
      <w:bookmarkStart w:id="25" w:name="_Toc1446"/>
      <w:bookmarkStart w:id="26" w:name="_Toc59"/>
      <w:bookmarkStart w:id="27" w:name="_Toc30756"/>
      <w:bookmarkStart w:id="28" w:name="_Toc26485"/>
      <w:bookmarkStart w:id="29" w:name="_Toc29422"/>
      <w:r>
        <w:rPr>
          <w:rFonts w:hint="eastAsia" w:ascii="宋体" w:hAnsi="宋体" w:eastAsia="宋体" w:cs="宋体"/>
          <w:b w:val="0"/>
          <w:bCs w:val="0"/>
          <w:color w:val="auto"/>
          <w:spacing w:val="0"/>
          <w:position w:val="0"/>
          <w:sz w:val="20"/>
          <w:szCs w:val="20"/>
          <w:shd w:val="clear" w:color="auto" w:fill="auto"/>
          <w:lang w:eastAsia="zh-CN"/>
        </w:rPr>
        <w:t>2. 汇聚交换机：</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12993098">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推荐使用水星SG124DPro，这是一款24口全千兆网络管理型交换机，支持最高1Gbps的上行速率。</w:t>
      </w:r>
      <w:r>
        <w:rPr>
          <w:rFonts w:hint="default" w:ascii="宋体" w:hAnsi="宋体" w:eastAsia="宋体" w:cs="宋体"/>
          <w:b w:val="0"/>
          <w:bCs w:val="0"/>
          <w:color w:val="auto"/>
          <w:spacing w:val="0"/>
          <w:position w:val="0"/>
          <w:sz w:val="20"/>
          <w:szCs w:val="20"/>
          <w:shd w:val="clear" w:color="auto" w:fill="auto"/>
          <w:lang w:val="en-US" w:eastAsia="zh-CN"/>
        </w:rPr>
        <w:t>(闲</w:t>
      </w:r>
      <w:r>
        <w:rPr>
          <w:rFonts w:hint="eastAsia" w:ascii="宋体" w:hAnsi="宋体" w:eastAsia="宋体" w:cs="宋体"/>
          <w:b w:val="0"/>
          <w:bCs w:val="0"/>
          <w:color w:val="auto"/>
          <w:spacing w:val="0"/>
          <w:position w:val="0"/>
          <w:sz w:val="20"/>
          <w:szCs w:val="20"/>
          <w:shd w:val="clear" w:color="auto" w:fill="auto"/>
          <w:lang w:val="en-US" w:eastAsia="zh-CN"/>
        </w:rPr>
        <w:t>鱼售价100元</w:t>
      </w:r>
      <w:r>
        <w:rPr>
          <w:rFonts w:hint="default" w:ascii="宋体" w:hAnsi="宋体" w:eastAsia="宋体" w:cs="宋体"/>
          <w:b w:val="0"/>
          <w:bCs w:val="0"/>
          <w:color w:val="auto"/>
          <w:spacing w:val="0"/>
          <w:position w:val="0"/>
          <w:sz w:val="20"/>
          <w:szCs w:val="20"/>
          <w:shd w:val="clear" w:color="auto" w:fill="auto"/>
          <w:lang w:val="en-US" w:eastAsia="zh-CN"/>
        </w:rPr>
        <w:t>)</w:t>
      </w:r>
    </w:p>
    <w:p w14:paraId="399FD48B">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eastAsia="zh-CN"/>
        </w:rPr>
      </w:pPr>
      <w:bookmarkStart w:id="30" w:name="_Toc12241"/>
      <w:bookmarkStart w:id="31" w:name="_Toc10504"/>
      <w:bookmarkStart w:id="32" w:name="_Toc19528"/>
      <w:bookmarkStart w:id="33" w:name="_Toc742"/>
      <w:bookmarkStart w:id="34" w:name="_Toc9678"/>
      <w:bookmarkStart w:id="35" w:name="_Toc8772"/>
      <w:bookmarkStart w:id="36" w:name="_Toc12132"/>
      <w:bookmarkStart w:id="37" w:name="_Toc22358"/>
      <w:bookmarkStart w:id="38" w:name="_Toc25006"/>
      <w:bookmarkStart w:id="39" w:name="_Toc15616"/>
      <w:bookmarkStart w:id="40" w:name="_Toc4235"/>
      <w:bookmarkStart w:id="41" w:name="_Toc5610"/>
      <w:bookmarkStart w:id="42" w:name="_Toc5357"/>
      <w:bookmarkStart w:id="43" w:name="_Toc26899"/>
      <w:bookmarkStart w:id="44" w:name="_Toc6138"/>
      <w:r>
        <w:rPr>
          <w:rFonts w:hint="eastAsia" w:ascii="宋体" w:hAnsi="宋体" w:eastAsia="宋体" w:cs="宋体"/>
          <w:b w:val="0"/>
          <w:bCs w:val="0"/>
          <w:color w:val="auto"/>
          <w:spacing w:val="0"/>
          <w:position w:val="0"/>
          <w:sz w:val="20"/>
          <w:szCs w:val="20"/>
          <w:shd w:val="clear" w:color="auto" w:fill="auto"/>
          <w:lang w:eastAsia="zh-CN"/>
        </w:rPr>
        <w:t>3. 服务器配置：</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0BBA13FB">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推荐采用类似D1581主板的服务器，配备16核32线程的处理器，功耗仅为60W，支持1-5Gbps的网络速率。</w:t>
      </w:r>
      <w:r>
        <w:rPr>
          <w:rFonts w:hint="default" w:ascii="宋体" w:hAnsi="宋体" w:eastAsia="宋体" w:cs="宋体"/>
          <w:b w:val="0"/>
          <w:bCs w:val="0"/>
          <w:color w:val="auto"/>
          <w:spacing w:val="0"/>
          <w:position w:val="0"/>
          <w:sz w:val="20"/>
          <w:szCs w:val="20"/>
          <w:shd w:val="clear" w:color="auto" w:fill="auto"/>
          <w:lang w:val="en-US" w:eastAsia="zh-CN"/>
        </w:rPr>
        <w:t>(</w:t>
      </w:r>
      <w:r>
        <w:rPr>
          <w:rFonts w:hint="eastAsia" w:ascii="宋体" w:hAnsi="宋体" w:eastAsia="宋体" w:cs="宋体"/>
          <w:b w:val="0"/>
          <w:bCs w:val="0"/>
          <w:color w:val="auto"/>
          <w:spacing w:val="0"/>
          <w:position w:val="0"/>
          <w:sz w:val="20"/>
          <w:szCs w:val="20"/>
          <w:shd w:val="clear" w:color="auto" w:fill="auto"/>
          <w:lang w:val="en-US" w:eastAsia="zh-CN"/>
        </w:rPr>
        <w:t>闲鱼售价300~</w:t>
      </w:r>
      <w:r>
        <w:rPr>
          <w:rFonts w:hint="default" w:ascii="宋体" w:hAnsi="宋体" w:eastAsia="宋体" w:cs="宋体"/>
          <w:b w:val="0"/>
          <w:bCs w:val="0"/>
          <w:color w:val="auto"/>
          <w:spacing w:val="0"/>
          <w:position w:val="0"/>
          <w:sz w:val="20"/>
          <w:szCs w:val="20"/>
          <w:shd w:val="clear" w:color="auto" w:fill="auto"/>
          <w:lang w:val="en-US" w:eastAsia="zh-CN"/>
        </w:rPr>
        <w:t>1</w:t>
      </w:r>
      <w:r>
        <w:rPr>
          <w:rFonts w:hint="eastAsia" w:ascii="宋体" w:hAnsi="宋体" w:eastAsia="宋体" w:cs="宋体"/>
          <w:b w:val="0"/>
          <w:bCs w:val="0"/>
          <w:color w:val="auto"/>
          <w:spacing w:val="0"/>
          <w:position w:val="0"/>
          <w:sz w:val="20"/>
          <w:szCs w:val="20"/>
          <w:shd w:val="clear" w:color="auto" w:fill="auto"/>
          <w:lang w:val="en-US" w:eastAsia="zh-CN"/>
        </w:rPr>
        <w:t>000元</w:t>
      </w:r>
      <w:r>
        <w:rPr>
          <w:rFonts w:hint="default" w:ascii="宋体" w:hAnsi="宋体" w:eastAsia="宋体" w:cs="宋体"/>
          <w:b w:val="0"/>
          <w:bCs w:val="0"/>
          <w:color w:val="auto"/>
          <w:spacing w:val="0"/>
          <w:position w:val="0"/>
          <w:sz w:val="20"/>
          <w:szCs w:val="20"/>
          <w:shd w:val="clear" w:color="auto" w:fill="auto"/>
          <w:lang w:val="en-US" w:eastAsia="zh-CN"/>
        </w:rPr>
        <w:t>)</w:t>
      </w:r>
    </w:p>
    <w:p w14:paraId="12320EA5">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 </w:t>
      </w:r>
    </w:p>
    <w:tbl>
      <w:tblPr>
        <w:tblStyle w:val="2"/>
        <w:tblW w:w="744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933"/>
        <w:gridCol w:w="840"/>
        <w:gridCol w:w="1675"/>
      </w:tblGrid>
      <w:tr w14:paraId="1D2F87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933" w:type="dxa"/>
            <w:tcBorders>
              <w:top w:val="single" w:color="000000" w:sz="8" w:space="0"/>
              <w:left w:val="single" w:color="000000" w:sz="8" w:space="0"/>
              <w:bottom w:val="single" w:color="000000" w:sz="8" w:space="0"/>
              <w:right w:val="single" w:color="000000" w:sz="8" w:space="0"/>
            </w:tcBorders>
            <w:shd w:val="clear" w:color="auto" w:fill="auto"/>
            <w:vAlign w:val="center"/>
          </w:tcPr>
          <w:p w14:paraId="2CD13A64">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GPU共享计算参考收益:</w:t>
            </w:r>
            <w:r>
              <w:rPr>
                <w:rFonts w:hint="default" w:ascii="宋体" w:hAnsi="宋体" w:eastAsia="宋体" w:cs="宋体"/>
                <w:i w:val="0"/>
                <w:iCs w:val="0"/>
                <w:color w:val="000000"/>
                <w:kern w:val="0"/>
                <w:sz w:val="20"/>
                <w:szCs w:val="20"/>
                <w:u w:val="single"/>
                <w:lang w:val="en-US" w:eastAsia="zh-CN"/>
              </w:rPr>
              <w:t>(</w:t>
            </w:r>
            <w:r>
              <w:rPr>
                <w:rFonts w:hint="eastAsia" w:ascii="宋体" w:hAnsi="宋体" w:eastAsia="宋体" w:cs="宋体"/>
                <w:i w:val="0"/>
                <w:iCs w:val="0"/>
                <w:color w:val="000000"/>
                <w:kern w:val="0"/>
                <w:sz w:val="20"/>
                <w:szCs w:val="20"/>
                <w:u w:val="single"/>
                <w:lang w:val="en-US" w:eastAsia="zh-CN"/>
              </w:rPr>
              <w:t>到手收益可能是单价的</w:t>
            </w:r>
            <w:r>
              <w:rPr>
                <w:rFonts w:hint="default" w:ascii="宋体" w:hAnsi="宋体" w:eastAsia="宋体" w:cs="宋体"/>
                <w:i w:val="0"/>
                <w:iCs w:val="0"/>
                <w:color w:val="000000"/>
                <w:kern w:val="0"/>
                <w:sz w:val="20"/>
                <w:szCs w:val="20"/>
                <w:u w:val="single"/>
                <w:lang w:val="en-US" w:eastAsia="zh-CN"/>
              </w:rPr>
              <w:t>4</w:t>
            </w:r>
            <w:r>
              <w:rPr>
                <w:rFonts w:hint="eastAsia" w:ascii="宋体" w:hAnsi="宋体" w:eastAsia="宋体" w:cs="宋体"/>
                <w:i w:val="0"/>
                <w:iCs w:val="0"/>
                <w:color w:val="000000"/>
                <w:kern w:val="0"/>
                <w:sz w:val="20"/>
                <w:szCs w:val="20"/>
                <w:u w:val="single"/>
                <w:lang w:val="en-US" w:eastAsia="zh-CN"/>
              </w:rPr>
              <w:t>折</w:t>
            </w:r>
            <w:r>
              <w:rPr>
                <w:rFonts w:hint="default" w:ascii="宋体" w:hAnsi="宋体" w:eastAsia="宋体" w:cs="宋体"/>
                <w:i w:val="0"/>
                <w:iCs w:val="0"/>
                <w:color w:val="000000"/>
                <w:kern w:val="0"/>
                <w:sz w:val="20"/>
                <w:szCs w:val="20"/>
                <w:u w:val="single"/>
                <w:lang w:val="en-US" w:eastAsia="zh-CN"/>
              </w:rPr>
              <w:t>)</w:t>
            </w:r>
          </w:p>
        </w:tc>
        <w:tc>
          <w:tcPr>
            <w:tcW w:w="840" w:type="dxa"/>
            <w:tcBorders>
              <w:top w:val="single" w:color="000000" w:sz="8" w:space="0"/>
              <w:left w:val="nil"/>
              <w:bottom w:val="single" w:color="000000" w:sz="8" w:space="0"/>
              <w:right w:val="single" w:color="000000" w:sz="8" w:space="0"/>
            </w:tcBorders>
            <w:shd w:val="clear" w:color="auto" w:fill="auto"/>
            <w:vAlign w:val="center"/>
          </w:tcPr>
          <w:p w14:paraId="5A838D51">
            <w:pPr>
              <w:jc w:val="both"/>
              <w:rPr>
                <w:rFonts w:hint="eastAsia" w:ascii="宋体" w:hAnsi="宋体" w:eastAsia="宋体" w:cs="宋体"/>
                <w:i w:val="0"/>
                <w:iCs w:val="0"/>
                <w:color w:val="000000"/>
                <w:sz w:val="20"/>
                <w:szCs w:val="20"/>
                <w:u w:val="none"/>
              </w:rPr>
            </w:pPr>
          </w:p>
        </w:tc>
        <w:tc>
          <w:tcPr>
            <w:tcW w:w="1675" w:type="dxa"/>
            <w:tcBorders>
              <w:top w:val="single" w:color="B3B3B3" w:sz="8" w:space="0"/>
              <w:left w:val="single" w:color="B3B3B3" w:sz="8" w:space="0"/>
              <w:bottom w:val="single" w:color="000000" w:sz="8" w:space="0"/>
              <w:right w:val="single" w:color="000000" w:sz="8" w:space="0"/>
            </w:tcBorders>
            <w:shd w:val="clear" w:color="auto" w:fill="auto"/>
            <w:vAlign w:val="center"/>
          </w:tcPr>
          <w:p w14:paraId="44C489F5">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调度</w:t>
            </w:r>
          </w:p>
        </w:tc>
      </w:tr>
      <w:tr w14:paraId="10DC49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12B89E85">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GPU型号:</w:t>
            </w:r>
          </w:p>
        </w:tc>
        <w:tc>
          <w:tcPr>
            <w:tcW w:w="840" w:type="dxa"/>
            <w:tcBorders>
              <w:top w:val="nil"/>
              <w:left w:val="nil"/>
              <w:bottom w:val="single" w:color="000000" w:sz="8" w:space="0"/>
              <w:right w:val="single" w:color="000000" w:sz="8" w:space="0"/>
            </w:tcBorders>
            <w:shd w:val="clear" w:color="auto" w:fill="auto"/>
            <w:vAlign w:val="center"/>
          </w:tcPr>
          <w:p w14:paraId="41E22506">
            <w:pPr>
              <w:jc w:val="both"/>
              <w:rPr>
                <w:rFonts w:hint="eastAsia" w:ascii="宋体" w:hAnsi="宋体" w:eastAsia="宋体" w:cs="宋体"/>
                <w:i w:val="0"/>
                <w:iCs w:val="0"/>
                <w:color w:val="000000"/>
                <w:sz w:val="20"/>
                <w:szCs w:val="20"/>
                <w:u w:val="none"/>
              </w:rPr>
            </w:pP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26C1EA7F">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39247C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58F29AEF">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预计收益:元/月(受设备性能及调用率影响会有差别)</w:t>
            </w:r>
          </w:p>
        </w:tc>
        <w:tc>
          <w:tcPr>
            <w:tcW w:w="840" w:type="dxa"/>
            <w:tcBorders>
              <w:top w:val="nil"/>
              <w:left w:val="nil"/>
              <w:bottom w:val="single" w:color="000000" w:sz="8" w:space="0"/>
              <w:right w:val="single" w:color="000000" w:sz="8" w:space="0"/>
            </w:tcBorders>
            <w:shd w:val="clear" w:color="auto" w:fill="auto"/>
            <w:vAlign w:val="center"/>
          </w:tcPr>
          <w:p w14:paraId="0B865D7E">
            <w:pPr>
              <w:jc w:val="both"/>
              <w:rPr>
                <w:rFonts w:hint="eastAsia" w:ascii="宋体" w:hAnsi="宋体" w:eastAsia="宋体" w:cs="宋体"/>
                <w:i w:val="0"/>
                <w:iCs w:val="0"/>
                <w:color w:val="000000"/>
                <w:sz w:val="20"/>
                <w:szCs w:val="20"/>
                <w:u w:val="none"/>
              </w:rPr>
            </w:pP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47B4AC8B">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5EA0CE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079CA7E4">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A800-80G</w:t>
            </w:r>
          </w:p>
        </w:tc>
        <w:tc>
          <w:tcPr>
            <w:tcW w:w="840" w:type="dxa"/>
            <w:tcBorders>
              <w:top w:val="nil"/>
              <w:left w:val="nil"/>
              <w:bottom w:val="single" w:color="000000" w:sz="8" w:space="0"/>
              <w:right w:val="single" w:color="000000" w:sz="8" w:space="0"/>
            </w:tcBorders>
            <w:shd w:val="clear" w:color="auto" w:fill="auto"/>
            <w:vAlign w:val="center"/>
          </w:tcPr>
          <w:p w14:paraId="16AB7C09">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8035</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4C78D9AD">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00EFDF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3B60DF75">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A100-80G</w:t>
            </w:r>
          </w:p>
        </w:tc>
        <w:tc>
          <w:tcPr>
            <w:tcW w:w="840" w:type="dxa"/>
            <w:tcBorders>
              <w:top w:val="nil"/>
              <w:left w:val="nil"/>
              <w:bottom w:val="single" w:color="000000" w:sz="8" w:space="0"/>
              <w:right w:val="single" w:color="000000" w:sz="8" w:space="0"/>
            </w:tcBorders>
            <w:shd w:val="clear" w:color="auto" w:fill="auto"/>
            <w:vAlign w:val="center"/>
          </w:tcPr>
          <w:p w14:paraId="52008281">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5184</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21BD0238">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7A8A1F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0E0FD27">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A100-40G</w:t>
            </w:r>
          </w:p>
        </w:tc>
        <w:tc>
          <w:tcPr>
            <w:tcW w:w="840" w:type="dxa"/>
            <w:tcBorders>
              <w:top w:val="nil"/>
              <w:left w:val="nil"/>
              <w:bottom w:val="single" w:color="000000" w:sz="8" w:space="0"/>
              <w:right w:val="single" w:color="000000" w:sz="8" w:space="0"/>
            </w:tcBorders>
            <w:shd w:val="clear" w:color="auto" w:fill="auto"/>
            <w:vAlign w:val="center"/>
          </w:tcPr>
          <w:p w14:paraId="79C25F71">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2410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0F6EDF2D">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376F06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38F289B5">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A6000-48G</w:t>
            </w:r>
          </w:p>
        </w:tc>
        <w:tc>
          <w:tcPr>
            <w:tcW w:w="840" w:type="dxa"/>
            <w:tcBorders>
              <w:top w:val="nil"/>
              <w:left w:val="nil"/>
              <w:bottom w:val="single" w:color="000000" w:sz="8" w:space="0"/>
              <w:right w:val="single" w:color="000000" w:sz="8" w:space="0"/>
            </w:tcBorders>
            <w:shd w:val="clear" w:color="auto" w:fill="auto"/>
            <w:vAlign w:val="center"/>
          </w:tcPr>
          <w:p w14:paraId="7B3ACDB6">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1958</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1FC9BA81">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w:t>
            </w:r>
            <w:r>
              <w:rPr>
                <w:rStyle w:val="4"/>
                <w:lang w:val="en-US" w:eastAsia="zh-CN"/>
              </w:rPr>
              <w:t>-70%调度</w:t>
            </w:r>
          </w:p>
        </w:tc>
      </w:tr>
      <w:tr w14:paraId="0D1A50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744C8835">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A5000-24G</w:t>
            </w:r>
          </w:p>
        </w:tc>
        <w:tc>
          <w:tcPr>
            <w:tcW w:w="840" w:type="dxa"/>
            <w:tcBorders>
              <w:top w:val="nil"/>
              <w:left w:val="nil"/>
              <w:bottom w:val="single" w:color="000000" w:sz="8" w:space="0"/>
              <w:right w:val="single" w:color="000000" w:sz="8" w:space="0"/>
            </w:tcBorders>
            <w:shd w:val="clear" w:color="auto" w:fill="auto"/>
            <w:vAlign w:val="center"/>
          </w:tcPr>
          <w:p w14:paraId="778E5FF9">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837</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3B7DE915">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108E0B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1CBFFEB9">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A4000-16G</w:t>
            </w:r>
          </w:p>
        </w:tc>
        <w:tc>
          <w:tcPr>
            <w:tcW w:w="840" w:type="dxa"/>
            <w:tcBorders>
              <w:top w:val="nil"/>
              <w:left w:val="nil"/>
              <w:bottom w:val="single" w:color="000000" w:sz="8" w:space="0"/>
              <w:right w:val="single" w:color="000000" w:sz="8" w:space="0"/>
            </w:tcBorders>
            <w:shd w:val="clear" w:color="auto" w:fill="auto"/>
            <w:vAlign w:val="center"/>
          </w:tcPr>
          <w:p w14:paraId="300C69EF">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502</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1FCD9EB8">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1045D4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141BE81F">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4090-24G</w:t>
            </w:r>
          </w:p>
        </w:tc>
        <w:tc>
          <w:tcPr>
            <w:tcW w:w="840" w:type="dxa"/>
            <w:tcBorders>
              <w:top w:val="nil"/>
              <w:left w:val="nil"/>
              <w:bottom w:val="single" w:color="000000" w:sz="8" w:space="0"/>
              <w:right w:val="single" w:color="000000" w:sz="8" w:space="0"/>
            </w:tcBorders>
            <w:shd w:val="clear" w:color="auto" w:fill="auto"/>
            <w:vAlign w:val="center"/>
          </w:tcPr>
          <w:p w14:paraId="576F8655">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1612</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1ABC24CA">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50</w:t>
            </w:r>
            <w:r>
              <w:rPr>
                <w:rStyle w:val="4"/>
                <w:lang w:val="en-US" w:eastAsia="zh-CN"/>
              </w:rPr>
              <w:t>-70%调度</w:t>
            </w:r>
          </w:p>
        </w:tc>
      </w:tr>
      <w:tr w14:paraId="3CD8DF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131149CA">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4070-12G</w:t>
            </w:r>
          </w:p>
        </w:tc>
        <w:tc>
          <w:tcPr>
            <w:tcW w:w="840" w:type="dxa"/>
            <w:tcBorders>
              <w:top w:val="nil"/>
              <w:left w:val="nil"/>
              <w:bottom w:val="single" w:color="000000" w:sz="8" w:space="0"/>
              <w:right w:val="single" w:color="000000" w:sz="8" w:space="0"/>
            </w:tcBorders>
            <w:shd w:val="clear" w:color="auto" w:fill="auto"/>
            <w:vAlign w:val="center"/>
          </w:tcPr>
          <w:p w14:paraId="15FEE20E">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691</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6D78DA5E">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1DD675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71CA8BF4">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3090TI-24G3090-24G</w:t>
            </w:r>
          </w:p>
        </w:tc>
        <w:tc>
          <w:tcPr>
            <w:tcW w:w="840" w:type="dxa"/>
            <w:tcBorders>
              <w:top w:val="nil"/>
              <w:left w:val="nil"/>
              <w:bottom w:val="single" w:color="000000" w:sz="8" w:space="0"/>
              <w:right w:val="single" w:color="000000" w:sz="8" w:space="0"/>
            </w:tcBorders>
            <w:shd w:val="clear" w:color="auto" w:fill="auto"/>
            <w:vAlign w:val="center"/>
          </w:tcPr>
          <w:p w14:paraId="240A38F2">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1324</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4C0098AD">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7998B9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21D20D8F">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3080TI-12G</w:t>
            </w:r>
          </w:p>
        </w:tc>
        <w:tc>
          <w:tcPr>
            <w:tcW w:w="840" w:type="dxa"/>
            <w:tcBorders>
              <w:top w:val="nil"/>
              <w:left w:val="nil"/>
              <w:bottom w:val="single" w:color="000000" w:sz="8" w:space="0"/>
              <w:right w:val="single" w:color="000000" w:sz="8" w:space="0"/>
            </w:tcBorders>
            <w:shd w:val="clear" w:color="auto" w:fill="auto"/>
            <w:vAlign w:val="center"/>
          </w:tcPr>
          <w:p w14:paraId="54BC4081">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1440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3E4CB3F9">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568937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77644BEB">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3080-10G3070 T-8G</w:t>
            </w:r>
          </w:p>
        </w:tc>
        <w:tc>
          <w:tcPr>
            <w:tcW w:w="840" w:type="dxa"/>
            <w:tcBorders>
              <w:top w:val="nil"/>
              <w:left w:val="nil"/>
              <w:bottom w:val="single" w:color="000000" w:sz="8" w:space="0"/>
              <w:right w:val="single" w:color="000000" w:sz="8" w:space="0"/>
            </w:tcBorders>
            <w:shd w:val="clear" w:color="auto" w:fill="auto"/>
            <w:vAlign w:val="center"/>
          </w:tcPr>
          <w:p w14:paraId="2AA16B36">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865</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26AFE5DF">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364F58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729E7C1F">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3070-8G</w:t>
            </w:r>
          </w:p>
        </w:tc>
        <w:tc>
          <w:tcPr>
            <w:tcW w:w="840" w:type="dxa"/>
            <w:tcBorders>
              <w:top w:val="nil"/>
              <w:left w:val="nil"/>
              <w:bottom w:val="single" w:color="000000" w:sz="8" w:space="0"/>
              <w:right w:val="single" w:color="000000" w:sz="8" w:space="0"/>
            </w:tcBorders>
            <w:shd w:val="clear" w:color="auto" w:fill="auto"/>
            <w:vAlign w:val="center"/>
          </w:tcPr>
          <w:p w14:paraId="68CACCB6">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371</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199F3944">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1E93EE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500FDE1C">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3060 T-8G3060-12G</w:t>
            </w:r>
          </w:p>
        </w:tc>
        <w:tc>
          <w:tcPr>
            <w:tcW w:w="840" w:type="dxa"/>
            <w:tcBorders>
              <w:top w:val="nil"/>
              <w:left w:val="nil"/>
              <w:bottom w:val="single" w:color="000000" w:sz="8" w:space="0"/>
              <w:right w:val="single" w:color="000000" w:sz="8" w:space="0"/>
            </w:tcBorders>
            <w:shd w:val="clear" w:color="auto" w:fill="auto"/>
            <w:vAlign w:val="center"/>
          </w:tcPr>
          <w:p w14:paraId="70B3536B">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314</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0DA969DF">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30-70%调度</w:t>
            </w:r>
          </w:p>
        </w:tc>
      </w:tr>
      <w:tr w14:paraId="678DA0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00"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5FF25975">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2080ti-11G2060super-8G1080ti-11GV100-32GV100-16Gp100-16G</w:t>
            </w:r>
          </w:p>
        </w:tc>
        <w:tc>
          <w:tcPr>
            <w:tcW w:w="840" w:type="dxa"/>
            <w:tcBorders>
              <w:top w:val="nil"/>
              <w:left w:val="nil"/>
              <w:bottom w:val="single" w:color="000000" w:sz="8" w:space="0"/>
              <w:right w:val="single" w:color="000000" w:sz="8" w:space="0"/>
            </w:tcBorders>
            <w:shd w:val="clear" w:color="auto" w:fill="auto"/>
            <w:vAlign w:val="center"/>
          </w:tcPr>
          <w:p w14:paraId="797EDDE0">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256</w:t>
            </w:r>
          </w:p>
        </w:tc>
        <w:tc>
          <w:tcPr>
            <w:tcW w:w="1675" w:type="dxa"/>
            <w:tcBorders>
              <w:top w:val="single" w:color="B3B3B3" w:sz="8" w:space="0"/>
              <w:left w:val="single" w:color="B3B3B3" w:sz="8" w:space="0"/>
              <w:bottom w:val="single" w:color="000000" w:sz="8" w:space="0"/>
              <w:right w:val="single" w:color="000000" w:sz="8" w:space="0"/>
            </w:tcBorders>
            <w:shd w:val="clear" w:color="auto" w:fill="auto"/>
            <w:vAlign w:val="center"/>
          </w:tcPr>
          <w:p w14:paraId="50E176D6">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30-70% 调度</w:t>
            </w:r>
          </w:p>
        </w:tc>
      </w:tr>
      <w:tr w14:paraId="241453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59BFBBF8">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p40-24G</w:t>
            </w:r>
          </w:p>
        </w:tc>
        <w:tc>
          <w:tcPr>
            <w:tcW w:w="840" w:type="dxa"/>
            <w:tcBorders>
              <w:top w:val="nil"/>
              <w:left w:val="nil"/>
              <w:bottom w:val="single" w:color="000000" w:sz="8" w:space="0"/>
              <w:right w:val="single" w:color="000000" w:sz="8" w:space="0"/>
            </w:tcBorders>
            <w:shd w:val="clear" w:color="auto" w:fill="auto"/>
            <w:vAlign w:val="center"/>
          </w:tcPr>
          <w:p w14:paraId="588D998D">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2650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43FFB915">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w:t>
            </w:r>
            <w:r>
              <w:rPr>
                <w:rStyle w:val="4"/>
                <w:lang w:val="en-US" w:eastAsia="zh-CN"/>
              </w:rPr>
              <w:t>-70%调度</w:t>
            </w:r>
          </w:p>
        </w:tc>
      </w:tr>
      <w:tr w14:paraId="43C0EB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41D0FAD8">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D4-8G</w:t>
            </w:r>
          </w:p>
        </w:tc>
        <w:tc>
          <w:tcPr>
            <w:tcW w:w="840" w:type="dxa"/>
            <w:tcBorders>
              <w:top w:val="nil"/>
              <w:left w:val="nil"/>
              <w:bottom w:val="single" w:color="000000" w:sz="8" w:space="0"/>
              <w:right w:val="single" w:color="000000" w:sz="8" w:space="0"/>
            </w:tcBorders>
            <w:shd w:val="clear" w:color="auto" w:fill="auto"/>
            <w:vAlign w:val="center"/>
          </w:tcPr>
          <w:p w14:paraId="0BBFC269">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970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0954A328">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5CB2F8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2740FDE2">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rtx8000-48Grtx5000-16GT4-16G</w:t>
            </w:r>
          </w:p>
        </w:tc>
        <w:tc>
          <w:tcPr>
            <w:tcW w:w="840" w:type="dxa"/>
            <w:tcBorders>
              <w:top w:val="nil"/>
              <w:left w:val="nil"/>
              <w:bottom w:val="single" w:color="000000" w:sz="8" w:space="0"/>
              <w:right w:val="single" w:color="000000" w:sz="8" w:space="0"/>
            </w:tcBorders>
            <w:shd w:val="clear" w:color="auto" w:fill="auto"/>
            <w:vAlign w:val="center"/>
          </w:tcPr>
          <w:p w14:paraId="6357A98B">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591</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55665C9F">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w:t>
            </w:r>
            <w:r>
              <w:rPr>
                <w:rStyle w:val="4"/>
                <w:lang w:val="en-US" w:eastAsia="zh-CN"/>
              </w:rPr>
              <w:t>-70%调度</w:t>
            </w:r>
          </w:p>
        </w:tc>
      </w:tr>
      <w:tr w14:paraId="0EA24F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CD887C2">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TITANX-12G</w:t>
            </w:r>
          </w:p>
        </w:tc>
        <w:tc>
          <w:tcPr>
            <w:tcW w:w="840" w:type="dxa"/>
            <w:tcBorders>
              <w:top w:val="nil"/>
              <w:left w:val="nil"/>
              <w:bottom w:val="single" w:color="000000" w:sz="8" w:space="0"/>
              <w:right w:val="single" w:color="000000" w:sz="8" w:space="0"/>
            </w:tcBorders>
            <w:shd w:val="clear" w:color="auto" w:fill="auto"/>
            <w:vAlign w:val="center"/>
          </w:tcPr>
          <w:p w14:paraId="31A76020">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423</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03691E84">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bl>
    <w:p w14:paraId="58C3819A">
      <w:pPr>
        <w:rPr>
          <w:rFonts w:hint="eastAsia"/>
        </w:rPr>
      </w:pPr>
    </w:p>
    <w:p w14:paraId="454D9BC4">
      <w:pPr>
        <w:outlineLvl w:val="1"/>
        <w:rPr>
          <w:rFonts w:hint="eastAsia"/>
          <w:lang w:eastAsia="zh-CN"/>
        </w:rPr>
      </w:pPr>
      <w:bookmarkStart w:id="45" w:name="_Toc6744"/>
      <w:bookmarkStart w:id="46" w:name="_Toc11712"/>
      <w:bookmarkStart w:id="47" w:name="_Toc22121"/>
      <w:bookmarkStart w:id="48" w:name="_Toc29315"/>
      <w:bookmarkStart w:id="49" w:name="_Toc19273"/>
      <w:bookmarkStart w:id="50" w:name="_Toc12631"/>
      <w:bookmarkStart w:id="51" w:name="_Toc25273"/>
      <w:bookmarkStart w:id="52" w:name="_Toc3135"/>
      <w:bookmarkStart w:id="53" w:name="_Toc12321"/>
      <w:bookmarkStart w:id="54" w:name="_Toc20559"/>
      <w:bookmarkStart w:id="55" w:name="_Toc24515"/>
      <w:bookmarkStart w:id="56" w:name="_Toc28561"/>
      <w:bookmarkStart w:id="57" w:name="_Toc2343"/>
      <w:bookmarkStart w:id="58" w:name="_Toc16378"/>
      <w:bookmarkStart w:id="59" w:name="_Toc27294"/>
      <w:r>
        <w:rPr>
          <w:rFonts w:hint="eastAsia"/>
          <w:lang w:eastAsia="zh-CN"/>
        </w:rPr>
        <w:t>1. 处理器详细要求：</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389DD3B7">
      <w:pPr>
        <w:rPr>
          <w:rFonts w:hint="eastAsia"/>
          <w:lang w:eastAsia="zh-CN"/>
        </w:rPr>
      </w:pPr>
      <w:r>
        <w:rPr>
          <w:rFonts w:hint="eastAsia"/>
          <w:lang w:eastAsia="zh-CN"/>
        </w:rPr>
        <w:t>处理器必须具备至少16个线程，以确保多任务处理能力。</w:t>
      </w:r>
    </w:p>
    <w:p w14:paraId="3C480041">
      <w:pPr>
        <w:outlineLvl w:val="1"/>
        <w:rPr>
          <w:rFonts w:hint="eastAsia"/>
          <w:lang w:eastAsia="zh-CN"/>
        </w:rPr>
      </w:pPr>
      <w:bookmarkStart w:id="60" w:name="_Toc14204"/>
      <w:bookmarkStart w:id="61" w:name="_Toc17498"/>
      <w:bookmarkStart w:id="62" w:name="_Toc8426"/>
      <w:bookmarkStart w:id="63" w:name="_Toc13188"/>
      <w:bookmarkStart w:id="64" w:name="_Toc24145"/>
      <w:bookmarkStart w:id="65" w:name="_Toc9257"/>
      <w:bookmarkStart w:id="66" w:name="_Toc1484"/>
      <w:bookmarkStart w:id="67" w:name="_Toc28499"/>
      <w:bookmarkStart w:id="68" w:name="_Toc28783"/>
      <w:bookmarkStart w:id="69" w:name="_Toc10287"/>
      <w:bookmarkStart w:id="70" w:name="_Toc20659"/>
      <w:bookmarkStart w:id="71" w:name="_Toc26868"/>
      <w:bookmarkStart w:id="72" w:name="_Toc19882"/>
      <w:bookmarkStart w:id="73" w:name="_Toc27178"/>
      <w:bookmarkStart w:id="74" w:name="_Toc18913"/>
      <w:r>
        <w:rPr>
          <w:rFonts w:hint="eastAsia"/>
          <w:lang w:eastAsia="zh-CN"/>
        </w:rPr>
        <w:t>2. 内存（RAM）详细要求：</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233793B2">
      <w:pPr>
        <w:rPr>
          <w:rFonts w:hint="eastAsia"/>
          <w:lang w:eastAsia="zh-CN"/>
        </w:rPr>
      </w:pPr>
      <w:r>
        <w:rPr>
          <w:rFonts w:hint="eastAsia"/>
          <w:lang w:eastAsia="zh-CN"/>
        </w:rPr>
        <w:t>内存容量需达到16GB，以满足高负载任务的内存需求。</w:t>
      </w:r>
    </w:p>
    <w:p w14:paraId="426D8EFF">
      <w:pPr>
        <w:rPr>
          <w:rFonts w:hint="eastAsia"/>
          <w:lang w:eastAsia="zh-CN"/>
        </w:rPr>
      </w:pPr>
      <w:r>
        <w:rPr>
          <w:rFonts w:hint="eastAsia"/>
          <w:lang w:eastAsia="zh-CN"/>
        </w:rPr>
        <w:t>内存的容量必须大于或等于显卡的显存容量，以保证系统运行时内存资源充足。</w:t>
      </w:r>
    </w:p>
    <w:p w14:paraId="7932A975">
      <w:pPr>
        <w:outlineLvl w:val="1"/>
        <w:rPr>
          <w:rFonts w:hint="eastAsia"/>
          <w:lang w:eastAsia="zh-CN"/>
        </w:rPr>
      </w:pPr>
      <w:bookmarkStart w:id="75" w:name="_Toc26692"/>
      <w:bookmarkStart w:id="76" w:name="_Toc5165"/>
      <w:bookmarkStart w:id="77" w:name="_Toc10922"/>
      <w:bookmarkStart w:id="78" w:name="_Toc32518"/>
      <w:bookmarkStart w:id="79" w:name="_Toc19243"/>
      <w:bookmarkStart w:id="80" w:name="_Toc14950"/>
      <w:bookmarkStart w:id="81" w:name="_Toc26273"/>
      <w:bookmarkStart w:id="82" w:name="_Toc5228"/>
      <w:bookmarkStart w:id="83" w:name="_Toc11664"/>
      <w:bookmarkStart w:id="84" w:name="_Toc25158"/>
      <w:bookmarkStart w:id="85" w:name="_Toc2893"/>
      <w:bookmarkStart w:id="86" w:name="_Toc6156"/>
      <w:bookmarkStart w:id="87" w:name="_Toc24117"/>
      <w:bookmarkStart w:id="88" w:name="_Toc19567"/>
      <w:bookmarkStart w:id="89" w:name="_Toc3956"/>
      <w:r>
        <w:rPr>
          <w:rFonts w:hint="eastAsia"/>
          <w:lang w:eastAsia="zh-CN"/>
        </w:rPr>
        <w:t>3. 系统盘详细要求：</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4110C186">
      <w:pPr>
        <w:rPr>
          <w:rFonts w:hint="eastAsia"/>
          <w:lang w:eastAsia="zh-CN"/>
        </w:rPr>
      </w:pPr>
      <w:r>
        <w:rPr>
          <w:rFonts w:hint="eastAsia"/>
          <w:lang w:eastAsia="zh-CN"/>
        </w:rPr>
        <w:t>系统盘至少需要60GB的存储空间，以容纳操作系统及必要的系统文件。</w:t>
      </w:r>
    </w:p>
    <w:p w14:paraId="038E3882">
      <w:pPr>
        <w:rPr>
          <w:rFonts w:hint="eastAsia"/>
          <w:lang w:eastAsia="zh-CN"/>
        </w:rPr>
      </w:pPr>
      <w:r>
        <w:rPr>
          <w:rFonts w:hint="eastAsia"/>
          <w:lang w:eastAsia="zh-CN"/>
        </w:rPr>
        <w:t>推荐使用容量为1TB的固态硬盘（SSD），以提供更快的数据读写速度。</w:t>
      </w:r>
    </w:p>
    <w:p w14:paraId="1FB71301">
      <w:pPr>
        <w:outlineLvl w:val="1"/>
        <w:rPr>
          <w:rFonts w:hint="eastAsia"/>
          <w:lang w:eastAsia="zh-CN"/>
        </w:rPr>
      </w:pPr>
      <w:bookmarkStart w:id="90" w:name="_Toc20896"/>
      <w:bookmarkStart w:id="91" w:name="_Toc7178"/>
      <w:bookmarkStart w:id="92" w:name="_Toc10962"/>
      <w:bookmarkStart w:id="93" w:name="_Toc16926"/>
      <w:bookmarkStart w:id="94" w:name="_Toc14966"/>
      <w:bookmarkStart w:id="95" w:name="_Toc19859"/>
      <w:bookmarkStart w:id="96" w:name="_Toc20234"/>
      <w:bookmarkStart w:id="97" w:name="_Toc973"/>
      <w:bookmarkStart w:id="98" w:name="_Toc10548"/>
      <w:bookmarkStart w:id="99" w:name="_Toc11601"/>
      <w:bookmarkStart w:id="100" w:name="_Toc6993"/>
      <w:bookmarkStart w:id="101" w:name="_Toc20795"/>
      <w:bookmarkStart w:id="102" w:name="_Toc16280"/>
      <w:bookmarkStart w:id="103" w:name="_Toc6889"/>
      <w:bookmarkStart w:id="104" w:name="_Toc30649"/>
      <w:r>
        <w:rPr>
          <w:rFonts w:hint="eastAsia"/>
          <w:lang w:eastAsia="zh-CN"/>
        </w:rPr>
        <w:t>4. 显卡（GPU）详细要求：</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2B95A485">
      <w:pPr>
        <w:rPr>
          <w:rFonts w:hint="eastAsia"/>
          <w:lang w:eastAsia="zh-CN"/>
        </w:rPr>
      </w:pPr>
      <w:r>
        <w:rPr>
          <w:rFonts w:hint="eastAsia"/>
          <w:lang w:eastAsia="zh-CN"/>
        </w:rPr>
        <w:t>显卡必须为NVIDIA品牌，以确保兼容性和性能。</w:t>
      </w:r>
    </w:p>
    <w:p w14:paraId="7F83DAD7">
      <w:pPr>
        <w:rPr>
          <w:rFonts w:hint="eastAsia"/>
          <w:lang w:eastAsia="zh-CN"/>
        </w:rPr>
      </w:pPr>
      <w:r>
        <w:rPr>
          <w:rFonts w:hint="eastAsia"/>
          <w:lang w:eastAsia="zh-CN"/>
        </w:rPr>
        <w:t>显卡的显存容量需大于8GB，以支持高负荷图形处理任务。</w:t>
      </w:r>
    </w:p>
    <w:p w14:paraId="4EDF5AB1">
      <w:pPr>
        <w:outlineLvl w:val="1"/>
        <w:rPr>
          <w:rFonts w:hint="eastAsia"/>
          <w:lang w:eastAsia="zh-CN"/>
        </w:rPr>
      </w:pPr>
      <w:bookmarkStart w:id="105" w:name="_Toc19633"/>
      <w:bookmarkStart w:id="106" w:name="_Toc21278"/>
      <w:bookmarkStart w:id="107" w:name="_Toc1864"/>
      <w:bookmarkStart w:id="108" w:name="_Toc15060"/>
      <w:bookmarkStart w:id="109" w:name="_Toc7950"/>
      <w:bookmarkStart w:id="110" w:name="_Toc13325"/>
      <w:bookmarkStart w:id="111" w:name="_Toc25757"/>
      <w:bookmarkStart w:id="112" w:name="_Toc29285"/>
      <w:bookmarkStart w:id="113" w:name="_Toc8078"/>
      <w:bookmarkStart w:id="114" w:name="_Toc7278"/>
      <w:bookmarkStart w:id="115" w:name="_Toc6278"/>
      <w:bookmarkStart w:id="116" w:name="_Toc8395"/>
      <w:bookmarkStart w:id="117" w:name="_Toc22249"/>
      <w:bookmarkStart w:id="118" w:name="_Toc16948"/>
      <w:bookmarkStart w:id="119" w:name="_Toc11732"/>
      <w:r>
        <w:rPr>
          <w:rFonts w:hint="eastAsia"/>
          <w:lang w:eastAsia="zh-CN"/>
        </w:rPr>
        <w:t>5. 多GPU配置详细要求：</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558A4D66">
      <w:pPr>
        <w:rPr>
          <w:rFonts w:hint="eastAsia"/>
          <w:lang w:eastAsia="zh-CN"/>
        </w:rPr>
      </w:pPr>
      <w:r>
        <w:rPr>
          <w:rFonts w:hint="eastAsia"/>
          <w:lang w:eastAsia="zh-CN"/>
        </w:rPr>
        <w:t>如果配置多GPU，所有显卡型号必须相同，以保证系统稳定性和性能一致性。</w:t>
      </w:r>
    </w:p>
    <w:p w14:paraId="5C220E13">
      <w:pPr>
        <w:rPr>
          <w:rFonts w:hint="eastAsia"/>
          <w:lang w:eastAsia="zh-CN"/>
        </w:rPr>
      </w:pPr>
      <w:r>
        <w:rPr>
          <w:rFonts w:hint="eastAsia"/>
          <w:lang w:eastAsia="zh-CN"/>
        </w:rPr>
        <w:t>每张显卡至少需要分配8个CPU线程，以确保显卡性能得到充分利用。</w:t>
      </w:r>
    </w:p>
    <w:p w14:paraId="79DF6794">
      <w:pPr>
        <w:rPr>
          <w:rFonts w:hint="eastAsia"/>
          <w:lang w:eastAsia="zh-CN"/>
        </w:rPr>
      </w:pPr>
      <w:r>
        <w:rPr>
          <w:rFonts w:hint="eastAsia"/>
          <w:lang w:eastAsia="zh-CN"/>
        </w:rPr>
        <w:t>每张显卡的内存分配应大于或等于其显存容量，以避免内存瓶颈。</w:t>
      </w:r>
    </w:p>
    <w:p w14:paraId="76922CA4">
      <w:pPr>
        <w:outlineLvl w:val="1"/>
        <w:rPr>
          <w:rFonts w:hint="eastAsia"/>
          <w:lang w:eastAsia="zh-CN"/>
        </w:rPr>
      </w:pPr>
      <w:bookmarkStart w:id="120" w:name="_Toc5539"/>
      <w:bookmarkStart w:id="121" w:name="_Toc15505"/>
      <w:bookmarkStart w:id="122" w:name="_Toc2341"/>
      <w:bookmarkStart w:id="123" w:name="_Toc12516"/>
      <w:bookmarkStart w:id="124" w:name="_Toc4164"/>
      <w:bookmarkStart w:id="125" w:name="_Toc19895"/>
      <w:bookmarkStart w:id="126" w:name="_Toc3416"/>
      <w:bookmarkStart w:id="127" w:name="_Toc2016"/>
      <w:bookmarkStart w:id="128" w:name="_Toc20863"/>
      <w:bookmarkStart w:id="129" w:name="_Toc22313"/>
      <w:bookmarkStart w:id="130" w:name="_Toc10190"/>
      <w:bookmarkStart w:id="131" w:name="_Toc2940"/>
      <w:bookmarkStart w:id="132" w:name="_Toc13805"/>
      <w:bookmarkStart w:id="133" w:name="_Toc18838"/>
      <w:bookmarkStart w:id="134" w:name="_Toc27248"/>
      <w:r>
        <w:rPr>
          <w:rFonts w:hint="eastAsia"/>
          <w:lang w:eastAsia="zh-CN"/>
        </w:rPr>
        <w:t>6. 硬盘存储详细要求：</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66C78425">
      <w:pPr>
        <w:rPr>
          <w:rFonts w:hint="eastAsia"/>
          <w:lang w:eastAsia="zh-CN"/>
        </w:rPr>
      </w:pPr>
      <w:r>
        <w:rPr>
          <w:rFonts w:hint="eastAsia"/>
          <w:lang w:eastAsia="zh-CN"/>
        </w:rPr>
        <w:t>每台机器至少需要500GB的固态硬盘（SSD）空间，以存储应用程序和数据。</w:t>
      </w:r>
    </w:p>
    <w:p w14:paraId="7F4E65D5">
      <w:pPr>
        <w:rPr>
          <w:rFonts w:hint="eastAsia"/>
          <w:lang w:eastAsia="zh-CN"/>
        </w:rPr>
      </w:pPr>
      <w:r>
        <w:rPr>
          <w:rFonts w:hint="eastAsia"/>
          <w:lang w:eastAsia="zh-CN"/>
        </w:rPr>
        <w:t>推荐使用NVMe协议的SSD，因为它们通常提供更高的数据传输速率。</w:t>
      </w:r>
    </w:p>
    <w:p w14:paraId="0492B139">
      <w:pPr>
        <w:outlineLvl w:val="1"/>
        <w:rPr>
          <w:rFonts w:hint="eastAsia"/>
          <w:lang w:eastAsia="zh-CN"/>
        </w:rPr>
      </w:pPr>
      <w:bookmarkStart w:id="135" w:name="_Toc3895"/>
      <w:bookmarkStart w:id="136" w:name="_Toc15266"/>
      <w:bookmarkStart w:id="137" w:name="_Toc14187"/>
      <w:bookmarkStart w:id="138" w:name="_Toc18656"/>
      <w:bookmarkStart w:id="139" w:name="_Toc2321"/>
      <w:bookmarkStart w:id="140" w:name="_Toc26645"/>
      <w:bookmarkStart w:id="141" w:name="_Toc9881"/>
      <w:bookmarkStart w:id="142" w:name="_Toc13574"/>
      <w:bookmarkStart w:id="143" w:name="_Toc10586"/>
      <w:bookmarkStart w:id="144" w:name="_Toc3772"/>
      <w:bookmarkStart w:id="145" w:name="_Toc10175"/>
      <w:bookmarkStart w:id="146" w:name="_Toc1424"/>
      <w:bookmarkStart w:id="147" w:name="_Toc24490"/>
      <w:bookmarkStart w:id="148" w:name="_Toc32052"/>
      <w:bookmarkStart w:id="149" w:name="_Toc720"/>
      <w:r>
        <w:rPr>
          <w:rFonts w:hint="eastAsia"/>
          <w:lang w:eastAsia="zh-CN"/>
        </w:rPr>
        <w:t>7. 网络带宽详细要求：</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0A25DDC">
      <w:pPr>
        <w:rPr>
          <w:rFonts w:hint="eastAsia"/>
          <w:lang w:eastAsia="zh-CN"/>
        </w:rPr>
      </w:pPr>
      <w:r>
        <w:rPr>
          <w:rFonts w:hint="eastAsia"/>
          <w:lang w:eastAsia="zh-CN"/>
        </w:rPr>
        <w:t>网络带宽至少为100Mbps，以确保数据传输速度和网络稳定性。</w:t>
      </w:r>
    </w:p>
    <w:p w14:paraId="27187DB2">
      <w:pPr>
        <w:rPr>
          <w:rFonts w:hint="eastAsia"/>
        </w:rPr>
      </w:pPr>
      <w:r>
        <w:rPr>
          <w:rFonts w:hint="eastAsia"/>
          <w:lang w:eastAsia="zh-CN"/>
        </w:rPr>
        <w:t>允许多个设备共享同一带宽，以满足多用户或多任务的网络需求。</w:t>
      </w:r>
    </w:p>
    <w:p w14:paraId="32243382">
      <w:pPr>
        <w:rPr>
          <w:rFonts w:hint="eastAsia"/>
        </w:rPr>
      </w:pPr>
    </w:p>
    <w:p w14:paraId="03E75439">
      <w:pPr>
        <w:outlineLvl w:val="0"/>
        <w:rPr>
          <w:rFonts w:hint="eastAsia"/>
        </w:rPr>
      </w:pPr>
      <w:bookmarkStart w:id="150" w:name="_Toc3994"/>
      <w:bookmarkStart w:id="151" w:name="_Toc29876"/>
      <w:bookmarkStart w:id="152" w:name="_Toc13866"/>
      <w:bookmarkStart w:id="153" w:name="_Toc20706"/>
      <w:bookmarkStart w:id="154" w:name="_Toc7867"/>
      <w:bookmarkStart w:id="155" w:name="_Toc30049"/>
      <w:bookmarkStart w:id="156" w:name="_Toc5532"/>
      <w:bookmarkStart w:id="157" w:name="_Toc24847"/>
      <w:bookmarkStart w:id="158" w:name="_Toc17326"/>
      <w:bookmarkStart w:id="159" w:name="_Toc19833"/>
      <w:bookmarkStart w:id="160" w:name="_Toc27604"/>
      <w:bookmarkStart w:id="161" w:name="_Toc638"/>
      <w:bookmarkStart w:id="162" w:name="_Toc21620"/>
      <w:bookmarkStart w:id="163" w:name="_Toc7842"/>
      <w:bookmarkStart w:id="164" w:name="_Toc15788"/>
      <w:r>
        <w:rPr>
          <w:rFonts w:hint="eastAsia"/>
          <w:lang w:eastAsia="zh-CN"/>
        </w:rPr>
        <w:t>第八章、</w:t>
      </w:r>
      <w:r>
        <w:rPr>
          <w:rFonts w:hint="eastAsia"/>
        </w:rPr>
        <w:t>网络质量等级划分</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1414DAAC">
      <w:pPr>
        <w:rPr>
          <w:rFonts w:hint="default"/>
          <w:lang w:val="en-US"/>
        </w:rPr>
      </w:pPr>
    </w:p>
    <w:p w14:paraId="28F0FB3F">
      <w:pPr>
        <w:outlineLvl w:val="1"/>
        <w:rPr>
          <w:rFonts w:hint="default"/>
          <w:lang w:val="en-US"/>
        </w:rPr>
      </w:pPr>
      <w:bookmarkStart w:id="165" w:name="_Toc9517"/>
      <w:bookmarkStart w:id="166" w:name="_Toc24181"/>
      <w:bookmarkStart w:id="167" w:name="_Toc14173"/>
      <w:bookmarkStart w:id="168" w:name="_Toc30563"/>
      <w:bookmarkStart w:id="169" w:name="_Toc28582"/>
      <w:bookmarkStart w:id="170" w:name="_Toc31696"/>
      <w:bookmarkStart w:id="171" w:name="_Toc16664"/>
      <w:bookmarkStart w:id="172" w:name="_Toc7380"/>
      <w:bookmarkStart w:id="173" w:name="_Toc16102"/>
      <w:bookmarkStart w:id="174" w:name="_Toc28071"/>
      <w:bookmarkStart w:id="175" w:name="_Toc16130"/>
      <w:bookmarkStart w:id="176" w:name="_Toc4913"/>
      <w:bookmarkStart w:id="177" w:name="_Toc1598"/>
      <w:r>
        <w:rPr>
          <w:rFonts w:hint="default"/>
          <w:lang w:val="en-US"/>
        </w:rPr>
        <w:t>1. 超优质网络：</w:t>
      </w:r>
      <w:bookmarkEnd w:id="165"/>
      <w:bookmarkEnd w:id="166"/>
      <w:bookmarkEnd w:id="167"/>
      <w:bookmarkEnd w:id="168"/>
      <w:bookmarkEnd w:id="169"/>
      <w:bookmarkEnd w:id="170"/>
      <w:bookmarkEnd w:id="171"/>
      <w:bookmarkEnd w:id="172"/>
      <w:bookmarkEnd w:id="173"/>
      <w:bookmarkEnd w:id="174"/>
      <w:bookmarkEnd w:id="175"/>
      <w:bookmarkEnd w:id="176"/>
      <w:bookmarkEnd w:id="177"/>
    </w:p>
    <w:p w14:paraId="27DDFCBC">
      <w:pPr>
        <w:rPr>
          <w:rFonts w:hint="default"/>
          <w:lang w:val="en-US"/>
        </w:rPr>
      </w:pPr>
      <w:r>
        <w:rPr>
          <w:rFonts w:hint="default"/>
          <w:lang w:val="en-US"/>
        </w:rPr>
        <w:t>条件：NAT0类型和IPv6支持。</w:t>
      </w:r>
    </w:p>
    <w:p w14:paraId="6393FE89">
      <w:pPr>
        <w:rPr>
          <w:rFonts w:hint="default"/>
          <w:lang w:val="en-US"/>
        </w:rPr>
      </w:pPr>
      <w:r>
        <w:rPr>
          <w:rFonts w:hint="default"/>
          <w:lang w:val="en-US"/>
        </w:rPr>
        <w:t>特点：提供最高的网络质量，确保数据传输的高效性和稳定性。</w:t>
      </w:r>
    </w:p>
    <w:p w14:paraId="33851AC0">
      <w:pPr>
        <w:rPr>
          <w:rFonts w:hint="default"/>
          <w:lang w:val="en-US"/>
        </w:rPr>
      </w:pPr>
      <w:r>
        <w:rPr>
          <w:rFonts w:hint="default"/>
          <w:lang w:val="en-US"/>
        </w:rPr>
        <w:t>优势：适合进行所有类型的网络活动，包括高速数据传输和实时通信。</w:t>
      </w:r>
    </w:p>
    <w:p w14:paraId="317E9E30">
      <w:pPr>
        <w:rPr>
          <w:rFonts w:hint="default"/>
          <w:lang w:val="en-US"/>
        </w:rPr>
      </w:pPr>
      <w:r>
        <w:rPr>
          <w:rFonts w:hint="default"/>
          <w:lang w:val="en-US"/>
        </w:rPr>
        <w:t>调度比例：120%，意味着用户在这种网络环境下可以获得超过标准水平的服务和收益。</w:t>
      </w:r>
    </w:p>
    <w:p w14:paraId="06640B0B">
      <w:pPr>
        <w:outlineLvl w:val="1"/>
        <w:rPr>
          <w:rFonts w:hint="default"/>
          <w:lang w:val="en-US"/>
        </w:rPr>
      </w:pPr>
      <w:bookmarkStart w:id="178" w:name="_Toc11587"/>
      <w:bookmarkStart w:id="179" w:name="_Toc26829"/>
      <w:bookmarkStart w:id="180" w:name="_Toc24545"/>
      <w:bookmarkStart w:id="181" w:name="_Toc14084"/>
      <w:bookmarkStart w:id="182" w:name="_Toc27783"/>
      <w:bookmarkStart w:id="183" w:name="_Toc9426"/>
      <w:bookmarkStart w:id="184" w:name="_Toc7535"/>
      <w:bookmarkStart w:id="185" w:name="_Toc15526"/>
      <w:bookmarkStart w:id="186" w:name="_Toc26007"/>
      <w:bookmarkStart w:id="187" w:name="_Toc13337"/>
      <w:bookmarkStart w:id="188" w:name="_Toc27754"/>
      <w:bookmarkStart w:id="189" w:name="_Toc27315"/>
      <w:bookmarkStart w:id="190" w:name="_Toc6415"/>
      <w:r>
        <w:rPr>
          <w:rFonts w:hint="default"/>
          <w:lang w:val="en-US"/>
        </w:rPr>
        <w:t>2. 优质网络：</w:t>
      </w:r>
      <w:bookmarkEnd w:id="178"/>
      <w:bookmarkEnd w:id="179"/>
      <w:bookmarkEnd w:id="180"/>
      <w:bookmarkEnd w:id="181"/>
      <w:bookmarkEnd w:id="182"/>
      <w:bookmarkEnd w:id="183"/>
      <w:bookmarkEnd w:id="184"/>
      <w:bookmarkEnd w:id="185"/>
      <w:bookmarkEnd w:id="186"/>
      <w:bookmarkEnd w:id="187"/>
      <w:bookmarkEnd w:id="188"/>
      <w:bookmarkEnd w:id="189"/>
      <w:bookmarkEnd w:id="190"/>
    </w:p>
    <w:p w14:paraId="2301B270">
      <w:pPr>
        <w:rPr>
          <w:rFonts w:hint="default"/>
          <w:lang w:val="en-US"/>
        </w:rPr>
      </w:pPr>
      <w:r>
        <w:rPr>
          <w:rFonts w:hint="default"/>
          <w:lang w:val="en-US"/>
        </w:rPr>
        <w:t>条件：NAT1类型和IPv6支持。</w:t>
      </w:r>
    </w:p>
    <w:p w14:paraId="1D9E51B2">
      <w:pPr>
        <w:rPr>
          <w:rFonts w:hint="default"/>
          <w:lang w:val="en-US"/>
        </w:rPr>
      </w:pPr>
      <w:r>
        <w:rPr>
          <w:rFonts w:hint="default"/>
          <w:lang w:val="en-US"/>
        </w:rPr>
        <w:t>特点：网络性能良好，能够满足大多数网络应用和服务的需求。</w:t>
      </w:r>
    </w:p>
    <w:p w14:paraId="5C49C7C5">
      <w:pPr>
        <w:rPr>
          <w:rFonts w:hint="default"/>
          <w:lang w:val="en-US"/>
        </w:rPr>
      </w:pPr>
      <w:r>
        <w:rPr>
          <w:rFonts w:hint="default"/>
          <w:lang w:val="en-US"/>
        </w:rPr>
        <w:t>优势：适合日常使用，包括流媒体播放、在线游戏和远程工作等。</w:t>
      </w:r>
    </w:p>
    <w:p w14:paraId="14B0A87F">
      <w:pPr>
        <w:rPr>
          <w:rFonts w:hint="default"/>
          <w:lang w:val="en-US"/>
        </w:rPr>
      </w:pPr>
      <w:r>
        <w:rPr>
          <w:rFonts w:hint="default"/>
          <w:lang w:val="en-US"/>
        </w:rPr>
        <w:t>调度比例：100%，保证用户获得标准水平的服务和收益。</w:t>
      </w:r>
    </w:p>
    <w:p w14:paraId="47F3E41F">
      <w:pPr>
        <w:outlineLvl w:val="1"/>
        <w:rPr>
          <w:rFonts w:hint="default"/>
          <w:lang w:val="en-US"/>
        </w:rPr>
      </w:pPr>
      <w:bookmarkStart w:id="191" w:name="_Toc20480"/>
      <w:bookmarkStart w:id="192" w:name="_Toc19791"/>
      <w:bookmarkStart w:id="193" w:name="_Toc2548"/>
      <w:bookmarkStart w:id="194" w:name="_Toc30368"/>
      <w:bookmarkStart w:id="195" w:name="_Toc4934"/>
      <w:bookmarkStart w:id="196" w:name="_Toc9111"/>
      <w:bookmarkStart w:id="197" w:name="_Toc14614"/>
      <w:bookmarkStart w:id="198" w:name="_Toc26276"/>
      <w:bookmarkStart w:id="199" w:name="_Toc1151"/>
      <w:bookmarkStart w:id="200" w:name="_Toc31687"/>
      <w:bookmarkStart w:id="201" w:name="_Toc24354"/>
      <w:bookmarkStart w:id="202" w:name="_Toc26875"/>
      <w:bookmarkStart w:id="203" w:name="_Toc27590"/>
      <w:r>
        <w:rPr>
          <w:rFonts w:hint="default"/>
          <w:lang w:val="en-US"/>
        </w:rPr>
        <w:t>3. 较差网络：</w:t>
      </w:r>
      <w:bookmarkEnd w:id="191"/>
      <w:bookmarkEnd w:id="192"/>
      <w:bookmarkEnd w:id="193"/>
      <w:bookmarkEnd w:id="194"/>
      <w:bookmarkEnd w:id="195"/>
      <w:bookmarkEnd w:id="196"/>
      <w:bookmarkEnd w:id="197"/>
      <w:bookmarkEnd w:id="198"/>
      <w:bookmarkEnd w:id="199"/>
      <w:bookmarkEnd w:id="200"/>
      <w:bookmarkEnd w:id="201"/>
      <w:bookmarkEnd w:id="202"/>
      <w:bookmarkEnd w:id="203"/>
    </w:p>
    <w:p w14:paraId="636EBF4B">
      <w:pPr>
        <w:rPr>
          <w:rFonts w:hint="default"/>
          <w:lang w:val="en-US"/>
        </w:rPr>
      </w:pPr>
      <w:r>
        <w:rPr>
          <w:rFonts w:hint="default"/>
          <w:lang w:val="en-US"/>
        </w:rPr>
        <w:t>条件：NAT2或NAT3类型，同时支持IPv6。</w:t>
      </w:r>
    </w:p>
    <w:p w14:paraId="24D43BE9">
      <w:pPr>
        <w:rPr>
          <w:rFonts w:hint="default"/>
          <w:lang w:val="en-US"/>
        </w:rPr>
      </w:pPr>
      <w:r>
        <w:rPr>
          <w:rFonts w:hint="default"/>
          <w:lang w:val="en-US"/>
        </w:rPr>
        <w:t>特点：网络性能相对较低，可能影响部分网络服务的体验。</w:t>
      </w:r>
    </w:p>
    <w:p w14:paraId="57B4D46E">
      <w:pPr>
        <w:rPr>
          <w:rFonts w:hint="default"/>
          <w:lang w:val="en-US"/>
        </w:rPr>
      </w:pPr>
      <w:r>
        <w:rPr>
          <w:rFonts w:hint="default"/>
          <w:lang w:val="en-US"/>
        </w:rPr>
        <w:t>劣势：可能在数据传输速度和稳定性方面存在限制。</w:t>
      </w:r>
    </w:p>
    <w:p w14:paraId="53107BDB">
      <w:pPr>
        <w:rPr>
          <w:rFonts w:hint="default"/>
          <w:lang w:val="en-US"/>
        </w:rPr>
      </w:pPr>
      <w:r>
        <w:rPr>
          <w:rFonts w:hint="default"/>
          <w:lang w:val="en-US"/>
        </w:rPr>
        <w:t>调度比例：40%，用户在这种网络环境下的收益和服务质量会有所降低。</w:t>
      </w:r>
    </w:p>
    <w:p w14:paraId="05D1EBCB">
      <w:pPr>
        <w:outlineLvl w:val="1"/>
        <w:rPr>
          <w:rFonts w:hint="default"/>
          <w:lang w:val="en-US"/>
        </w:rPr>
      </w:pPr>
      <w:bookmarkStart w:id="204" w:name="_Toc11785"/>
      <w:bookmarkStart w:id="205" w:name="_Toc8931"/>
      <w:bookmarkStart w:id="206" w:name="_Toc15430"/>
      <w:bookmarkStart w:id="207" w:name="_Toc13034"/>
      <w:bookmarkStart w:id="208" w:name="_Toc7456"/>
      <w:bookmarkStart w:id="209" w:name="_Toc22825"/>
      <w:bookmarkStart w:id="210" w:name="_Toc27045"/>
      <w:bookmarkStart w:id="211" w:name="_Toc8116"/>
      <w:bookmarkStart w:id="212" w:name="_Toc31828"/>
      <w:bookmarkStart w:id="213" w:name="_Toc24328"/>
      <w:bookmarkStart w:id="214" w:name="_Toc21889"/>
      <w:bookmarkStart w:id="215" w:name="_Toc8010"/>
      <w:bookmarkStart w:id="216" w:name="_Toc24147"/>
      <w:r>
        <w:rPr>
          <w:rFonts w:hint="default"/>
          <w:lang w:val="en-US"/>
        </w:rPr>
        <w:t>4. 比较差网络：</w:t>
      </w:r>
      <w:bookmarkEnd w:id="204"/>
      <w:bookmarkEnd w:id="205"/>
      <w:bookmarkEnd w:id="206"/>
      <w:bookmarkEnd w:id="207"/>
      <w:bookmarkEnd w:id="208"/>
      <w:bookmarkEnd w:id="209"/>
      <w:bookmarkEnd w:id="210"/>
      <w:bookmarkEnd w:id="211"/>
      <w:bookmarkEnd w:id="212"/>
      <w:bookmarkEnd w:id="213"/>
      <w:bookmarkEnd w:id="214"/>
      <w:bookmarkEnd w:id="215"/>
      <w:bookmarkEnd w:id="216"/>
    </w:p>
    <w:p w14:paraId="3EC0493F">
      <w:pPr>
        <w:rPr>
          <w:rFonts w:hint="default"/>
          <w:lang w:val="en-US"/>
        </w:rPr>
      </w:pPr>
      <w:r>
        <w:rPr>
          <w:rFonts w:hint="default"/>
          <w:lang w:val="en-US"/>
        </w:rPr>
        <w:t>条件：NAT4类型，支持IPv6。</w:t>
      </w:r>
    </w:p>
    <w:p w14:paraId="5B8B6098">
      <w:pPr>
        <w:rPr>
          <w:rFonts w:hint="default"/>
          <w:lang w:val="en-US"/>
        </w:rPr>
      </w:pPr>
      <w:r>
        <w:rPr>
          <w:rFonts w:hint="default"/>
          <w:lang w:val="en-US"/>
        </w:rPr>
        <w:t>特点：网络性能有明显限制，不适合对网络质量要求较高的应用。</w:t>
      </w:r>
    </w:p>
    <w:p w14:paraId="751FA65F">
      <w:pPr>
        <w:rPr>
          <w:rFonts w:hint="default"/>
          <w:lang w:val="en-US"/>
        </w:rPr>
      </w:pPr>
      <w:r>
        <w:rPr>
          <w:rFonts w:hint="default"/>
          <w:lang w:val="en-US"/>
        </w:rPr>
        <w:t>劣势：可能无法支持高清视频流、大型在线游戏等高带宽需求的应用。</w:t>
      </w:r>
    </w:p>
    <w:p w14:paraId="739BBD02">
      <w:pPr>
        <w:rPr>
          <w:rFonts w:hint="default"/>
          <w:lang w:val="en-US"/>
        </w:rPr>
      </w:pPr>
      <w:r>
        <w:rPr>
          <w:rFonts w:hint="default"/>
          <w:lang w:val="en-US"/>
        </w:rPr>
        <w:t>调度比例：10%，用户的服务体验和收益潜力受到较大限制。</w:t>
      </w:r>
    </w:p>
    <w:p w14:paraId="6F753F81">
      <w:pPr>
        <w:outlineLvl w:val="1"/>
        <w:rPr>
          <w:rFonts w:hint="default"/>
          <w:lang w:val="en-US"/>
        </w:rPr>
      </w:pPr>
      <w:bookmarkStart w:id="217" w:name="_Toc28900"/>
      <w:bookmarkStart w:id="218" w:name="_Toc5623"/>
      <w:bookmarkStart w:id="219" w:name="_Toc1494"/>
      <w:bookmarkStart w:id="220" w:name="_Toc9304"/>
      <w:bookmarkStart w:id="221" w:name="_Toc1303"/>
      <w:bookmarkStart w:id="222" w:name="_Toc23795"/>
      <w:bookmarkStart w:id="223" w:name="_Toc30900"/>
      <w:bookmarkStart w:id="224" w:name="_Toc6571"/>
      <w:bookmarkStart w:id="225" w:name="_Toc25933"/>
      <w:bookmarkStart w:id="226" w:name="_Toc6471"/>
      <w:bookmarkStart w:id="227" w:name="_Toc22726"/>
      <w:bookmarkStart w:id="228" w:name="_Toc13467"/>
      <w:bookmarkStart w:id="229" w:name="_Toc14556"/>
      <w:r>
        <w:rPr>
          <w:rFonts w:hint="default"/>
          <w:lang w:val="en-US"/>
        </w:rPr>
        <w:t>5. 无IPv6支持：</w:t>
      </w:r>
      <w:bookmarkEnd w:id="217"/>
      <w:bookmarkEnd w:id="218"/>
      <w:bookmarkEnd w:id="219"/>
      <w:bookmarkEnd w:id="220"/>
      <w:bookmarkEnd w:id="221"/>
      <w:bookmarkEnd w:id="222"/>
      <w:bookmarkEnd w:id="223"/>
      <w:bookmarkEnd w:id="224"/>
      <w:bookmarkEnd w:id="225"/>
      <w:bookmarkEnd w:id="226"/>
      <w:bookmarkEnd w:id="227"/>
      <w:bookmarkEnd w:id="228"/>
      <w:bookmarkEnd w:id="229"/>
    </w:p>
    <w:p w14:paraId="5997637E">
      <w:pPr>
        <w:rPr>
          <w:rFonts w:hint="default"/>
          <w:lang w:val="en-US"/>
        </w:rPr>
      </w:pPr>
      <w:r>
        <w:rPr>
          <w:rFonts w:hint="default"/>
          <w:lang w:val="en-US"/>
        </w:rPr>
        <w:t>条件：NAT3类型，缺乏IPv6支持。</w:t>
      </w:r>
    </w:p>
    <w:p w14:paraId="4E325E39">
      <w:pPr>
        <w:rPr>
          <w:rFonts w:hint="default"/>
          <w:lang w:val="en-US"/>
        </w:rPr>
      </w:pPr>
      <w:r>
        <w:rPr>
          <w:rFonts w:hint="default"/>
          <w:lang w:val="en-US"/>
        </w:rPr>
        <w:t>特点：网络性能受限，可能无法充分利用IPv6带来的优势。</w:t>
      </w:r>
    </w:p>
    <w:p w14:paraId="36CED6A0">
      <w:pPr>
        <w:rPr>
          <w:rFonts w:hint="default"/>
          <w:lang w:val="en-US"/>
        </w:rPr>
      </w:pPr>
      <w:r>
        <w:rPr>
          <w:rFonts w:hint="default"/>
          <w:lang w:val="en-US"/>
        </w:rPr>
        <w:t>劣势：可能影响用户参与某些依赖IPv6的网络服务。</w:t>
      </w:r>
    </w:p>
    <w:p w14:paraId="0C37471E">
      <w:pPr>
        <w:rPr>
          <w:rFonts w:hint="default"/>
          <w:lang w:val="en-US"/>
        </w:rPr>
      </w:pPr>
      <w:r>
        <w:rPr>
          <w:rFonts w:hint="default"/>
          <w:lang w:val="en-US"/>
        </w:rPr>
        <w:t>调度比例：5%，收益潜力大大降低。</w:t>
      </w:r>
    </w:p>
    <w:p w14:paraId="2098143C">
      <w:pPr>
        <w:outlineLvl w:val="1"/>
        <w:rPr>
          <w:rFonts w:hint="default"/>
          <w:lang w:val="en-US"/>
        </w:rPr>
      </w:pPr>
      <w:bookmarkStart w:id="230" w:name="_Toc17118"/>
      <w:bookmarkStart w:id="231" w:name="_Toc19060"/>
      <w:bookmarkStart w:id="232" w:name="_Toc9802"/>
      <w:bookmarkStart w:id="233" w:name="_Toc2911"/>
      <w:bookmarkStart w:id="234" w:name="_Toc22693"/>
      <w:bookmarkStart w:id="235" w:name="_Toc12475"/>
      <w:bookmarkStart w:id="236" w:name="_Toc20561"/>
      <w:bookmarkStart w:id="237" w:name="_Toc5588"/>
      <w:bookmarkStart w:id="238" w:name="_Toc20746"/>
      <w:bookmarkStart w:id="239" w:name="_Toc8033"/>
      <w:bookmarkStart w:id="240" w:name="_Toc30456"/>
      <w:bookmarkStart w:id="241" w:name="_Toc744"/>
      <w:bookmarkStart w:id="242" w:name="_Toc19808"/>
      <w:r>
        <w:rPr>
          <w:rFonts w:hint="default"/>
          <w:lang w:val="en-US"/>
        </w:rPr>
        <w:t>6. 无收益网络：</w:t>
      </w:r>
      <w:bookmarkEnd w:id="230"/>
      <w:bookmarkEnd w:id="231"/>
      <w:bookmarkEnd w:id="232"/>
      <w:bookmarkEnd w:id="233"/>
      <w:bookmarkEnd w:id="234"/>
      <w:bookmarkEnd w:id="235"/>
      <w:bookmarkEnd w:id="236"/>
      <w:bookmarkEnd w:id="237"/>
      <w:bookmarkEnd w:id="238"/>
      <w:bookmarkEnd w:id="239"/>
      <w:bookmarkEnd w:id="240"/>
      <w:bookmarkEnd w:id="241"/>
      <w:bookmarkEnd w:id="242"/>
    </w:p>
    <w:p w14:paraId="394C4C4D">
      <w:pPr>
        <w:rPr>
          <w:rFonts w:hint="default"/>
          <w:lang w:val="en-US"/>
        </w:rPr>
      </w:pPr>
      <w:r>
        <w:rPr>
          <w:rFonts w:hint="default"/>
          <w:lang w:val="en-US"/>
        </w:rPr>
        <w:t>条件：NAT4类型，缺乏IPv6支持。</w:t>
      </w:r>
    </w:p>
    <w:p w14:paraId="12FACC23">
      <w:pPr>
        <w:rPr>
          <w:rFonts w:hint="default"/>
          <w:lang w:val="en-US"/>
        </w:rPr>
      </w:pPr>
      <w:r>
        <w:rPr>
          <w:rFonts w:hint="default"/>
          <w:lang w:val="en-US"/>
        </w:rPr>
        <w:t>特点：无法产生任何收益，网络性能和服务质量极低。</w:t>
      </w:r>
    </w:p>
    <w:p w14:paraId="0311B64C">
      <w:pPr>
        <w:rPr>
          <w:rFonts w:hint="default"/>
          <w:lang w:val="en-US"/>
        </w:rPr>
      </w:pPr>
      <w:r>
        <w:rPr>
          <w:rFonts w:hint="default"/>
          <w:lang w:val="en-US"/>
        </w:rPr>
        <w:t>劣势：不适合进行任何形式的网络活动，用户无法从中获得收益。</w:t>
      </w:r>
    </w:p>
    <w:p w14:paraId="2954CD70">
      <w:pPr>
        <w:outlineLvl w:val="1"/>
        <w:rPr>
          <w:rFonts w:hint="default"/>
          <w:lang w:val="en-US"/>
        </w:rPr>
      </w:pPr>
      <w:bookmarkStart w:id="243" w:name="_Toc25815"/>
      <w:bookmarkStart w:id="244" w:name="_Toc21318"/>
      <w:bookmarkStart w:id="245" w:name="_Toc23115"/>
      <w:bookmarkStart w:id="246" w:name="_Toc6280"/>
      <w:bookmarkStart w:id="247" w:name="_Toc9358"/>
      <w:bookmarkStart w:id="248" w:name="_Toc17944"/>
      <w:bookmarkStart w:id="249" w:name="_Toc2474"/>
      <w:bookmarkStart w:id="250" w:name="_Toc21719"/>
      <w:bookmarkStart w:id="251" w:name="_Toc21251"/>
      <w:bookmarkStart w:id="252" w:name="_Toc21798"/>
      <w:bookmarkStart w:id="253" w:name="_Toc21381"/>
      <w:bookmarkStart w:id="254" w:name="_Toc20547"/>
      <w:bookmarkStart w:id="255" w:name="_Toc165"/>
      <w:r>
        <w:rPr>
          <w:rFonts w:hint="default"/>
          <w:lang w:val="en-US"/>
        </w:rPr>
        <w:t>7. 优化建议：</w:t>
      </w:r>
      <w:bookmarkEnd w:id="243"/>
      <w:bookmarkEnd w:id="244"/>
      <w:bookmarkEnd w:id="245"/>
      <w:bookmarkEnd w:id="246"/>
      <w:bookmarkEnd w:id="247"/>
      <w:bookmarkEnd w:id="248"/>
      <w:bookmarkEnd w:id="249"/>
      <w:bookmarkEnd w:id="250"/>
      <w:bookmarkEnd w:id="251"/>
      <w:bookmarkEnd w:id="252"/>
      <w:bookmarkEnd w:id="253"/>
      <w:bookmarkEnd w:id="254"/>
      <w:bookmarkEnd w:id="255"/>
    </w:p>
    <w:p w14:paraId="223FF5EA">
      <w:pPr>
        <w:rPr>
          <w:rFonts w:hint="default"/>
          <w:lang w:val="en-US"/>
        </w:rPr>
      </w:pPr>
      <w:r>
        <w:rPr>
          <w:rFonts w:hint="default"/>
          <w:lang w:val="en-US"/>
        </w:rPr>
        <w:t>目的：鼓励用户通过优化网络环境来提升网络质量。</w:t>
      </w:r>
    </w:p>
    <w:p w14:paraId="7DEA30A3">
      <w:pPr>
        <w:rPr>
          <w:rFonts w:hint="default"/>
          <w:lang w:val="en-US"/>
        </w:rPr>
      </w:pPr>
      <w:r>
        <w:rPr>
          <w:rFonts w:hint="default"/>
          <w:lang w:val="en-US"/>
        </w:rPr>
        <w:t>建议：升级网络设备、选择支持IPv6的网络服务、改善NAT类型等。</w:t>
      </w:r>
    </w:p>
    <w:p w14:paraId="765187DF">
      <w:pPr>
        <w:rPr>
          <w:rFonts w:hint="default"/>
          <w:lang w:val="en-US"/>
        </w:rPr>
      </w:pPr>
      <w:r>
        <w:rPr>
          <w:rFonts w:hint="default"/>
          <w:lang w:val="en-US"/>
        </w:rPr>
        <w:t>结果：优化后的网络环境可以提供更好的服务体验和更高的收益潜力。</w:t>
      </w:r>
    </w:p>
    <w:p w14:paraId="05BB6F26">
      <w:pPr>
        <w:rPr>
          <w:rFonts w:hint="default"/>
          <w:lang w:val="en-US"/>
        </w:rPr>
      </w:pPr>
      <w:r>
        <w:rPr>
          <w:rFonts w:hint="default"/>
          <w:lang w:val="en-US"/>
        </w:rPr>
        <w:t>通过这种详细的网络等级划分，用户可以更清晰地了解不同网络条件下的服务质量和潜在收益，从而做出更明智的选择和相应的网络优化决策。</w:t>
      </w:r>
    </w:p>
    <w:p w14:paraId="7DA6EE14">
      <w:pPr>
        <w:rPr>
          <w:rFonts w:hint="eastAsia"/>
        </w:rPr>
      </w:pPr>
    </w:p>
    <w:p w14:paraId="105AAE2A">
      <w:pPr>
        <w:outlineLvl w:val="0"/>
        <w:rPr>
          <w:rFonts w:hint="eastAsia"/>
          <w:lang w:eastAsia="zh-CN"/>
        </w:rPr>
      </w:pPr>
      <w:bookmarkStart w:id="256" w:name="_Toc28521"/>
      <w:bookmarkStart w:id="257" w:name="_Toc23450"/>
      <w:bookmarkStart w:id="258" w:name="_Toc31704"/>
      <w:bookmarkStart w:id="259" w:name="_Toc3676"/>
      <w:bookmarkStart w:id="260" w:name="_Toc32025"/>
      <w:bookmarkStart w:id="261" w:name="_Toc25155"/>
      <w:bookmarkStart w:id="262" w:name="_Toc17252"/>
      <w:bookmarkStart w:id="263" w:name="_Toc13677"/>
      <w:bookmarkStart w:id="264" w:name="_Toc12836"/>
      <w:bookmarkStart w:id="265" w:name="_Toc20734"/>
      <w:bookmarkStart w:id="266" w:name="_Toc26260"/>
      <w:bookmarkStart w:id="267" w:name="_Toc16131"/>
      <w:bookmarkStart w:id="268" w:name="_Toc13447"/>
      <w:bookmarkStart w:id="269" w:name="_Toc16829"/>
      <w:bookmarkStart w:id="270" w:name="_Toc21109"/>
      <w:r>
        <w:rPr>
          <w:rFonts w:hint="eastAsia"/>
          <w:lang w:eastAsia="zh-CN"/>
        </w:rPr>
        <w:t>第九章、Uto DePIN网络网络与IDC机房成本优势分析</w:t>
      </w:r>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7220EEFF">
      <w:pPr>
        <w:rPr>
          <w:rFonts w:hint="eastAsia"/>
          <w:lang w:eastAsia="zh-CN"/>
        </w:rPr>
      </w:pPr>
      <w:r>
        <w:rPr>
          <w:rFonts w:hint="eastAsia"/>
          <w:lang w:eastAsia="zh-CN"/>
        </w:rPr>
        <w:t>电费成本差异</w:t>
      </w:r>
    </w:p>
    <w:p w14:paraId="5C42C330">
      <w:pPr>
        <w:rPr>
          <w:rFonts w:hint="eastAsia"/>
          <w:lang w:eastAsia="zh-CN"/>
        </w:rPr>
      </w:pPr>
      <w:r>
        <w:rPr>
          <w:rFonts w:hint="eastAsia"/>
          <w:lang w:eastAsia="zh-CN"/>
        </w:rPr>
        <w:t>家庭用电：成本较低，0.3元至0.5元人民币每度。</w:t>
      </w:r>
    </w:p>
    <w:p w14:paraId="0EA2FB8C">
      <w:pPr>
        <w:rPr>
          <w:rFonts w:hint="eastAsia"/>
          <w:lang w:eastAsia="zh-CN"/>
        </w:rPr>
      </w:pPr>
      <w:r>
        <w:rPr>
          <w:rFonts w:hint="eastAsia"/>
          <w:lang w:eastAsia="zh-CN"/>
        </w:rPr>
        <w:t>企业用电：成本较高，1元至</w:t>
      </w:r>
      <w:r>
        <w:rPr>
          <w:rFonts w:hint="default"/>
          <w:lang w:val="en-US" w:eastAsia="zh-CN"/>
        </w:rPr>
        <w:t>1.</w:t>
      </w:r>
      <w:r>
        <w:rPr>
          <w:rFonts w:hint="eastAsia"/>
          <w:lang w:eastAsia="zh-CN"/>
        </w:rPr>
        <w:t>5元人民币每度。</w:t>
      </w:r>
    </w:p>
    <w:p w14:paraId="6E3FF2A9">
      <w:pPr>
        <w:rPr>
          <w:rFonts w:hint="eastAsia"/>
          <w:lang w:eastAsia="zh-CN"/>
        </w:rPr>
      </w:pPr>
      <w:r>
        <w:rPr>
          <w:rFonts w:hint="eastAsia"/>
          <w:lang w:eastAsia="zh-CN"/>
        </w:rPr>
        <w:t>硬件设备：GPU等耗电量大，家庭用电成本优势显著。</w:t>
      </w:r>
    </w:p>
    <w:p w14:paraId="3BB6E191">
      <w:pPr>
        <w:rPr>
          <w:rFonts w:hint="eastAsia"/>
          <w:lang w:eastAsia="zh-CN"/>
        </w:rPr>
      </w:pPr>
    </w:p>
    <w:p w14:paraId="114ADEA3">
      <w:pPr>
        <w:outlineLvl w:val="1"/>
        <w:rPr>
          <w:rFonts w:hint="eastAsia"/>
          <w:lang w:eastAsia="zh-CN"/>
        </w:rPr>
      </w:pPr>
      <w:bookmarkStart w:id="271" w:name="_Toc20976"/>
      <w:bookmarkStart w:id="272" w:name="_Toc16141"/>
      <w:bookmarkStart w:id="273" w:name="_Toc11388"/>
      <w:bookmarkStart w:id="274" w:name="_Toc1852"/>
      <w:bookmarkStart w:id="275" w:name="_Toc16105"/>
      <w:bookmarkStart w:id="276" w:name="_Toc26086"/>
      <w:bookmarkStart w:id="277" w:name="_Toc11914"/>
      <w:bookmarkStart w:id="278" w:name="_Toc11716"/>
      <w:bookmarkStart w:id="279" w:name="_Toc8700"/>
      <w:bookmarkStart w:id="280" w:name="_Toc20739"/>
      <w:bookmarkStart w:id="281" w:name="_Toc20251"/>
      <w:bookmarkStart w:id="282" w:name="_Toc10251"/>
      <w:bookmarkStart w:id="283" w:name="_Toc7245"/>
      <w:bookmarkStart w:id="284" w:name="_Toc21263"/>
      <w:bookmarkStart w:id="285" w:name="_Toc10934"/>
      <w:r>
        <w:rPr>
          <w:rFonts w:hint="eastAsia"/>
          <w:lang w:eastAsia="zh-CN"/>
        </w:rPr>
        <w:t>1. 家庭宽带费用：</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14:paraId="68152512">
      <w:pPr>
        <w:rPr>
          <w:rFonts w:hint="eastAsia"/>
          <w:lang w:eastAsia="zh-CN"/>
        </w:rPr>
      </w:pPr>
      <w:r>
        <w:rPr>
          <w:rFonts w:hint="eastAsia"/>
          <w:lang w:eastAsia="zh-CN"/>
        </w:rPr>
        <w:t>家庭宽带的费用通常远低于企业专线，提供更经济的上网选择。</w:t>
      </w:r>
    </w:p>
    <w:p w14:paraId="6DB7AB5B">
      <w:pPr>
        <w:rPr>
          <w:rFonts w:hint="eastAsia"/>
          <w:lang w:eastAsia="zh-CN"/>
        </w:rPr>
      </w:pPr>
      <w:r>
        <w:rPr>
          <w:rFonts w:hint="eastAsia"/>
          <w:lang w:eastAsia="zh-CN"/>
        </w:rPr>
        <w:t>江苏移动：提供</w:t>
      </w:r>
      <w:r>
        <w:rPr>
          <w:rFonts w:hint="default"/>
          <w:lang w:val="en-US" w:eastAsia="zh-CN"/>
        </w:rPr>
        <w:t>18</w:t>
      </w:r>
      <w:r>
        <w:rPr>
          <w:rFonts w:hint="eastAsia"/>
          <w:lang w:eastAsia="zh-CN"/>
        </w:rPr>
        <w:t>元/月的套餐，拥有100Mbps的上行速率。</w:t>
      </w:r>
    </w:p>
    <w:p w14:paraId="69AA21E6">
      <w:pPr>
        <w:rPr>
          <w:rFonts w:hint="eastAsia"/>
          <w:lang w:eastAsia="zh-CN"/>
        </w:rPr>
      </w:pPr>
      <w:r>
        <w:rPr>
          <w:rFonts w:hint="eastAsia"/>
          <w:lang w:eastAsia="zh-CN"/>
        </w:rPr>
        <w:t>江苏电信：融合套餐为49元/月，提供50Mbps的上行速率。</w:t>
      </w:r>
    </w:p>
    <w:p w14:paraId="4B2D1891">
      <w:pPr>
        <w:outlineLvl w:val="1"/>
        <w:rPr>
          <w:rFonts w:hint="eastAsia"/>
          <w:lang w:eastAsia="zh-CN"/>
        </w:rPr>
      </w:pPr>
      <w:bookmarkStart w:id="286" w:name="_Toc13838"/>
      <w:bookmarkStart w:id="287" w:name="_Toc4768"/>
      <w:bookmarkStart w:id="288" w:name="_Toc3854"/>
      <w:bookmarkStart w:id="289" w:name="_Toc28368"/>
      <w:bookmarkStart w:id="290" w:name="_Toc3089"/>
      <w:bookmarkStart w:id="291" w:name="_Toc28680"/>
      <w:bookmarkStart w:id="292" w:name="_Toc17197"/>
      <w:bookmarkStart w:id="293" w:name="_Toc7561"/>
      <w:bookmarkStart w:id="294" w:name="_Toc11370"/>
      <w:bookmarkStart w:id="295" w:name="_Toc247"/>
      <w:bookmarkStart w:id="296" w:name="_Toc9520"/>
      <w:bookmarkStart w:id="297" w:name="_Toc28423"/>
      <w:bookmarkStart w:id="298" w:name="_Toc382"/>
      <w:bookmarkStart w:id="299" w:name="_Toc15698"/>
      <w:bookmarkStart w:id="300" w:name="_Toc14717"/>
      <w:r>
        <w:rPr>
          <w:rFonts w:hint="eastAsia"/>
          <w:lang w:eastAsia="zh-CN"/>
        </w:rPr>
        <w:t>2. 宽带单线多拨号叠加速率：</w:t>
      </w:r>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14:paraId="3B742AC1">
      <w:pPr>
        <w:rPr>
          <w:rFonts w:hint="eastAsia"/>
          <w:lang w:eastAsia="zh-CN"/>
        </w:rPr>
      </w:pPr>
      <w:r>
        <w:rPr>
          <w:rFonts w:hint="eastAsia"/>
          <w:lang w:eastAsia="zh-CN"/>
        </w:rPr>
        <w:t>江苏电信支持单线</w:t>
      </w:r>
      <w:r>
        <w:rPr>
          <w:rFonts w:hint="default"/>
          <w:lang w:val="en-US" w:eastAsia="zh-CN"/>
        </w:rPr>
        <w:t>多</w:t>
      </w:r>
      <w:r>
        <w:rPr>
          <w:rFonts w:hint="eastAsia"/>
          <w:lang w:val="en-US" w:eastAsia="zh-CN"/>
        </w:rPr>
        <w:t>播号</w:t>
      </w:r>
      <w:r>
        <w:rPr>
          <w:rFonts w:hint="eastAsia"/>
          <w:lang w:eastAsia="zh-CN"/>
        </w:rPr>
        <w:t>叠加速技术，能够显著提高宽带速率，达到</w:t>
      </w:r>
      <w:r>
        <w:rPr>
          <w:rFonts w:hint="default"/>
          <w:lang w:val="en-US" w:eastAsia="zh-CN"/>
        </w:rPr>
        <w:t>2</w:t>
      </w:r>
      <w:r>
        <w:rPr>
          <w:rFonts w:hint="eastAsia"/>
          <w:lang w:val="en-US" w:eastAsia="zh-CN"/>
        </w:rPr>
        <w:t>～</w:t>
      </w:r>
      <w:r>
        <w:rPr>
          <w:rFonts w:hint="default"/>
          <w:lang w:val="en-US" w:eastAsia="zh-CN"/>
        </w:rPr>
        <w:t>4</w:t>
      </w:r>
      <w:r>
        <w:rPr>
          <w:rFonts w:hint="eastAsia"/>
          <w:lang w:eastAsia="zh-CN"/>
        </w:rPr>
        <w:t>倍速度或收益</w:t>
      </w:r>
    </w:p>
    <w:p w14:paraId="7912B14B">
      <w:pPr>
        <w:rPr>
          <w:rFonts w:hint="eastAsia"/>
          <w:lang w:eastAsia="zh-CN"/>
        </w:rPr>
      </w:pPr>
      <w:r>
        <w:rPr>
          <w:rFonts w:hint="eastAsia"/>
          <w:lang w:eastAsia="zh-CN"/>
        </w:rPr>
        <w:t>电信、移动、联通三大运营商均支持单线多拨号技术，用户可以通过此技术实现速率叠加，从而在不增加成本的情况下提高上网速度。</w:t>
      </w:r>
    </w:p>
    <w:p w14:paraId="72C91778">
      <w:pPr>
        <w:outlineLvl w:val="1"/>
        <w:rPr>
          <w:rFonts w:hint="eastAsia"/>
          <w:lang w:eastAsia="zh-CN"/>
        </w:rPr>
      </w:pPr>
      <w:bookmarkStart w:id="301" w:name="_Toc17769"/>
      <w:bookmarkStart w:id="302" w:name="_Toc20941"/>
      <w:bookmarkStart w:id="303" w:name="_Toc13697"/>
      <w:bookmarkStart w:id="304" w:name="_Toc8977"/>
      <w:bookmarkStart w:id="305" w:name="_Toc20894"/>
      <w:bookmarkStart w:id="306" w:name="_Toc31407"/>
      <w:bookmarkStart w:id="307" w:name="_Toc12487"/>
      <w:bookmarkStart w:id="308" w:name="_Toc6602"/>
      <w:bookmarkStart w:id="309" w:name="_Toc3497"/>
      <w:bookmarkStart w:id="310" w:name="_Toc16387"/>
      <w:bookmarkStart w:id="311" w:name="_Toc7632"/>
      <w:bookmarkStart w:id="312" w:name="_Toc26215"/>
      <w:bookmarkStart w:id="313" w:name="_Toc32255"/>
      <w:bookmarkStart w:id="314" w:name="_Toc26266"/>
      <w:bookmarkStart w:id="315" w:name="_Toc31904"/>
      <w:r>
        <w:rPr>
          <w:rFonts w:hint="eastAsia"/>
          <w:lang w:eastAsia="zh-CN"/>
        </w:rPr>
        <w:t>3. 企业专线费用：</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699BB199">
      <w:pPr>
        <w:rPr>
          <w:rFonts w:hint="eastAsia"/>
          <w:lang w:eastAsia="zh-CN"/>
        </w:rPr>
      </w:pPr>
      <w:r>
        <w:rPr>
          <w:rFonts w:hint="eastAsia"/>
          <w:lang w:eastAsia="zh-CN"/>
        </w:rPr>
        <w:t>企业专线通常提供更高的带宽和更稳定的服务，但相应地，费用也较高。</w:t>
      </w:r>
    </w:p>
    <w:p w14:paraId="7281255C">
      <w:pPr>
        <w:rPr>
          <w:rFonts w:hint="eastAsia"/>
          <w:lang w:eastAsia="zh-CN"/>
        </w:rPr>
      </w:pPr>
      <w:r>
        <w:rPr>
          <w:rFonts w:hint="eastAsia"/>
          <w:lang w:eastAsia="zh-CN"/>
        </w:rPr>
        <w:t>江苏电信：1Gbps的企业专线成本每月在6000至12000元之间。</w:t>
      </w:r>
    </w:p>
    <w:p w14:paraId="6529FC0A">
      <w:pPr>
        <w:rPr>
          <w:rFonts w:hint="eastAsia"/>
          <w:lang w:eastAsia="zh-CN"/>
        </w:rPr>
      </w:pPr>
      <w:r>
        <w:rPr>
          <w:rFonts w:hint="eastAsia"/>
          <w:lang w:eastAsia="zh-CN"/>
        </w:rPr>
        <w:t>江苏移动：提供每月100元/1Mbps的企业专线服务。</w:t>
      </w:r>
    </w:p>
    <w:p w14:paraId="13B51A0E">
      <w:pPr>
        <w:rPr>
          <w:rFonts w:hint="eastAsia"/>
          <w:lang w:eastAsia="zh-CN"/>
        </w:rPr>
      </w:pPr>
    </w:p>
    <w:p w14:paraId="70BC619E">
      <w:pPr>
        <w:rPr>
          <w:rFonts w:hint="eastAsia"/>
          <w:lang w:eastAsia="zh-CN"/>
        </w:rPr>
      </w:pPr>
      <w:r>
        <w:rPr>
          <w:rFonts w:hint="eastAsia"/>
          <w:lang w:eastAsia="zh-CN"/>
        </w:rPr>
        <w:t>硬件投资与折旧</w:t>
      </w:r>
    </w:p>
    <w:p w14:paraId="6F33D3EA">
      <w:pPr>
        <w:rPr>
          <w:rFonts w:hint="eastAsia"/>
          <w:lang w:eastAsia="zh-CN"/>
        </w:rPr>
      </w:pPr>
      <w:r>
        <w:rPr>
          <w:rFonts w:hint="eastAsia"/>
          <w:lang w:eastAsia="zh-CN"/>
        </w:rPr>
        <w:t>Uto DePIN网络网络：可能采用家用或小型办公设备，硬件投资和折旧成本低。</w:t>
      </w:r>
    </w:p>
    <w:p w14:paraId="52D192FF">
      <w:pPr>
        <w:rPr>
          <w:rFonts w:hint="eastAsia"/>
          <w:lang w:eastAsia="zh-CN"/>
        </w:rPr>
      </w:pPr>
      <w:r>
        <w:rPr>
          <w:rFonts w:hint="eastAsia"/>
          <w:lang w:eastAsia="zh-CN"/>
        </w:rPr>
        <w:t>IDC机房：使用专用服务器和网络设备，成本高。</w:t>
      </w:r>
    </w:p>
    <w:p w14:paraId="027099E8">
      <w:pPr>
        <w:rPr>
          <w:rFonts w:hint="eastAsia"/>
          <w:lang w:eastAsia="zh-CN"/>
        </w:rPr>
      </w:pPr>
      <w:r>
        <w:rPr>
          <w:rFonts w:hint="eastAsia"/>
          <w:lang w:eastAsia="zh-CN"/>
        </w:rPr>
        <w:t>运维成本</w:t>
      </w:r>
    </w:p>
    <w:p w14:paraId="10F3AC94">
      <w:pPr>
        <w:rPr>
          <w:rFonts w:hint="eastAsia"/>
          <w:lang w:eastAsia="zh-CN"/>
        </w:rPr>
      </w:pPr>
      <w:r>
        <w:rPr>
          <w:rFonts w:hint="eastAsia"/>
          <w:lang w:eastAsia="zh-CN"/>
        </w:rPr>
        <w:t>家庭或小型办公环境：运维成本低，可利用现有空间。</w:t>
      </w:r>
    </w:p>
    <w:p w14:paraId="05F5B7EB">
      <w:pPr>
        <w:rPr>
          <w:rFonts w:hint="eastAsia"/>
          <w:lang w:eastAsia="zh-CN"/>
        </w:rPr>
      </w:pPr>
      <w:r>
        <w:rPr>
          <w:rFonts w:hint="eastAsia"/>
          <w:lang w:eastAsia="zh-CN"/>
        </w:rPr>
        <w:t>IDC机房：需要专业团队和设施，成本高。</w:t>
      </w:r>
    </w:p>
    <w:p w14:paraId="353FA4A2">
      <w:pPr>
        <w:rPr>
          <w:rFonts w:hint="eastAsia"/>
          <w:lang w:eastAsia="zh-CN"/>
        </w:rPr>
      </w:pPr>
      <w:r>
        <w:rPr>
          <w:rFonts w:hint="eastAsia"/>
          <w:lang w:eastAsia="zh-CN"/>
        </w:rPr>
        <w:t>网络稳定性与冗余</w:t>
      </w:r>
    </w:p>
    <w:p w14:paraId="0E560867">
      <w:pPr>
        <w:rPr>
          <w:rFonts w:hint="eastAsia"/>
          <w:lang w:eastAsia="zh-CN"/>
        </w:rPr>
      </w:pPr>
      <w:r>
        <w:rPr>
          <w:rFonts w:hint="eastAsia"/>
          <w:lang w:eastAsia="zh-CN"/>
        </w:rPr>
        <w:t>Uto DePIN网络网络：分布式节点设计，降低单点故障风险。</w:t>
      </w:r>
    </w:p>
    <w:p w14:paraId="25F0BEB0">
      <w:pPr>
        <w:rPr>
          <w:rFonts w:hint="eastAsia"/>
          <w:lang w:eastAsia="zh-CN"/>
        </w:rPr>
      </w:pPr>
      <w:r>
        <w:rPr>
          <w:rFonts w:hint="eastAsia"/>
          <w:lang w:eastAsia="zh-CN"/>
        </w:rPr>
        <w:t>IDC机房：提供高级别网络稳定性和冗余。</w:t>
      </w:r>
    </w:p>
    <w:p w14:paraId="41676977">
      <w:pPr>
        <w:rPr>
          <w:rFonts w:hint="eastAsia"/>
          <w:lang w:eastAsia="zh-CN"/>
        </w:rPr>
      </w:pPr>
      <w:r>
        <w:rPr>
          <w:rFonts w:hint="eastAsia"/>
          <w:lang w:eastAsia="zh-CN"/>
        </w:rPr>
        <w:t>扩展性与灵活性</w:t>
      </w:r>
    </w:p>
    <w:p w14:paraId="4654761E">
      <w:pPr>
        <w:rPr>
          <w:rFonts w:hint="eastAsia"/>
          <w:lang w:eastAsia="zh-CN"/>
        </w:rPr>
      </w:pPr>
      <w:r>
        <w:rPr>
          <w:rFonts w:hint="eastAsia"/>
          <w:lang w:eastAsia="zh-CN"/>
        </w:rPr>
        <w:t>Uto DePIN网络网络：节点可灵活部署，便于扩展和维护。</w:t>
      </w:r>
    </w:p>
    <w:p w14:paraId="45D66584">
      <w:pPr>
        <w:rPr>
          <w:rFonts w:hint="eastAsia"/>
          <w:lang w:eastAsia="zh-CN"/>
        </w:rPr>
      </w:pPr>
      <w:r>
        <w:rPr>
          <w:rFonts w:hint="eastAsia"/>
          <w:lang w:eastAsia="zh-CN"/>
        </w:rPr>
        <w:t>IDC机房：扩展受限于空间和基础设施。</w:t>
      </w:r>
    </w:p>
    <w:p w14:paraId="7B626FB0">
      <w:pPr>
        <w:rPr>
          <w:rFonts w:hint="eastAsia"/>
          <w:lang w:eastAsia="zh-CN"/>
        </w:rPr>
      </w:pPr>
      <w:r>
        <w:rPr>
          <w:rFonts w:hint="eastAsia"/>
          <w:lang w:eastAsia="zh-CN"/>
        </w:rPr>
        <w:t>环境影响与能源效率</w:t>
      </w:r>
    </w:p>
    <w:p w14:paraId="4A4086AA">
      <w:pPr>
        <w:rPr>
          <w:rFonts w:hint="eastAsia"/>
          <w:lang w:eastAsia="zh-CN"/>
        </w:rPr>
      </w:pPr>
      <w:r>
        <w:rPr>
          <w:rFonts w:hint="eastAsia"/>
          <w:lang w:eastAsia="zh-CN"/>
        </w:rPr>
        <w:t>Uto DePIN网络网络：鼓励环境友好和节能技术，能源效率高。</w:t>
      </w:r>
    </w:p>
    <w:p w14:paraId="2502F6BD">
      <w:pPr>
        <w:rPr>
          <w:rFonts w:hint="eastAsia"/>
          <w:lang w:eastAsia="zh-CN"/>
        </w:rPr>
      </w:pPr>
      <w:r>
        <w:rPr>
          <w:rFonts w:hint="eastAsia"/>
          <w:lang w:eastAsia="zh-CN"/>
        </w:rPr>
        <w:t>IDC机房：面临高能源消耗和环境影响。</w:t>
      </w:r>
    </w:p>
    <w:p w14:paraId="2519F13A">
      <w:pPr>
        <w:rPr>
          <w:rFonts w:hint="eastAsia"/>
          <w:lang w:eastAsia="zh-CN"/>
        </w:rPr>
      </w:pPr>
      <w:r>
        <w:rPr>
          <w:rFonts w:hint="eastAsia"/>
          <w:lang w:eastAsia="zh-CN"/>
        </w:rPr>
        <w:t>合规性与政策风险</w:t>
      </w:r>
    </w:p>
    <w:p w14:paraId="54609CFD">
      <w:pPr>
        <w:rPr>
          <w:rFonts w:hint="eastAsia"/>
          <w:lang w:eastAsia="zh-CN"/>
        </w:rPr>
      </w:pPr>
      <w:r>
        <w:rPr>
          <w:rFonts w:hint="eastAsia"/>
          <w:lang w:eastAsia="zh-CN"/>
        </w:rPr>
        <w:t>Uto DePIN网络网络：设计考虑合规性，减少政策变动风险。</w:t>
      </w:r>
    </w:p>
    <w:p w14:paraId="4A68654B">
      <w:pPr>
        <w:rPr>
          <w:rFonts w:hint="eastAsia"/>
          <w:lang w:eastAsia="zh-CN"/>
        </w:rPr>
      </w:pPr>
      <w:r>
        <w:rPr>
          <w:rFonts w:hint="eastAsia"/>
          <w:lang w:eastAsia="zh-CN"/>
        </w:rPr>
        <w:t>IDC机房：可能面临政策风险。</w:t>
      </w:r>
    </w:p>
    <w:p w14:paraId="499FE9DA">
      <w:pPr>
        <w:rPr>
          <w:rFonts w:hint="eastAsia"/>
          <w:lang w:eastAsia="zh-CN"/>
        </w:rPr>
      </w:pPr>
      <w:r>
        <w:rPr>
          <w:rFonts w:hint="eastAsia"/>
          <w:lang w:eastAsia="zh-CN"/>
        </w:rPr>
        <w:t>市场策略与用户基础</w:t>
      </w:r>
    </w:p>
    <w:p w14:paraId="0815E0FD">
      <w:pPr>
        <w:rPr>
          <w:rFonts w:hint="eastAsia"/>
          <w:lang w:eastAsia="zh-CN"/>
        </w:rPr>
      </w:pPr>
      <w:r>
        <w:rPr>
          <w:rFonts w:hint="eastAsia"/>
          <w:lang w:eastAsia="zh-CN"/>
        </w:rPr>
        <w:t>Uto DePIN网络网络：全球化市场策略，多语言支持，服务全球用户。</w:t>
      </w:r>
    </w:p>
    <w:p w14:paraId="3D941E0B">
      <w:pPr>
        <w:rPr>
          <w:rFonts w:hint="eastAsia"/>
          <w:lang w:eastAsia="zh-CN"/>
        </w:rPr>
      </w:pPr>
      <w:r>
        <w:rPr>
          <w:rFonts w:hint="eastAsia"/>
          <w:lang w:eastAsia="zh-CN"/>
        </w:rPr>
        <w:t>IDC机房：可能服务于特定区域或行业。</w:t>
      </w:r>
    </w:p>
    <w:p w14:paraId="788AE8D5">
      <w:pPr>
        <w:rPr>
          <w:rFonts w:hint="eastAsia"/>
          <w:lang w:eastAsia="zh-CN"/>
        </w:rPr>
      </w:pPr>
      <w:r>
        <w:rPr>
          <w:rFonts w:hint="eastAsia"/>
          <w:lang w:eastAsia="zh-CN"/>
        </w:rPr>
        <w:t>成本效益：相比IDC，Uto DePIN网络网络在宽带成本上具有显著优势。</w:t>
      </w:r>
    </w:p>
    <w:p w14:paraId="10A6D45E">
      <w:pPr>
        <w:rPr>
          <w:rFonts w:hint="eastAsia"/>
          <w:lang w:eastAsia="zh-CN"/>
        </w:rPr>
      </w:pPr>
      <w:r>
        <w:rPr>
          <w:rFonts w:hint="eastAsia"/>
          <w:lang w:eastAsia="zh-CN"/>
        </w:rPr>
        <w:t>结论</w:t>
      </w:r>
    </w:p>
    <w:p w14:paraId="7DAA047D">
      <w:pPr>
        <w:rPr>
          <w:rFonts w:hint="eastAsia"/>
        </w:rPr>
      </w:pPr>
      <w:r>
        <w:rPr>
          <w:rFonts w:hint="eastAsia"/>
          <w:lang w:eastAsia="zh-CN"/>
        </w:rPr>
        <w:t>Uto DePIN网络网络在多个方面展现出其去中心化模式的经济效益，特别是在电费和宽带费用这两个关键成本因素上，具有明显优势。通过采用单线多拨号技术，Uto DePIN网络网络能够进一步降低成本，提高资源利用效率。</w:t>
      </w:r>
    </w:p>
    <w:p w14:paraId="1DFE4C49">
      <w:pPr>
        <w:rPr>
          <w:rFonts w:hint="eastAsia"/>
        </w:rPr>
      </w:pPr>
    </w:p>
    <w:p w14:paraId="07BBD060">
      <w:pPr>
        <w:outlineLvl w:val="0"/>
        <w:rPr>
          <w:rFonts w:hint="eastAsia"/>
        </w:rPr>
      </w:pPr>
      <w:bookmarkStart w:id="316" w:name="_Toc12256"/>
      <w:bookmarkStart w:id="317" w:name="_Toc32049"/>
      <w:bookmarkStart w:id="318" w:name="_Toc25597"/>
      <w:bookmarkStart w:id="319" w:name="_Toc3487"/>
      <w:bookmarkStart w:id="320" w:name="_Toc7464"/>
      <w:bookmarkStart w:id="321" w:name="_Toc1890"/>
      <w:bookmarkStart w:id="322" w:name="_Toc26287"/>
      <w:bookmarkStart w:id="323" w:name="_Toc7884"/>
      <w:bookmarkStart w:id="324" w:name="_Toc19762"/>
      <w:bookmarkStart w:id="325" w:name="_Toc15502"/>
      <w:bookmarkStart w:id="326" w:name="_Toc30281"/>
      <w:bookmarkStart w:id="327" w:name="_Toc18807"/>
      <w:bookmarkStart w:id="328" w:name="_Toc17645"/>
      <w:bookmarkStart w:id="329" w:name="_Toc3485"/>
      <w:bookmarkStart w:id="330" w:name="_Toc25019"/>
      <w:bookmarkStart w:id="331" w:name="_Toc29857"/>
      <w:bookmarkStart w:id="332" w:name="_Toc31808"/>
      <w:bookmarkStart w:id="333" w:name="_Toc32114"/>
      <w:bookmarkStart w:id="334" w:name="_Toc3271"/>
      <w:r>
        <w:rPr>
          <w:rFonts w:hint="eastAsia"/>
        </w:rPr>
        <w:t>第</w:t>
      </w:r>
      <w:r>
        <w:rPr>
          <w:rFonts w:hint="eastAsia"/>
          <w:lang w:eastAsia="zh-CN"/>
        </w:rPr>
        <w:t>十</w:t>
      </w:r>
      <w:r>
        <w:rPr>
          <w:rFonts w:hint="eastAsia"/>
        </w:rPr>
        <w:t>章：跨链桥代币与多币开采模型</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p>
    <w:p w14:paraId="6DD559B2">
      <w:pPr>
        <w:outlineLvl w:val="1"/>
        <w:rPr>
          <w:rFonts w:hint="eastAsia"/>
        </w:rPr>
      </w:pPr>
      <w:bookmarkStart w:id="335" w:name="_Toc3936"/>
      <w:bookmarkStart w:id="336" w:name="_Toc13461"/>
      <w:bookmarkStart w:id="337" w:name="_Toc14427"/>
      <w:bookmarkStart w:id="338" w:name="_Toc5772"/>
      <w:bookmarkStart w:id="339" w:name="_Toc10559"/>
      <w:bookmarkStart w:id="340" w:name="_Toc22124"/>
      <w:bookmarkStart w:id="341" w:name="_Toc26045"/>
      <w:bookmarkStart w:id="342" w:name="_Toc32270"/>
      <w:bookmarkStart w:id="343" w:name="_Toc14484"/>
      <w:bookmarkStart w:id="344" w:name="_Toc18813"/>
      <w:bookmarkStart w:id="345" w:name="_Toc21174"/>
      <w:bookmarkStart w:id="346" w:name="_Toc6526"/>
      <w:bookmarkStart w:id="347" w:name="_Toc4322"/>
      <w:bookmarkStart w:id="348" w:name="_Toc2155"/>
      <w:bookmarkStart w:id="349" w:name="_Toc10297"/>
      <w:bookmarkStart w:id="350" w:name="_Toc21064"/>
      <w:bookmarkStart w:id="351" w:name="_Toc2142"/>
      <w:bookmarkStart w:id="352" w:name="_Toc25246"/>
      <w:r>
        <w:rPr>
          <w:rFonts w:hint="eastAsia"/>
        </w:rPr>
        <w:t>1 跨链桥代币介绍</w:t>
      </w:r>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p>
    <w:p w14:paraId="35DA27A7">
      <w:pPr>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14:paraId="3806ADBC">
      <w:pPr>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14:paraId="4B8494C6">
      <w:pPr>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14:paraId="5C3218C5">
      <w:pPr>
        <w:rPr>
          <w:rFonts w:hint="eastAsia"/>
        </w:rPr>
      </w:pPr>
      <w:r>
        <w:rPr>
          <w:rFonts w:hint="eastAsia"/>
        </w:rPr>
        <w:t>安全性考量：跨链桥的安全性是其设计中的一个关键方面。它们需要采用先进的加密技术，以及对潜在攻击的防御机制，确保用户资产的安全。</w:t>
      </w:r>
    </w:p>
    <w:p w14:paraId="41C5FCC8">
      <w:pPr>
        <w:outlineLvl w:val="1"/>
        <w:rPr>
          <w:rFonts w:hint="eastAsia"/>
        </w:rPr>
      </w:pPr>
      <w:bookmarkStart w:id="353" w:name="_Toc7716"/>
      <w:bookmarkStart w:id="354" w:name="_Toc21233"/>
      <w:bookmarkStart w:id="355" w:name="_Toc10303"/>
      <w:bookmarkStart w:id="356" w:name="_Toc7235"/>
      <w:bookmarkStart w:id="357" w:name="_Toc17870"/>
      <w:bookmarkStart w:id="358" w:name="_Toc23823"/>
      <w:bookmarkStart w:id="359" w:name="_Toc7801"/>
      <w:bookmarkStart w:id="360" w:name="_Toc21509"/>
      <w:bookmarkStart w:id="361" w:name="_Toc24062"/>
      <w:bookmarkStart w:id="362" w:name="_Toc12469"/>
      <w:bookmarkStart w:id="363" w:name="_Toc3865"/>
      <w:bookmarkStart w:id="364" w:name="_Toc21772"/>
      <w:bookmarkStart w:id="365" w:name="_Toc31844"/>
      <w:bookmarkStart w:id="366" w:name="_Toc11416"/>
      <w:bookmarkStart w:id="367" w:name="_Toc30030"/>
      <w:bookmarkStart w:id="368" w:name="_Toc25575"/>
      <w:bookmarkStart w:id="369" w:name="_Toc849"/>
      <w:bookmarkStart w:id="370" w:name="_Toc3776"/>
      <w:r>
        <w:rPr>
          <w:rFonts w:hint="eastAsia"/>
        </w:rPr>
        <w:t>2 多币开采模型流程</w:t>
      </w:r>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14:paraId="2BA15852">
      <w:pPr>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14:paraId="74EE2B0D">
      <w:pPr>
        <w:rPr>
          <w:rFonts w:hint="eastAsia"/>
        </w:rPr>
      </w:pPr>
      <w:r>
        <w:rPr>
          <w:rFonts w:hint="eastAsia"/>
        </w:rPr>
        <w:t>用户选择：用户可以根据自己的策略和市场分析选择要挖掘的货币种类。</w:t>
      </w:r>
    </w:p>
    <w:p w14:paraId="42C815A6">
      <w:pPr>
        <w:outlineLvl w:val="1"/>
        <w:rPr>
          <w:rFonts w:hint="eastAsia"/>
        </w:rPr>
      </w:pPr>
      <w:bookmarkStart w:id="371" w:name="_Toc32726"/>
      <w:bookmarkStart w:id="372" w:name="_Toc26508"/>
      <w:bookmarkStart w:id="373" w:name="_Toc6687"/>
      <w:bookmarkStart w:id="374" w:name="_Toc21513"/>
      <w:bookmarkStart w:id="375" w:name="_Toc27106"/>
      <w:bookmarkStart w:id="376" w:name="_Toc12058"/>
      <w:bookmarkStart w:id="377" w:name="_Toc17269"/>
      <w:bookmarkStart w:id="378" w:name="_Toc21349"/>
      <w:bookmarkStart w:id="379" w:name="_Toc14710"/>
      <w:bookmarkStart w:id="380" w:name="_Toc1089"/>
      <w:bookmarkStart w:id="381" w:name="_Toc5520"/>
      <w:bookmarkStart w:id="382" w:name="_Toc4081"/>
      <w:bookmarkStart w:id="383" w:name="_Toc28305"/>
      <w:bookmarkStart w:id="384" w:name="_Toc23185"/>
      <w:bookmarkStart w:id="385" w:name="_Toc20397"/>
      <w:bookmarkStart w:id="386" w:name="_Toc26030"/>
      <w:bookmarkStart w:id="387" w:name="_Toc21282"/>
      <w:bookmarkStart w:id="388" w:name="_Toc9513"/>
      <w:r>
        <w:rPr>
          <w:rFonts w:hint="eastAsia"/>
        </w:rPr>
        <w:t>3 收益分配机制</w:t>
      </w:r>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p>
    <w:p w14:paraId="6CA1A7B0">
      <w:pPr>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14:paraId="0D32B443">
      <w:pPr>
        <w:rPr>
          <w:rFonts w:hint="eastAsia"/>
        </w:rPr>
      </w:pPr>
      <w:r>
        <w:rPr>
          <w:rFonts w:hint="eastAsia"/>
        </w:rPr>
        <w:t xml:space="preserve"> 收益分配 - 公共储备金：同样地，从用户收益中扣除另外5%，转入公共储备金中，用于支持平台的稳定运行和发展。</w:t>
      </w:r>
    </w:p>
    <w:p w14:paraId="0D2C11BC">
      <w:pPr>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14:paraId="213A96A6">
      <w:pPr>
        <w:rPr>
          <w:rFonts w:hint="eastAsia"/>
        </w:rPr>
      </w:pPr>
      <w:r>
        <w:rPr>
          <w:rFonts w:hint="eastAsia"/>
        </w:rPr>
        <w:t>通过这些机制，Uto DePIN网络网络旨在为用户提供一个安全、高效、透明的跨链资产转移和多币种开采的环境，同时确保用户能够在去中心化的世界中获得稳定的收益和资产增值。</w:t>
      </w:r>
    </w:p>
    <w:p w14:paraId="32DAA989">
      <w:pPr>
        <w:rPr>
          <w:rFonts w:hint="eastAsia"/>
        </w:rPr>
      </w:pPr>
    </w:p>
    <w:p w14:paraId="5D2BEA0B">
      <w:pPr>
        <w:rPr>
          <w:rFonts w:hint="eastAsia"/>
        </w:rPr>
      </w:pPr>
    </w:p>
    <w:p w14:paraId="3A5A9AB8">
      <w:pPr>
        <w:outlineLvl w:val="0"/>
        <w:rPr>
          <w:rFonts w:hint="eastAsia"/>
        </w:rPr>
      </w:pPr>
      <w:bookmarkStart w:id="389" w:name="_Toc11120"/>
      <w:bookmarkStart w:id="390" w:name="_Toc18443"/>
      <w:bookmarkStart w:id="391" w:name="_Toc32389"/>
      <w:bookmarkStart w:id="392" w:name="_Toc964"/>
      <w:bookmarkStart w:id="393" w:name="_Toc25218"/>
      <w:bookmarkStart w:id="394" w:name="_Toc12971"/>
      <w:bookmarkStart w:id="395" w:name="_Toc26293"/>
      <w:bookmarkStart w:id="396" w:name="_Toc22791"/>
      <w:bookmarkStart w:id="397" w:name="_Toc29032"/>
      <w:bookmarkStart w:id="398" w:name="_Toc15766"/>
      <w:bookmarkStart w:id="399" w:name="_Toc18411"/>
      <w:bookmarkStart w:id="400" w:name="_Toc19552"/>
      <w:bookmarkStart w:id="401" w:name="_Toc20034"/>
      <w:bookmarkStart w:id="402" w:name="_Toc8593"/>
      <w:bookmarkStart w:id="403" w:name="_Toc28417"/>
      <w:bookmarkStart w:id="404" w:name="_Toc9765"/>
      <w:bookmarkStart w:id="405" w:name="_Toc10212"/>
      <w:bookmarkStart w:id="406" w:name="_Toc23612"/>
      <w:bookmarkStart w:id="407" w:name="_Toc15685"/>
      <w:r>
        <w:rPr>
          <w:rFonts w:hint="eastAsia"/>
        </w:rPr>
        <w:t>第十一章：L1守护验证解析节点(服务器节点端)</w:t>
      </w:r>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p>
    <w:p w14:paraId="360C0A39">
      <w:pPr>
        <w:rPr>
          <w:rFonts w:hint="eastAsia"/>
        </w:rPr>
      </w:pPr>
    </w:p>
    <w:p w14:paraId="17222BCD">
      <w:pPr>
        <w:rPr>
          <w:rFonts w:hint="eastAsia"/>
        </w:rPr>
      </w:pPr>
      <w:r>
        <w:rPr>
          <w:rFonts w:hint="eastAsia"/>
        </w:rPr>
        <w:t>L1节点的配置</w:t>
      </w:r>
    </w:p>
    <w:p w14:paraId="5FB8D1F0">
      <w:pPr>
        <w:rPr>
          <w:rFonts w:hint="eastAsia"/>
        </w:rPr>
      </w:pPr>
      <w:r>
        <w:rPr>
          <w:rFonts w:hint="eastAsia"/>
        </w:rPr>
        <w:t>处理器：</w:t>
      </w:r>
    </w:p>
    <w:p w14:paraId="6059848D">
      <w:pPr>
        <w:rPr>
          <w:rFonts w:hint="eastAsia"/>
        </w:rPr>
      </w:pPr>
      <w:r>
        <w:rPr>
          <w:rFonts w:hint="eastAsia"/>
        </w:rPr>
        <w:t>核心数量：至少16个虚拟核心（vCPUs），以保证高效的多任务处理和强大的计算能力。</w:t>
      </w:r>
    </w:p>
    <w:p w14:paraId="4B417059">
      <w:pPr>
        <w:rPr>
          <w:rFonts w:hint="eastAsia"/>
        </w:rPr>
      </w:pPr>
    </w:p>
    <w:p w14:paraId="7D218E63">
      <w:pPr>
        <w:rPr>
          <w:rFonts w:hint="eastAsia"/>
        </w:rPr>
      </w:pPr>
      <w:r>
        <w:rPr>
          <w:rFonts w:hint="eastAsia"/>
        </w:rPr>
        <w:t>内存：</w:t>
      </w:r>
    </w:p>
    <w:p w14:paraId="2E83DA6D">
      <w:pPr>
        <w:rPr>
          <w:rFonts w:hint="eastAsia"/>
        </w:rPr>
      </w:pPr>
      <w:r>
        <w:rPr>
          <w:rFonts w:hint="eastAsia"/>
        </w:rPr>
        <w:t>容量：至少16GB RAM，确保充足的内存资源，以满足复杂的网络操作和数据存储需求。</w:t>
      </w:r>
    </w:p>
    <w:p w14:paraId="4AFDB337">
      <w:pPr>
        <w:rPr>
          <w:rFonts w:hint="eastAsia"/>
        </w:rPr>
      </w:pPr>
    </w:p>
    <w:p w14:paraId="4ADAF14B">
      <w:pPr>
        <w:rPr>
          <w:rFonts w:hint="eastAsia"/>
        </w:rPr>
      </w:pPr>
      <w:r>
        <w:rPr>
          <w:rFonts w:hint="eastAsia"/>
        </w:rPr>
        <w:t>存储系统配置：</w:t>
      </w:r>
    </w:p>
    <w:p w14:paraId="61BBED51">
      <w:pPr>
        <w:rPr>
          <w:rFonts w:hint="eastAsia"/>
        </w:rPr>
      </w:pPr>
      <w:r>
        <w:rPr>
          <w:rFonts w:hint="eastAsia"/>
        </w:rPr>
        <w:t>主存储选项：</w:t>
      </w:r>
    </w:p>
    <w:p w14:paraId="112E3084">
      <w:pPr>
        <w:rPr>
          <w:rFonts w:hint="eastAsia"/>
        </w:rPr>
      </w:pPr>
      <w:r>
        <w:rPr>
          <w:rFonts w:hint="eastAsia"/>
        </w:rPr>
        <w:t>RAID配置：用户可以选择使用至少5个1TB的机械硬盘（HDD）组建成RAID 5阵列，以实现数据的镜像和容错功能。RAID 5可以提供数据保护，减少因硬盘故障导致的系统扣罚风险。</w:t>
      </w:r>
    </w:p>
    <w:p w14:paraId="693529D9">
      <w:pPr>
        <w:rPr>
          <w:rFonts w:hint="eastAsia"/>
        </w:rPr>
      </w:pPr>
      <w:r>
        <w:rPr>
          <w:rFonts w:hint="eastAsia"/>
        </w:rPr>
        <w:t>独立硬盘：用户也可以选择不组建RAID，而是使用单个大容量硬盘。这种方式虽然配置简单，但缺乏容错能力，硬盘损坏可能会导致数据丢失和系统扣罚。</w:t>
      </w:r>
    </w:p>
    <w:p w14:paraId="29B0C3D0">
      <w:pPr>
        <w:rPr>
          <w:rFonts w:hint="eastAsia"/>
        </w:rPr>
      </w:pPr>
      <w:r>
        <w:rPr>
          <w:rFonts w:hint="eastAsia"/>
        </w:rPr>
        <w:t>存储空间起步：无论用户选择哪种配置方式，机械硬盘的储存空间至少应为10TB起步，以满足基本的数据存储需求。</w:t>
      </w:r>
    </w:p>
    <w:p w14:paraId="7EE091C4">
      <w:pPr>
        <w:rPr>
          <w:rFonts w:hint="eastAsia"/>
        </w:rPr>
      </w:pPr>
      <w:r>
        <w:rPr>
          <w:rFonts w:hint="eastAsia"/>
        </w:rPr>
        <w:t>加速盘：建议使用至少1TB的固态硬盘（SSD）作为加速盘，以提升数据访问速度和系统响应性能。</w:t>
      </w:r>
    </w:p>
    <w:p w14:paraId="4835C135">
      <w:pPr>
        <w:rPr>
          <w:rFonts w:hint="eastAsia"/>
        </w:rPr>
      </w:pPr>
    </w:p>
    <w:p w14:paraId="35440DAD">
      <w:pPr>
        <w:rPr>
          <w:rFonts w:hint="eastAsia"/>
        </w:rPr>
      </w:pPr>
      <w:r>
        <w:rPr>
          <w:rFonts w:hint="eastAsia"/>
        </w:rPr>
        <w:t>网络要求：</w:t>
      </w:r>
    </w:p>
    <w:p w14:paraId="63B2EA56">
      <w:pPr>
        <w:rPr>
          <w:rFonts w:hint="eastAsia"/>
        </w:rPr>
      </w:pPr>
      <w:r>
        <w:rPr>
          <w:rFonts w:hint="eastAsia"/>
        </w:rPr>
        <w:t>专线宽带：提供20～200 Mbps的对等宽带，确保数据传输的高效性。</w:t>
      </w:r>
    </w:p>
    <w:p w14:paraId="2BC6C264">
      <w:pPr>
        <w:rPr>
          <w:rFonts w:hint="eastAsia"/>
        </w:rPr>
      </w:pPr>
      <w:r>
        <w:rPr>
          <w:rFonts w:hint="eastAsia"/>
        </w:rPr>
        <w:t>IP地址：配置固定公网IP地址（IDC），以保障网络连接的稳定性和可靠性。</w:t>
      </w:r>
    </w:p>
    <w:p w14:paraId="67E7B721">
      <w:pPr>
        <w:rPr>
          <w:rFonts w:hint="eastAsia"/>
        </w:rPr>
      </w:pPr>
    </w:p>
    <w:p w14:paraId="0ABD8F94">
      <w:pPr>
        <w:rPr>
          <w:rFonts w:hint="eastAsia"/>
        </w:rPr>
      </w:pPr>
      <w:r>
        <w:rPr>
          <w:rFonts w:hint="eastAsia"/>
        </w:rPr>
        <w:t>汇聚网络配置：</w:t>
      </w:r>
    </w:p>
    <w:p w14:paraId="75313099">
      <w:pPr>
        <w:rPr>
          <w:rFonts w:hint="eastAsia"/>
        </w:rPr>
      </w:pPr>
      <w:r>
        <w:rPr>
          <w:rFonts w:hint="eastAsia"/>
        </w:rPr>
        <w:t>总带宽：超过500Mbps。</w:t>
      </w:r>
    </w:p>
    <w:p w14:paraId="70335620">
      <w:pPr>
        <w:rPr>
          <w:rFonts w:hint="eastAsia"/>
        </w:rPr>
      </w:pPr>
      <w:r>
        <w:rPr>
          <w:rFonts w:hint="eastAsia"/>
        </w:rPr>
        <w:t>单条线路：不低于100Mbps。</w:t>
      </w:r>
    </w:p>
    <w:p w14:paraId="1EAFCA98">
      <w:pPr>
        <w:rPr>
          <w:rFonts w:hint="eastAsia"/>
        </w:rPr>
      </w:pPr>
      <w:r>
        <w:rPr>
          <w:rFonts w:hint="eastAsia"/>
        </w:rPr>
        <w:t>支持协议：动态IPv4和IPv6，以适应不同的网络环境和需求。</w:t>
      </w:r>
    </w:p>
    <w:p w14:paraId="13870F04">
      <w:pPr>
        <w:rPr>
          <w:rFonts w:hint="eastAsia"/>
        </w:rPr>
      </w:pPr>
      <w:r>
        <w:rPr>
          <w:rFonts w:hint="eastAsia"/>
        </w:rPr>
        <w:t>以上配置确保L1节点能够高效、稳定地处理大量数据和网络操作。</w:t>
      </w:r>
    </w:p>
    <w:p w14:paraId="4C7B7F09">
      <w:pPr>
        <w:rPr>
          <w:rFonts w:hint="eastAsia"/>
        </w:rPr>
      </w:pPr>
    </w:p>
    <w:p w14:paraId="1A06A5CA">
      <w:pPr>
        <w:rPr>
          <w:rFonts w:hint="default"/>
          <w:lang w:val="en-US"/>
        </w:rPr>
      </w:pPr>
      <w:r>
        <w:rPr>
          <w:rFonts w:hint="default"/>
          <w:lang w:val="en-US"/>
        </w:rPr>
        <w:t>功能名称：多维生物识别身份验证系统</w:t>
      </w:r>
    </w:p>
    <w:p w14:paraId="6D0E3BA5">
      <w:pPr>
        <w:rPr>
          <w:rFonts w:hint="default"/>
          <w:lang w:val="en-US"/>
        </w:rPr>
      </w:pPr>
      <w:r>
        <w:rPr>
          <w:rFonts w:hint="default"/>
          <w:lang w:val="en-US"/>
        </w:rPr>
        <w:t>1. 生物识别身份验证</w:t>
      </w:r>
    </w:p>
    <w:p w14:paraId="579E61EE">
      <w:pPr>
        <w:rPr>
          <w:rFonts w:hint="default"/>
          <w:lang w:val="en-US"/>
        </w:rPr>
      </w:pPr>
      <w:r>
        <w:rPr>
          <w:rFonts w:hint="default"/>
          <w:lang w:val="en-US"/>
        </w:rPr>
        <w:t>运行原理：结合人脸识别和指纹识别技术，用户在注册时上传面部照片和十指指纹。系统通过比对面部特征和指纹纹路进行身份验证。面部和指纹数据经过高级加密处理，并在区块链上进行分布式存储，以保护用户隐私。</w:t>
      </w:r>
    </w:p>
    <w:p w14:paraId="1FF8C165">
      <w:pPr>
        <w:rPr>
          <w:rFonts w:hint="default"/>
          <w:lang w:val="en-US"/>
        </w:rPr>
      </w:pPr>
      <w:r>
        <w:rPr>
          <w:rFonts w:hint="default"/>
          <w:lang w:val="en-US"/>
        </w:rPr>
        <w:t>2. 设备身份验证</w:t>
      </w:r>
    </w:p>
    <w:p w14:paraId="7DED6A33">
      <w:pPr>
        <w:rPr>
          <w:rFonts w:hint="default"/>
          <w:lang w:val="en-US"/>
        </w:rPr>
      </w:pPr>
      <w:r>
        <w:rPr>
          <w:rFonts w:hint="default"/>
          <w:lang w:val="en-US"/>
        </w:rPr>
        <w:t>运行原理：用户在注册或验证时提供手机序列号（IMEI）。系统通过验证序列号的真实性来增强身份验证的安全性。手机序列号作为设备身份的标识，增加了身份验证的额外因素。</w:t>
      </w:r>
    </w:p>
    <w:p w14:paraId="242271E2">
      <w:pPr>
        <w:rPr>
          <w:rFonts w:hint="default"/>
          <w:lang w:val="en-US"/>
        </w:rPr>
      </w:pPr>
      <w:r>
        <w:rPr>
          <w:rFonts w:hint="default"/>
          <w:lang w:val="en-US"/>
        </w:rPr>
        <w:t>3. 地理位置验证</w:t>
      </w:r>
    </w:p>
    <w:p w14:paraId="4FEF4869">
      <w:pPr>
        <w:rPr>
          <w:rFonts w:hint="default"/>
          <w:lang w:val="en-US"/>
        </w:rPr>
      </w:pPr>
      <w:r>
        <w:rPr>
          <w:rFonts w:hint="default"/>
          <w:lang w:val="en-US"/>
        </w:rPr>
        <w:t>运行原理：通过读取SIM卡的IMSI（国际移动用户识别码），系统判断用户是否在国内。系统可以设置规则，仅允许特定国家或地区的用户注册或访问某些服务。</w:t>
      </w:r>
    </w:p>
    <w:p w14:paraId="5143333D">
      <w:pPr>
        <w:rPr>
          <w:rFonts w:hint="default"/>
          <w:lang w:val="en-US"/>
        </w:rPr>
      </w:pPr>
      <w:r>
        <w:rPr>
          <w:rFonts w:hint="default"/>
          <w:lang w:val="en-US"/>
        </w:rPr>
        <w:t>4. 多因素身份验证</w:t>
      </w:r>
    </w:p>
    <w:p w14:paraId="46103C75">
      <w:pPr>
        <w:rPr>
          <w:rFonts w:hint="default"/>
          <w:lang w:val="en-US"/>
        </w:rPr>
      </w:pPr>
      <w:r>
        <w:rPr>
          <w:rFonts w:hint="default"/>
          <w:lang w:val="en-US"/>
        </w:rPr>
        <w:t>运行原理：结合密码、生物识别、手机序列号等多种认证方式，提供更全面的安全保护。用户在进行关键操作时，可能需要通过多种认证方式来验证身份。</w:t>
      </w:r>
    </w:p>
    <w:p w14:paraId="28A5CCCC">
      <w:pPr>
        <w:rPr>
          <w:rFonts w:hint="default"/>
          <w:lang w:val="en-US"/>
        </w:rPr>
      </w:pPr>
      <w:r>
        <w:rPr>
          <w:rFonts w:hint="default"/>
          <w:lang w:val="en-US"/>
        </w:rPr>
        <w:t>5. 智能合约身份验证</w:t>
      </w:r>
    </w:p>
    <w:p w14:paraId="0989E8B9">
      <w:pPr>
        <w:rPr>
          <w:rFonts w:hint="default"/>
          <w:lang w:val="en-US"/>
        </w:rPr>
      </w:pPr>
      <w:r>
        <w:rPr>
          <w:rFonts w:hint="default"/>
          <w:lang w:val="en-US"/>
        </w:rPr>
        <w:t>运行原理：利用智能合约自动执行身份验证过程。例如，当用户通过人脸识别和手机序列号验证后，智能合约可以自动更新用户的身份状态。</w:t>
      </w:r>
    </w:p>
    <w:p w14:paraId="6CD1D865">
      <w:pPr>
        <w:rPr>
          <w:rFonts w:hint="default"/>
          <w:lang w:val="en-US"/>
        </w:rPr>
      </w:pPr>
      <w:r>
        <w:rPr>
          <w:rFonts w:hint="default"/>
          <w:lang w:val="en-US"/>
        </w:rPr>
        <w:t>6. 加密隐私保护</w:t>
      </w:r>
    </w:p>
    <w:p w14:paraId="6E059AB5">
      <w:pPr>
        <w:rPr>
          <w:rFonts w:hint="default"/>
          <w:lang w:val="en-US"/>
        </w:rPr>
      </w:pPr>
      <w:r>
        <w:rPr>
          <w:rFonts w:hint="default"/>
          <w:lang w:val="en-US"/>
        </w:rPr>
        <w:t>运行原理：在处理敏感信息如面部数据和手机序列号时，系统采用加密技术确保信息不被未授权访问。可以采用零知识证明等技术，允许验证用户身份而无需泄露具体信息。</w:t>
      </w:r>
    </w:p>
    <w:p w14:paraId="14D99BF1">
      <w:pPr>
        <w:rPr>
          <w:rFonts w:hint="default"/>
          <w:lang w:val="en-US"/>
        </w:rPr>
      </w:pPr>
      <w:r>
        <w:rPr>
          <w:rFonts w:hint="default"/>
          <w:lang w:val="en-US"/>
        </w:rPr>
        <w:t>7. 身份恢复服务</w:t>
      </w:r>
    </w:p>
    <w:p w14:paraId="519D60E7">
      <w:pPr>
        <w:rPr>
          <w:rFonts w:hint="default"/>
          <w:lang w:val="en-US"/>
        </w:rPr>
      </w:pPr>
      <w:r>
        <w:rPr>
          <w:rFonts w:hint="default"/>
          <w:lang w:val="en-US"/>
        </w:rPr>
        <w:t>运行原理：在用户丢失私钥或手机时，通过预设的恢复机制如安全问题、备用联系方式等，帮助用户恢复身份。</w:t>
      </w:r>
    </w:p>
    <w:p w14:paraId="6E6BB7A6">
      <w:pPr>
        <w:rPr>
          <w:rFonts w:hint="default"/>
          <w:lang w:val="en-US"/>
        </w:rPr>
      </w:pPr>
      <w:r>
        <w:rPr>
          <w:rFonts w:hint="default"/>
          <w:lang w:val="en-US"/>
        </w:rPr>
        <w:t>8. 系统安全审计</w:t>
      </w:r>
    </w:p>
    <w:p w14:paraId="51B44B84">
      <w:pPr>
        <w:rPr>
          <w:rFonts w:hint="default"/>
          <w:lang w:val="en-US"/>
        </w:rPr>
      </w:pPr>
      <w:r>
        <w:rPr>
          <w:rFonts w:hint="default"/>
          <w:lang w:val="en-US"/>
        </w:rPr>
        <w:t>运行原理：定期对系统进行安全审计，检查潜在的安全漏洞，并及时更新系统，以应对新的安全威胁。这有助于保持系统的安全性和可靠性。</w:t>
      </w:r>
    </w:p>
    <w:p w14:paraId="54C9E519">
      <w:pPr>
        <w:rPr>
          <w:rFonts w:hint="default"/>
          <w:lang w:val="en-US"/>
        </w:rPr>
      </w:pPr>
      <w:r>
        <w:rPr>
          <w:rFonts w:hint="default"/>
          <w:lang w:val="en-US"/>
        </w:rPr>
        <w:t>9. 高级指纹识别</w:t>
      </w:r>
    </w:p>
    <w:p w14:paraId="346F1A9F">
      <w:pPr>
        <w:rPr>
          <w:rFonts w:hint="default"/>
          <w:lang w:val="en-US"/>
        </w:rPr>
      </w:pPr>
      <w:r>
        <w:rPr>
          <w:rFonts w:hint="default"/>
          <w:lang w:val="en-US"/>
        </w:rPr>
        <w:t>功能名称：高级指纹识别系统</w:t>
      </w:r>
    </w:p>
    <w:p w14:paraId="2A05FB57">
      <w:pPr>
        <w:rPr>
          <w:rFonts w:hint="default"/>
          <w:lang w:val="en-US"/>
        </w:rPr>
      </w:pPr>
      <w:r>
        <w:rPr>
          <w:rFonts w:hint="default"/>
          <w:lang w:val="en-US"/>
        </w:rPr>
        <w:t>运行原理：系统支持最多20个指纹的绑定，用户至少需要绑定两个指纹进行身份验证。所有绑定的指纹必须全部认证成功才能完成登录过程，增加了账户的安全性。</w:t>
      </w:r>
    </w:p>
    <w:p w14:paraId="0924B97C">
      <w:pPr>
        <w:rPr>
          <w:rFonts w:hint="default"/>
          <w:lang w:val="en-US"/>
        </w:rPr>
      </w:pPr>
      <w:r>
        <w:rPr>
          <w:rFonts w:hint="default"/>
          <w:lang w:val="en-US"/>
        </w:rPr>
        <w:t>10. 复合生物识别登录</w:t>
      </w:r>
    </w:p>
    <w:p w14:paraId="3C227C83">
      <w:pPr>
        <w:rPr>
          <w:rFonts w:hint="default"/>
          <w:lang w:val="en-US"/>
        </w:rPr>
      </w:pPr>
      <w:r>
        <w:rPr>
          <w:rFonts w:hint="default"/>
          <w:lang w:val="en-US"/>
        </w:rPr>
        <w:t>功能名称：复合生物识别登录机制</w:t>
      </w:r>
    </w:p>
    <w:p w14:paraId="3EDCDDF7">
      <w:pPr>
        <w:rPr>
          <w:rFonts w:hint="default"/>
          <w:lang w:val="en-US"/>
        </w:rPr>
      </w:pPr>
      <w:r>
        <w:rPr>
          <w:rFonts w:hint="default"/>
          <w:lang w:val="en-US"/>
        </w:rPr>
        <w:t>运行原理：用户可以选择使用多个指纹结合人脸识别进行登录，系统将对所选的生物特征进行综合验证，确保只有授权用户才能访问账户，从而提供更高级别的安全保护。</w:t>
      </w:r>
    </w:p>
    <w:p w14:paraId="60DA7348">
      <w:pPr>
        <w:rPr>
          <w:rFonts w:hint="eastAsia"/>
        </w:rPr>
      </w:pPr>
    </w:p>
    <w:p w14:paraId="4D57C69C">
      <w:pPr>
        <w:rPr>
          <w:rFonts w:hint="eastAsia"/>
        </w:rPr>
      </w:pPr>
    </w:p>
    <w:p w14:paraId="310DE0CB">
      <w:pPr>
        <w:outlineLvl w:val="1"/>
        <w:rPr>
          <w:rFonts w:hint="eastAsia"/>
        </w:rPr>
      </w:pPr>
      <w:bookmarkStart w:id="408" w:name="_Toc32214"/>
      <w:bookmarkStart w:id="409" w:name="_Toc23510"/>
      <w:bookmarkStart w:id="410" w:name="_Toc5697"/>
      <w:bookmarkStart w:id="411" w:name="_Toc5574"/>
      <w:bookmarkStart w:id="412" w:name="_Toc32363"/>
      <w:bookmarkStart w:id="413" w:name="_Toc26766"/>
      <w:bookmarkStart w:id="414" w:name="_Toc17799"/>
      <w:bookmarkStart w:id="415" w:name="_Toc20005"/>
      <w:bookmarkStart w:id="416" w:name="_Toc10462"/>
      <w:bookmarkStart w:id="417" w:name="_Toc19763"/>
      <w:bookmarkStart w:id="418" w:name="_Toc4084"/>
      <w:bookmarkStart w:id="419" w:name="_Toc9021"/>
      <w:bookmarkStart w:id="420" w:name="_Toc25339"/>
      <w:bookmarkStart w:id="421" w:name="_Toc1900"/>
      <w:bookmarkStart w:id="422" w:name="_Toc22111"/>
      <w:bookmarkStart w:id="423" w:name="_Toc28196"/>
      <w:bookmarkStart w:id="424" w:name="_Toc31960"/>
      <w:bookmarkStart w:id="425" w:name="_Toc16526"/>
      <w:r>
        <w:rPr>
          <w:rFonts w:hint="eastAsia"/>
          <w:lang w:val="en-US" w:eastAsia="zh-CN"/>
        </w:rPr>
        <w:t>9.</w:t>
      </w:r>
      <w:r>
        <w:rPr>
          <w:rFonts w:hint="eastAsia"/>
        </w:rPr>
        <w:t>雪崩HBBFT共识机制运行原理</w:t>
      </w:r>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p>
    <w:p w14:paraId="14F9E09F">
      <w:pPr>
        <w:rPr>
          <w:rFonts w:hint="eastAsia"/>
        </w:rPr>
      </w:pPr>
      <w:r>
        <w:rPr>
          <w:rFonts w:hint="eastAsia"/>
        </w:rPr>
        <w:t>雪崩HBBFT共识机制（Avalanche-Honey Badger BFT, A-HBBFT）是Uto DePIN网络网络采用的一种创新的共识算法，它结合了雪崩共识的高效概率最终性和HBBFT的强鲁棒性。</w:t>
      </w:r>
    </w:p>
    <w:p w14:paraId="3E228A12">
      <w:pPr>
        <w:rPr>
          <w:rFonts w:hint="eastAsia"/>
        </w:rPr>
      </w:pPr>
      <w:r>
        <w:rPr>
          <w:rFonts w:hint="eastAsia"/>
        </w:rPr>
        <w:t>雪崩共识初始阶段：交易或区块被提出后，网络中的节点开始进行验证，每个节点随机选择少量其他节点进行通信，达成初步共识。</w:t>
      </w:r>
    </w:p>
    <w:p w14:paraId="27B23F66">
      <w:pPr>
        <w:rPr>
          <w:rFonts w:hint="eastAsia"/>
        </w:rPr>
      </w:pPr>
      <w:r>
        <w:rPr>
          <w:rFonts w:hint="eastAsia"/>
        </w:rPr>
        <w:t>概率最终性：随着时间的推移，网络中对交易或区块的确认迅速增加，形成类似雪崩的效应，快速达到高概率的最终性。</w:t>
      </w:r>
    </w:p>
    <w:p w14:paraId="7D38C0CB">
      <w:pPr>
        <w:rPr>
          <w:rFonts w:hint="eastAsia"/>
        </w:rPr>
      </w:pPr>
      <w:r>
        <w:rPr>
          <w:rFonts w:hint="eastAsia"/>
        </w:rPr>
        <w:t>HBBFT引入：在雪崩共识中获得足够支持的交易或区块，将切换到HBBFT协议，进一步确保拜占庭容错。</w:t>
      </w:r>
    </w:p>
    <w:p w14:paraId="3D32DAAF">
      <w:pPr>
        <w:rPr>
          <w:rFonts w:hint="eastAsia"/>
        </w:rPr>
      </w:pPr>
      <w:r>
        <w:rPr>
          <w:rFonts w:hint="eastAsia"/>
        </w:rPr>
        <w:t>拜占庭容错：HBBFT作为一种异步BFT协议，能够在存在恶意行为的情况下保证系统的一致性和活性。</w:t>
      </w:r>
    </w:p>
    <w:p w14:paraId="76AEEB57">
      <w:pPr>
        <w:rPr>
          <w:rFonts w:hint="eastAsia"/>
        </w:rPr>
      </w:pPr>
      <w:r>
        <w:rPr>
          <w:rFonts w:hint="eastAsia"/>
        </w:rPr>
        <w:t>无Leader设计：HBBFT不依赖单一领导者节点，而是通过分布式的方式让每个节点参与共识过程，提高系统的抗攻击能力。</w:t>
      </w:r>
    </w:p>
    <w:p w14:paraId="4C4E823B">
      <w:pPr>
        <w:rPr>
          <w:rFonts w:hint="eastAsia"/>
        </w:rPr>
      </w:pPr>
      <w:r>
        <w:rPr>
          <w:rFonts w:hint="eastAsia"/>
        </w:rPr>
        <w:t>纠删码技术：利用纠删码技术分散交易数据，减轻单个节点的带宽压力，同时保持数据的一致性和完整性。</w:t>
      </w:r>
    </w:p>
    <w:p w14:paraId="479CE79B">
      <w:pPr>
        <w:rPr>
          <w:rFonts w:hint="eastAsia"/>
        </w:rPr>
      </w:pPr>
      <w:r>
        <w:rPr>
          <w:rFonts w:hint="eastAsia"/>
        </w:rPr>
        <w:t>阈值签名和随机性：通过阈值签名和Common Coin解决节点间的一致性问题，确保即使在存在恶意节点的情况下也能达成共识。</w:t>
      </w:r>
    </w:p>
    <w:p w14:paraId="799ACF43">
      <w:pPr>
        <w:rPr>
          <w:rFonts w:hint="eastAsia"/>
        </w:rPr>
      </w:pPr>
      <w:r>
        <w:rPr>
          <w:rFonts w:hint="eastAsia"/>
        </w:rPr>
        <w:t>结合优势：Uto DePIN网络结合了雪崩共识和HBBFT的优势，实现了快速又安全的共识机制。</w:t>
      </w:r>
    </w:p>
    <w:p w14:paraId="068FC7FF">
      <w:pPr>
        <w:rPr>
          <w:rFonts w:hint="eastAsia"/>
        </w:rPr>
      </w:pPr>
      <w:r>
        <w:rPr>
          <w:rFonts w:hint="eastAsia"/>
        </w:rPr>
        <w:t>网络可扩展性：该共识机制支持网络的动态调整，适应不断变化的网络环境。</w:t>
      </w:r>
    </w:p>
    <w:p w14:paraId="3B31266F">
      <w:pPr>
        <w:rPr>
          <w:rFonts w:hint="eastAsia"/>
        </w:rPr>
      </w:pPr>
      <w:r>
        <w:rPr>
          <w:rFonts w:hint="eastAsia"/>
        </w:rPr>
        <w:t>安全性和去中心化：结合雪崩共识和HBBFT，Uto DePIN网络旨在提供一个既安全又去中心化的平台，允许广泛的应用场景和用户参与。</w:t>
      </w:r>
    </w:p>
    <w:p w14:paraId="1C2C814B">
      <w:pPr>
        <w:rPr>
          <w:rFonts w:hint="eastAsia"/>
        </w:rPr>
      </w:pPr>
      <w:r>
        <w:rPr>
          <w:rFonts w:hint="eastAsia"/>
        </w:rPr>
        <w:t>通过实现去中心化身份验证和采用雪崩HBBFT共识机制，Uto DePIN网络网络为用户提供了一个安全、高效、透明的去中心化平台，为区块链技术的应用和发展提供了坚实的基础。</w:t>
      </w:r>
    </w:p>
    <w:p w14:paraId="7A8EF5ED">
      <w:pPr>
        <w:rPr>
          <w:rFonts w:hint="eastAsia"/>
        </w:rPr>
      </w:pPr>
    </w:p>
    <w:p w14:paraId="7382B217">
      <w:pPr>
        <w:rPr>
          <w:rFonts w:hint="eastAsia"/>
        </w:rPr>
      </w:pPr>
      <w:r>
        <w:rPr>
          <w:rFonts w:hint="eastAsia"/>
        </w:rPr>
        <w:t>3功能名称：双币质押与流动性激励协议（Dual-Staking and Liquidity Incentive Protocol, DSLIP）</w:t>
      </w:r>
    </w:p>
    <w:p w14:paraId="7A61294D">
      <w:pPr>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14:paraId="55D89AB7">
      <w:pPr>
        <w:rPr>
          <w:rFonts w:hint="eastAsia"/>
        </w:rPr>
      </w:pPr>
      <w:r>
        <w:rPr>
          <w:rFonts w:hint="eastAsia"/>
        </w:rPr>
        <w:t>双币质押机制（Dual-Staking Mechanism）</w:t>
      </w:r>
    </w:p>
    <w:p w14:paraId="1D54480F">
      <w:pPr>
        <w:rPr>
          <w:rFonts w:hint="eastAsia"/>
        </w:rPr>
      </w:pPr>
      <w:r>
        <w:rPr>
          <w:rFonts w:hint="eastAsia"/>
        </w:rPr>
        <w:t>用户需按照1:1</w:t>
      </w:r>
      <w:r>
        <w:rPr>
          <w:rFonts w:hint="default"/>
          <w:lang w:val="en-US"/>
        </w:rPr>
        <w:t>00</w:t>
      </w:r>
      <w:r>
        <w:rPr>
          <w:rFonts w:hint="eastAsia"/>
        </w:rPr>
        <w:t>比例质押Uto2代币和贡献值（RCV）以启动和维护网络验证节点。</w:t>
      </w:r>
    </w:p>
    <w:p w14:paraId="2F46697B">
      <w:pPr>
        <w:rPr>
          <w:rFonts w:hint="eastAsia"/>
        </w:rPr>
      </w:pPr>
      <w:r>
        <w:rPr>
          <w:rFonts w:hint="eastAsia"/>
        </w:rPr>
        <w:t>验证节点奖励（Validator Node Rewards）</w:t>
      </w:r>
    </w:p>
    <w:p w14:paraId="59C676B3">
      <w:pPr>
        <w:rPr>
          <w:rFonts w:hint="eastAsia"/>
        </w:rPr>
      </w:pPr>
      <w:r>
        <w:rPr>
          <w:rFonts w:hint="eastAsia"/>
        </w:rPr>
        <w:t>成功运行验证节点的用户将根据节点性能和网络政策获得区块奖励。</w:t>
      </w:r>
    </w:p>
    <w:p w14:paraId="0F976934">
      <w:pPr>
        <w:rPr>
          <w:rFonts w:hint="eastAsia"/>
        </w:rPr>
      </w:pPr>
      <w:r>
        <w:rPr>
          <w:rFonts w:hint="eastAsia"/>
        </w:rPr>
        <w:t>流动性提供者分红（Liquidity Provider Dividends）</w:t>
      </w:r>
    </w:p>
    <w:p w14:paraId="077DA073">
      <w:pPr>
        <w:rPr>
          <w:rFonts w:hint="eastAsia"/>
        </w:rPr>
      </w:pPr>
      <w:r>
        <w:rPr>
          <w:rFonts w:hint="eastAsia"/>
        </w:rPr>
        <w:t>用户通过质押代币至流动性池（LP池），根据LP份额及池中流动性、交易量和费率获得分红。</w:t>
      </w:r>
    </w:p>
    <w:p w14:paraId="02799413">
      <w:pPr>
        <w:rPr>
          <w:rFonts w:hint="eastAsia"/>
        </w:rPr>
      </w:pPr>
    </w:p>
    <w:p w14:paraId="49C734C0">
      <w:pPr>
        <w:outlineLvl w:val="1"/>
        <w:rPr>
          <w:rFonts w:hint="eastAsia"/>
        </w:rPr>
      </w:pPr>
      <w:bookmarkStart w:id="426" w:name="_Toc424"/>
      <w:bookmarkStart w:id="427" w:name="_Toc28251"/>
      <w:bookmarkStart w:id="428" w:name="_Toc4796"/>
      <w:bookmarkStart w:id="429" w:name="_Toc664"/>
      <w:bookmarkStart w:id="430" w:name="_Toc11667"/>
      <w:bookmarkStart w:id="431" w:name="_Toc24395"/>
      <w:bookmarkStart w:id="432" w:name="_Toc25489"/>
      <w:bookmarkStart w:id="433" w:name="_Toc7024"/>
      <w:bookmarkStart w:id="434" w:name="_Toc28575"/>
      <w:bookmarkStart w:id="435" w:name="_Toc22402"/>
      <w:bookmarkStart w:id="436" w:name="_Toc17226"/>
      <w:bookmarkStart w:id="437" w:name="_Toc6410"/>
      <w:bookmarkStart w:id="438" w:name="_Toc1714"/>
      <w:bookmarkStart w:id="439" w:name="_Toc3546"/>
      <w:bookmarkStart w:id="440" w:name="_Toc17019"/>
      <w:bookmarkStart w:id="441" w:name="_Toc8566"/>
      <w:bookmarkStart w:id="442" w:name="_Toc27919"/>
      <w:bookmarkStart w:id="443" w:name="_Toc6929"/>
      <w:r>
        <w:rPr>
          <w:rFonts w:hint="eastAsia"/>
          <w:lang w:val="en-US" w:eastAsia="zh-CN"/>
        </w:rPr>
        <w:t>10.</w:t>
      </w:r>
      <w:r>
        <w:rPr>
          <w:rFonts w:hint="eastAsia"/>
        </w:rPr>
        <w:t>流动性赎回机制排队自动赎回：</w:t>
      </w:r>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p>
    <w:p w14:paraId="517220DD">
      <w:pPr>
        <w:rPr>
          <w:rFonts w:hint="eastAsia"/>
        </w:rPr>
      </w:pPr>
      <w:r>
        <w:rPr>
          <w:rFonts w:hint="eastAsia"/>
        </w:rPr>
        <w:t>用户提交赎回请求后，系统会根据请求的顺序将赎回操作加入到一个队列中。这种机制确保所有用户的赎回请求都按照先来先服务的原则得到处理。</w:t>
      </w:r>
    </w:p>
    <w:p w14:paraId="5F260462">
      <w:pPr>
        <w:rPr>
          <w:rFonts w:hint="eastAsia"/>
        </w:rPr>
      </w:pPr>
      <w:r>
        <w:rPr>
          <w:rFonts w:hint="eastAsia"/>
        </w:rPr>
        <w:t>赎回用户添加的RCV和Uto2份额：</w:t>
      </w:r>
    </w:p>
    <w:p w14:paraId="2FAA91BA">
      <w:pPr>
        <w:rPr>
          <w:rFonts w:hint="eastAsia"/>
        </w:rPr>
      </w:pPr>
      <w:r>
        <w:rPr>
          <w:rFonts w:hint="eastAsia"/>
        </w:rPr>
        <w:t>当用户发起赎回请求时，系统将只允许用户赎回他们最初添加到流动池中的代币和相应的份额。这意味着用户不能赎回其他用户添加的代币或份额。</w:t>
      </w:r>
    </w:p>
    <w:p w14:paraId="4351AF34">
      <w:pPr>
        <w:rPr>
          <w:rFonts w:hint="eastAsia"/>
        </w:rPr>
      </w:pPr>
    </w:p>
    <w:p w14:paraId="43CA3D35">
      <w:pPr>
        <w:rPr>
          <w:rFonts w:hint="eastAsia"/>
        </w:rPr>
      </w:pPr>
      <w:r>
        <w:rPr>
          <w:rFonts w:hint="eastAsia"/>
        </w:rPr>
        <w:t>RCV1和Uto2的按比例份额：</w:t>
      </w:r>
    </w:p>
    <w:p w14:paraId="28FE69E0">
      <w:pPr>
        <w:rPr>
          <w:rFonts w:hint="eastAsia"/>
        </w:rPr>
      </w:pPr>
      <w:r>
        <w:rPr>
          <w:rFonts w:hint="eastAsia"/>
        </w:rPr>
        <w:t>用户赎回的RCV和Uto2份额将按照他们最初添加流动性时的比例进行计算。例如，如果用户添加了50%的流动性，那么在赎回时，他们将获得流动池中相应50%的代币和黄金份额。</w:t>
      </w:r>
    </w:p>
    <w:p w14:paraId="35394751">
      <w:pPr>
        <w:rPr>
          <w:rFonts w:hint="eastAsia"/>
        </w:rPr>
      </w:pPr>
    </w:p>
    <w:p w14:paraId="4F7860B7">
      <w:pPr>
        <w:rPr>
          <w:rFonts w:hint="eastAsia"/>
        </w:rPr>
      </w:pPr>
      <w:r>
        <w:rPr>
          <w:rFonts w:hint="eastAsia"/>
        </w:rPr>
        <w:t>剩余RCV1或Uto2的处理：</w:t>
      </w:r>
    </w:p>
    <w:p w14:paraId="506BCFD1">
      <w:pPr>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14:paraId="4FD9D147">
      <w:pPr>
        <w:rPr>
          <w:rFonts w:hint="eastAsia"/>
        </w:rPr>
      </w:pPr>
      <w:r>
        <w:rPr>
          <w:rFonts w:hint="eastAsia"/>
        </w:rPr>
        <w:t>流动性提供者的风险和收益：</w:t>
      </w:r>
    </w:p>
    <w:p w14:paraId="7620AB95">
      <w:pPr>
        <w:rPr>
          <w:rFonts w:hint="eastAsia"/>
        </w:rPr>
      </w:pPr>
      <w:r>
        <w:rPr>
          <w:rFonts w:hint="eastAsia"/>
        </w:rPr>
        <w:t>流动性提供者在提供流动性时，需要考虑到可能的市场波动和价格变动。虽然流动性提供可以带来交易费的收益，但也存在资产价值波动的风险。</w:t>
      </w:r>
    </w:p>
    <w:p w14:paraId="08228134">
      <w:pPr>
        <w:rPr>
          <w:rFonts w:hint="eastAsia"/>
        </w:rPr>
      </w:pPr>
      <w:r>
        <w:rPr>
          <w:rFonts w:hint="eastAsia"/>
        </w:rPr>
        <w:t>赎回机制的优化：</w:t>
      </w:r>
    </w:p>
    <w:p w14:paraId="74985FAB">
      <w:pPr>
        <w:rPr>
          <w:rFonts w:hint="eastAsia"/>
        </w:rPr>
      </w:pPr>
      <w:r>
        <w:rPr>
          <w:rFonts w:hint="eastAsia"/>
        </w:rPr>
        <w:t>为了提高赎回效率和用户体验，平台可能会不断优化赎回机制，比如通过改进算法来减少赎回时的滑点，或者提供更灵活的赎回选项。</w:t>
      </w:r>
    </w:p>
    <w:p w14:paraId="10319C7D">
      <w:pPr>
        <w:rPr>
          <w:rFonts w:hint="eastAsia"/>
        </w:rPr>
      </w:pPr>
      <w:r>
        <w:rPr>
          <w:rFonts w:hint="eastAsia"/>
        </w:rPr>
        <w:t>智能合约的安全性：</w:t>
      </w:r>
    </w:p>
    <w:p w14:paraId="3321A40E">
      <w:pPr>
        <w:rPr>
          <w:rFonts w:hint="eastAsia"/>
        </w:rPr>
      </w:pPr>
      <w:r>
        <w:rPr>
          <w:rFonts w:hint="eastAsia"/>
        </w:rPr>
        <w:t>流动性赎回机制通常由智能合约实现，因此智能合约的安全性至关重要。平台需要确保智能合约经过严格的测试和审计，以防止潜在的安全漏洞。</w:t>
      </w:r>
    </w:p>
    <w:p w14:paraId="0A2B16CE">
      <w:pPr>
        <w:rPr>
          <w:rFonts w:hint="eastAsia"/>
        </w:rPr>
      </w:pPr>
    </w:p>
    <w:p w14:paraId="31BC6A56">
      <w:pPr>
        <w:rPr>
          <w:rFonts w:hint="eastAsia"/>
        </w:rPr>
      </w:pPr>
      <w:r>
        <w:rPr>
          <w:rFonts w:hint="eastAsia"/>
        </w:rPr>
        <w:t>5永久代币发行（Perpetual Token Issuance）</w:t>
      </w:r>
    </w:p>
    <w:p w14:paraId="779D2DF9">
      <w:pPr>
        <w:rPr>
          <w:rFonts w:hint="eastAsia"/>
        </w:rPr>
      </w:pPr>
      <w:r>
        <w:rPr>
          <w:rFonts w:hint="eastAsia"/>
        </w:rPr>
        <w:t>持续运行验证节点的用户将获得永久代币的生成资格，其质押的RCV1将被销毁。</w:t>
      </w:r>
    </w:p>
    <w:p w14:paraId="7CC1A7C4">
      <w:pPr>
        <w:rPr>
          <w:rFonts w:hint="eastAsia"/>
        </w:rPr>
      </w:pPr>
      <w:r>
        <w:rPr>
          <w:rFonts w:hint="eastAsia"/>
        </w:rPr>
        <w:t>奖励公平性（Rewards Fairness）</w:t>
      </w:r>
    </w:p>
    <w:p w14:paraId="0B764DDB">
      <w:pPr>
        <w:rPr>
          <w:rFonts w:hint="eastAsia"/>
        </w:rPr>
      </w:pPr>
      <w:r>
        <w:rPr>
          <w:rFonts w:hint="eastAsia"/>
        </w:rPr>
        <w:t>奖励分配根据用户质押的Uto2和RCV1比例动态调整，确保奖励公平。</w:t>
      </w:r>
    </w:p>
    <w:p w14:paraId="4D3BFEB6">
      <w:pPr>
        <w:rPr>
          <w:rFonts w:hint="eastAsia"/>
        </w:rPr>
      </w:pPr>
      <w:r>
        <w:rPr>
          <w:rFonts w:hint="eastAsia"/>
        </w:rPr>
        <w:t>网络安全性增强（Network Security Enhancement）</w:t>
      </w:r>
    </w:p>
    <w:p w14:paraId="404EB03B">
      <w:pPr>
        <w:rPr>
          <w:rFonts w:hint="eastAsia"/>
        </w:rPr>
      </w:pPr>
      <w:r>
        <w:rPr>
          <w:rFonts w:hint="eastAsia"/>
        </w:rPr>
        <w:t>质押机制提高违规成本，防范恶意行为，增强网络安全。</w:t>
      </w:r>
    </w:p>
    <w:p w14:paraId="1DC858BF">
      <w:pPr>
        <w:rPr>
          <w:rFonts w:hint="eastAsia"/>
        </w:rPr>
      </w:pPr>
      <w:r>
        <w:rPr>
          <w:rFonts w:hint="eastAsia"/>
        </w:rPr>
        <w:t>治理参与（Governance Participation）</w:t>
      </w:r>
    </w:p>
    <w:p w14:paraId="69CB351C">
      <w:pPr>
        <w:rPr>
          <w:rFonts w:hint="eastAsia"/>
        </w:rPr>
      </w:pPr>
      <w:r>
        <w:rPr>
          <w:rFonts w:hint="eastAsia"/>
        </w:rPr>
        <w:t>用户质押所获贡献值可用于参与网络治理，如投票。</w:t>
      </w:r>
    </w:p>
    <w:p w14:paraId="116E1690">
      <w:pPr>
        <w:rPr>
          <w:rFonts w:hint="eastAsia"/>
        </w:rPr>
      </w:pPr>
      <w:r>
        <w:rPr>
          <w:rFonts w:hint="eastAsia"/>
        </w:rPr>
        <w:t>透明化操作（Transparency in Operations）</w:t>
      </w:r>
    </w:p>
    <w:p w14:paraId="0E064E26">
      <w:pPr>
        <w:rPr>
          <w:rFonts w:hint="eastAsia"/>
        </w:rPr>
      </w:pPr>
      <w:r>
        <w:rPr>
          <w:rFonts w:hint="eastAsia"/>
        </w:rPr>
        <w:t>所有奖励分配和质押流程完全透明，增强系统可信度。</w:t>
      </w:r>
    </w:p>
    <w:p w14:paraId="19DDD399">
      <w:pPr>
        <w:rPr>
          <w:rFonts w:hint="eastAsia"/>
        </w:rPr>
      </w:pPr>
      <w:r>
        <w:rPr>
          <w:rFonts w:hint="eastAsia"/>
        </w:rPr>
        <w:t>实时激励（Real-time Incentives）</w:t>
      </w:r>
    </w:p>
    <w:p w14:paraId="0F16D80E">
      <w:pPr>
        <w:rPr>
          <w:rFonts w:hint="eastAsia"/>
        </w:rPr>
      </w:pPr>
      <w:r>
        <w:rPr>
          <w:rFonts w:hint="eastAsia"/>
        </w:rPr>
        <w:t>用户获得的奖励实时到账，提升激励时效性。</w:t>
      </w:r>
    </w:p>
    <w:p w14:paraId="5A31A307">
      <w:pPr>
        <w:rPr>
          <w:rFonts w:hint="eastAsia"/>
        </w:rPr>
      </w:pPr>
      <w:r>
        <w:rPr>
          <w:rFonts w:hint="eastAsia"/>
        </w:rPr>
        <w:t>灵活质押策略（Flexible Staking Strategies）</w:t>
      </w:r>
    </w:p>
    <w:p w14:paraId="0A470400">
      <w:pPr>
        <w:rPr>
          <w:rFonts w:hint="eastAsia"/>
        </w:rPr>
      </w:pPr>
      <w:r>
        <w:rPr>
          <w:rFonts w:hint="eastAsia"/>
        </w:rPr>
        <w:t>用户可根据个人资源和市场情况选择不同的质押额度和周期。</w:t>
      </w:r>
    </w:p>
    <w:p w14:paraId="5AC77FF0">
      <w:pPr>
        <w:rPr>
          <w:rFonts w:hint="eastAsia"/>
        </w:rPr>
      </w:pPr>
      <w:r>
        <w:rPr>
          <w:rFonts w:hint="eastAsia"/>
        </w:rPr>
        <w:t>节点持续性与RCV1保值（Node Sustainability and RCV1 Preservation）</w:t>
      </w:r>
    </w:p>
    <w:p w14:paraId="72E50651">
      <w:pPr>
        <w:rPr>
          <w:rFonts w:hint="eastAsia"/>
        </w:rPr>
      </w:pPr>
      <w:r>
        <w:rPr>
          <w:rFonts w:hint="eastAsia"/>
        </w:rPr>
        <w:t>用户选择不提取奖励时，可以持续作为节点运行，其RCV1不会自动燃烧，除非用于生成永久</w:t>
      </w:r>
      <w:r>
        <w:rPr>
          <w:rFonts w:hint="default"/>
          <w:lang w:val="en-US"/>
        </w:rPr>
        <w:t>Uto</w:t>
      </w:r>
      <w:r>
        <w:rPr>
          <w:rFonts w:hint="eastAsia"/>
        </w:rPr>
        <w:t>币。</w:t>
      </w:r>
    </w:p>
    <w:p w14:paraId="41316718">
      <w:pPr>
        <w:rPr>
          <w:rFonts w:hint="eastAsia"/>
        </w:rPr>
      </w:pPr>
      <w:r>
        <w:rPr>
          <w:rFonts w:hint="eastAsia"/>
        </w:rPr>
        <w:t>区块奖励速率（Block Reward Rate）</w:t>
      </w:r>
    </w:p>
    <w:p w14:paraId="1C472CE1">
      <w:pPr>
        <w:rPr>
          <w:rFonts w:hint="eastAsia"/>
        </w:rPr>
      </w:pPr>
      <w:r>
        <w:rPr>
          <w:rFonts w:hint="eastAsia"/>
        </w:rPr>
        <w:t>网络设定每十秒产生一个区块，每个区块奖励50枚RCV1，根据质押比例分配给验证节点。</w:t>
      </w:r>
    </w:p>
    <w:p w14:paraId="1654F653">
      <w:pPr>
        <w:rPr>
          <w:rFonts w:hint="eastAsia"/>
        </w:rPr>
      </w:pPr>
      <w:r>
        <w:rPr>
          <w:rFonts w:hint="eastAsia"/>
        </w:rPr>
        <w:t>通过DSLIP，Uto DePIN网络网络不仅提供了一个公平和透明的激励机制，还赋予了用户更多的自主权和参与网络治理的机会，同时确保了网络的安全性和稳定性。</w:t>
      </w:r>
    </w:p>
    <w:p w14:paraId="7893B35B">
      <w:pPr>
        <w:rPr>
          <w:rFonts w:hint="eastAsia"/>
          <w:lang w:eastAsia="zh-CN"/>
        </w:rPr>
      </w:pPr>
    </w:p>
    <w:p w14:paraId="49EDF0FE">
      <w:pPr>
        <w:outlineLvl w:val="9"/>
        <w:rPr>
          <w:rFonts w:hint="eastAsia"/>
          <w:lang w:val="en-US" w:eastAsia="zh-CN"/>
        </w:rPr>
      </w:pPr>
      <w:bookmarkStart w:id="444" w:name="_Toc17115"/>
      <w:bookmarkStart w:id="445" w:name="_Toc3870"/>
      <w:r>
        <w:rPr>
          <w:rFonts w:hint="default"/>
          <w:lang w:val="en-US" w:eastAsia="zh-CN"/>
        </w:rPr>
        <w:t>6.</w:t>
      </w:r>
      <w:r>
        <w:rPr>
          <w:rFonts w:hint="eastAsia"/>
          <w:lang w:val="en-US" w:eastAsia="zh-CN"/>
        </w:rPr>
        <w:t>功能名称：动态价格调整的节点收益优先代币铸造机制（Dynamic Price Adjustment Node Revenue Priority Token Minting Mechanism, DPANRPTM）</w:t>
      </w:r>
      <w:bookmarkEnd w:id="444"/>
      <w:bookmarkEnd w:id="445"/>
    </w:p>
    <w:p w14:paraId="564E237B">
      <w:pPr>
        <w:outlineLvl w:val="9"/>
        <w:rPr>
          <w:rFonts w:hint="eastAsia"/>
          <w:lang w:val="en-US" w:eastAsia="zh-CN"/>
        </w:rPr>
      </w:pPr>
      <w:bookmarkStart w:id="446" w:name="_Toc11466"/>
      <w:bookmarkStart w:id="447" w:name="_Toc29146"/>
      <w:r>
        <w:rPr>
          <w:rFonts w:hint="eastAsia"/>
          <w:lang w:val="en-US" w:eastAsia="zh-CN"/>
        </w:rPr>
        <w:t>运行原理：</w:t>
      </w:r>
      <w:bookmarkEnd w:id="446"/>
      <w:bookmarkEnd w:id="447"/>
    </w:p>
    <w:p w14:paraId="704BB9BD">
      <w:pPr>
        <w:outlineLvl w:val="9"/>
        <w:rPr>
          <w:rFonts w:hint="eastAsia"/>
          <w:lang w:val="en-US" w:eastAsia="zh-CN"/>
        </w:rPr>
      </w:pPr>
      <w:bookmarkStart w:id="448" w:name="_Toc19917"/>
      <w:r>
        <w:rPr>
          <w:rFonts w:hint="eastAsia"/>
          <w:lang w:val="en-US" w:eastAsia="zh-CN"/>
        </w:rPr>
        <w:t>1. 节点收益统计：实时监控并记录每个PCDN节点的收益，为铸造机制提供数据支持。</w:t>
      </w:r>
      <w:bookmarkEnd w:id="448"/>
    </w:p>
    <w:p w14:paraId="229B5A1E">
      <w:pPr>
        <w:outlineLvl w:val="9"/>
        <w:rPr>
          <w:rFonts w:hint="eastAsia"/>
          <w:lang w:val="en-US" w:eastAsia="zh-CN"/>
        </w:rPr>
      </w:pPr>
      <w:bookmarkStart w:id="449" w:name="_Toc20467"/>
      <w:r>
        <w:rPr>
          <w:rFonts w:hint="eastAsia"/>
          <w:lang w:val="en-US" w:eastAsia="zh-CN"/>
        </w:rPr>
        <w:t>2. 95计费规则应用：采用95计费规则计算每个节点的日收益，确保收益的准确性和公平性。</w:t>
      </w:r>
      <w:bookmarkEnd w:id="449"/>
    </w:p>
    <w:p w14:paraId="36AE5F90">
      <w:pPr>
        <w:outlineLvl w:val="9"/>
        <w:rPr>
          <w:rFonts w:hint="eastAsia"/>
          <w:lang w:val="en-US" w:eastAsia="zh-CN"/>
        </w:rPr>
      </w:pPr>
      <w:bookmarkStart w:id="450" w:name="_Toc24629"/>
      <w:r>
        <w:rPr>
          <w:rFonts w:hint="eastAsia"/>
          <w:lang w:val="en-US" w:eastAsia="zh-CN"/>
        </w:rPr>
        <w:t>3. 收益排序：将所有节点按照收益从高到低进行排序，以确定铸造代币的优先级。</w:t>
      </w:r>
      <w:bookmarkEnd w:id="450"/>
    </w:p>
    <w:p w14:paraId="6186A423">
      <w:pPr>
        <w:outlineLvl w:val="9"/>
        <w:rPr>
          <w:rFonts w:hint="eastAsia"/>
          <w:lang w:val="en-US" w:eastAsia="zh-CN"/>
        </w:rPr>
      </w:pPr>
      <w:bookmarkStart w:id="451" w:name="_Toc8513"/>
      <w:r>
        <w:rPr>
          <w:rFonts w:hint="eastAsia"/>
          <w:lang w:val="en-US" w:eastAsia="zh-CN"/>
        </w:rPr>
        <w:t>4. 动态价格调整：根据市场供需和其他因素，在每次铸造时微调代币的铸造价格。</w:t>
      </w:r>
      <w:bookmarkEnd w:id="451"/>
    </w:p>
    <w:p w14:paraId="30F19948">
      <w:pPr>
        <w:outlineLvl w:val="9"/>
        <w:rPr>
          <w:rFonts w:hint="eastAsia"/>
          <w:lang w:val="en-US" w:eastAsia="zh-CN"/>
        </w:rPr>
      </w:pPr>
      <w:bookmarkStart w:id="452" w:name="_Toc9943"/>
      <w:r>
        <w:rPr>
          <w:rFonts w:hint="eastAsia"/>
          <w:lang w:val="en-US" w:eastAsia="zh-CN"/>
        </w:rPr>
        <w:t>5. 按序铸造：按照节点收益排序的顺序，依次为每个节点铸造代币。</w:t>
      </w:r>
      <w:bookmarkEnd w:id="452"/>
    </w:p>
    <w:p w14:paraId="543E4F19">
      <w:pPr>
        <w:outlineLvl w:val="9"/>
        <w:rPr>
          <w:rFonts w:hint="eastAsia"/>
          <w:lang w:val="en-US" w:eastAsia="zh-CN"/>
        </w:rPr>
      </w:pPr>
      <w:bookmarkStart w:id="453" w:name="_Toc8534"/>
      <w:r>
        <w:rPr>
          <w:rFonts w:hint="eastAsia"/>
          <w:lang w:val="en-US" w:eastAsia="zh-CN"/>
        </w:rPr>
        <w:t>6. 智能合约执行：使用智能合约自动化铸造流程和资金分配，确保透明性和不可篡改性。</w:t>
      </w:r>
      <w:bookmarkEnd w:id="453"/>
    </w:p>
    <w:p w14:paraId="0CA565DC">
      <w:pPr>
        <w:outlineLvl w:val="9"/>
        <w:rPr>
          <w:rFonts w:hint="eastAsia"/>
          <w:lang w:val="en-US" w:eastAsia="zh-CN"/>
        </w:rPr>
      </w:pPr>
      <w:bookmarkStart w:id="454" w:name="_Toc8135"/>
      <w:r>
        <w:rPr>
          <w:rFonts w:hint="eastAsia"/>
          <w:lang w:val="en-US" w:eastAsia="zh-CN"/>
        </w:rPr>
        <w:t>7. 价格影响评估：铸造后评估对代币价格的影响，并调整后续铸造价格以维持市场稳定。</w:t>
      </w:r>
      <w:bookmarkEnd w:id="454"/>
    </w:p>
    <w:p w14:paraId="768A21DE">
      <w:pPr>
        <w:outlineLvl w:val="9"/>
        <w:rPr>
          <w:rFonts w:hint="eastAsia"/>
          <w:lang w:val="en-US" w:eastAsia="zh-CN"/>
        </w:rPr>
      </w:pPr>
      <w:bookmarkStart w:id="455" w:name="_Toc11594"/>
      <w:bookmarkStart w:id="456" w:name="_Toc27541"/>
      <w:r>
        <w:rPr>
          <w:rFonts w:hint="eastAsia"/>
          <w:lang w:val="en-US" w:eastAsia="zh-CN"/>
        </w:rPr>
        <w:t>具体铸造规则：</w:t>
      </w:r>
      <w:bookmarkEnd w:id="455"/>
      <w:bookmarkEnd w:id="456"/>
    </w:p>
    <w:p w14:paraId="5687018C">
      <w:pPr>
        <w:outlineLvl w:val="9"/>
        <w:rPr>
          <w:rFonts w:hint="eastAsia"/>
          <w:lang w:val="en-US" w:eastAsia="zh-CN"/>
        </w:rPr>
      </w:pPr>
      <w:bookmarkStart w:id="457" w:name="_Toc16376"/>
      <w:bookmarkStart w:id="458" w:name="_Toc18509"/>
      <w:r>
        <w:rPr>
          <w:rFonts w:hint="eastAsia"/>
          <w:lang w:val="en-US" w:eastAsia="zh-CN"/>
        </w:rPr>
        <w:t>1. 初始铸造价格设定：设定初始铸造价格，并根据市场情况定期调整。</w:t>
      </w:r>
      <w:bookmarkEnd w:id="457"/>
      <w:bookmarkEnd w:id="458"/>
    </w:p>
    <w:p w14:paraId="3AA249A1">
      <w:pPr>
        <w:outlineLvl w:val="1"/>
        <w:rPr>
          <w:rFonts w:hint="eastAsia"/>
          <w:lang w:val="en-US" w:eastAsia="zh-CN"/>
        </w:rPr>
      </w:pPr>
      <w:bookmarkStart w:id="459" w:name="_Toc31670"/>
      <w:bookmarkStart w:id="460" w:name="_Toc23405"/>
      <w:bookmarkStart w:id="461" w:name="_Toc11148"/>
      <w:r>
        <w:rPr>
          <w:rFonts w:hint="eastAsia"/>
          <w:lang w:val="en-US" w:eastAsia="zh-CN"/>
        </w:rPr>
        <w:t>2. 收益排序铸造：按照节点收益降序排列，依次铸造代币。</w:t>
      </w:r>
      <w:bookmarkEnd w:id="459"/>
      <w:bookmarkEnd w:id="460"/>
      <w:bookmarkEnd w:id="461"/>
    </w:p>
    <w:p w14:paraId="11A286D3">
      <w:pPr>
        <w:outlineLvl w:val="9"/>
        <w:rPr>
          <w:rFonts w:hint="eastAsia"/>
          <w:lang w:val="en-US" w:eastAsia="zh-CN"/>
        </w:rPr>
      </w:pPr>
      <w:bookmarkStart w:id="462" w:name="_Toc5511"/>
      <w:bookmarkStart w:id="463" w:name="_Toc2180"/>
      <w:r>
        <w:rPr>
          <w:rFonts w:hint="eastAsia"/>
          <w:lang w:val="en-US" w:eastAsia="zh-CN"/>
        </w:rPr>
        <w:t>3. 价格微调机制：铸造后根据铸造量和市场需求，适当提高铸造价格。</w:t>
      </w:r>
      <w:bookmarkEnd w:id="462"/>
      <w:bookmarkEnd w:id="463"/>
    </w:p>
    <w:p w14:paraId="5D883851">
      <w:pPr>
        <w:outlineLvl w:val="9"/>
        <w:rPr>
          <w:rFonts w:hint="eastAsia"/>
          <w:lang w:val="en-US" w:eastAsia="zh-CN"/>
        </w:rPr>
      </w:pPr>
      <w:bookmarkStart w:id="464" w:name="_Toc21767"/>
      <w:bookmarkStart w:id="465" w:name="_Toc28137"/>
      <w:r>
        <w:rPr>
          <w:rFonts w:hint="eastAsia"/>
          <w:lang w:val="en-US" w:eastAsia="zh-CN"/>
        </w:rPr>
        <w:t>4. 铸造比例：设定每个节点铸造代币的比例，如79%的收益用于铸造代币。</w:t>
      </w:r>
      <w:bookmarkEnd w:id="464"/>
      <w:bookmarkEnd w:id="465"/>
    </w:p>
    <w:p w14:paraId="28759851">
      <w:pPr>
        <w:outlineLvl w:val="1"/>
        <w:rPr>
          <w:rFonts w:hint="eastAsia"/>
          <w:lang w:val="en-US" w:eastAsia="zh-CN"/>
        </w:rPr>
      </w:pPr>
      <w:bookmarkStart w:id="466" w:name="_Toc13141"/>
      <w:bookmarkStart w:id="467" w:name="_Toc30891"/>
      <w:bookmarkStart w:id="468" w:name="_Toc7832"/>
      <w:r>
        <w:rPr>
          <w:rFonts w:hint="eastAsia"/>
          <w:lang w:val="en-US" w:eastAsia="zh-CN"/>
        </w:rPr>
        <w:t>5. 资金分配：</w:t>
      </w:r>
      <w:bookmarkEnd w:id="466"/>
      <w:bookmarkEnd w:id="467"/>
      <w:bookmarkEnd w:id="468"/>
    </w:p>
    <w:p w14:paraId="1515C56A">
      <w:pPr>
        <w:outlineLvl w:val="9"/>
        <w:rPr>
          <w:rFonts w:hint="eastAsia"/>
          <w:lang w:val="en-US" w:eastAsia="zh-CN"/>
        </w:rPr>
      </w:pPr>
      <w:bookmarkStart w:id="469" w:name="_Toc30026"/>
      <w:bookmarkStart w:id="470" w:name="_Toc9413"/>
      <w:r>
        <w:rPr>
          <w:rFonts w:hint="eastAsia"/>
          <w:lang w:val="en-US" w:eastAsia="zh-CN"/>
        </w:rPr>
        <w:t>79%的收益用于铸造代币。</w:t>
      </w:r>
      <w:bookmarkEnd w:id="469"/>
      <w:bookmarkEnd w:id="470"/>
    </w:p>
    <w:p w14:paraId="480622F6">
      <w:pPr>
        <w:outlineLvl w:val="9"/>
        <w:rPr>
          <w:rFonts w:hint="eastAsia"/>
          <w:lang w:val="en-US" w:eastAsia="zh-CN"/>
        </w:rPr>
      </w:pPr>
      <w:bookmarkStart w:id="471" w:name="_Toc2502"/>
      <w:bookmarkStart w:id="472" w:name="_Toc21746"/>
      <w:r>
        <w:rPr>
          <w:rFonts w:hint="eastAsia"/>
          <w:lang w:val="en-US" w:eastAsia="zh-CN"/>
        </w:rPr>
        <w:t>19%的收益转入做市储备金。</w:t>
      </w:r>
      <w:bookmarkEnd w:id="471"/>
      <w:bookmarkEnd w:id="472"/>
    </w:p>
    <w:p w14:paraId="74CE7AB9">
      <w:pPr>
        <w:outlineLvl w:val="9"/>
        <w:rPr>
          <w:rFonts w:hint="eastAsia"/>
          <w:lang w:val="en-US" w:eastAsia="zh-CN"/>
        </w:rPr>
      </w:pPr>
      <w:bookmarkStart w:id="473" w:name="_Toc29577"/>
      <w:bookmarkStart w:id="474" w:name="_Toc20726"/>
      <w:r>
        <w:rPr>
          <w:rFonts w:hint="eastAsia"/>
          <w:lang w:val="en-US" w:eastAsia="zh-CN"/>
        </w:rPr>
        <w:t>1%的收益转入公共映射储备金。</w:t>
      </w:r>
      <w:bookmarkEnd w:id="473"/>
      <w:bookmarkEnd w:id="474"/>
    </w:p>
    <w:p w14:paraId="6E03922C">
      <w:pPr>
        <w:outlineLvl w:val="9"/>
        <w:rPr>
          <w:rFonts w:hint="eastAsia"/>
          <w:lang w:val="en-US" w:eastAsia="zh-CN"/>
        </w:rPr>
      </w:pPr>
      <w:bookmarkStart w:id="475" w:name="_Toc31075"/>
      <w:bookmarkStart w:id="476" w:name="_Toc11738"/>
      <w:r>
        <w:rPr>
          <w:rFonts w:hint="eastAsia"/>
          <w:lang w:val="en-US" w:eastAsia="zh-CN"/>
        </w:rPr>
        <w:t>1%的收益转入开拓者映射储备金。</w:t>
      </w:r>
      <w:bookmarkEnd w:id="475"/>
      <w:bookmarkEnd w:id="476"/>
    </w:p>
    <w:p w14:paraId="073F69A8">
      <w:pPr>
        <w:outlineLvl w:val="9"/>
        <w:rPr>
          <w:rFonts w:hint="eastAsia"/>
          <w:lang w:val="en-US" w:eastAsia="zh-CN"/>
        </w:rPr>
      </w:pPr>
      <w:bookmarkStart w:id="477" w:name="_Toc8799"/>
      <w:bookmarkStart w:id="478" w:name="_Toc4684"/>
      <w:r>
        <w:rPr>
          <w:rFonts w:hint="eastAsia"/>
          <w:lang w:val="en-US" w:eastAsia="zh-CN"/>
        </w:rPr>
        <w:t>6. 铸造公式：铸造代币数量由 \text{铸造代币数量} = \frac{\text{节点收益} \times \text{铸造比例}}{P_{\text{new}}} 确定。</w:t>
      </w:r>
      <w:bookmarkEnd w:id="477"/>
      <w:bookmarkEnd w:id="478"/>
    </w:p>
    <w:p w14:paraId="1D1FFC4A">
      <w:pPr>
        <w:outlineLvl w:val="9"/>
        <w:rPr>
          <w:rFonts w:hint="eastAsia"/>
          <w:lang w:val="en-US" w:eastAsia="zh-CN"/>
        </w:rPr>
      </w:pPr>
      <w:bookmarkStart w:id="479" w:name="_Toc31796"/>
      <w:bookmarkStart w:id="480" w:name="_Toc4769"/>
      <w:r>
        <w:rPr>
          <w:rFonts w:hint="eastAsia"/>
          <w:lang w:val="en-US" w:eastAsia="zh-CN"/>
        </w:rPr>
        <w:t>7. 循环铸造：为每个节点重复铸造流程，直到所有节点完成铸造。</w:t>
      </w:r>
      <w:bookmarkEnd w:id="479"/>
      <w:bookmarkEnd w:id="480"/>
    </w:p>
    <w:p w14:paraId="3E3F0070">
      <w:pPr>
        <w:outlineLvl w:val="9"/>
        <w:rPr>
          <w:rFonts w:hint="eastAsia"/>
          <w:lang w:val="en-US" w:eastAsia="zh-CN"/>
        </w:rPr>
      </w:pPr>
      <w:bookmarkStart w:id="481" w:name="_Toc14037"/>
      <w:bookmarkStart w:id="482" w:name="_Toc11236"/>
      <w:r>
        <w:rPr>
          <w:rFonts w:hint="eastAsia"/>
          <w:lang w:val="en-US" w:eastAsia="zh-CN"/>
        </w:rPr>
        <w:t>8. 区块打包：每处理一个节点，系统打包一个区块，优化交易处理和区块链维护。</w:t>
      </w:r>
      <w:bookmarkEnd w:id="481"/>
      <w:bookmarkEnd w:id="482"/>
    </w:p>
    <w:p w14:paraId="474628F8">
      <w:pPr>
        <w:outlineLvl w:val="9"/>
        <w:rPr>
          <w:rFonts w:hint="eastAsia"/>
          <w:lang w:val="en-US" w:eastAsia="zh-CN"/>
        </w:rPr>
      </w:pPr>
      <w:bookmarkStart w:id="483" w:name="_Toc12691"/>
      <w:bookmarkStart w:id="484" w:name="_Toc10125"/>
      <w:r>
        <w:rPr>
          <w:rFonts w:hint="eastAsia"/>
          <w:lang w:val="en-US" w:eastAsia="zh-CN"/>
        </w:rPr>
        <w:t>附加规则：</w:t>
      </w:r>
      <w:bookmarkEnd w:id="483"/>
      <w:bookmarkEnd w:id="484"/>
    </w:p>
    <w:p w14:paraId="29B95590">
      <w:pPr>
        <w:outlineLvl w:val="9"/>
        <w:rPr>
          <w:rFonts w:hint="eastAsia"/>
          <w:lang w:val="en-US" w:eastAsia="zh-CN"/>
        </w:rPr>
      </w:pPr>
      <w:bookmarkStart w:id="485" w:name="_Toc16929"/>
      <w:bookmarkStart w:id="486" w:name="_Toc20494"/>
      <w:r>
        <w:rPr>
          <w:rFonts w:hint="eastAsia"/>
          <w:lang w:val="en-US" w:eastAsia="zh-CN"/>
        </w:rPr>
        <w:t>每次铸造完成后，将上一个节点转入做市储备金的金额的10%转入公共储备金。这一机制有助于逐步提升代币价格，同时确保代币价值的稳定增长和市场供需的平衡。</w:t>
      </w:r>
      <w:bookmarkEnd w:id="485"/>
      <w:bookmarkEnd w:id="486"/>
    </w:p>
    <w:p w14:paraId="186AA55B">
      <w:pPr>
        <w:rPr>
          <w:rFonts w:hint="eastAsia"/>
        </w:rPr>
      </w:pPr>
    </w:p>
    <w:p w14:paraId="7F89AB85">
      <w:pPr>
        <w:outlineLvl w:val="1"/>
        <w:rPr>
          <w:rFonts w:hint="eastAsia"/>
          <w:lang w:eastAsia="zh-CN"/>
        </w:rPr>
      </w:pPr>
      <w:bookmarkStart w:id="487" w:name="_Toc11511"/>
      <w:bookmarkStart w:id="488" w:name="_Toc7902"/>
      <w:bookmarkStart w:id="489" w:name="_Toc14903"/>
      <w:bookmarkStart w:id="490" w:name="_Toc23177"/>
      <w:bookmarkStart w:id="491" w:name="_Toc21346"/>
      <w:bookmarkStart w:id="492" w:name="_Toc16444"/>
      <w:r>
        <w:rPr>
          <w:rFonts w:hint="eastAsia"/>
          <w:lang w:val="en-US" w:eastAsia="zh-CN"/>
        </w:rPr>
        <w:t>12.</w:t>
      </w:r>
      <w:r>
        <w:rPr>
          <w:rFonts w:hint="eastAsia"/>
          <w:lang w:eastAsia="zh-CN"/>
        </w:rPr>
        <w:t>区块链虚拟机的运行原理</w:t>
      </w:r>
      <w:bookmarkEnd w:id="487"/>
      <w:bookmarkEnd w:id="488"/>
      <w:bookmarkEnd w:id="489"/>
      <w:bookmarkEnd w:id="490"/>
      <w:bookmarkEnd w:id="491"/>
      <w:bookmarkEnd w:id="492"/>
    </w:p>
    <w:p w14:paraId="10122695">
      <w:pPr>
        <w:outlineLvl w:val="1"/>
        <w:rPr>
          <w:rFonts w:hint="eastAsia"/>
          <w:lang w:eastAsia="zh-CN"/>
        </w:rPr>
      </w:pPr>
      <w:bookmarkStart w:id="493" w:name="_Toc32691"/>
      <w:bookmarkStart w:id="494" w:name="_Toc5638"/>
      <w:bookmarkStart w:id="495" w:name="_Toc27434"/>
      <w:bookmarkStart w:id="496" w:name="_Toc6555"/>
      <w:bookmarkStart w:id="497" w:name="_Toc8818"/>
      <w:bookmarkStart w:id="498" w:name="_Toc28254"/>
      <w:r>
        <w:rPr>
          <w:rFonts w:hint="eastAsia"/>
          <w:lang w:eastAsia="zh-CN"/>
        </w:rPr>
        <w:t>1. 虚拟机引擎</w:t>
      </w:r>
      <w:bookmarkEnd w:id="493"/>
      <w:bookmarkEnd w:id="494"/>
      <w:bookmarkEnd w:id="495"/>
      <w:bookmarkEnd w:id="496"/>
      <w:bookmarkEnd w:id="497"/>
      <w:bookmarkEnd w:id="498"/>
    </w:p>
    <w:p w14:paraId="5B68DD7F">
      <w:pPr>
        <w:rPr>
          <w:rFonts w:hint="eastAsia"/>
          <w:lang w:eastAsia="zh-CN"/>
        </w:rPr>
      </w:pPr>
      <w:r>
        <w:rPr>
          <w:rFonts w:hint="eastAsia"/>
          <w:lang w:eastAsia="zh-CN"/>
        </w:rPr>
        <w:t>功能：执行智能合约代码，提供运行环境和资源。</w:t>
      </w:r>
    </w:p>
    <w:p w14:paraId="7493D696">
      <w:pPr>
        <w:rPr>
          <w:rFonts w:hint="eastAsia"/>
          <w:lang w:eastAsia="zh-CN"/>
        </w:rPr>
      </w:pPr>
      <w:r>
        <w:rPr>
          <w:rFonts w:hint="eastAsia"/>
          <w:lang w:eastAsia="zh-CN"/>
        </w:rPr>
        <w:t>原理：智能合约通过虚拟机引擎进行编译和执行，确保合约逻辑的正确实施。</w:t>
      </w:r>
    </w:p>
    <w:p w14:paraId="1D644399">
      <w:pPr>
        <w:outlineLvl w:val="1"/>
        <w:rPr>
          <w:rFonts w:hint="eastAsia"/>
          <w:lang w:eastAsia="zh-CN"/>
        </w:rPr>
      </w:pPr>
      <w:bookmarkStart w:id="499" w:name="_Toc26345"/>
      <w:bookmarkStart w:id="500" w:name="_Toc8643"/>
      <w:bookmarkStart w:id="501" w:name="_Toc23110"/>
      <w:bookmarkStart w:id="502" w:name="_Toc25848"/>
      <w:bookmarkStart w:id="503" w:name="_Toc30585"/>
      <w:bookmarkStart w:id="504" w:name="_Toc28991"/>
      <w:bookmarkStart w:id="505" w:name="_Toc16382"/>
      <w:r>
        <w:rPr>
          <w:rFonts w:hint="eastAsia"/>
          <w:lang w:eastAsia="zh-CN"/>
        </w:rPr>
        <w:t>2. 智能合约执行环境</w:t>
      </w:r>
      <w:bookmarkEnd w:id="499"/>
      <w:bookmarkEnd w:id="500"/>
      <w:bookmarkEnd w:id="501"/>
      <w:bookmarkEnd w:id="502"/>
      <w:bookmarkEnd w:id="503"/>
      <w:bookmarkEnd w:id="504"/>
      <w:bookmarkEnd w:id="505"/>
    </w:p>
    <w:p w14:paraId="60661C6C">
      <w:pPr>
        <w:rPr>
          <w:rFonts w:hint="eastAsia"/>
          <w:lang w:eastAsia="zh-CN"/>
        </w:rPr>
      </w:pPr>
      <w:r>
        <w:rPr>
          <w:rFonts w:hint="eastAsia"/>
          <w:lang w:eastAsia="zh-CN"/>
        </w:rPr>
        <w:t>功能：提供隔离执行的沙盒环境，保障合约安全。</w:t>
      </w:r>
    </w:p>
    <w:p w14:paraId="2672001F">
      <w:pPr>
        <w:rPr>
          <w:rFonts w:hint="eastAsia"/>
          <w:lang w:eastAsia="zh-CN"/>
        </w:rPr>
      </w:pPr>
      <w:r>
        <w:rPr>
          <w:rFonts w:hint="eastAsia"/>
          <w:lang w:eastAsia="zh-CN"/>
        </w:rPr>
        <w:t>原理：每个智能合约在独立的沙盒中运行，避免相互干扰和潜在的安全风险。</w:t>
      </w:r>
    </w:p>
    <w:p w14:paraId="0A3A2142">
      <w:pPr>
        <w:outlineLvl w:val="1"/>
        <w:rPr>
          <w:rFonts w:hint="eastAsia"/>
          <w:lang w:eastAsia="zh-CN"/>
        </w:rPr>
      </w:pPr>
      <w:bookmarkStart w:id="506" w:name="_Toc3227"/>
      <w:bookmarkStart w:id="507" w:name="_Toc15869"/>
      <w:bookmarkStart w:id="508" w:name="_Toc29874"/>
      <w:bookmarkStart w:id="509" w:name="_Toc26924"/>
      <w:bookmarkStart w:id="510" w:name="_Toc6611"/>
      <w:bookmarkStart w:id="511" w:name="_Toc29497"/>
      <w:bookmarkStart w:id="512" w:name="_Toc31028"/>
      <w:r>
        <w:rPr>
          <w:rFonts w:hint="eastAsia"/>
          <w:lang w:eastAsia="zh-CN"/>
        </w:rPr>
        <w:t>3. 状态管理与持久化</w:t>
      </w:r>
      <w:bookmarkEnd w:id="506"/>
      <w:bookmarkEnd w:id="507"/>
      <w:bookmarkEnd w:id="508"/>
      <w:bookmarkEnd w:id="509"/>
      <w:bookmarkEnd w:id="510"/>
      <w:bookmarkEnd w:id="511"/>
      <w:bookmarkEnd w:id="512"/>
    </w:p>
    <w:p w14:paraId="4BFC2ECC">
      <w:pPr>
        <w:rPr>
          <w:rFonts w:hint="eastAsia"/>
          <w:lang w:eastAsia="zh-CN"/>
        </w:rPr>
      </w:pPr>
      <w:r>
        <w:rPr>
          <w:rFonts w:hint="eastAsia"/>
          <w:lang w:eastAsia="zh-CN"/>
        </w:rPr>
        <w:t>功能：维护区块链状态，确保数据一致性和不可变性。</w:t>
      </w:r>
    </w:p>
    <w:p w14:paraId="015CAE86">
      <w:pPr>
        <w:rPr>
          <w:rFonts w:hint="eastAsia"/>
          <w:lang w:eastAsia="zh-CN"/>
        </w:rPr>
      </w:pPr>
      <w:r>
        <w:rPr>
          <w:rFonts w:hint="eastAsia"/>
          <w:lang w:eastAsia="zh-CN"/>
        </w:rPr>
        <w:t>原理：区块链的每个区块记录了状态的变更，通过链式结构确保数据的完整性和不可篡改性。</w:t>
      </w:r>
    </w:p>
    <w:p w14:paraId="22952379">
      <w:pPr>
        <w:outlineLvl w:val="1"/>
        <w:rPr>
          <w:rFonts w:hint="eastAsia"/>
          <w:lang w:eastAsia="zh-CN"/>
        </w:rPr>
      </w:pPr>
      <w:bookmarkStart w:id="513" w:name="_Toc25690"/>
      <w:bookmarkStart w:id="514" w:name="_Toc31598"/>
      <w:bookmarkStart w:id="515" w:name="_Toc23478"/>
      <w:bookmarkStart w:id="516" w:name="_Toc23981"/>
      <w:bookmarkStart w:id="517" w:name="_Toc8274"/>
      <w:bookmarkStart w:id="518" w:name="_Toc4565"/>
      <w:bookmarkStart w:id="519" w:name="_Toc5769"/>
      <w:r>
        <w:rPr>
          <w:rFonts w:hint="eastAsia"/>
          <w:lang w:eastAsia="zh-CN"/>
        </w:rPr>
        <w:t>4. 前端托管机制</w:t>
      </w:r>
      <w:bookmarkEnd w:id="513"/>
      <w:bookmarkEnd w:id="514"/>
      <w:bookmarkEnd w:id="515"/>
      <w:bookmarkEnd w:id="516"/>
      <w:bookmarkEnd w:id="517"/>
      <w:bookmarkEnd w:id="518"/>
      <w:bookmarkEnd w:id="519"/>
    </w:p>
    <w:p w14:paraId="4C941622">
      <w:pPr>
        <w:rPr>
          <w:rFonts w:hint="eastAsia"/>
          <w:lang w:eastAsia="zh-CN"/>
        </w:rPr>
      </w:pPr>
      <w:r>
        <w:rPr>
          <w:rFonts w:hint="eastAsia"/>
          <w:lang w:eastAsia="zh-CN"/>
        </w:rPr>
        <w:t>功能：允许DApp前端代码托管在区块链上，通过智能合约地址访问。</w:t>
      </w:r>
    </w:p>
    <w:p w14:paraId="74933EB6">
      <w:pPr>
        <w:rPr>
          <w:rFonts w:hint="eastAsia"/>
          <w:lang w:eastAsia="zh-CN"/>
        </w:rPr>
      </w:pPr>
      <w:r>
        <w:rPr>
          <w:rFonts w:hint="eastAsia"/>
          <w:lang w:eastAsia="zh-CN"/>
        </w:rPr>
        <w:t>原理：前端资源通过智能合约进行存储和分发，提供了一种去中心化的前端托管方案。</w:t>
      </w:r>
    </w:p>
    <w:p w14:paraId="492D509A">
      <w:pPr>
        <w:outlineLvl w:val="1"/>
        <w:rPr>
          <w:rFonts w:hint="eastAsia"/>
          <w:lang w:eastAsia="zh-CN"/>
        </w:rPr>
      </w:pPr>
      <w:bookmarkStart w:id="520" w:name="_Toc20438"/>
      <w:bookmarkStart w:id="521" w:name="_Toc11356"/>
      <w:bookmarkStart w:id="522" w:name="_Toc5450"/>
      <w:bookmarkStart w:id="523" w:name="_Toc20989"/>
      <w:bookmarkStart w:id="524" w:name="_Toc32686"/>
      <w:bookmarkStart w:id="525" w:name="_Toc3893"/>
      <w:bookmarkStart w:id="526" w:name="_Toc1765"/>
      <w:r>
        <w:rPr>
          <w:rFonts w:hint="eastAsia"/>
          <w:lang w:eastAsia="zh-CN"/>
        </w:rPr>
        <w:t>5. 去中心化(DNS)DAAP</w:t>
      </w:r>
      <w:bookmarkEnd w:id="520"/>
      <w:bookmarkEnd w:id="521"/>
      <w:bookmarkEnd w:id="522"/>
      <w:bookmarkEnd w:id="523"/>
      <w:bookmarkEnd w:id="524"/>
      <w:bookmarkEnd w:id="525"/>
      <w:bookmarkEnd w:id="526"/>
    </w:p>
    <w:p w14:paraId="2A62195A">
      <w:pPr>
        <w:rPr>
          <w:rFonts w:hint="eastAsia"/>
          <w:lang w:eastAsia="zh-CN"/>
        </w:rPr>
      </w:pPr>
      <w:r>
        <w:rPr>
          <w:rFonts w:hint="eastAsia"/>
          <w:lang w:eastAsia="zh-CN"/>
        </w:rPr>
        <w:t>功能：允许用户通过智能合约地址直接访问DApp，无需传统DNS。</w:t>
      </w:r>
    </w:p>
    <w:p w14:paraId="2ED59B8B">
      <w:pPr>
        <w:rPr>
          <w:rFonts w:hint="eastAsia"/>
          <w:lang w:eastAsia="zh-CN"/>
        </w:rPr>
      </w:pPr>
      <w:r>
        <w:rPr>
          <w:rFonts w:hint="eastAsia"/>
          <w:lang w:eastAsia="zh-CN"/>
        </w:rPr>
        <w:t>原理：DAAP协议通过区块链网络解析智能合约地址，实现去中心化的域名解析服务。</w:t>
      </w:r>
    </w:p>
    <w:p w14:paraId="4385AE22">
      <w:pPr>
        <w:rPr>
          <w:rFonts w:hint="eastAsia"/>
          <w:lang w:eastAsia="zh-CN"/>
        </w:rPr>
      </w:pPr>
      <w:r>
        <w:rPr>
          <w:rFonts w:hint="eastAsia"/>
          <w:lang w:eastAsia="zh-CN"/>
        </w:rPr>
        <w:t>6. 智能合约动态节点绑定（Smart Contract Dynamic Node Binding）</w:t>
      </w:r>
    </w:p>
    <w:p w14:paraId="5A947573">
      <w:pPr>
        <w:rPr>
          <w:rFonts w:hint="eastAsia"/>
          <w:lang w:eastAsia="zh-CN"/>
        </w:rPr>
      </w:pPr>
      <w:r>
        <w:rPr>
          <w:rFonts w:hint="eastAsia"/>
          <w:lang w:eastAsia="zh-CN"/>
        </w:rPr>
        <w:t>功能：自动更新与合约地址关联的IP地址，确保服务连续性。</w:t>
      </w:r>
    </w:p>
    <w:p w14:paraId="089098E0">
      <w:pPr>
        <w:rPr>
          <w:rFonts w:hint="eastAsia"/>
          <w:lang w:eastAsia="zh-CN"/>
        </w:rPr>
      </w:pPr>
      <w:r>
        <w:rPr>
          <w:rFonts w:hint="eastAsia"/>
          <w:lang w:eastAsia="zh-CN"/>
        </w:rPr>
        <w:t>原理：智能合约根据后端节点的IP变动自动更新地址映射，保持用户访问的稳定性。</w:t>
      </w:r>
    </w:p>
    <w:p w14:paraId="13DB65CB">
      <w:pPr>
        <w:outlineLvl w:val="1"/>
        <w:rPr>
          <w:rFonts w:hint="eastAsia"/>
          <w:lang w:eastAsia="zh-CN"/>
        </w:rPr>
      </w:pPr>
      <w:bookmarkStart w:id="527" w:name="_Toc2544"/>
      <w:bookmarkStart w:id="528" w:name="_Toc5356"/>
      <w:bookmarkStart w:id="529" w:name="_Toc21485"/>
      <w:bookmarkStart w:id="530" w:name="_Toc23108"/>
      <w:bookmarkStart w:id="531" w:name="_Toc27067"/>
      <w:bookmarkStart w:id="532" w:name="_Toc23145"/>
      <w:bookmarkStart w:id="533" w:name="_Toc14388"/>
      <w:r>
        <w:rPr>
          <w:rFonts w:hint="eastAsia"/>
          <w:lang w:eastAsia="zh-CN"/>
        </w:rPr>
        <w:t>7. 去中心化应用访问协议（DAAP）</w:t>
      </w:r>
      <w:bookmarkEnd w:id="527"/>
      <w:bookmarkEnd w:id="528"/>
      <w:bookmarkEnd w:id="529"/>
      <w:bookmarkEnd w:id="530"/>
      <w:bookmarkEnd w:id="531"/>
      <w:bookmarkEnd w:id="532"/>
      <w:bookmarkEnd w:id="533"/>
    </w:p>
    <w:p w14:paraId="44920DC1">
      <w:pPr>
        <w:rPr>
          <w:rFonts w:hint="eastAsia"/>
          <w:lang w:eastAsia="zh-CN"/>
        </w:rPr>
      </w:pPr>
      <w:r>
        <w:rPr>
          <w:rFonts w:hint="eastAsia"/>
          <w:lang w:eastAsia="zh-CN"/>
        </w:rPr>
        <w:t>功能：通过智能合约地址访问DApp，无需传统域名服务。</w:t>
      </w:r>
    </w:p>
    <w:p w14:paraId="250367D4">
      <w:pPr>
        <w:rPr>
          <w:rFonts w:hint="eastAsia"/>
          <w:lang w:eastAsia="zh-CN"/>
        </w:rPr>
      </w:pPr>
      <w:r>
        <w:rPr>
          <w:rFonts w:hint="eastAsia"/>
          <w:lang w:eastAsia="zh-CN"/>
        </w:rPr>
        <w:t>原理：DAAP利用区块链网络提供去中心化的路由服务，增强了DApp的安全性和抗审查性。</w:t>
      </w:r>
    </w:p>
    <w:p w14:paraId="0541E46F">
      <w:pPr>
        <w:outlineLvl w:val="1"/>
        <w:rPr>
          <w:rFonts w:hint="eastAsia"/>
          <w:lang w:eastAsia="zh-CN"/>
        </w:rPr>
      </w:pPr>
      <w:bookmarkStart w:id="534" w:name="_Toc13238"/>
      <w:bookmarkStart w:id="535" w:name="_Toc18253"/>
      <w:bookmarkStart w:id="536" w:name="_Toc6800"/>
      <w:bookmarkStart w:id="537" w:name="_Toc11204"/>
      <w:bookmarkStart w:id="538" w:name="_Toc20748"/>
      <w:bookmarkStart w:id="539" w:name="_Toc6958"/>
      <w:bookmarkStart w:id="540" w:name="_Toc11766"/>
      <w:r>
        <w:rPr>
          <w:rFonts w:hint="eastAsia"/>
          <w:lang w:eastAsia="zh-CN"/>
        </w:rPr>
        <w:t>8. 区块链IP托管服务（BIHS）</w:t>
      </w:r>
      <w:bookmarkEnd w:id="534"/>
      <w:bookmarkEnd w:id="535"/>
      <w:bookmarkEnd w:id="536"/>
      <w:bookmarkEnd w:id="537"/>
      <w:bookmarkEnd w:id="538"/>
      <w:bookmarkEnd w:id="539"/>
      <w:bookmarkEnd w:id="540"/>
    </w:p>
    <w:p w14:paraId="58A88E9E">
      <w:pPr>
        <w:rPr>
          <w:rFonts w:hint="eastAsia"/>
          <w:lang w:eastAsia="zh-CN"/>
        </w:rPr>
      </w:pPr>
      <w:r>
        <w:rPr>
          <w:rFonts w:hint="eastAsia"/>
          <w:lang w:eastAsia="zh-CN"/>
        </w:rPr>
        <w:t>功能：将IP地址托管在区块链上，通过智能合约管理IP地址的分配和更新。</w:t>
      </w:r>
    </w:p>
    <w:p w14:paraId="160B994E">
      <w:pPr>
        <w:rPr>
          <w:rFonts w:hint="eastAsia"/>
          <w:lang w:eastAsia="zh-CN"/>
        </w:rPr>
      </w:pPr>
      <w:r>
        <w:rPr>
          <w:rFonts w:hint="eastAsia"/>
          <w:lang w:eastAsia="zh-CN"/>
        </w:rPr>
        <w:t>原理：BIHS通过智能合约实现IP地址的动态管理，保障DApp后端的高可用性。</w:t>
      </w:r>
    </w:p>
    <w:p w14:paraId="469FCAD2">
      <w:pPr>
        <w:outlineLvl w:val="1"/>
        <w:rPr>
          <w:rFonts w:hint="eastAsia"/>
          <w:lang w:eastAsia="zh-CN"/>
        </w:rPr>
      </w:pPr>
      <w:bookmarkStart w:id="541" w:name="_Toc15689"/>
      <w:bookmarkStart w:id="542" w:name="_Toc7164"/>
      <w:bookmarkStart w:id="543" w:name="_Toc32532"/>
      <w:bookmarkStart w:id="544" w:name="_Toc29458"/>
      <w:bookmarkStart w:id="545" w:name="_Toc11272"/>
      <w:bookmarkStart w:id="546" w:name="_Toc14646"/>
      <w:bookmarkStart w:id="547" w:name="_Toc9512"/>
      <w:r>
        <w:rPr>
          <w:rFonts w:hint="eastAsia"/>
          <w:lang w:eastAsia="zh-CN"/>
        </w:rPr>
        <w:t>9. 智能合约IP同步器</w:t>
      </w:r>
      <w:bookmarkEnd w:id="541"/>
      <w:bookmarkEnd w:id="542"/>
      <w:bookmarkEnd w:id="543"/>
      <w:bookmarkEnd w:id="544"/>
      <w:bookmarkEnd w:id="545"/>
      <w:bookmarkEnd w:id="546"/>
      <w:bookmarkEnd w:id="547"/>
    </w:p>
    <w:p w14:paraId="295E50E3">
      <w:pPr>
        <w:rPr>
          <w:rFonts w:hint="eastAsia"/>
          <w:lang w:eastAsia="zh-CN"/>
        </w:rPr>
      </w:pPr>
      <w:r>
        <w:rPr>
          <w:rFonts w:hint="eastAsia"/>
          <w:lang w:eastAsia="zh-CN"/>
        </w:rPr>
        <w:t>功能：实时监测和同步智能合约关联的动态IP地址。</w:t>
      </w:r>
    </w:p>
    <w:p w14:paraId="5B90AE8C">
      <w:pPr>
        <w:rPr>
          <w:rFonts w:hint="eastAsia"/>
          <w:lang w:eastAsia="zh-CN"/>
        </w:rPr>
      </w:pPr>
      <w:r>
        <w:rPr>
          <w:rFonts w:hint="eastAsia"/>
          <w:lang w:eastAsia="zh-CN"/>
        </w:rPr>
        <w:t>原理：同步器作为DApp的一部分，确保用户请求总是被导向最新的服务节点。</w:t>
      </w:r>
    </w:p>
    <w:p w14:paraId="4CD3060C">
      <w:pPr>
        <w:outlineLvl w:val="1"/>
        <w:rPr>
          <w:rFonts w:hint="eastAsia"/>
          <w:lang w:eastAsia="zh-CN"/>
        </w:rPr>
      </w:pPr>
      <w:bookmarkStart w:id="548" w:name="_Toc698"/>
      <w:bookmarkStart w:id="549" w:name="_Toc21634"/>
      <w:bookmarkStart w:id="550" w:name="_Toc17325"/>
      <w:bookmarkStart w:id="551" w:name="_Toc7707"/>
      <w:bookmarkStart w:id="552" w:name="_Toc21898"/>
      <w:bookmarkStart w:id="553" w:name="_Toc21847"/>
      <w:bookmarkStart w:id="554" w:name="_Toc25110"/>
      <w:r>
        <w:rPr>
          <w:rFonts w:hint="eastAsia"/>
          <w:lang w:eastAsia="zh-CN"/>
        </w:rPr>
        <w:t>10. 动态后端智能合约托管（DBSCH）</w:t>
      </w:r>
      <w:bookmarkEnd w:id="548"/>
      <w:bookmarkEnd w:id="549"/>
      <w:bookmarkEnd w:id="550"/>
      <w:bookmarkEnd w:id="551"/>
      <w:bookmarkEnd w:id="552"/>
      <w:bookmarkEnd w:id="553"/>
      <w:bookmarkEnd w:id="554"/>
    </w:p>
    <w:p w14:paraId="7DC42AA4">
      <w:pPr>
        <w:rPr>
          <w:rFonts w:hint="eastAsia"/>
          <w:lang w:eastAsia="zh-CN"/>
        </w:rPr>
      </w:pPr>
      <w:r>
        <w:rPr>
          <w:rFonts w:hint="eastAsia"/>
          <w:lang w:eastAsia="zh-CN"/>
        </w:rPr>
        <w:t>功能：结合智能合约稳定性和动态IP灵活性，提供DApp托管解决方案。</w:t>
      </w:r>
    </w:p>
    <w:p w14:paraId="0DD8CDC0">
      <w:pPr>
        <w:rPr>
          <w:rFonts w:hint="eastAsia"/>
          <w:lang w:eastAsia="zh-CN"/>
        </w:rPr>
      </w:pPr>
      <w:r>
        <w:rPr>
          <w:rFonts w:hint="eastAsia"/>
          <w:lang w:eastAsia="zh-CN"/>
        </w:rPr>
        <w:t>原理：DBSCH允许DApp在没有中心化后台服务的情况下运行，由智能合约自动管理后端功能。</w:t>
      </w:r>
    </w:p>
    <w:p w14:paraId="3FB816BC">
      <w:pPr>
        <w:outlineLvl w:val="1"/>
        <w:rPr>
          <w:rFonts w:hint="eastAsia"/>
          <w:lang w:eastAsia="zh-CN"/>
        </w:rPr>
      </w:pPr>
      <w:bookmarkStart w:id="555" w:name="_Toc17091"/>
      <w:bookmarkStart w:id="556" w:name="_Toc28876"/>
      <w:bookmarkStart w:id="557" w:name="_Toc12954"/>
      <w:bookmarkStart w:id="558" w:name="_Toc1629"/>
      <w:bookmarkStart w:id="559" w:name="_Toc8154"/>
      <w:bookmarkStart w:id="560" w:name="_Toc13310"/>
      <w:bookmarkStart w:id="561" w:name="_Toc24966"/>
      <w:r>
        <w:rPr>
          <w:rFonts w:hint="eastAsia"/>
          <w:lang w:eastAsia="zh-CN"/>
        </w:rPr>
        <w:t>11. 大型游戏交互</w:t>
      </w:r>
      <w:bookmarkEnd w:id="555"/>
      <w:bookmarkEnd w:id="556"/>
      <w:bookmarkEnd w:id="557"/>
      <w:bookmarkEnd w:id="558"/>
      <w:bookmarkEnd w:id="559"/>
      <w:bookmarkEnd w:id="560"/>
      <w:bookmarkEnd w:id="561"/>
    </w:p>
    <w:p w14:paraId="7B85F280">
      <w:pPr>
        <w:rPr>
          <w:rFonts w:hint="eastAsia"/>
          <w:lang w:eastAsia="zh-CN"/>
        </w:rPr>
      </w:pPr>
      <w:r>
        <w:rPr>
          <w:rFonts w:hint="eastAsia"/>
          <w:lang w:eastAsia="zh-CN"/>
        </w:rPr>
        <w:t>功能：设计智能合约支持大型游戏的数据管理和交互流程。</w:t>
      </w:r>
    </w:p>
    <w:p w14:paraId="4513EA5E">
      <w:pPr>
        <w:rPr>
          <w:rFonts w:hint="eastAsia"/>
          <w:lang w:eastAsia="zh-CN"/>
        </w:rPr>
      </w:pPr>
      <w:r>
        <w:rPr>
          <w:rFonts w:hint="eastAsia"/>
          <w:lang w:eastAsia="zh-CN"/>
        </w:rPr>
        <w:t>原理：智能合约处理游戏逻辑和数据交互，确保游戏的公平性和可验证性。</w:t>
      </w:r>
    </w:p>
    <w:p w14:paraId="42DA7716">
      <w:pPr>
        <w:outlineLvl w:val="1"/>
        <w:rPr>
          <w:rFonts w:hint="eastAsia"/>
          <w:lang w:eastAsia="zh-CN"/>
        </w:rPr>
      </w:pPr>
      <w:bookmarkStart w:id="562" w:name="_Toc12797"/>
      <w:bookmarkStart w:id="563" w:name="_Toc3328"/>
      <w:bookmarkStart w:id="564" w:name="_Toc32558"/>
      <w:bookmarkStart w:id="565" w:name="_Toc12167"/>
      <w:bookmarkStart w:id="566" w:name="_Toc12098"/>
      <w:bookmarkStart w:id="567" w:name="_Toc16087"/>
      <w:bookmarkStart w:id="568" w:name="_Toc12879"/>
      <w:r>
        <w:rPr>
          <w:rFonts w:hint="eastAsia"/>
          <w:lang w:eastAsia="zh-CN"/>
        </w:rPr>
        <w:t>12. 安全性与审计</w:t>
      </w:r>
      <w:bookmarkEnd w:id="562"/>
      <w:bookmarkEnd w:id="563"/>
      <w:bookmarkEnd w:id="564"/>
      <w:bookmarkEnd w:id="565"/>
      <w:bookmarkEnd w:id="566"/>
      <w:bookmarkEnd w:id="567"/>
      <w:bookmarkEnd w:id="568"/>
    </w:p>
    <w:p w14:paraId="6F4A6DD3">
      <w:pPr>
        <w:rPr>
          <w:rFonts w:hint="eastAsia"/>
          <w:lang w:eastAsia="zh-CN"/>
        </w:rPr>
      </w:pPr>
      <w:r>
        <w:rPr>
          <w:rFonts w:hint="eastAsia"/>
          <w:lang w:eastAsia="zh-CN"/>
        </w:rPr>
        <w:t>功能：定期进行安全审计，确保系统安全性和可靠性。</w:t>
      </w:r>
    </w:p>
    <w:p w14:paraId="4C814C11">
      <w:pPr>
        <w:rPr>
          <w:rFonts w:hint="eastAsia"/>
          <w:lang w:eastAsia="zh-CN"/>
        </w:rPr>
      </w:pPr>
      <w:r>
        <w:rPr>
          <w:rFonts w:hint="eastAsia"/>
          <w:lang w:eastAsia="zh-CN"/>
        </w:rPr>
        <w:t>原理：通过第三方审计和代码审查，发现并修复潜在的安全问题。</w:t>
      </w:r>
    </w:p>
    <w:p w14:paraId="5ECD9AA5">
      <w:pPr>
        <w:outlineLvl w:val="1"/>
        <w:rPr>
          <w:rFonts w:hint="eastAsia"/>
          <w:lang w:eastAsia="zh-CN"/>
        </w:rPr>
      </w:pPr>
      <w:bookmarkStart w:id="569" w:name="_Toc29103"/>
      <w:bookmarkStart w:id="570" w:name="_Toc14636"/>
      <w:bookmarkStart w:id="571" w:name="_Toc26274"/>
      <w:bookmarkStart w:id="572" w:name="_Toc7574"/>
      <w:bookmarkStart w:id="573" w:name="_Toc31222"/>
      <w:bookmarkStart w:id="574" w:name="_Toc25817"/>
      <w:bookmarkStart w:id="575" w:name="_Toc29292"/>
      <w:r>
        <w:rPr>
          <w:rFonts w:hint="eastAsia"/>
          <w:lang w:eastAsia="zh-CN"/>
        </w:rPr>
        <w:t>13. 性能监控与优化</w:t>
      </w:r>
      <w:bookmarkEnd w:id="569"/>
      <w:bookmarkEnd w:id="570"/>
      <w:bookmarkEnd w:id="571"/>
      <w:bookmarkEnd w:id="572"/>
      <w:bookmarkEnd w:id="573"/>
      <w:bookmarkEnd w:id="574"/>
      <w:bookmarkEnd w:id="575"/>
    </w:p>
    <w:p w14:paraId="010599F1">
      <w:pPr>
        <w:rPr>
          <w:rFonts w:hint="eastAsia"/>
          <w:lang w:eastAsia="zh-CN"/>
        </w:rPr>
      </w:pPr>
      <w:r>
        <w:rPr>
          <w:rFonts w:hint="eastAsia"/>
          <w:lang w:eastAsia="zh-CN"/>
        </w:rPr>
        <w:t>功能：实施实时监控系统，优化节点性能，确保流畅运行。</w:t>
      </w:r>
    </w:p>
    <w:p w14:paraId="66DB5C76">
      <w:pPr>
        <w:rPr>
          <w:rFonts w:hint="eastAsia"/>
          <w:lang w:eastAsia="zh-CN"/>
        </w:rPr>
      </w:pPr>
      <w:r>
        <w:rPr>
          <w:rFonts w:hint="eastAsia"/>
          <w:lang w:eastAsia="zh-CN"/>
        </w:rPr>
        <w:t>原理：监控系统实时跟踪节点性能指标，及时发现并解决性能问题。</w:t>
      </w:r>
    </w:p>
    <w:p w14:paraId="233EF5F6">
      <w:pPr>
        <w:outlineLvl w:val="1"/>
        <w:rPr>
          <w:rFonts w:hint="eastAsia"/>
          <w:lang w:eastAsia="zh-CN"/>
        </w:rPr>
      </w:pPr>
      <w:bookmarkStart w:id="576" w:name="_Toc31042"/>
      <w:bookmarkStart w:id="577" w:name="_Toc20527"/>
      <w:bookmarkStart w:id="578" w:name="_Toc31105"/>
      <w:bookmarkStart w:id="579" w:name="_Toc23319"/>
      <w:bookmarkStart w:id="580" w:name="_Toc24273"/>
      <w:bookmarkStart w:id="581" w:name="_Toc17542"/>
      <w:bookmarkStart w:id="582" w:name="_Toc24438"/>
      <w:r>
        <w:rPr>
          <w:rFonts w:hint="eastAsia"/>
          <w:lang w:eastAsia="zh-CN"/>
        </w:rPr>
        <w:t>14. 去中心化链游节点托管与自动管理（DBGNHAM）</w:t>
      </w:r>
      <w:bookmarkEnd w:id="576"/>
      <w:bookmarkEnd w:id="577"/>
      <w:bookmarkEnd w:id="578"/>
      <w:bookmarkEnd w:id="579"/>
      <w:bookmarkEnd w:id="580"/>
      <w:bookmarkEnd w:id="581"/>
      <w:bookmarkEnd w:id="582"/>
    </w:p>
    <w:p w14:paraId="3B2568FB">
      <w:pPr>
        <w:rPr>
          <w:rFonts w:hint="eastAsia"/>
          <w:lang w:eastAsia="zh-CN"/>
        </w:rPr>
      </w:pPr>
      <w:r>
        <w:rPr>
          <w:rFonts w:hint="eastAsia"/>
          <w:lang w:eastAsia="zh-CN"/>
        </w:rPr>
        <w:t>功能：提供去中心化链游的托管和管理解决方案。</w:t>
      </w:r>
    </w:p>
    <w:p w14:paraId="4FC5E64E">
      <w:pPr>
        <w:rPr>
          <w:rFonts w:hint="eastAsia"/>
          <w:lang w:eastAsia="zh-CN"/>
        </w:rPr>
      </w:pPr>
      <w:r>
        <w:rPr>
          <w:rFonts w:hint="eastAsia"/>
          <w:lang w:eastAsia="zh-CN"/>
        </w:rPr>
        <w:t>原理：通过智能合约和去中心化节点实现游戏的自动化管理和收益分配。</w:t>
      </w:r>
    </w:p>
    <w:p w14:paraId="618DE887">
      <w:pPr>
        <w:rPr>
          <w:rFonts w:hint="eastAsia"/>
          <w:lang w:eastAsia="zh-CN"/>
        </w:rPr>
      </w:pPr>
      <w:r>
        <w:rPr>
          <w:rFonts w:hint="eastAsia"/>
          <w:lang w:eastAsia="zh-CN"/>
        </w:rPr>
        <w:t>结语</w:t>
      </w:r>
    </w:p>
    <w:p w14:paraId="3F87E513">
      <w:pPr>
        <w:rPr>
          <w:rFonts w:hint="eastAsia"/>
          <w:lang w:eastAsia="zh-CN"/>
        </w:rPr>
      </w:pPr>
      <w:r>
        <w:rPr>
          <w:rFonts w:hint="eastAsia"/>
          <w:lang w:eastAsia="zh-CN"/>
        </w:rPr>
        <w:t>智能合约动态节点绑定、DAAP、BIHS、智能合约IP同步器和DBSCH等技术，共同构成了一个高效、安全、去中心化的区块链虚拟机环境，为DApp和链游提供了强大的支持和保障。通过这些技术，可以显著提升DApp和链游的可用性、稳定性和用户信任度，同时降低运营风险和成本。</w:t>
      </w:r>
    </w:p>
    <w:p w14:paraId="62B85596">
      <w:pPr>
        <w:rPr>
          <w:rFonts w:hint="eastAsia"/>
        </w:rPr>
      </w:pPr>
    </w:p>
    <w:p w14:paraId="1B68127E">
      <w:pPr>
        <w:numPr>
          <w:ilvl w:val="0"/>
          <w:numId w:val="0"/>
        </w:numPr>
        <w:outlineLvl w:val="1"/>
        <w:rPr>
          <w:rFonts w:hint="eastAsia"/>
        </w:rPr>
      </w:pPr>
      <w:bookmarkStart w:id="583" w:name="_Toc26295"/>
      <w:bookmarkStart w:id="584" w:name="_Toc22657"/>
      <w:bookmarkStart w:id="585" w:name="_Toc5566"/>
      <w:bookmarkStart w:id="586" w:name="_Toc29277"/>
      <w:bookmarkStart w:id="587" w:name="_Toc813"/>
      <w:bookmarkStart w:id="588" w:name="_Toc3043"/>
      <w:bookmarkStart w:id="589" w:name="_Toc5575"/>
      <w:bookmarkStart w:id="590" w:name="_Toc28844"/>
      <w:bookmarkStart w:id="591" w:name="_Toc11317"/>
      <w:bookmarkStart w:id="592" w:name="_Toc9469"/>
      <w:bookmarkStart w:id="593" w:name="_Toc22769"/>
      <w:bookmarkStart w:id="594" w:name="_Toc22895"/>
      <w:bookmarkStart w:id="595" w:name="_Toc20877"/>
      <w:bookmarkStart w:id="596" w:name="_Toc13895"/>
      <w:bookmarkStart w:id="597" w:name="_Toc990"/>
      <w:bookmarkStart w:id="598" w:name="_Toc20980"/>
      <w:bookmarkStart w:id="599" w:name="_Toc2615"/>
      <w:bookmarkStart w:id="600" w:name="_Toc16166"/>
      <w:r>
        <w:rPr>
          <w:rFonts w:hint="eastAsia"/>
          <w:lang w:val="en-US" w:eastAsia="zh-CN"/>
        </w:rPr>
        <w:t>15.</w:t>
      </w:r>
      <w:r>
        <w:rPr>
          <w:rFonts w:hint="eastAsia"/>
        </w:rPr>
        <w:t>L1节点 - 智能数据处理与调度中心</w:t>
      </w:r>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p>
    <w:p w14:paraId="7CA68168">
      <w:pPr>
        <w:rPr>
          <w:rFonts w:hint="eastAsia"/>
        </w:rPr>
      </w:pPr>
      <w:r>
        <w:rPr>
          <w:rFonts w:hint="eastAsia"/>
        </w:rPr>
        <w:t>功能名称：</w:t>
      </w:r>
    </w:p>
    <w:p w14:paraId="09BF690A">
      <w:pPr>
        <w:rPr>
          <w:rFonts w:hint="eastAsia"/>
        </w:rPr>
      </w:pPr>
      <w:r>
        <w:rPr>
          <w:rFonts w:hint="eastAsia"/>
        </w:rPr>
        <w:t>L1节点智能数据处理与调度系统（L1 Intelligent Data Processing and Scheduling System, L1IDPSS）</w:t>
      </w:r>
    </w:p>
    <w:p w14:paraId="1EB37FCF">
      <w:pPr>
        <w:rPr>
          <w:rFonts w:hint="eastAsia"/>
        </w:rPr>
      </w:pPr>
      <w:r>
        <w:rPr>
          <w:rFonts w:hint="eastAsia"/>
        </w:rPr>
        <w:t>主要职责：</w:t>
      </w:r>
    </w:p>
    <w:p w14:paraId="4D5EB427">
      <w:pPr>
        <w:rPr>
          <w:rFonts w:hint="eastAsia"/>
        </w:rPr>
      </w:pPr>
      <w:r>
        <w:rPr>
          <w:rFonts w:hint="eastAsia"/>
        </w:rPr>
        <w:t>1. 全局监控：持续监控网络状态，包括节点性能、网络流量和系统负载。</w:t>
      </w:r>
    </w:p>
    <w:p w14:paraId="6ADA7558">
      <w:pPr>
        <w:rPr>
          <w:rFonts w:hint="eastAsia"/>
        </w:rPr>
      </w:pPr>
      <w:r>
        <w:rPr>
          <w:rFonts w:hint="eastAsia"/>
        </w:rPr>
        <w:t>2. 资源管理：动态分配计算和存储资源，以优化网络性能和响应速度。</w:t>
      </w:r>
    </w:p>
    <w:p w14:paraId="59135587">
      <w:pPr>
        <w:rPr>
          <w:rFonts w:hint="eastAsia"/>
        </w:rPr>
      </w:pPr>
      <w:r>
        <w:rPr>
          <w:rFonts w:hint="eastAsia"/>
        </w:rPr>
        <w:t>3. 智能任务调度：根据L2节点的负载、地理位置和任务特性，智能选择最合适的节点执行任务。</w:t>
      </w:r>
    </w:p>
    <w:p w14:paraId="51074E7C">
      <w:pPr>
        <w:rPr>
          <w:rFonts w:hint="eastAsia"/>
        </w:rPr>
      </w:pPr>
      <w:r>
        <w:rPr>
          <w:rFonts w:hint="eastAsia"/>
        </w:rPr>
        <w:t>4. 安全合规性检查：在任务执行前，对用户请求进行安全审查，确保符合法律法规和网络策略。</w:t>
      </w:r>
    </w:p>
    <w:p w14:paraId="73AFA326">
      <w:pPr>
        <w:rPr>
          <w:rFonts w:hint="eastAsia"/>
        </w:rPr>
      </w:pPr>
      <w:r>
        <w:rPr>
          <w:rFonts w:hint="eastAsia"/>
        </w:rPr>
        <w:t>5. 数据同步管理：确保跨节点的数据同步，保障数据的一致性和完整性。</w:t>
      </w:r>
    </w:p>
    <w:p w14:paraId="7F3A9947">
      <w:pPr>
        <w:rPr>
          <w:rFonts w:hint="eastAsia"/>
        </w:rPr>
      </w:pPr>
      <w:r>
        <w:rPr>
          <w:rFonts w:hint="eastAsia"/>
        </w:rPr>
        <w:t>6. 性能优化：通过收集用户反馈和监控数据，不断调整和优化系统性能。</w:t>
      </w:r>
    </w:p>
    <w:p w14:paraId="3D8D015A">
      <w:pPr>
        <w:rPr>
          <w:rFonts w:hint="eastAsia"/>
        </w:rPr>
      </w:pPr>
      <w:r>
        <w:rPr>
          <w:rFonts w:hint="eastAsia"/>
        </w:rPr>
        <w:t>协作流程：</w:t>
      </w:r>
    </w:p>
    <w:p w14:paraId="53EEFAA6">
      <w:pPr>
        <w:outlineLvl w:val="1"/>
        <w:rPr>
          <w:rFonts w:hint="eastAsia"/>
        </w:rPr>
      </w:pPr>
      <w:bookmarkStart w:id="601" w:name="_Toc25077"/>
      <w:bookmarkStart w:id="602" w:name="_Toc30782"/>
      <w:bookmarkStart w:id="603" w:name="_Toc30840"/>
      <w:bookmarkStart w:id="604" w:name="_Toc26294"/>
      <w:bookmarkStart w:id="605" w:name="_Toc6542"/>
      <w:bookmarkStart w:id="606" w:name="_Toc1943"/>
      <w:bookmarkStart w:id="607" w:name="_Toc648"/>
      <w:bookmarkStart w:id="608" w:name="_Toc29169"/>
      <w:bookmarkStart w:id="609" w:name="_Toc26745"/>
      <w:bookmarkStart w:id="610" w:name="_Toc15474"/>
      <w:bookmarkStart w:id="611" w:name="_Toc9623"/>
      <w:bookmarkStart w:id="612" w:name="_Toc22108"/>
      <w:bookmarkStart w:id="613" w:name="_Toc31810"/>
      <w:bookmarkStart w:id="614" w:name="_Toc20423"/>
      <w:bookmarkStart w:id="615" w:name="_Toc4906"/>
      <w:bookmarkStart w:id="616" w:name="_Toc28248"/>
      <w:bookmarkStart w:id="617" w:name="_Toc19787"/>
      <w:bookmarkStart w:id="618" w:name="_Toc28210"/>
      <w:r>
        <w:rPr>
          <w:rFonts w:hint="eastAsia"/>
        </w:rPr>
        <w:t>1. 用户请求：用户通过客户端发起对数据的请求。</w:t>
      </w:r>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p>
    <w:p w14:paraId="7964773B">
      <w:pPr>
        <w:rPr>
          <w:rFonts w:hint="eastAsia"/>
        </w:rPr>
      </w:pPr>
      <w:r>
        <w:rPr>
          <w:rFonts w:hint="eastAsia"/>
        </w:rPr>
        <w:t>2. 请求接收与解析：L1节点接收请求并进行解析，确定请求类型和所需数据。</w:t>
      </w:r>
    </w:p>
    <w:p w14:paraId="3BE6DB6C">
      <w:pPr>
        <w:rPr>
          <w:rFonts w:hint="eastAsia"/>
        </w:rPr>
      </w:pPr>
      <w:r>
        <w:rPr>
          <w:rFonts w:hint="eastAsia"/>
        </w:rPr>
        <w:t>3. 任务调度：L1节点分析请求内容，根据L2节点的状态和特性，智能地分配任务。</w:t>
      </w:r>
    </w:p>
    <w:p w14:paraId="6A058836">
      <w:pPr>
        <w:rPr>
          <w:rFonts w:hint="eastAsia"/>
        </w:rPr>
      </w:pPr>
      <w:r>
        <w:rPr>
          <w:rFonts w:hint="eastAsia"/>
        </w:rPr>
        <w:t>4. 数据检索与分发指令：L1节点向选定的L2节点发送数据检索和分发指令。</w:t>
      </w:r>
    </w:p>
    <w:p w14:paraId="78110113">
      <w:pPr>
        <w:rPr>
          <w:rFonts w:hint="eastAsia"/>
        </w:rPr>
      </w:pPr>
      <w:r>
        <w:rPr>
          <w:rFonts w:hint="eastAsia"/>
        </w:rPr>
        <w:t>5. 数据传输监控：L1节点监控数据从L2节点到用户的传输过程，确保数据准确送达。</w:t>
      </w:r>
    </w:p>
    <w:p w14:paraId="5B0A16D4">
      <w:pPr>
        <w:rPr>
          <w:rFonts w:hint="eastAsia"/>
        </w:rPr>
      </w:pPr>
      <w:r>
        <w:rPr>
          <w:rFonts w:hint="eastAsia"/>
        </w:rPr>
        <w:t>6. 用户接收与反馈：用户接收数据后，通过客户端提供反馈，如加载时间、数据完整性等。</w:t>
      </w:r>
    </w:p>
    <w:p w14:paraId="1C6D2427">
      <w:pPr>
        <w:rPr>
          <w:rFonts w:hint="eastAsia"/>
        </w:rPr>
      </w:pPr>
      <w:r>
        <w:rPr>
          <w:rFonts w:hint="eastAsia"/>
        </w:rPr>
        <w:t>7. 系统优化：L1节点利用用户反馈和监控分析结果，调整调度算法和资源分配策略，以提高系统效率和响应速度。</w:t>
      </w:r>
    </w:p>
    <w:p w14:paraId="4FA91644">
      <w:pPr>
        <w:rPr>
          <w:rFonts w:hint="eastAsia"/>
        </w:rPr>
      </w:pPr>
    </w:p>
    <w:p w14:paraId="32FB4E69">
      <w:pPr>
        <w:rPr>
          <w:rFonts w:hint="eastAsia"/>
        </w:rPr>
      </w:pPr>
    </w:p>
    <w:p w14:paraId="0F439462">
      <w:pPr>
        <w:outlineLvl w:val="0"/>
        <w:rPr>
          <w:rFonts w:hint="eastAsia"/>
        </w:rPr>
      </w:pPr>
      <w:bookmarkStart w:id="619" w:name="_Toc16071"/>
      <w:bookmarkStart w:id="620" w:name="_Toc22355"/>
      <w:bookmarkStart w:id="621" w:name="_Toc11271"/>
      <w:bookmarkStart w:id="622" w:name="_Toc19826"/>
      <w:bookmarkStart w:id="623" w:name="_Toc9478"/>
      <w:bookmarkStart w:id="624" w:name="_Toc25831"/>
      <w:bookmarkStart w:id="625" w:name="_Toc26433"/>
      <w:bookmarkStart w:id="626" w:name="_Toc8535"/>
      <w:bookmarkStart w:id="627" w:name="_Toc27125"/>
      <w:bookmarkStart w:id="628" w:name="_Toc24665"/>
      <w:bookmarkStart w:id="629" w:name="_Toc13507"/>
      <w:bookmarkStart w:id="630" w:name="_Toc1585"/>
      <w:bookmarkStart w:id="631" w:name="_Toc30575"/>
      <w:bookmarkStart w:id="632" w:name="_Toc24089"/>
      <w:bookmarkStart w:id="633" w:name="_Toc6936"/>
      <w:bookmarkStart w:id="634" w:name="_Toc19662"/>
      <w:bookmarkStart w:id="635" w:name="_Toc11888"/>
      <w:bookmarkStart w:id="636" w:name="_Toc29595"/>
      <w:bookmarkStart w:id="637" w:name="_Toc9598"/>
      <w:r>
        <w:rPr>
          <w:rFonts w:hint="eastAsia"/>
        </w:rPr>
        <w:t>第十二章、L2边缘计算节点(服务器节点端)</w:t>
      </w:r>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p>
    <w:p w14:paraId="21AE2F20">
      <w:pPr>
        <w:rPr>
          <w:rFonts w:hint="eastAsia"/>
        </w:rPr>
      </w:pPr>
    </w:p>
    <w:p w14:paraId="449B1BA6">
      <w:pPr>
        <w:rPr>
          <w:rFonts w:hint="eastAsia"/>
        </w:rPr>
      </w:pPr>
      <w:r>
        <w:rPr>
          <w:rFonts w:hint="eastAsia"/>
        </w:rPr>
        <w:t>L2节点 - 数据存储与分发节点</w:t>
      </w:r>
    </w:p>
    <w:p w14:paraId="1AC12A4D">
      <w:pPr>
        <w:rPr>
          <w:rFonts w:hint="eastAsia"/>
        </w:rPr>
      </w:pPr>
      <w:r>
        <w:rPr>
          <w:rFonts w:hint="eastAsia"/>
        </w:rPr>
        <w:t>功能名称：</w:t>
      </w:r>
    </w:p>
    <w:p w14:paraId="6FC8C7F6">
      <w:pPr>
        <w:rPr>
          <w:rFonts w:hint="eastAsia"/>
        </w:rPr>
      </w:pPr>
      <w:r>
        <w:rPr>
          <w:rFonts w:hint="eastAsia"/>
        </w:rPr>
        <w:t>L2节点数据存储与分发系统（L2 Node Data Storage and Distribution System, L2NDSDS）</w:t>
      </w:r>
    </w:p>
    <w:p w14:paraId="1F890A55">
      <w:pPr>
        <w:rPr>
          <w:rFonts w:hint="eastAsia"/>
        </w:rPr>
      </w:pPr>
      <w:r>
        <w:rPr>
          <w:rFonts w:hint="eastAsia"/>
        </w:rPr>
        <w:t>主要职责：</w:t>
      </w:r>
    </w:p>
    <w:p w14:paraId="62CD7293">
      <w:pPr>
        <w:rPr>
          <w:rFonts w:hint="eastAsia"/>
        </w:rPr>
      </w:pPr>
      <w:r>
        <w:rPr>
          <w:rFonts w:hint="eastAsia"/>
        </w:rPr>
        <w:t>1. 数据存储：存储CDN内容、P2P CDN种子和云盘数据，为快速分发做好准备。</w:t>
      </w:r>
    </w:p>
    <w:p w14:paraId="6221BDAE">
      <w:pPr>
        <w:rPr>
          <w:rFonts w:hint="eastAsia"/>
        </w:rPr>
      </w:pPr>
      <w:r>
        <w:rPr>
          <w:rFonts w:hint="eastAsia"/>
        </w:rPr>
        <w:t>2. 快速响应：迅速响应L1节点的调度指令，及时检索和分发数据。</w:t>
      </w:r>
    </w:p>
    <w:p w14:paraId="4C589292">
      <w:pPr>
        <w:rPr>
          <w:rFonts w:hint="eastAsia"/>
        </w:rPr>
      </w:pPr>
      <w:r>
        <w:rPr>
          <w:rFonts w:hint="eastAsia"/>
        </w:rPr>
        <w:t>3. 地理位置优势：利用地理位置靠近用户的优势，提供低延迟的数据访问服务。</w:t>
      </w:r>
    </w:p>
    <w:p w14:paraId="0C36E452">
      <w:pPr>
        <w:rPr>
          <w:rFonts w:hint="eastAsia"/>
        </w:rPr>
      </w:pPr>
      <w:r>
        <w:rPr>
          <w:rFonts w:hint="eastAsia"/>
        </w:rPr>
        <w:t>4. 智能缓存策略：根据访问模式和流行度，实施智能缓存策略，提高热门内容的访问速度。</w:t>
      </w:r>
    </w:p>
    <w:p w14:paraId="48955DB3">
      <w:pPr>
        <w:rPr>
          <w:rFonts w:hint="eastAsia"/>
        </w:rPr>
      </w:pPr>
      <w:r>
        <w:rPr>
          <w:rFonts w:hint="eastAsia"/>
        </w:rPr>
        <w:t>5. 健康监测：监控节点的健康状况，确保数据分发的稳定性和可靠性。</w:t>
      </w:r>
    </w:p>
    <w:p w14:paraId="4E5593D9">
      <w:pPr>
        <w:rPr>
          <w:rFonts w:hint="eastAsia"/>
        </w:rPr>
      </w:pPr>
      <w:r>
        <w:rPr>
          <w:rFonts w:hint="eastAsia"/>
        </w:rPr>
        <w:t>6. 任务执行反馈：将任务执行结果和状态反馈给L1节点，以便进行进一步的调度决策。</w:t>
      </w:r>
    </w:p>
    <w:p w14:paraId="395075BB">
      <w:pPr>
        <w:rPr>
          <w:rFonts w:hint="eastAsia"/>
        </w:rPr>
      </w:pPr>
      <w:r>
        <w:rPr>
          <w:rFonts w:hint="eastAsia"/>
        </w:rPr>
        <w:t>优势与特点：</w:t>
      </w:r>
    </w:p>
    <w:p w14:paraId="2203C8C5">
      <w:pPr>
        <w:rPr>
          <w:rFonts w:hint="eastAsia"/>
        </w:rPr>
      </w:pPr>
      <w:r>
        <w:rPr>
          <w:rFonts w:hint="eastAsia"/>
        </w:rPr>
        <w:t>高效性：L1节点的智能调度与L2节点的快速分发相结合，显著提高了数据处理和分发的效率。</w:t>
      </w:r>
    </w:p>
    <w:p w14:paraId="3596518F">
      <w:pPr>
        <w:rPr>
          <w:rFonts w:hint="eastAsia"/>
        </w:rPr>
      </w:pPr>
      <w:r>
        <w:rPr>
          <w:rFonts w:hint="eastAsia"/>
        </w:rPr>
        <w:t>低延迟：通过L2节点的地理位置优势，减少了数据传输的时间，提供接近用户的服务，从而降低延迟。</w:t>
      </w:r>
    </w:p>
    <w:p w14:paraId="5A3D30E7">
      <w:pPr>
        <w:rPr>
          <w:rFonts w:hint="eastAsia"/>
        </w:rPr>
      </w:pPr>
      <w:r>
        <w:rPr>
          <w:rFonts w:hint="eastAsia"/>
        </w:rPr>
        <w:t>高可用性：L1节点具备故障恢复机制，L2节点实施健康监测，共同确保服务的稳定性和可用性。</w:t>
      </w:r>
    </w:p>
    <w:p w14:paraId="2A8D7FFB">
      <w:pPr>
        <w:rPr>
          <w:rFonts w:hint="eastAsia"/>
        </w:rPr>
      </w:pPr>
      <w:r>
        <w:rPr>
          <w:rFonts w:hint="eastAsia"/>
        </w:rPr>
        <w:t>安全性：L1节点在任务调度前进行安全合规性检查，确保数据传输的安全性，防止数据泄露或被未授权访问。</w:t>
      </w:r>
    </w:p>
    <w:p w14:paraId="05678294">
      <w:pPr>
        <w:rPr>
          <w:rFonts w:hint="eastAsia"/>
        </w:rPr>
      </w:pPr>
      <w:r>
        <w:rPr>
          <w:rFonts w:hint="eastAsia"/>
        </w:rPr>
        <w:t>灵活性：系统支持多种数据类型和分发模式，能够适应不同业务场景和用户需求，具有很高的灵活性和可扩展性。</w:t>
      </w:r>
    </w:p>
    <w:p w14:paraId="1AC597EB">
      <w:pPr>
        <w:rPr>
          <w:rFonts w:hint="eastAsia"/>
        </w:rPr>
      </w:pPr>
      <w:r>
        <w:rPr>
          <w:rFonts w:hint="eastAsia"/>
        </w:rPr>
        <w:t>通过这种分层职责的智能设计，Uto DePIN网络能够实现快速、安全、高效的数据处理和分发，为用户提供优质的网络服务体验。</w:t>
      </w:r>
    </w:p>
    <w:p w14:paraId="0B6AACD9">
      <w:pPr>
        <w:rPr>
          <w:rFonts w:hint="eastAsia"/>
        </w:rPr>
      </w:pPr>
    </w:p>
    <w:p w14:paraId="2DF6E056">
      <w:pPr>
        <w:outlineLvl w:val="1"/>
        <w:rPr>
          <w:rFonts w:hint="eastAsia"/>
        </w:rPr>
      </w:pPr>
      <w:bookmarkStart w:id="638" w:name="_Toc25760"/>
      <w:bookmarkStart w:id="639" w:name="_Toc6158"/>
      <w:bookmarkStart w:id="640" w:name="_Toc12410"/>
      <w:bookmarkStart w:id="641" w:name="_Toc11283"/>
      <w:bookmarkStart w:id="642" w:name="_Toc8765"/>
      <w:bookmarkStart w:id="643" w:name="_Toc12744"/>
      <w:bookmarkStart w:id="644" w:name="_Toc14570"/>
      <w:bookmarkStart w:id="645" w:name="_Toc14713"/>
      <w:bookmarkStart w:id="646" w:name="_Toc18563"/>
      <w:bookmarkStart w:id="647" w:name="_Toc25081"/>
      <w:bookmarkStart w:id="648" w:name="_Toc7783"/>
      <w:bookmarkStart w:id="649" w:name="_Toc22398"/>
      <w:bookmarkStart w:id="650" w:name="_Toc11139"/>
      <w:bookmarkStart w:id="651" w:name="_Toc24758"/>
      <w:bookmarkStart w:id="652" w:name="_Toc890"/>
      <w:bookmarkStart w:id="653" w:name="_Toc26947"/>
      <w:bookmarkStart w:id="654" w:name="_Toc7116"/>
      <w:bookmarkStart w:id="655" w:name="_Toc15907"/>
      <w:r>
        <w:rPr>
          <w:rFonts w:hint="eastAsia"/>
        </w:rPr>
        <w:t>1.IPV4和IPV6的双协议支持：</w:t>
      </w:r>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p>
    <w:p w14:paraId="27FC3C53">
      <w:pPr>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14:paraId="3618CE38">
      <w:pPr>
        <w:rPr>
          <w:rFonts w:hint="eastAsia"/>
        </w:rPr>
      </w:pPr>
    </w:p>
    <w:p w14:paraId="454231F5">
      <w:pPr>
        <w:outlineLvl w:val="1"/>
        <w:rPr>
          <w:rFonts w:hint="eastAsia"/>
        </w:rPr>
      </w:pPr>
      <w:bookmarkStart w:id="656" w:name="_Toc15899"/>
      <w:bookmarkStart w:id="657" w:name="_Toc3036"/>
      <w:bookmarkStart w:id="658" w:name="_Toc11937"/>
      <w:bookmarkStart w:id="659" w:name="_Toc27469"/>
      <w:bookmarkStart w:id="660" w:name="_Toc18111"/>
      <w:bookmarkStart w:id="661" w:name="_Toc15313"/>
      <w:bookmarkStart w:id="662" w:name="_Toc661"/>
      <w:bookmarkStart w:id="663" w:name="_Toc27746"/>
      <w:bookmarkStart w:id="664" w:name="_Toc7341"/>
      <w:bookmarkStart w:id="665" w:name="_Toc14110"/>
      <w:bookmarkStart w:id="666" w:name="_Toc7865"/>
      <w:bookmarkStart w:id="667" w:name="_Toc23554"/>
      <w:bookmarkStart w:id="668" w:name="_Toc31061"/>
      <w:bookmarkStart w:id="669" w:name="_Toc28806"/>
      <w:bookmarkStart w:id="670" w:name="_Toc25994"/>
      <w:bookmarkStart w:id="671" w:name="_Toc28027"/>
      <w:bookmarkStart w:id="672" w:name="_Toc5268"/>
      <w:bookmarkStart w:id="673" w:name="_Toc10650"/>
      <w:r>
        <w:rPr>
          <w:rFonts w:hint="eastAsia"/>
        </w:rPr>
        <w:t>2.DePIN业务的自动加速技术：</w:t>
      </w:r>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p>
    <w:p w14:paraId="2A64A526">
      <w:pPr>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14:paraId="5AD3DABA">
      <w:pPr>
        <w:rPr>
          <w:rFonts w:hint="eastAsia"/>
        </w:rPr>
      </w:pPr>
    </w:p>
    <w:p w14:paraId="21C8E789">
      <w:pPr>
        <w:outlineLvl w:val="1"/>
        <w:rPr>
          <w:rFonts w:hint="eastAsia"/>
        </w:rPr>
      </w:pPr>
      <w:bookmarkStart w:id="674" w:name="_Toc31789"/>
      <w:bookmarkStart w:id="675" w:name="_Toc14475"/>
      <w:bookmarkStart w:id="676" w:name="_Toc22863"/>
      <w:bookmarkStart w:id="677" w:name="_Toc24890"/>
      <w:bookmarkStart w:id="678" w:name="_Toc4093"/>
      <w:bookmarkStart w:id="679" w:name="_Toc3675"/>
      <w:bookmarkStart w:id="680" w:name="_Toc9877"/>
      <w:bookmarkStart w:id="681" w:name="_Toc19027"/>
      <w:bookmarkStart w:id="682" w:name="_Toc16404"/>
      <w:bookmarkStart w:id="683" w:name="_Toc3580"/>
      <w:bookmarkStart w:id="684" w:name="_Toc24285"/>
      <w:bookmarkStart w:id="685" w:name="_Toc15900"/>
      <w:bookmarkStart w:id="686" w:name="_Toc2237"/>
      <w:bookmarkStart w:id="687" w:name="_Toc1978"/>
      <w:bookmarkStart w:id="688" w:name="_Toc4210"/>
      <w:bookmarkStart w:id="689" w:name="_Toc26332"/>
      <w:bookmarkStart w:id="690" w:name="_Toc19206"/>
      <w:bookmarkStart w:id="691" w:name="_Toc7369"/>
      <w:r>
        <w:rPr>
          <w:rFonts w:hint="eastAsia"/>
        </w:rPr>
        <w:t>3.智能化线路断开与动态调整：</w:t>
      </w:r>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p>
    <w:p w14:paraId="266AC662">
      <w:pPr>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14:paraId="351CA35E">
      <w:pPr>
        <w:rPr>
          <w:rFonts w:hint="eastAsia"/>
        </w:rPr>
      </w:pPr>
    </w:p>
    <w:p w14:paraId="281D330C">
      <w:pPr>
        <w:outlineLvl w:val="1"/>
        <w:rPr>
          <w:rFonts w:hint="eastAsia"/>
        </w:rPr>
      </w:pPr>
      <w:bookmarkStart w:id="692" w:name="_Toc10463"/>
      <w:bookmarkStart w:id="693" w:name="_Toc9557"/>
      <w:bookmarkStart w:id="694" w:name="_Toc30237"/>
      <w:bookmarkStart w:id="695" w:name="_Toc13178"/>
      <w:bookmarkStart w:id="696" w:name="_Toc9379"/>
      <w:bookmarkStart w:id="697" w:name="_Toc9416"/>
      <w:bookmarkStart w:id="698" w:name="_Toc5151"/>
      <w:bookmarkStart w:id="699" w:name="_Toc1921"/>
      <w:bookmarkStart w:id="700" w:name="_Toc28482"/>
      <w:bookmarkStart w:id="701" w:name="_Toc32026"/>
      <w:bookmarkStart w:id="702" w:name="_Toc17531"/>
      <w:bookmarkStart w:id="703" w:name="_Toc19296"/>
      <w:bookmarkStart w:id="704" w:name="_Toc19349"/>
      <w:bookmarkStart w:id="705" w:name="_Toc30133"/>
      <w:bookmarkStart w:id="706" w:name="_Toc2014"/>
      <w:bookmarkStart w:id="707" w:name="_Toc19443"/>
      <w:bookmarkStart w:id="708" w:name="_Toc7603"/>
      <w:bookmarkStart w:id="709" w:name="_Toc31723"/>
      <w:r>
        <w:rPr>
          <w:rFonts w:hint="eastAsia"/>
        </w:rPr>
        <w:t>4.严格的上游方运营商管理：</w:t>
      </w:r>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p>
    <w:p w14:paraId="34D4981D">
      <w:pPr>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p w14:paraId="5ED7F8FB">
      <w:pPr>
        <w:outlineLvl w:val="1"/>
        <w:rPr>
          <w:rFonts w:hint="eastAsia"/>
        </w:rPr>
      </w:pPr>
      <w:bookmarkStart w:id="710" w:name="_Toc27811"/>
      <w:bookmarkStart w:id="711" w:name="_Toc31395"/>
      <w:bookmarkStart w:id="712" w:name="_Toc26753"/>
      <w:bookmarkStart w:id="713" w:name="_Toc18836"/>
      <w:bookmarkStart w:id="714" w:name="_Toc20114"/>
      <w:bookmarkStart w:id="715" w:name="_Toc19188"/>
      <w:bookmarkStart w:id="716" w:name="_Toc3473"/>
      <w:bookmarkStart w:id="717" w:name="_Toc10746"/>
      <w:bookmarkStart w:id="718" w:name="_Toc1578"/>
      <w:bookmarkStart w:id="719" w:name="_Toc10542"/>
      <w:bookmarkStart w:id="720" w:name="_Toc14733"/>
      <w:bookmarkStart w:id="721" w:name="_Toc30191"/>
      <w:bookmarkStart w:id="722" w:name="_Toc1001"/>
      <w:bookmarkStart w:id="723" w:name="_Toc29714"/>
      <w:bookmarkStart w:id="724" w:name="_Toc4485"/>
      <w:bookmarkStart w:id="725" w:name="_Toc1702"/>
      <w:bookmarkStart w:id="726" w:name="_Toc24106"/>
      <w:bookmarkStart w:id="727" w:name="_Toc24141"/>
      <w:r>
        <w:rPr>
          <w:rFonts w:hint="eastAsia"/>
        </w:rPr>
        <w:t>5.针对不同业务需求的方案选择</w:t>
      </w:r>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p>
    <w:p w14:paraId="4D6B4D33">
      <w:pPr>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p w14:paraId="04BD9AD0">
      <w:pPr>
        <w:outlineLvl w:val="1"/>
        <w:rPr>
          <w:rFonts w:hint="eastAsia"/>
        </w:rPr>
      </w:pPr>
      <w:bookmarkStart w:id="728" w:name="_Toc3128"/>
      <w:bookmarkStart w:id="729" w:name="_Toc19010"/>
      <w:bookmarkStart w:id="730" w:name="_Toc13603"/>
      <w:bookmarkStart w:id="731" w:name="_Toc27148"/>
      <w:bookmarkStart w:id="732" w:name="_Toc8633"/>
      <w:bookmarkStart w:id="733" w:name="_Toc20171"/>
      <w:bookmarkStart w:id="734" w:name="_Toc5287"/>
      <w:bookmarkStart w:id="735" w:name="_Toc32460"/>
      <w:bookmarkStart w:id="736" w:name="_Toc29963"/>
      <w:bookmarkStart w:id="737" w:name="_Toc330"/>
      <w:bookmarkStart w:id="738" w:name="_Toc17382"/>
      <w:bookmarkStart w:id="739" w:name="_Toc1192"/>
      <w:bookmarkStart w:id="740" w:name="_Toc20968"/>
      <w:bookmarkStart w:id="741" w:name="_Toc6709"/>
      <w:bookmarkStart w:id="742" w:name="_Toc28532"/>
      <w:bookmarkStart w:id="743" w:name="_Toc6248"/>
      <w:bookmarkStart w:id="744" w:name="_Toc12255"/>
      <w:bookmarkStart w:id="745" w:name="_Toc6204"/>
      <w:r>
        <w:rPr>
          <w:rFonts w:hint="eastAsia"/>
        </w:rPr>
        <w:t>6.综合考量的网络设计方案</w:t>
      </w:r>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p>
    <w:p w14:paraId="7174D73A">
      <w:pPr>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14:paraId="58D4443D">
      <w:pPr>
        <w:rPr>
          <w:rFonts w:hint="eastAsia"/>
        </w:rPr>
      </w:pPr>
      <w:r>
        <w:rPr>
          <w:rFonts w:hint="eastAsia"/>
        </w:rPr>
        <w:t>为了确保网络的高效运行和满足不同用户的需求，对每条IPV4和IPV6线路进行精确的速率设置和优化是至关重要的。以下是对这句话进行优化的建议：</w:t>
      </w:r>
    </w:p>
    <w:p w14:paraId="3C5E81D3">
      <w:pPr>
        <w:rPr>
          <w:rFonts w:hint="eastAsia"/>
        </w:rPr>
      </w:pPr>
    </w:p>
    <w:p w14:paraId="212F1455">
      <w:pPr>
        <w:outlineLvl w:val="1"/>
        <w:rPr>
          <w:rFonts w:hint="eastAsia"/>
        </w:rPr>
      </w:pPr>
      <w:bookmarkStart w:id="746" w:name="_Toc24801"/>
      <w:bookmarkStart w:id="747" w:name="_Toc188"/>
      <w:bookmarkStart w:id="748" w:name="_Toc24488"/>
      <w:bookmarkStart w:id="749" w:name="_Toc27558"/>
      <w:bookmarkStart w:id="750" w:name="_Toc22478"/>
      <w:bookmarkStart w:id="751" w:name="_Toc22516"/>
      <w:bookmarkStart w:id="752" w:name="_Toc23798"/>
      <w:bookmarkStart w:id="753" w:name="_Toc17686"/>
      <w:bookmarkStart w:id="754" w:name="_Toc23452"/>
      <w:bookmarkStart w:id="755" w:name="_Toc4541"/>
      <w:bookmarkStart w:id="756" w:name="_Toc29335"/>
      <w:bookmarkStart w:id="757" w:name="_Toc5692"/>
      <w:bookmarkStart w:id="758" w:name="_Toc22807"/>
      <w:bookmarkStart w:id="759" w:name="_Toc22552"/>
      <w:bookmarkStart w:id="760" w:name="_Toc14628"/>
      <w:bookmarkStart w:id="761" w:name="_Toc27363"/>
      <w:bookmarkStart w:id="762" w:name="_Toc19635"/>
      <w:bookmarkStart w:id="763" w:name="_Toc8502"/>
      <w:r>
        <w:rPr>
          <w:rFonts w:hint="eastAsia"/>
        </w:rPr>
        <w:t>7.精确配置带宽限制：</w:t>
      </w:r>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p>
    <w:p w14:paraId="402C5853">
      <w:pPr>
        <w:rPr>
          <w:rFonts w:hint="eastAsia"/>
        </w:rPr>
      </w:pPr>
      <w:r>
        <w:rPr>
          <w:rFonts w:hint="eastAsia"/>
        </w:rPr>
        <w:t xml:space="preserve"> - 利用先进的网络管理工具和技术，对每条IPV4和IPV6线路的上行和下行速率进行精确配置，确保带宽资源得到合理分配和有效利用。</w:t>
      </w:r>
    </w:p>
    <w:p w14:paraId="3BB40FC5">
      <w:pPr>
        <w:rPr>
          <w:rFonts w:hint="eastAsia"/>
        </w:rPr>
      </w:pPr>
      <w:r>
        <w:rPr>
          <w:rFonts w:hint="eastAsia"/>
        </w:rPr>
        <w:t>动态调整带宽分配：</w:t>
      </w:r>
    </w:p>
    <w:p w14:paraId="743026B8">
      <w:pPr>
        <w:rPr>
          <w:rFonts w:hint="eastAsia"/>
        </w:rPr>
      </w:pPr>
      <w:r>
        <w:rPr>
          <w:rFonts w:hint="eastAsia"/>
        </w:rPr>
        <w:t xml:space="preserve">    - 根据网络流量的实时变化和用户的不同需求，动态调整带宽分配策略，以适应不同的网络负载情况，保证关键业务的流畅运行。</w:t>
      </w:r>
    </w:p>
    <w:p w14:paraId="080CC320">
      <w:pPr>
        <w:rPr>
          <w:rFonts w:hint="eastAsia"/>
        </w:rPr>
      </w:pPr>
      <w:r>
        <w:rPr>
          <w:rFonts w:hint="eastAsia"/>
        </w:rPr>
        <w:t>实施智能流量管理：</w:t>
      </w:r>
    </w:p>
    <w:p w14:paraId="1237CF74">
      <w:pPr>
        <w:rPr>
          <w:rFonts w:hint="eastAsia"/>
        </w:rPr>
      </w:pPr>
      <w:r>
        <w:rPr>
          <w:rFonts w:hint="eastAsia"/>
        </w:rPr>
        <w:t xml:space="preserve">   - 通过智能流量管理解决方案，自动识别和优先处理关键业务流量，同时对非关键业务流量进行适当的限速，以确保网络资源的最优利用。</w:t>
      </w:r>
    </w:p>
    <w:p w14:paraId="74A24DF4">
      <w:pPr>
        <w:rPr>
          <w:rFonts w:hint="eastAsia"/>
        </w:rPr>
      </w:pPr>
      <w:r>
        <w:rPr>
          <w:rFonts w:hint="eastAsia"/>
        </w:rPr>
        <w:t xml:space="preserve"> 采用先进的路由协议：</w:t>
      </w:r>
    </w:p>
    <w:p w14:paraId="5528BCB4">
      <w:pPr>
        <w:rPr>
          <w:rFonts w:hint="eastAsia"/>
        </w:rPr>
      </w:pPr>
      <w:r>
        <w:rPr>
          <w:rFonts w:hint="eastAsia"/>
        </w:rPr>
        <w:t xml:space="preserve">   - 使用支持IPV4和IPV6的先进路由协议，如BGP（边界网关协议），以实现更高效的路由选择和流量管理，从而提高网络的整体性能。</w:t>
      </w:r>
    </w:p>
    <w:p w14:paraId="7C7D3F60">
      <w:pPr>
        <w:rPr>
          <w:rFonts w:hint="eastAsia"/>
        </w:rPr>
      </w:pPr>
      <w:r>
        <w:rPr>
          <w:rFonts w:hint="eastAsia"/>
        </w:rPr>
        <w:t xml:space="preserve"> 利用负载均衡技术：</w:t>
      </w:r>
    </w:p>
    <w:p w14:paraId="1CFD70E5">
      <w:pPr>
        <w:rPr>
          <w:rFonts w:hint="eastAsia"/>
        </w:rPr>
      </w:pPr>
      <w:r>
        <w:rPr>
          <w:rFonts w:hint="eastAsia"/>
        </w:rPr>
        <w:t xml:space="preserve">   - 在网络中部署负载均衡技术，将流量均匀分配到多条线路上，避免单一线路的过载，确保网络的稳定性和可靠性。</w:t>
      </w:r>
    </w:p>
    <w:p w14:paraId="081FCAFB">
      <w:pPr>
        <w:rPr>
          <w:rFonts w:hint="eastAsia"/>
        </w:rPr>
      </w:pPr>
      <w:r>
        <w:rPr>
          <w:rFonts w:hint="eastAsia"/>
        </w:rPr>
        <w:t xml:space="preserve"> 定期进行网络监控和分析：</w:t>
      </w:r>
    </w:p>
    <w:p w14:paraId="45D27CF7">
      <w:pPr>
        <w:rPr>
          <w:rFonts w:hint="eastAsia"/>
        </w:rPr>
      </w:pPr>
      <w:r>
        <w:rPr>
          <w:rFonts w:hint="eastAsia"/>
        </w:rPr>
        <w:t xml:space="preserve">   - 定期对网络进行监控和分析，及时发现潜在的瓶颈和问题，通过调整速率设置和优化网络配置，不断提升网络性能。</w:t>
      </w:r>
    </w:p>
    <w:p w14:paraId="5146E3ED">
      <w:pPr>
        <w:rPr>
          <w:rFonts w:hint="eastAsia"/>
        </w:rPr>
      </w:pPr>
      <w:r>
        <w:rPr>
          <w:rFonts w:hint="eastAsia"/>
        </w:rPr>
        <w:t xml:space="preserve"> 提供用户自定义设置：</w:t>
      </w:r>
    </w:p>
    <w:p w14:paraId="01991DD2">
      <w:pPr>
        <w:rPr>
          <w:rFonts w:hint="eastAsia"/>
        </w:rPr>
      </w:pPr>
      <w:r>
        <w:rPr>
          <w:rFonts w:hint="eastAsia"/>
        </w:rPr>
        <w:t xml:space="preserve">   - 为用户提供自定义设置选项，允许他们根据自己的需求调整IPV4和IPV6线路的速率，实现个性化的网络体验。</w:t>
      </w:r>
    </w:p>
    <w:p w14:paraId="4AD7E065">
      <w:pPr>
        <w:rPr>
          <w:rFonts w:hint="eastAsia"/>
        </w:rPr>
      </w:pPr>
      <w:r>
        <w:rPr>
          <w:rFonts w:hint="eastAsia"/>
        </w:rPr>
        <w:t>通过上述优化措施，可以确保每条IPV4和IPV6线路的速率得到有效管理和优化，从而提供更加稳定、高效的网络服务，满足用户的多样化需求。</w:t>
      </w:r>
    </w:p>
    <w:p w14:paraId="668E0B13">
      <w:pPr>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14:paraId="510D156C">
      <w:pPr>
        <w:rPr>
          <w:rFonts w:hint="eastAsia"/>
        </w:rPr>
      </w:pPr>
      <w:r>
        <w:rPr>
          <w:rFonts w:hint="eastAsia"/>
        </w:rPr>
        <w:t>### 支持WiFi下面的设备重新拨号</w:t>
      </w:r>
    </w:p>
    <w:p w14:paraId="2E496E78">
      <w:pPr>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14:paraId="5C6249B1">
      <w:pPr>
        <w:rPr>
          <w:rFonts w:hint="eastAsia"/>
        </w:rPr>
      </w:pPr>
      <w:r>
        <w:rPr>
          <w:rFonts w:hint="eastAsia"/>
        </w:rPr>
        <w:t>### 支持路由器下面的设备</w:t>
      </w:r>
    </w:p>
    <w:p w14:paraId="0877DB5D">
      <w:pPr>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14:paraId="36352942">
      <w:pPr>
        <w:rPr>
          <w:rFonts w:hint="eastAsia"/>
        </w:rPr>
      </w:pPr>
      <w:r>
        <w:rPr>
          <w:rFonts w:hint="eastAsia"/>
        </w:rPr>
        <w:t>### 交换机下面的设备重新拨号</w:t>
      </w:r>
    </w:p>
    <w:p w14:paraId="2747B8AB">
      <w:pPr>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14:paraId="1F9FE0EC">
      <w:pPr>
        <w:rPr>
          <w:rFonts w:hint="eastAsia"/>
        </w:rPr>
      </w:pPr>
      <w:r>
        <w:rPr>
          <w:rFonts w:hint="eastAsia"/>
        </w:rPr>
        <w:t>### 支持穿透端口汇聚</w:t>
      </w:r>
    </w:p>
    <w:p w14:paraId="1142BBF7">
      <w:pPr>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14:paraId="15DEAA01">
      <w:pPr>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14:paraId="1E090185">
      <w:pPr>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14:paraId="3DAEBEB8">
      <w:pPr>
        <w:rPr>
          <w:rFonts w:hint="eastAsia"/>
        </w:rPr>
      </w:pPr>
    </w:p>
    <w:p w14:paraId="5442005B">
      <w:pPr>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14:paraId="0F028216">
      <w:pPr>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p w14:paraId="0015804E">
      <w:pPr>
        <w:outlineLvl w:val="1"/>
        <w:rPr>
          <w:rFonts w:hint="eastAsia"/>
        </w:rPr>
      </w:pPr>
      <w:bookmarkStart w:id="764" w:name="_Toc29075"/>
      <w:bookmarkStart w:id="765" w:name="_Toc20076"/>
      <w:bookmarkStart w:id="766" w:name="_Toc5876"/>
      <w:bookmarkStart w:id="767" w:name="_Toc5976"/>
      <w:bookmarkStart w:id="768" w:name="_Toc4196"/>
      <w:bookmarkStart w:id="769" w:name="_Toc18316"/>
      <w:bookmarkStart w:id="770" w:name="_Toc16068"/>
      <w:bookmarkStart w:id="771" w:name="_Toc490"/>
      <w:bookmarkStart w:id="772" w:name="_Toc17760"/>
      <w:bookmarkStart w:id="773" w:name="_Toc28431"/>
      <w:bookmarkStart w:id="774" w:name="_Toc5597"/>
      <w:bookmarkStart w:id="775" w:name="_Toc14781"/>
      <w:bookmarkStart w:id="776" w:name="_Toc2160"/>
      <w:bookmarkStart w:id="777" w:name="_Toc22201"/>
      <w:bookmarkStart w:id="778" w:name="_Toc15668"/>
      <w:bookmarkStart w:id="779" w:name="_Toc7761"/>
      <w:bookmarkStart w:id="780" w:name="_Toc10483"/>
      <w:bookmarkStart w:id="781" w:name="_Toc29951"/>
      <w:r>
        <w:rPr>
          <w:rFonts w:hint="eastAsia"/>
        </w:rPr>
        <w:t>3.提升网络性能</w:t>
      </w:r>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p>
    <w:p w14:paraId="4609ABA4">
      <w:pPr>
        <w:rPr>
          <w:rFonts w:hint="eastAsia"/>
        </w:rPr>
      </w:pPr>
      <w:r>
        <w:rPr>
          <w:rFonts w:hint="eastAsia"/>
        </w:rPr>
        <w:t>：通过为每个设备分配独立的公网IP地址，可以减少内网地址转换（NAT）过程中可能出现的性能损失。这有助于提升网络通信的速度和稳定性。</w:t>
      </w:r>
    </w:p>
    <w:p w14:paraId="01128CF2">
      <w:pPr>
        <w:outlineLvl w:val="1"/>
        <w:rPr>
          <w:rFonts w:hint="eastAsia"/>
        </w:rPr>
      </w:pPr>
      <w:bookmarkStart w:id="782" w:name="_Toc3023"/>
      <w:bookmarkStart w:id="783" w:name="_Toc5302"/>
      <w:bookmarkStart w:id="784" w:name="_Toc8101"/>
      <w:bookmarkStart w:id="785" w:name="_Toc3599"/>
      <w:bookmarkStart w:id="786" w:name="_Toc24608"/>
      <w:bookmarkStart w:id="787" w:name="_Toc10515"/>
      <w:bookmarkStart w:id="788" w:name="_Toc19179"/>
      <w:bookmarkStart w:id="789" w:name="_Toc21932"/>
      <w:bookmarkStart w:id="790" w:name="_Toc831"/>
      <w:bookmarkStart w:id="791" w:name="_Toc26053"/>
      <w:bookmarkStart w:id="792" w:name="_Toc27022"/>
      <w:bookmarkStart w:id="793" w:name="_Toc17290"/>
      <w:bookmarkStart w:id="794" w:name="_Toc5568"/>
      <w:bookmarkStart w:id="795" w:name="_Toc24542"/>
      <w:bookmarkStart w:id="796" w:name="_Toc4466"/>
      <w:bookmarkStart w:id="797" w:name="_Toc17405"/>
      <w:bookmarkStart w:id="798" w:name="_Toc6875"/>
      <w:bookmarkStart w:id="799" w:name="_Toc32086"/>
      <w:r>
        <w:rPr>
          <w:rFonts w:hint="eastAsia"/>
        </w:rPr>
        <w:t>4.增强网络安全性：</w:t>
      </w:r>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p>
    <w:p w14:paraId="44E335C8">
      <w:pPr>
        <w:rPr>
          <w:rFonts w:hint="eastAsia"/>
        </w:rPr>
      </w:pPr>
      <w:r>
        <w:rPr>
          <w:rFonts w:hint="eastAsia"/>
        </w:rPr>
        <w:t>每个设备拥有独立的公网IP地址，可以更好地进行安全隔离和防护。这有助于提高整个网络的安全性，防止潜在的网络攻击和威胁。</w:t>
      </w:r>
    </w:p>
    <w:p w14:paraId="620179D6">
      <w:pPr>
        <w:outlineLvl w:val="1"/>
        <w:rPr>
          <w:rFonts w:hint="eastAsia"/>
        </w:rPr>
      </w:pPr>
      <w:bookmarkStart w:id="800" w:name="_Toc23817"/>
      <w:bookmarkStart w:id="801" w:name="_Toc26958"/>
      <w:bookmarkStart w:id="802" w:name="_Toc23209"/>
      <w:bookmarkStart w:id="803" w:name="_Toc14621"/>
      <w:bookmarkStart w:id="804" w:name="_Toc23498"/>
      <w:bookmarkStart w:id="805" w:name="_Toc18426"/>
      <w:bookmarkStart w:id="806" w:name="_Toc23064"/>
      <w:bookmarkStart w:id="807" w:name="_Toc863"/>
      <w:bookmarkStart w:id="808" w:name="_Toc12712"/>
      <w:bookmarkStart w:id="809" w:name="_Toc11567"/>
      <w:bookmarkStart w:id="810" w:name="_Toc28005"/>
      <w:bookmarkStart w:id="811" w:name="_Toc21060"/>
      <w:bookmarkStart w:id="812" w:name="_Toc30858"/>
      <w:bookmarkStart w:id="813" w:name="_Toc5843"/>
      <w:bookmarkStart w:id="814" w:name="_Toc6812"/>
      <w:bookmarkStart w:id="815" w:name="_Toc16169"/>
      <w:bookmarkStart w:id="816" w:name="_Toc12554"/>
      <w:bookmarkStart w:id="817" w:name="_Toc2094"/>
      <w:r>
        <w:rPr>
          <w:rFonts w:hint="eastAsia"/>
        </w:rPr>
        <w:t>4.简化网络管理：</w:t>
      </w:r>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p>
    <w:p w14:paraId="7B978E68">
      <w:pPr>
        <w:rPr>
          <w:rFonts w:hint="eastAsia"/>
        </w:rPr>
      </w:pPr>
      <w:r>
        <w:rPr>
          <w:rFonts w:hint="eastAsia"/>
        </w:rPr>
        <w:t>用户可以通过简单的配置，实现宽带的共享和独立IP的分配。这简化了网络管理过程，使得用户能够更加方便地控制家庭或小型办公室网络。</w:t>
      </w:r>
    </w:p>
    <w:p w14:paraId="323AB2E8">
      <w:pPr>
        <w:outlineLvl w:val="1"/>
        <w:rPr>
          <w:rFonts w:hint="eastAsia"/>
        </w:rPr>
      </w:pPr>
      <w:bookmarkStart w:id="818" w:name="_Toc26979"/>
      <w:bookmarkStart w:id="819" w:name="_Toc1794"/>
      <w:bookmarkStart w:id="820" w:name="_Toc31625"/>
      <w:bookmarkStart w:id="821" w:name="_Toc17669"/>
      <w:bookmarkStart w:id="822" w:name="_Toc14616"/>
      <w:bookmarkStart w:id="823" w:name="_Toc10340"/>
      <w:bookmarkStart w:id="824" w:name="_Toc14912"/>
      <w:bookmarkStart w:id="825" w:name="_Toc31094"/>
      <w:bookmarkStart w:id="826" w:name="_Toc8961"/>
      <w:bookmarkStart w:id="827" w:name="_Toc29008"/>
      <w:bookmarkStart w:id="828" w:name="_Toc13915"/>
      <w:bookmarkStart w:id="829" w:name="_Toc22875"/>
      <w:bookmarkStart w:id="830" w:name="_Toc13738"/>
      <w:bookmarkStart w:id="831" w:name="_Toc16108"/>
      <w:bookmarkStart w:id="832" w:name="_Toc16341"/>
      <w:bookmarkStart w:id="833" w:name="_Toc865"/>
      <w:bookmarkStart w:id="834" w:name="_Toc28469"/>
      <w:bookmarkStart w:id="835" w:name="_Toc1164"/>
      <w:r>
        <w:rPr>
          <w:rFonts w:hint="eastAsia"/>
        </w:rPr>
        <w:t>5.适应多样化的网络需求：</w:t>
      </w:r>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p>
    <w:p w14:paraId="5B95A108">
      <w:pPr>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14:paraId="7936721B">
      <w:pPr>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p w14:paraId="0425738E">
      <w:pPr>
        <w:outlineLvl w:val="1"/>
        <w:rPr>
          <w:rFonts w:hint="eastAsia"/>
        </w:rPr>
      </w:pPr>
      <w:bookmarkStart w:id="836" w:name="_Toc11130"/>
      <w:bookmarkStart w:id="837" w:name="_Toc13568"/>
      <w:bookmarkStart w:id="838" w:name="_Toc3650"/>
      <w:bookmarkStart w:id="839" w:name="_Toc3434"/>
      <w:bookmarkStart w:id="840" w:name="_Toc13536"/>
      <w:bookmarkStart w:id="841" w:name="_Toc23804"/>
      <w:bookmarkStart w:id="842" w:name="_Toc12799"/>
      <w:bookmarkStart w:id="843" w:name="_Toc17475"/>
      <w:bookmarkStart w:id="844" w:name="_Toc21703"/>
      <w:bookmarkStart w:id="845" w:name="_Toc10381"/>
      <w:bookmarkStart w:id="846" w:name="_Toc30312"/>
      <w:bookmarkStart w:id="847" w:name="_Toc2349"/>
      <w:bookmarkStart w:id="848" w:name="_Toc31916"/>
      <w:bookmarkStart w:id="849" w:name="_Toc19415"/>
      <w:bookmarkStart w:id="850" w:name="_Toc9489"/>
      <w:bookmarkStart w:id="851" w:name="_Toc8243"/>
      <w:bookmarkStart w:id="852" w:name="_Toc26129"/>
      <w:bookmarkStart w:id="853" w:name="_Toc5219"/>
      <w:r>
        <w:rPr>
          <w:rFonts w:hint="eastAsia"/>
        </w:rPr>
        <w:t>6.混合模式支持：</w:t>
      </w:r>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p>
    <w:p w14:paraId="273D423B">
      <w:pPr>
        <w:rPr>
          <w:rFonts w:hint="eastAsia"/>
        </w:rPr>
      </w:pPr>
      <w:r>
        <w:rPr>
          <w:rFonts w:hint="eastAsia"/>
        </w:rPr>
        <w:t>基于物理网卡的混合模式：</w:t>
      </w:r>
    </w:p>
    <w:p w14:paraId="0696DF1A">
      <w:pPr>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p w14:paraId="640C1534">
      <w:pPr>
        <w:outlineLvl w:val="1"/>
        <w:rPr>
          <w:rFonts w:hint="eastAsia"/>
        </w:rPr>
      </w:pPr>
      <w:bookmarkStart w:id="854" w:name="_Toc32658"/>
      <w:bookmarkStart w:id="855" w:name="_Toc9551"/>
      <w:bookmarkStart w:id="856" w:name="_Toc24979"/>
      <w:bookmarkStart w:id="857" w:name="_Toc2885"/>
      <w:bookmarkStart w:id="858" w:name="_Toc22185"/>
      <w:bookmarkStart w:id="859" w:name="_Toc22974"/>
      <w:bookmarkStart w:id="860" w:name="_Toc32242"/>
      <w:bookmarkStart w:id="861" w:name="_Toc9419"/>
      <w:bookmarkStart w:id="862" w:name="_Toc21633"/>
      <w:bookmarkStart w:id="863" w:name="_Toc31422"/>
      <w:bookmarkStart w:id="864" w:name="_Toc18394"/>
      <w:bookmarkStart w:id="865" w:name="_Toc8555"/>
      <w:bookmarkStart w:id="866" w:name="_Toc17570"/>
      <w:bookmarkStart w:id="867" w:name="_Toc3074"/>
      <w:bookmarkStart w:id="868" w:name="_Toc4039"/>
      <w:bookmarkStart w:id="869" w:name="_Toc27872"/>
      <w:bookmarkStart w:id="870" w:name="_Toc3960"/>
      <w:bookmarkStart w:id="871" w:name="_Toc17533"/>
      <w:r>
        <w:rPr>
          <w:rFonts w:hint="eastAsia"/>
        </w:rPr>
        <w:t>7.基于VLAN的混合模式：</w:t>
      </w:r>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p>
    <w:p w14:paraId="0860F9CC">
      <w:pPr>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14:paraId="392C96CF">
      <w:pPr>
        <w:rPr>
          <w:rFonts w:hint="eastAsia"/>
        </w:rPr>
      </w:pPr>
    </w:p>
    <w:p w14:paraId="5CC45572">
      <w:pPr>
        <w:rPr>
          <w:rFonts w:hint="eastAsia"/>
        </w:rPr>
      </w:pPr>
      <w:r>
        <w:rPr>
          <w:rFonts w:hint="eastAsia"/>
        </w:rPr>
        <w:t>8.地理感知流量智能管理（Geo-aware Traffic Intelligence Management, GTIM）</w:t>
      </w:r>
    </w:p>
    <w:p w14:paraId="7C34211F">
      <w:pPr>
        <w:rPr>
          <w:rFonts w:hint="eastAsia"/>
        </w:rPr>
      </w:pPr>
    </w:p>
    <w:p w14:paraId="2151BBEA">
      <w:pPr>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14:paraId="76A905F3">
      <w:pPr>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14:paraId="509A23BA">
      <w:pPr>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14:paraId="61D8C562">
      <w:pPr>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14:paraId="0BB9FE64">
      <w:pPr>
        <w:rPr>
          <w:rFonts w:hint="eastAsia"/>
        </w:rPr>
      </w:pPr>
      <w:r>
        <w:rPr>
          <w:rFonts w:hint="eastAsia"/>
        </w:rPr>
        <w:t xml:space="preserve"> 策略灵活配置：提供用户友好的界面，使网络管理员能够轻松配置和管理流量调度策略，实现对网络流量的精确控制。</w:t>
      </w:r>
    </w:p>
    <w:p w14:paraId="002325DF">
      <w:pPr>
        <w:rPr>
          <w:rFonts w:hint="eastAsia"/>
        </w:rPr>
      </w:pPr>
      <w:r>
        <w:rPr>
          <w:rFonts w:hint="eastAsia"/>
        </w:rPr>
        <w:t xml:space="preserve"> 网络安全强化：通过智能拦截省外流量，GTIM有助于提高网络的整体安全性，防止潜在的网络攻击和滥用行为，确保网络环境的稳定和可靠。</w:t>
      </w:r>
    </w:p>
    <w:p w14:paraId="0FA060EE">
      <w:pPr>
        <w:rPr>
          <w:rFonts w:hint="eastAsia"/>
        </w:rPr>
      </w:pPr>
      <w:r>
        <w:rPr>
          <w:rFonts w:hint="eastAsia"/>
        </w:rPr>
        <w:t xml:space="preserve"> 资源高效分配：GTIM通过智能化的流量管理，优化网络资源分配，降低运营成本，提升网络服务提供商的市场竞争力。</w:t>
      </w:r>
    </w:p>
    <w:p w14:paraId="36020793">
      <w:pPr>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14:paraId="29688B5E">
      <w:pPr>
        <w:rPr>
          <w:rFonts w:hint="eastAsia"/>
        </w:rPr>
      </w:pPr>
      <w:r>
        <w:rPr>
          <w:rFonts w:hint="eastAsia"/>
        </w:rPr>
        <w:t>通过引入GTIM功能，Uto DePIN网络网络将能够展示其在网络流量管理领域的先进性和创新能力，同时为用户提供更加安全、高效的网络体验。</w:t>
      </w:r>
    </w:p>
    <w:p w14:paraId="47536C88">
      <w:pPr>
        <w:rPr>
          <w:rFonts w:hint="eastAsia"/>
        </w:rPr>
      </w:pPr>
    </w:p>
    <w:p w14:paraId="6E55F351">
      <w:pPr>
        <w:rPr>
          <w:rFonts w:hint="eastAsia"/>
        </w:rPr>
      </w:pPr>
      <w:r>
        <w:rPr>
          <w:rFonts w:hint="eastAsia"/>
        </w:rPr>
        <w:t>8.智能宽带流量管理与自动调节系统（Intelligent Broadband Traffic Management and AUto2-Adjustment System, IBTMAS）</w:t>
      </w:r>
    </w:p>
    <w:p w14:paraId="7E716C4A">
      <w:pPr>
        <w:rPr>
          <w:rFonts w:hint="eastAsia"/>
        </w:rPr>
      </w:pPr>
    </w:p>
    <w:p w14:paraId="4B484E2B">
      <w:pPr>
        <w:rPr>
          <w:rFonts w:hint="eastAsia"/>
        </w:rPr>
      </w:pPr>
      <w:r>
        <w:rPr>
          <w:rFonts w:hint="eastAsia"/>
        </w:rPr>
        <w:t xml:space="preserve"> 流量监测与自定义阈值：</w:t>
      </w:r>
    </w:p>
    <w:p w14:paraId="67D91306">
      <w:pPr>
        <w:rPr>
          <w:rFonts w:hint="eastAsia"/>
        </w:rPr>
      </w:pPr>
      <w:r>
        <w:rPr>
          <w:rFonts w:hint="eastAsia"/>
        </w:rPr>
        <w:t xml:space="preserve"> - 系统实时监控每条宽带的流量使用情况。</w:t>
      </w:r>
    </w:p>
    <w:p w14:paraId="39F4DA74">
      <w:pPr>
        <w:rPr>
          <w:rFonts w:hint="eastAsia"/>
        </w:rPr>
      </w:pPr>
      <w:r>
        <w:rPr>
          <w:rFonts w:hint="eastAsia"/>
        </w:rPr>
        <w:t xml:space="preserve">  - 用户可以为每条宽带自定义设置流量阈值，包括每日上行使用量上限。</w:t>
      </w:r>
    </w:p>
    <w:p w14:paraId="4655B816">
      <w:pPr>
        <w:rPr>
          <w:rFonts w:hint="eastAsia"/>
        </w:rPr>
      </w:pPr>
    </w:p>
    <w:p w14:paraId="5CCE60A2">
      <w:pPr>
        <w:rPr>
          <w:rFonts w:hint="eastAsia"/>
        </w:rPr>
      </w:pPr>
      <w:r>
        <w:rPr>
          <w:rFonts w:hint="eastAsia"/>
        </w:rPr>
        <w:t xml:space="preserve"> 定时限速与自动恢复：</w:t>
      </w:r>
    </w:p>
    <w:p w14:paraId="3D27339C">
      <w:pPr>
        <w:rPr>
          <w:rFonts w:hint="eastAsia"/>
        </w:rPr>
      </w:pPr>
      <w:r>
        <w:rPr>
          <w:rFonts w:hint="eastAsia"/>
        </w:rPr>
        <w:t xml:space="preserve"> - 用户可以设定特定时间段内的限速规则，系统将在规定时间内自动调整宽带速率。</w:t>
      </w:r>
    </w:p>
    <w:p w14:paraId="605876F3">
      <w:pPr>
        <w:rPr>
          <w:rFonts w:hint="eastAsia"/>
        </w:rPr>
      </w:pPr>
      <w:r>
        <w:rPr>
          <w:rFonts w:hint="eastAsia"/>
        </w:rPr>
        <w:t xml:space="preserve">  - 限速时间段结束后，系统将自动恢复宽带至正常速率。</w:t>
      </w:r>
    </w:p>
    <w:p w14:paraId="2BE7DC3E">
      <w:pPr>
        <w:rPr>
          <w:rFonts w:hint="eastAsia"/>
        </w:rPr>
      </w:pPr>
    </w:p>
    <w:p w14:paraId="72983D3E">
      <w:pPr>
        <w:rPr>
          <w:rFonts w:hint="eastAsia"/>
        </w:rPr>
      </w:pPr>
      <w:r>
        <w:rPr>
          <w:rFonts w:hint="eastAsia"/>
        </w:rPr>
        <w:t xml:space="preserve"> 流量超标自动断线：</w:t>
      </w:r>
    </w:p>
    <w:p w14:paraId="215126B2">
      <w:pPr>
        <w:rPr>
          <w:rFonts w:hint="eastAsia"/>
        </w:rPr>
      </w:pPr>
      <w:r>
        <w:rPr>
          <w:rFonts w:hint="eastAsia"/>
        </w:rPr>
        <w:t xml:space="preserve">  - 当宽带流量超过用户设定的每日上行使用量上限时，系统将自动切断连接。</w:t>
      </w:r>
    </w:p>
    <w:p w14:paraId="77B29563">
      <w:pPr>
        <w:rPr>
          <w:rFonts w:hint="eastAsia"/>
        </w:rPr>
      </w:pPr>
      <w:r>
        <w:rPr>
          <w:rFonts w:hint="eastAsia"/>
        </w:rPr>
        <w:t xml:space="preserve"> - 断线事件将被记录，供管理员审查和分析。</w:t>
      </w:r>
    </w:p>
    <w:p w14:paraId="32521ED3">
      <w:pPr>
        <w:rPr>
          <w:rFonts w:hint="eastAsia"/>
        </w:rPr>
      </w:pPr>
    </w:p>
    <w:p w14:paraId="104023F8">
      <w:pPr>
        <w:rPr>
          <w:rFonts w:hint="eastAsia"/>
        </w:rPr>
      </w:pPr>
      <w:r>
        <w:rPr>
          <w:rFonts w:hint="eastAsia"/>
        </w:rPr>
        <w:t xml:space="preserve"> 备用账号自动切换：</w:t>
      </w:r>
    </w:p>
    <w:p w14:paraId="5F7BF0A5">
      <w:pPr>
        <w:rPr>
          <w:rFonts w:hint="eastAsia"/>
        </w:rPr>
      </w:pPr>
      <w:r>
        <w:rPr>
          <w:rFonts w:hint="eastAsia"/>
        </w:rPr>
        <w:t xml:space="preserve"> - 主宽带断线后，系统将自动切换到用户预设的备用账号。</w:t>
      </w:r>
    </w:p>
    <w:p w14:paraId="6E405E4A">
      <w:pPr>
        <w:rPr>
          <w:rFonts w:hint="eastAsia"/>
        </w:rPr>
      </w:pPr>
      <w:r>
        <w:rPr>
          <w:rFonts w:hint="eastAsia"/>
        </w:rPr>
        <w:t xml:space="preserve">  - 备用账号具有独立流量套餐，确保服务不中断。</w:t>
      </w:r>
    </w:p>
    <w:p w14:paraId="07CAE0CC">
      <w:pPr>
        <w:rPr>
          <w:rFonts w:hint="eastAsia"/>
        </w:rPr>
      </w:pPr>
    </w:p>
    <w:p w14:paraId="6DB31226">
      <w:pPr>
        <w:rPr>
          <w:rFonts w:hint="eastAsia"/>
        </w:rPr>
      </w:pPr>
      <w:r>
        <w:rPr>
          <w:rFonts w:hint="eastAsia"/>
        </w:rPr>
        <w:t xml:space="preserve"> 智能流量分配与优化：</w:t>
      </w:r>
    </w:p>
    <w:p w14:paraId="69631476">
      <w:pPr>
        <w:rPr>
          <w:rFonts w:hint="eastAsia"/>
        </w:rPr>
      </w:pPr>
      <w:r>
        <w:rPr>
          <w:rFonts w:hint="eastAsia"/>
        </w:rPr>
        <w:t xml:space="preserve"> - 系统根据实时需求和各宽带的剩余流量动态分配流量。</w:t>
      </w:r>
    </w:p>
    <w:p w14:paraId="19466FFB">
      <w:pPr>
        <w:rPr>
          <w:rFonts w:hint="eastAsia"/>
        </w:rPr>
      </w:pPr>
      <w:r>
        <w:rPr>
          <w:rFonts w:hint="eastAsia"/>
        </w:rPr>
        <w:t>- 智能分配旨在减少断线事件，优化用户体验。</w:t>
      </w:r>
    </w:p>
    <w:p w14:paraId="4E2D3086">
      <w:pPr>
        <w:rPr>
          <w:rFonts w:hint="eastAsia"/>
        </w:rPr>
      </w:pPr>
    </w:p>
    <w:p w14:paraId="7956A84A">
      <w:pPr>
        <w:rPr>
          <w:rFonts w:hint="eastAsia"/>
        </w:rPr>
      </w:pPr>
      <w:r>
        <w:rPr>
          <w:rFonts w:hint="eastAsia"/>
        </w:rPr>
        <w:t xml:space="preserve"> 用户通知与管理中心：</w:t>
      </w:r>
    </w:p>
    <w:p w14:paraId="28CEECB2">
      <w:pPr>
        <w:rPr>
          <w:rFonts w:hint="eastAsia"/>
        </w:rPr>
      </w:pPr>
      <w:r>
        <w:rPr>
          <w:rFonts w:hint="eastAsia"/>
        </w:rPr>
        <w:t xml:space="preserve">   - 系统在执行关键操作时，如断线或速率调整，将通知管理员和相关用户。</w:t>
      </w:r>
    </w:p>
    <w:p w14:paraId="62B53038">
      <w:pPr>
        <w:rPr>
          <w:rFonts w:hint="eastAsia"/>
        </w:rPr>
      </w:pPr>
      <w:r>
        <w:rPr>
          <w:rFonts w:hint="eastAsia"/>
        </w:rPr>
        <w:t xml:space="preserve"> - 管理员可通过管理界面查看流量详情、断线记录，并手动调整设置。</w:t>
      </w:r>
    </w:p>
    <w:p w14:paraId="70F2FBD2">
      <w:pPr>
        <w:rPr>
          <w:rFonts w:hint="eastAsia"/>
        </w:rPr>
      </w:pPr>
    </w:p>
    <w:p w14:paraId="4E6DEE15">
      <w:pPr>
        <w:rPr>
          <w:rFonts w:hint="eastAsia"/>
        </w:rPr>
      </w:pPr>
      <w:r>
        <w:rPr>
          <w:rFonts w:hint="eastAsia"/>
        </w:rPr>
        <w:t xml:space="preserve"> 策略更新与系统学习：</w:t>
      </w:r>
    </w:p>
    <w:p w14:paraId="29792533">
      <w:pPr>
        <w:rPr>
          <w:rFonts w:hint="eastAsia"/>
        </w:rPr>
      </w:pPr>
      <w:r>
        <w:rPr>
          <w:rFonts w:hint="eastAsia"/>
        </w:rPr>
        <w:t xml:space="preserve">   - 系统根据历史数据和使用模式不断优化流量管理策略。</w:t>
      </w:r>
    </w:p>
    <w:p w14:paraId="6426593B">
      <w:pPr>
        <w:rPr>
          <w:rFonts w:hint="eastAsia"/>
        </w:rPr>
      </w:pPr>
      <w:r>
        <w:rPr>
          <w:rFonts w:hint="eastAsia"/>
        </w:rPr>
        <w:t xml:space="preserve">  - 管理员可定期更新流量管理策略，以适应变化的需求。</w:t>
      </w:r>
    </w:p>
    <w:p w14:paraId="2783A6E0">
      <w:pPr>
        <w:rPr>
          <w:rFonts w:hint="eastAsia"/>
        </w:rPr>
      </w:pPr>
    </w:p>
    <w:p w14:paraId="5E1B98F9">
      <w:pPr>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14:paraId="6B0DD757">
      <w:pPr>
        <w:rPr>
          <w:rFonts w:hint="eastAsia"/>
        </w:rPr>
      </w:pPr>
    </w:p>
    <w:p w14:paraId="0C3DAF62">
      <w:pPr>
        <w:outlineLvl w:val="1"/>
        <w:rPr>
          <w:rFonts w:hint="eastAsia"/>
        </w:rPr>
      </w:pPr>
      <w:bookmarkStart w:id="872" w:name="_Toc20655"/>
      <w:bookmarkStart w:id="873" w:name="_Toc14045"/>
      <w:bookmarkStart w:id="874" w:name="_Toc4049"/>
      <w:bookmarkStart w:id="875" w:name="_Toc9454"/>
      <w:bookmarkStart w:id="876" w:name="_Toc32237"/>
      <w:bookmarkStart w:id="877" w:name="_Toc11393"/>
      <w:bookmarkStart w:id="878" w:name="_Toc23814"/>
      <w:bookmarkStart w:id="879" w:name="_Toc4431"/>
      <w:bookmarkStart w:id="880" w:name="_Toc17549"/>
      <w:bookmarkStart w:id="881" w:name="_Toc10492"/>
      <w:bookmarkStart w:id="882" w:name="_Toc1"/>
      <w:bookmarkStart w:id="883" w:name="_Toc12779"/>
      <w:bookmarkStart w:id="884" w:name="_Toc28461"/>
      <w:bookmarkStart w:id="885" w:name="_Toc5113"/>
      <w:bookmarkStart w:id="886" w:name="_Toc23268"/>
      <w:bookmarkStart w:id="887" w:name="_Toc30945"/>
      <w:bookmarkStart w:id="888" w:name="_Toc11100"/>
      <w:bookmarkStart w:id="889" w:name="_Toc19566"/>
      <w:r>
        <w:rPr>
          <w:rFonts w:hint="eastAsia"/>
        </w:rPr>
        <w:t>9.OIRANS（运营商识别与地区适应性网络服务）</w:t>
      </w:r>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p>
    <w:p w14:paraId="442849F9">
      <w:pPr>
        <w:rPr>
          <w:rFonts w:hint="eastAsia"/>
        </w:rPr>
      </w:pPr>
      <w:r>
        <w:rPr>
          <w:rFonts w:hint="eastAsia"/>
        </w:rPr>
        <w:t>网络服务与运营商识别章节补充：</w:t>
      </w:r>
    </w:p>
    <w:p w14:paraId="5DA0E6CA">
      <w:pPr>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14:paraId="7654CFEA">
      <w:pPr>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14:paraId="385F8AED">
      <w:pPr>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14:paraId="22106C0E">
      <w:pPr>
        <w:rPr>
          <w:rFonts w:hint="eastAsia"/>
        </w:rPr>
      </w:pPr>
      <w:r>
        <w:rPr>
          <w:rFonts w:hint="eastAsia"/>
        </w:rPr>
        <w:t>技术优势与创新部分补充：</w:t>
      </w:r>
    </w:p>
    <w:p w14:paraId="30546ADD">
      <w:pPr>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14:paraId="24912501">
      <w:pPr>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14:paraId="36ACC59F">
      <w:pPr>
        <w:rPr>
          <w:rFonts w:hint="eastAsia"/>
        </w:rPr>
      </w:pPr>
      <w:r>
        <w:rPr>
          <w:rFonts w:hint="eastAsia"/>
        </w:rPr>
        <w:t>用户操作指南部分补充：</w:t>
      </w:r>
    </w:p>
    <w:p w14:paraId="29C7996F">
      <w:pPr>
        <w:rPr>
          <w:rFonts w:hint="eastAsia"/>
        </w:rPr>
      </w:pPr>
      <w:r>
        <w:rPr>
          <w:rFonts w:hint="eastAsia"/>
        </w:rPr>
        <w:t>VPN配置步骤：提供详尽的VPN配置指南，包括软件选择、连接设置、安全配置和故障排除。确保用户能够轻松设置和使用VPN服务。</w:t>
      </w:r>
    </w:p>
    <w:p w14:paraId="78DD30E8">
      <w:pPr>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14:paraId="2AF2E90F">
      <w:pPr>
        <w:rPr>
          <w:rFonts w:hint="eastAsia"/>
        </w:rPr>
      </w:pPr>
      <w:r>
        <w:rPr>
          <w:rFonts w:hint="eastAsia"/>
        </w:rPr>
        <w:t>新增功能与优化：</w:t>
      </w:r>
    </w:p>
    <w:p w14:paraId="0F282742">
      <w:pPr>
        <w:rPr>
          <w:rFonts w:hint="eastAsia"/>
        </w:rPr>
      </w:pPr>
      <w:r>
        <w:rPr>
          <w:rFonts w:hint="eastAsia"/>
        </w:rPr>
        <w:t>VPN协议转网卡功能：介绍这一新功能如何支持多开VPN连接，以及它对提升网络服务的潜在影响，如提高连接稳定性和数据传输效率。</w:t>
      </w:r>
    </w:p>
    <w:p w14:paraId="11A4BD3B">
      <w:pPr>
        <w:rPr>
          <w:rFonts w:hint="eastAsia"/>
        </w:rPr>
      </w:pPr>
      <w:r>
        <w:rPr>
          <w:rFonts w:hint="eastAsia"/>
        </w:rPr>
        <w:t>全球通用性：阐述OIRANS如何通过支持国内三大运营商IPv4和海外运营商IPv6，实现网络服务的全球通用性，包括跨地域的网络优化和本地化服务。</w:t>
      </w:r>
    </w:p>
    <w:p w14:paraId="524BDC62">
      <w:pPr>
        <w:rPr>
          <w:rFonts w:hint="eastAsia"/>
        </w:rPr>
      </w:pPr>
      <w:r>
        <w:rPr>
          <w:rFonts w:hint="eastAsia"/>
        </w:rPr>
        <w:t>虚拟币奖励：提出一个激励机制，鼓励用户贡献VPN资源，并以虚拟币作为奖励，增强社区参与度和网络扩展性。</w:t>
      </w:r>
    </w:p>
    <w:p w14:paraId="442B7E68">
      <w:pPr>
        <w:rPr>
          <w:rFonts w:hint="eastAsia"/>
        </w:rPr>
      </w:pPr>
      <w:r>
        <w:rPr>
          <w:rFonts w:hint="eastAsia"/>
        </w:rPr>
        <w:t>VPN性能优化：描述至少单线1024KB/s的VPN性能标准，以及支持多线VPN聚合的技术优势，如提高数据吞吐量和降低延迟。</w:t>
      </w:r>
    </w:p>
    <w:p w14:paraId="6BE12E57">
      <w:pPr>
        <w:rPr>
          <w:rFonts w:hint="eastAsia"/>
        </w:rPr>
      </w:pPr>
      <w:r>
        <w:rPr>
          <w:rFonts w:hint="eastAsia"/>
        </w:rPr>
        <w:t>提出增加每24小时检测一遍是否有效VPN，否则自动删除的功能，以确保网络服务的稳定性和可靠性。</w:t>
      </w:r>
    </w:p>
    <w:p w14:paraId="1D253E15">
      <w:pPr>
        <w:rPr>
          <w:rFonts w:hint="eastAsia"/>
        </w:rPr>
      </w:pPr>
      <w:r>
        <w:rPr>
          <w:rFonts w:hint="eastAsia"/>
        </w:rPr>
        <w:t>结尾建议：</w:t>
      </w:r>
    </w:p>
    <w:p w14:paraId="6B97A3F8">
      <w:pPr>
        <w:rPr>
          <w:rFonts w:hint="eastAsia"/>
        </w:rPr>
      </w:pPr>
      <w:r>
        <w:rPr>
          <w:rFonts w:hint="eastAsia"/>
        </w:rPr>
        <w:t>持续优化：强调OIRANS将持续优化和升级，以适应不断变化的网络环境和用户需求，确保系统始终保持行业领先地位。</w:t>
      </w:r>
    </w:p>
    <w:p w14:paraId="7E04F270">
      <w:pPr>
        <w:rPr>
          <w:rFonts w:hint="eastAsia"/>
        </w:rPr>
      </w:pPr>
      <w:r>
        <w:rPr>
          <w:rFonts w:hint="eastAsia"/>
        </w:rPr>
        <w:t>社区反馈：鼓励用户和社区成员提供反馈，以便不断改进系统性能和用户体验。</w:t>
      </w:r>
    </w:p>
    <w:p w14:paraId="008C862F">
      <w:pPr>
        <w:rPr>
          <w:rFonts w:hint="eastAsia"/>
          <w:lang w:eastAsia="zh-CN"/>
        </w:rPr>
      </w:pPr>
    </w:p>
    <w:p w14:paraId="23836F5C">
      <w:pPr>
        <w:pStyle w:val="5"/>
        <w:numPr>
          <w:ilvl w:val="0"/>
          <w:numId w:val="1"/>
        </w:numPr>
        <w:ind w:firstLineChars="0"/>
        <w:outlineLvl w:val="1"/>
        <w:rPr>
          <w:rFonts w:hint="eastAsia"/>
          <w:lang w:eastAsia="zh-CN"/>
        </w:rPr>
      </w:pPr>
      <w:bookmarkStart w:id="890" w:name="_Toc16119"/>
      <w:bookmarkStart w:id="891" w:name="_Toc10867"/>
      <w:bookmarkStart w:id="892" w:name="_Toc31760"/>
      <w:bookmarkStart w:id="893" w:name="_Toc16113"/>
      <w:bookmarkStart w:id="894" w:name="_Toc10497"/>
      <w:bookmarkStart w:id="895" w:name="_Toc13794"/>
      <w:bookmarkStart w:id="896" w:name="_Toc13072"/>
      <w:bookmarkStart w:id="897" w:name="_Toc1568"/>
      <w:bookmarkStart w:id="898" w:name="_Toc25687"/>
      <w:bookmarkStart w:id="899" w:name="_Toc885"/>
      <w:bookmarkStart w:id="900" w:name="_Toc16409"/>
      <w:bookmarkStart w:id="901" w:name="_Toc8742"/>
      <w:bookmarkStart w:id="902" w:name="_Toc30474"/>
      <w:bookmarkStart w:id="903" w:name="_Toc4251"/>
      <w:bookmarkStart w:id="904" w:name="_Toc26716"/>
      <w:bookmarkStart w:id="905" w:name="_Toc32448"/>
      <w:r>
        <w:rPr>
          <w:rFonts w:hint="eastAsia"/>
          <w:lang w:eastAsia="zh-CN"/>
        </w:rPr>
        <w:t>宽带速率叠加测试（Broadband Rate Aggregation Test, BRAT）</w:t>
      </w:r>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p>
    <w:p w14:paraId="2E5061CB">
      <w:pPr>
        <w:rPr>
          <w:rFonts w:hint="eastAsia"/>
          <w:lang w:eastAsia="zh-CN"/>
        </w:rPr>
      </w:pPr>
      <w:r>
        <w:rPr>
          <w:rFonts w:hint="eastAsia"/>
          <w:lang w:eastAsia="zh-CN"/>
        </w:rPr>
        <w:t>功能描述：</w:t>
      </w:r>
    </w:p>
    <w:p w14:paraId="4B384FBD">
      <w:pPr>
        <w:rPr>
          <w:rFonts w:hint="eastAsia"/>
          <w:lang w:eastAsia="zh-CN"/>
        </w:rPr>
      </w:pPr>
      <w:r>
        <w:rPr>
          <w:rFonts w:hint="eastAsia"/>
          <w:lang w:eastAsia="zh-CN"/>
        </w:rPr>
        <w:t>宽带速率叠加测试功能允许用户输入宽带账号和密码，系统将自动进行多次拨号测试，以验证在连续成功拨号的情况下，宽带速率是否能够实现叠加。该功能旨在帮助用户了解其宽带账号在不同拨号次数下的速率表现，从而优化网络使用效率。</w:t>
      </w:r>
    </w:p>
    <w:p w14:paraId="1A5EFE40">
      <w:pPr>
        <w:rPr>
          <w:rFonts w:hint="eastAsia"/>
          <w:lang w:eastAsia="zh-CN"/>
        </w:rPr>
      </w:pPr>
      <w:r>
        <w:rPr>
          <w:rFonts w:hint="eastAsia"/>
          <w:lang w:eastAsia="zh-CN"/>
        </w:rPr>
        <w:t>运行原理：</w:t>
      </w:r>
    </w:p>
    <w:p w14:paraId="50DD8B68">
      <w:pPr>
        <w:rPr>
          <w:rFonts w:hint="eastAsia"/>
          <w:lang w:eastAsia="zh-CN"/>
        </w:rPr>
      </w:pPr>
      <w:r>
        <w:rPr>
          <w:rFonts w:hint="eastAsia"/>
          <w:lang w:eastAsia="zh-CN"/>
        </w:rPr>
        <w:t>1. 用户输入宽带账号和密码，选择进行速率叠加测试。</w:t>
      </w:r>
    </w:p>
    <w:p w14:paraId="6B221A42">
      <w:pPr>
        <w:rPr>
          <w:rFonts w:hint="eastAsia"/>
          <w:lang w:eastAsia="zh-CN"/>
        </w:rPr>
      </w:pPr>
      <w:r>
        <w:rPr>
          <w:rFonts w:hint="eastAsia"/>
          <w:lang w:eastAsia="zh-CN"/>
        </w:rPr>
        <w:t>2. 系统自动执行拨号操作，每次拨号成功后记录连接状态。</w:t>
      </w:r>
    </w:p>
    <w:p w14:paraId="0154EC44">
      <w:pPr>
        <w:rPr>
          <w:rFonts w:hint="eastAsia"/>
          <w:lang w:eastAsia="zh-CN"/>
        </w:rPr>
      </w:pPr>
      <w:r>
        <w:rPr>
          <w:rFonts w:hint="eastAsia"/>
          <w:lang w:eastAsia="zh-CN"/>
        </w:rPr>
        <w:t>3. 在连续成功拨号的基础上，系统逐步增加拨号次数，并在每次增加后进行速率测试。</w:t>
      </w:r>
    </w:p>
    <w:p w14:paraId="1BD83CB7">
      <w:pPr>
        <w:rPr>
          <w:rFonts w:hint="eastAsia"/>
          <w:lang w:eastAsia="zh-CN"/>
        </w:rPr>
      </w:pPr>
      <w:r>
        <w:rPr>
          <w:rFonts w:hint="eastAsia"/>
          <w:lang w:eastAsia="zh-CN"/>
        </w:rPr>
        <w:t>4. 系统记录每次拨号后的速率测试结果，并分析速率是否呈现叠加效果。</w:t>
      </w:r>
    </w:p>
    <w:p w14:paraId="2582D468">
      <w:pPr>
        <w:rPr>
          <w:rFonts w:hint="eastAsia"/>
          <w:lang w:eastAsia="zh-CN"/>
        </w:rPr>
      </w:pPr>
      <w:r>
        <w:rPr>
          <w:rFonts w:hint="eastAsia"/>
          <w:lang w:eastAsia="zh-CN"/>
        </w:rPr>
        <w:t>测试流程：</w:t>
      </w:r>
    </w:p>
    <w:p w14:paraId="34889C8B">
      <w:pPr>
        <w:rPr>
          <w:rFonts w:hint="eastAsia"/>
          <w:lang w:eastAsia="zh-CN"/>
        </w:rPr>
      </w:pPr>
      <w:r>
        <w:rPr>
          <w:rFonts w:hint="eastAsia"/>
          <w:lang w:eastAsia="zh-CN"/>
        </w:rPr>
        <w:t>1. 初始拨号测试：用户输入账号密码后，系统首先进行一次拨号并测试速率。</w:t>
      </w:r>
    </w:p>
    <w:p w14:paraId="69364267">
      <w:pPr>
        <w:rPr>
          <w:rFonts w:hint="eastAsia"/>
          <w:lang w:eastAsia="zh-CN"/>
        </w:rPr>
      </w:pPr>
      <w:r>
        <w:rPr>
          <w:rFonts w:hint="eastAsia"/>
          <w:lang w:eastAsia="zh-CN"/>
        </w:rPr>
        <w:t>2. 连续拨号增加：在第一次拨号成功后，系统自动增加拨号次数，例如从两次拨号增加到三次，依此类推。</w:t>
      </w:r>
    </w:p>
    <w:p w14:paraId="7089CCF2">
      <w:pPr>
        <w:rPr>
          <w:rFonts w:hint="eastAsia"/>
          <w:lang w:eastAsia="zh-CN"/>
        </w:rPr>
      </w:pPr>
      <w:r>
        <w:rPr>
          <w:rFonts w:hint="eastAsia"/>
          <w:lang w:eastAsia="zh-CN"/>
        </w:rPr>
        <w:t>3. 速率测试：每次增加拨号次数后，系统执行速率测试，并收集数据。</w:t>
      </w:r>
    </w:p>
    <w:p w14:paraId="22CA3258">
      <w:pPr>
        <w:rPr>
          <w:rFonts w:hint="eastAsia"/>
          <w:lang w:eastAsia="zh-CN"/>
        </w:rPr>
      </w:pPr>
      <w:r>
        <w:rPr>
          <w:rFonts w:hint="eastAsia"/>
          <w:lang w:eastAsia="zh-CN"/>
        </w:rPr>
        <w:t>4. 数据记录与分析：系统记录每次测试的速率结果，并进行分析，判断速率是否存在叠加现象。</w:t>
      </w:r>
    </w:p>
    <w:p w14:paraId="173CCDF0">
      <w:pPr>
        <w:rPr>
          <w:rFonts w:hint="eastAsia"/>
          <w:lang w:eastAsia="zh-CN"/>
        </w:rPr>
      </w:pPr>
      <w:r>
        <w:rPr>
          <w:rFonts w:hint="eastAsia"/>
          <w:lang w:eastAsia="zh-CN"/>
        </w:rPr>
        <w:t>5. 最终结果呈现：测试完成后，系统向用户展示所有测试数据和分析结果。</w:t>
      </w:r>
    </w:p>
    <w:p w14:paraId="6A7254A7">
      <w:pPr>
        <w:rPr>
          <w:rFonts w:hint="eastAsia"/>
          <w:lang w:eastAsia="zh-CN"/>
        </w:rPr>
      </w:pPr>
      <w:r>
        <w:rPr>
          <w:rFonts w:hint="eastAsia"/>
          <w:lang w:eastAsia="zh-CN"/>
        </w:rPr>
        <w:t>注意事项：</w:t>
      </w:r>
    </w:p>
    <w:p w14:paraId="4D34660D">
      <w:pPr>
        <w:rPr>
          <w:rFonts w:hint="eastAsia"/>
          <w:lang w:eastAsia="zh-CN"/>
        </w:rPr>
      </w:pPr>
      <w:r>
        <w:rPr>
          <w:rFonts w:hint="eastAsia"/>
          <w:lang w:eastAsia="zh-CN"/>
        </w:rPr>
        <w:t>系统应确保在拨号和速率测试过程中，用户的账号安全不受威胁。</w:t>
      </w:r>
    </w:p>
    <w:p w14:paraId="6B0891CF">
      <w:pPr>
        <w:rPr>
          <w:rFonts w:hint="eastAsia"/>
          <w:lang w:eastAsia="zh-CN"/>
        </w:rPr>
      </w:pPr>
      <w:r>
        <w:rPr>
          <w:rFonts w:hint="eastAsia"/>
          <w:lang w:eastAsia="zh-CN"/>
        </w:rPr>
        <w:t>速率测试应考虑网络环境的稳定性，避免因外部因素影响测试结果的准确性。</w:t>
      </w:r>
    </w:p>
    <w:p w14:paraId="144BB4AB">
      <w:pPr>
        <w:rPr>
          <w:rFonts w:hint="eastAsia"/>
          <w:lang w:eastAsia="zh-CN"/>
        </w:rPr>
      </w:pPr>
      <w:r>
        <w:rPr>
          <w:rFonts w:hint="eastAsia"/>
          <w:lang w:eastAsia="zh-CN"/>
        </w:rPr>
        <w:t>用户应确保其宽带账号允许多次拨号操作，以免违反服务提供商的使用条款。</w:t>
      </w:r>
    </w:p>
    <w:p w14:paraId="454462BA">
      <w:pPr>
        <w:rPr>
          <w:rFonts w:hint="eastAsia"/>
          <w:lang w:eastAsia="zh-CN"/>
        </w:rPr>
      </w:pPr>
      <w:r>
        <w:rPr>
          <w:rFonts w:hint="eastAsia"/>
          <w:lang w:eastAsia="zh-CN"/>
        </w:rPr>
        <w:t>用户界面：</w:t>
      </w:r>
    </w:p>
    <w:p w14:paraId="4CF688E8">
      <w:pPr>
        <w:rPr>
          <w:rFonts w:hint="eastAsia"/>
          <w:lang w:eastAsia="zh-CN"/>
        </w:rPr>
      </w:pPr>
      <w:r>
        <w:rPr>
          <w:rFonts w:hint="eastAsia"/>
          <w:lang w:eastAsia="zh-CN"/>
        </w:rPr>
        <w:t>提供简洁明了的用户界面，允许用户轻松输入宽带账号密码并启动测试。</w:t>
      </w:r>
    </w:p>
    <w:p w14:paraId="4A4C1E2E">
      <w:pPr>
        <w:rPr>
          <w:rFonts w:hint="eastAsia"/>
          <w:lang w:eastAsia="zh-CN"/>
        </w:rPr>
      </w:pPr>
      <w:r>
        <w:rPr>
          <w:rFonts w:hint="eastAsia"/>
          <w:lang w:eastAsia="zh-CN"/>
        </w:rPr>
        <w:t>展示测试进度和实时速率测试结果，使用户能够随时了解测试状态。</w:t>
      </w:r>
    </w:p>
    <w:p w14:paraId="6736E016">
      <w:pPr>
        <w:rPr>
          <w:rFonts w:hint="eastAsia"/>
          <w:lang w:eastAsia="zh-CN"/>
        </w:rPr>
      </w:pPr>
      <w:r>
        <w:rPr>
          <w:rFonts w:hint="eastAsia"/>
          <w:lang w:eastAsia="zh-CN"/>
        </w:rPr>
        <w:t>安全与合规性：</w:t>
      </w:r>
    </w:p>
    <w:p w14:paraId="038FEFD7">
      <w:pPr>
        <w:rPr>
          <w:rFonts w:hint="eastAsia"/>
          <w:lang w:eastAsia="zh-CN"/>
        </w:rPr>
      </w:pPr>
      <w:r>
        <w:rPr>
          <w:rFonts w:hint="eastAsia"/>
          <w:lang w:eastAsia="zh-CN"/>
        </w:rPr>
        <w:t>确保所有用户数据的传输和存储过程符合数据保护法规。</w:t>
      </w:r>
    </w:p>
    <w:p w14:paraId="5217E959">
      <w:pPr>
        <w:rPr>
          <w:rFonts w:hint="eastAsia"/>
          <w:lang w:eastAsia="zh-CN"/>
        </w:rPr>
      </w:pPr>
      <w:r>
        <w:rPr>
          <w:rFonts w:hint="eastAsia"/>
          <w:lang w:eastAsia="zh-CN"/>
        </w:rPr>
        <w:t>系统操作应遵守用户的宽带服务协议和相关法律法规。</w:t>
      </w:r>
    </w:p>
    <w:p w14:paraId="46C6D1B6">
      <w:pPr>
        <w:rPr>
          <w:rFonts w:hint="eastAsia"/>
          <w:lang w:eastAsia="zh-CN"/>
        </w:rPr>
      </w:pPr>
      <w:r>
        <w:rPr>
          <w:rFonts w:hint="eastAsia"/>
          <w:lang w:eastAsia="zh-CN"/>
        </w:rPr>
        <w:t>结果应用：</w:t>
      </w:r>
    </w:p>
    <w:p w14:paraId="47D010E8">
      <w:pPr>
        <w:rPr>
          <w:rFonts w:hint="eastAsia"/>
          <w:lang w:eastAsia="zh-CN"/>
        </w:rPr>
      </w:pPr>
      <w:r>
        <w:rPr>
          <w:rFonts w:hint="eastAsia"/>
          <w:lang w:eastAsia="zh-CN"/>
        </w:rPr>
        <w:t>用户可以根据测试结果优化其网络使用策略，例如在速率叠加效果明显时，采取多拨号策略以提高网络使用效率。</w:t>
      </w:r>
    </w:p>
    <w:p w14:paraId="19E8F155">
      <w:pPr>
        <w:rPr>
          <w:rFonts w:hint="eastAsia"/>
          <w:lang w:eastAsia="zh-CN"/>
        </w:rPr>
      </w:pPr>
      <w:r>
        <w:rPr>
          <w:rFonts w:hint="eastAsia"/>
          <w:lang w:eastAsia="zh-CN"/>
        </w:rPr>
        <w:t>通过整合宽带速率叠加测试功能，Uto DePIN网络将为用户提供一个更加深入和全面的网络性能分析工具，帮助用户更好地理解和利用其宽带资源。</w:t>
      </w:r>
    </w:p>
    <w:p w14:paraId="469E9DB6">
      <w:pPr>
        <w:rPr>
          <w:rFonts w:hint="eastAsia"/>
          <w:lang w:eastAsia="zh-CN"/>
        </w:rPr>
      </w:pPr>
    </w:p>
    <w:p w14:paraId="788AD247">
      <w:pPr>
        <w:outlineLvl w:val="1"/>
        <w:rPr>
          <w:rFonts w:hint="eastAsia"/>
          <w:lang w:eastAsia="zh-CN"/>
        </w:rPr>
      </w:pPr>
      <w:bookmarkStart w:id="906" w:name="_Toc6446"/>
      <w:bookmarkStart w:id="907" w:name="_Toc27796"/>
      <w:bookmarkStart w:id="908" w:name="_Toc5144"/>
      <w:bookmarkStart w:id="909" w:name="_Toc17442"/>
      <w:bookmarkStart w:id="910" w:name="_Toc30730"/>
      <w:bookmarkStart w:id="911" w:name="_Toc25205"/>
      <w:bookmarkStart w:id="912" w:name="_Toc8163"/>
      <w:bookmarkStart w:id="913" w:name="_Toc3403"/>
      <w:bookmarkStart w:id="914" w:name="_Toc984"/>
      <w:bookmarkStart w:id="915" w:name="_Toc21855"/>
      <w:bookmarkStart w:id="916" w:name="_Toc31662"/>
      <w:bookmarkStart w:id="917" w:name="_Toc30702"/>
      <w:bookmarkStart w:id="918" w:name="_Toc442"/>
      <w:bookmarkStart w:id="919" w:name="_Toc14283"/>
      <w:bookmarkStart w:id="920" w:name="_Toc16510"/>
      <w:r>
        <w:rPr>
          <w:rFonts w:hint="default"/>
          <w:lang w:val="en-US" w:eastAsia="zh-CN"/>
        </w:rPr>
        <w:t>11</w:t>
      </w:r>
      <w:r>
        <w:rPr>
          <w:rFonts w:hint="eastAsia"/>
          <w:lang w:val="en-US" w:eastAsia="zh-CN"/>
        </w:rPr>
        <w:t>、</w:t>
      </w:r>
      <w:r>
        <w:rPr>
          <w:rFonts w:hint="eastAsia"/>
          <w:lang w:eastAsia="zh-CN"/>
        </w:rPr>
        <w:t>硬盘储存自由协议（合并大硬盘）-设备特点</w:t>
      </w:r>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p>
    <w:p w14:paraId="619B0DA6">
      <w:pPr>
        <w:rPr>
          <w:rFonts w:hint="eastAsia"/>
          <w:lang w:eastAsia="zh-CN"/>
        </w:rPr>
      </w:pPr>
      <w:r>
        <w:rPr>
          <w:rFonts w:hint="eastAsia"/>
          <w:lang w:eastAsia="zh-CN"/>
        </w:rPr>
        <w:t>•本设备具备自由插拔与自由卸载功能。在增加或减少硬盘时，储存空间将自动扩展或缩减，无需手动调整。</w:t>
      </w:r>
    </w:p>
    <w:p w14:paraId="6AD42E0F">
      <w:pPr>
        <w:rPr>
          <w:rFonts w:hint="eastAsia"/>
          <w:lang w:eastAsia="zh-CN"/>
        </w:rPr>
      </w:pPr>
      <w:r>
        <w:rPr>
          <w:rFonts w:hint="eastAsia"/>
          <w:lang w:eastAsia="zh-CN"/>
        </w:rPr>
        <w:t>硬盘储存自由协议（合并大硬盘）-技术优势</w:t>
      </w:r>
    </w:p>
    <w:p w14:paraId="48046602">
      <w:pPr>
        <w:rPr>
          <w:rFonts w:hint="eastAsia"/>
          <w:lang w:eastAsia="zh-CN"/>
        </w:rPr>
      </w:pPr>
      <w:r>
        <w:rPr>
          <w:rFonts w:hint="eastAsia"/>
          <w:lang w:eastAsia="zh-CN"/>
        </w:rPr>
        <w:t>•采用先进的热文件判断技术，能自动将频繁访问的热文件转移到一级内缓存中，优化存储效率。</w:t>
      </w:r>
    </w:p>
    <w:p w14:paraId="509CA06C">
      <w:pPr>
        <w:rPr>
          <w:rFonts w:hint="eastAsia"/>
          <w:lang w:eastAsia="zh-CN"/>
        </w:rPr>
      </w:pPr>
      <w:r>
        <w:rPr>
          <w:rFonts w:hint="eastAsia"/>
          <w:lang w:eastAsia="zh-CN"/>
        </w:rPr>
        <w:t>•配备高达16GB的内存，确保读写操作的高速和效率，满足高负荷存储需求。</w:t>
      </w:r>
    </w:p>
    <w:p w14:paraId="4F161CF5">
      <w:pPr>
        <w:rPr>
          <w:rFonts w:hint="eastAsia"/>
          <w:lang w:eastAsia="zh-CN"/>
        </w:rPr>
      </w:pPr>
      <w:r>
        <w:rPr>
          <w:rFonts w:hint="eastAsia"/>
          <w:lang w:eastAsia="zh-CN"/>
        </w:rPr>
        <w:t>•在原有存储性能基础上进一步提升了读写加速能力，使用体验更加便捷高效。</w:t>
      </w:r>
    </w:p>
    <w:p w14:paraId="3EAA44F4">
      <w:pPr>
        <w:rPr>
          <w:rFonts w:hint="eastAsia"/>
          <w:lang w:eastAsia="zh-CN"/>
        </w:rPr>
      </w:pPr>
      <w:r>
        <w:rPr>
          <w:rFonts w:hint="eastAsia"/>
          <w:lang w:eastAsia="zh-CN"/>
        </w:rPr>
        <w:t>•融合了三种不同类型硬盘：M.2 SSD、普通固态硬盘（SSD）与机械硬盘（HDD）。这种配置策略可提升存储容量与性能。(支持N多块)</w:t>
      </w:r>
    </w:p>
    <w:p w14:paraId="65467AB5">
      <w:pPr>
        <w:rPr>
          <w:rFonts w:hint="eastAsia"/>
          <w:lang w:eastAsia="zh-CN"/>
        </w:rPr>
      </w:pPr>
      <w:r>
        <w:rPr>
          <w:rFonts w:hint="eastAsia"/>
          <w:lang w:eastAsia="zh-CN"/>
        </w:rPr>
        <w:t>•数据首先写入M.2 SSD，空间满时转存至SSD，再满则写入HDD。此策略将三块独立硬盘合为一个超大容量阵列。(支持N多块)</w:t>
      </w:r>
    </w:p>
    <w:p w14:paraId="32187AAF">
      <w:pPr>
        <w:rPr>
          <w:rFonts w:hint="eastAsia"/>
          <w:lang w:eastAsia="zh-CN"/>
        </w:rPr>
      </w:pPr>
      <w:r>
        <w:rPr>
          <w:rFonts w:hint="eastAsia"/>
          <w:lang w:eastAsia="zh-CN"/>
        </w:rPr>
        <w:t>•每块硬盘都有单独的文件结构目录(需要特定的软件才能读取单块硬盘的数据)</w:t>
      </w:r>
    </w:p>
    <w:p w14:paraId="5E35F6EB">
      <w:pPr>
        <w:rPr>
          <w:rFonts w:hint="eastAsia"/>
          <w:lang w:eastAsia="zh-CN"/>
        </w:rPr>
      </w:pPr>
      <w:r>
        <w:rPr>
          <w:rFonts w:hint="eastAsia"/>
          <w:lang w:eastAsia="zh-CN"/>
        </w:rPr>
        <w:t>•需注意，因硬盘读写速度与容量各异，这种配置可能导致性能下降。硬盘空间满时，写入速度可能减慢，尤其在HDD部分。</w:t>
      </w:r>
    </w:p>
    <w:p w14:paraId="71D6AC5F">
      <w:pPr>
        <w:rPr>
          <w:rFonts w:hint="eastAsia"/>
          <w:lang w:eastAsia="zh-CN"/>
        </w:rPr>
      </w:pPr>
      <w:r>
        <w:rPr>
          <w:rFonts w:hint="eastAsia"/>
          <w:lang w:eastAsia="zh-CN"/>
        </w:rPr>
        <w:t>•若某块硬盘损坏，仅损坏硬盘上的数据会丢失，其他硬盘数据仍可保留。这种配置既提供数据冗余与可用性优点，也需关注硬盘故障与性能下降风险。</w:t>
      </w:r>
    </w:p>
    <w:p w14:paraId="5B6B56AB">
      <w:pPr>
        <w:rPr>
          <w:rFonts w:hint="eastAsia"/>
          <w:lang w:eastAsia="zh-CN"/>
        </w:rPr>
      </w:pPr>
      <w:r>
        <w:rPr>
          <w:rFonts w:hint="eastAsia"/>
          <w:lang w:eastAsia="zh-CN"/>
        </w:rPr>
        <w:t>以下是关于网络类型检测和自动部署PCDN节点的描述，您可以将这些内容添加到白皮书中：</w:t>
      </w:r>
    </w:p>
    <w:p w14:paraId="717632E4">
      <w:pPr>
        <w:rPr>
          <w:rFonts w:hint="eastAsia"/>
          <w:lang w:eastAsia="zh-CN"/>
        </w:rPr>
      </w:pPr>
      <w:r>
        <w:rPr>
          <w:rFonts w:hint="eastAsia"/>
          <w:lang w:eastAsia="zh-CN"/>
        </w:rPr>
        <w:t> </w:t>
      </w:r>
    </w:p>
    <w:p w14:paraId="0A871B2F">
      <w:pPr>
        <w:rPr>
          <w:rFonts w:hint="eastAsia"/>
          <w:lang w:eastAsia="zh-CN"/>
        </w:rPr>
      </w:pPr>
      <w:r>
        <w:rPr>
          <w:rFonts w:hint="eastAsia"/>
          <w:lang w:eastAsia="zh-CN"/>
        </w:rPr>
        <w:t>网络类型智能检测与容器自动部署机制</w:t>
      </w:r>
    </w:p>
    <w:p w14:paraId="67B7A137">
      <w:pPr>
        <w:rPr>
          <w:rFonts w:hint="eastAsia"/>
          <w:lang w:eastAsia="zh-CN"/>
        </w:rPr>
      </w:pPr>
      <w:r>
        <w:rPr>
          <w:rFonts w:hint="eastAsia"/>
          <w:lang w:eastAsia="zh-CN"/>
        </w:rPr>
        <w:t>功能名称： 自适应网络环境的容器自动部署系统（Adaptive Network Environment Container Auto-Deployment System, ANECT-ADS）</w:t>
      </w:r>
    </w:p>
    <w:p w14:paraId="2C277265">
      <w:pPr>
        <w:rPr>
          <w:rFonts w:hint="eastAsia"/>
          <w:lang w:eastAsia="zh-CN"/>
        </w:rPr>
      </w:pPr>
      <w:r>
        <w:rPr>
          <w:rFonts w:hint="eastAsia"/>
          <w:lang w:eastAsia="zh-CN"/>
        </w:rPr>
        <w:t>运行原理：</w:t>
      </w:r>
    </w:p>
    <w:p w14:paraId="1FD169E1">
      <w:pPr>
        <w:rPr>
          <w:rFonts w:hint="eastAsia"/>
          <w:lang w:eastAsia="zh-CN"/>
        </w:rPr>
      </w:pPr>
      <w:r>
        <w:rPr>
          <w:rFonts w:hint="eastAsia"/>
          <w:lang w:eastAsia="zh-CN"/>
        </w:rPr>
        <w:t>1. 网络类型智能检测：</w:t>
      </w:r>
    </w:p>
    <w:p w14:paraId="1414205D">
      <w:pPr>
        <w:rPr>
          <w:rFonts w:hint="eastAsia"/>
          <w:lang w:eastAsia="zh-CN"/>
        </w:rPr>
      </w:pPr>
      <w:r>
        <w:rPr>
          <w:rFonts w:hint="eastAsia"/>
          <w:lang w:eastAsia="zh-CN"/>
        </w:rPr>
        <w:t>系统自动检测当前网络环境的NAT类型和IPV6支持情况，以确定网络连接的特性和限制。</w:t>
      </w:r>
    </w:p>
    <w:p w14:paraId="20C0913E">
      <w:pPr>
        <w:rPr>
          <w:rFonts w:hint="eastAsia"/>
          <w:lang w:eastAsia="zh-CN"/>
        </w:rPr>
      </w:pPr>
      <w:r>
        <w:rPr>
          <w:rFonts w:hint="eastAsia"/>
          <w:lang w:eastAsia="zh-CN"/>
        </w:rPr>
        <w:t>2. 容器启动策略：</w:t>
      </w:r>
    </w:p>
    <w:p w14:paraId="7826AF27">
      <w:pPr>
        <w:rPr>
          <w:rFonts w:hint="eastAsia"/>
          <w:lang w:eastAsia="zh-CN"/>
        </w:rPr>
      </w:pPr>
      <w:r>
        <w:rPr>
          <w:rFonts w:hint="eastAsia"/>
          <w:lang w:eastAsia="zh-CN"/>
        </w:rPr>
        <w:t>针对检测到的NAT4+IPV6或纯NAT4网络类型，系统将自动在系统镜像下启动容器，以便部署PCDN节点。</w:t>
      </w:r>
    </w:p>
    <w:p w14:paraId="2EC5C2E7">
      <w:pPr>
        <w:rPr>
          <w:rFonts w:hint="eastAsia"/>
          <w:lang w:eastAsia="zh-CN"/>
        </w:rPr>
      </w:pPr>
      <w:r>
        <w:rPr>
          <w:rFonts w:hint="eastAsia"/>
          <w:lang w:eastAsia="zh-CN"/>
        </w:rPr>
        <w:t>3. 用户自定义容器配置：</w:t>
      </w:r>
    </w:p>
    <w:p w14:paraId="23A25842">
      <w:pPr>
        <w:rPr>
          <w:rFonts w:hint="eastAsia"/>
          <w:lang w:eastAsia="zh-CN"/>
        </w:rPr>
      </w:pPr>
      <w:r>
        <w:rPr>
          <w:rFonts w:hint="eastAsia"/>
          <w:lang w:eastAsia="zh-CN"/>
        </w:rPr>
        <w:t>用户可以根据个人或业务需求，自定义容器的配置参数，包括CPU核心数、存储空间等。</w:t>
      </w:r>
    </w:p>
    <w:p w14:paraId="3B2BAA5B">
      <w:pPr>
        <w:rPr>
          <w:rFonts w:hint="eastAsia"/>
          <w:lang w:eastAsia="zh-CN"/>
        </w:rPr>
      </w:pPr>
      <w:r>
        <w:rPr>
          <w:rFonts w:hint="eastAsia"/>
          <w:lang w:eastAsia="zh-CN"/>
        </w:rPr>
        <w:t>4. 最低默认配置保障：</w:t>
      </w:r>
    </w:p>
    <w:p w14:paraId="7F1B6F80">
      <w:pPr>
        <w:rPr>
          <w:rFonts w:hint="eastAsia"/>
          <w:lang w:eastAsia="zh-CN"/>
        </w:rPr>
      </w:pPr>
      <w:r>
        <w:rPr>
          <w:rFonts w:hint="eastAsia"/>
          <w:lang w:eastAsia="zh-CN"/>
        </w:rPr>
        <w:t>系统为容器提供最低默认配置，确保每个容器至少拥有1核CPU和50GB的储存空间。</w:t>
      </w:r>
    </w:p>
    <w:p w14:paraId="143314FA">
      <w:pPr>
        <w:rPr>
          <w:rFonts w:hint="eastAsia"/>
          <w:lang w:eastAsia="zh-CN"/>
        </w:rPr>
      </w:pPr>
      <w:r>
        <w:rPr>
          <w:rFonts w:hint="eastAsia"/>
          <w:lang w:eastAsia="zh-CN"/>
        </w:rPr>
        <w:t>5. 带宽与资源动态分配：</w:t>
      </w:r>
    </w:p>
    <w:p w14:paraId="44D0CD37">
      <w:pPr>
        <w:rPr>
          <w:rFonts w:hint="eastAsia"/>
          <w:lang w:eastAsia="zh-CN"/>
        </w:rPr>
      </w:pPr>
      <w:r>
        <w:rPr>
          <w:rFonts w:hint="eastAsia"/>
          <w:lang w:eastAsia="zh-CN"/>
        </w:rPr>
        <w:t>系统根据可用带宽动态分配计算资源，按照每50兆带宽分配3核CPU、3GB内存和60GB硬盘空间的规则进行。</w:t>
      </w:r>
    </w:p>
    <w:p w14:paraId="140DC8E5">
      <w:pPr>
        <w:rPr>
          <w:rFonts w:hint="eastAsia"/>
          <w:lang w:eastAsia="zh-CN"/>
        </w:rPr>
      </w:pPr>
      <w:r>
        <w:rPr>
          <w:rFonts w:hint="eastAsia"/>
          <w:lang w:eastAsia="zh-CN"/>
        </w:rPr>
        <w:t>6. 网络模式选择：</w:t>
      </w:r>
    </w:p>
    <w:p w14:paraId="53BFE159">
      <w:pPr>
        <w:rPr>
          <w:rFonts w:hint="eastAsia"/>
          <w:lang w:eastAsia="zh-CN"/>
        </w:rPr>
      </w:pPr>
      <w:r>
        <w:rPr>
          <w:rFonts w:hint="eastAsia"/>
          <w:lang w:eastAsia="zh-CN"/>
        </w:rPr>
        <w:t>对于其他类型的网络环境，用户可以选择容器模式或主节点模式，以适应不同的网络需求和优化性能。</w:t>
      </w:r>
    </w:p>
    <w:p w14:paraId="0D4887A7">
      <w:pPr>
        <w:rPr>
          <w:rFonts w:hint="eastAsia"/>
          <w:lang w:eastAsia="zh-CN"/>
        </w:rPr>
      </w:pPr>
      <w:r>
        <w:rPr>
          <w:rFonts w:hint="eastAsia"/>
          <w:lang w:eastAsia="zh-CN"/>
        </w:rPr>
        <w:t>7. PCDN节点容器内部署：</w:t>
      </w:r>
    </w:p>
    <w:p w14:paraId="30BDBD67">
      <w:pPr>
        <w:rPr>
          <w:rFonts w:hint="eastAsia"/>
          <w:lang w:eastAsia="zh-CN"/>
        </w:rPr>
      </w:pPr>
      <w:r>
        <w:rPr>
          <w:rFonts w:hint="eastAsia"/>
          <w:lang w:eastAsia="zh-CN"/>
        </w:rPr>
        <w:t>在选定的容器模式下，系统将自动部署PCDN节点，确保网络服务的高效运行和资源的最优利用。</w:t>
      </w:r>
    </w:p>
    <w:p w14:paraId="67E57F96">
      <w:pPr>
        <w:rPr>
          <w:rFonts w:hint="eastAsia"/>
          <w:lang w:eastAsia="zh-CN"/>
        </w:rPr>
      </w:pPr>
      <w:r>
        <w:rPr>
          <w:rFonts w:hint="eastAsia"/>
          <w:lang w:eastAsia="zh-CN"/>
        </w:rPr>
        <w:t>8. 资源优化与负载均衡：</w:t>
      </w:r>
    </w:p>
    <w:p w14:paraId="478A4467">
      <w:pPr>
        <w:rPr>
          <w:rFonts w:hint="eastAsia"/>
          <w:lang w:eastAsia="zh-CN"/>
        </w:rPr>
      </w:pPr>
      <w:r>
        <w:rPr>
          <w:rFonts w:hint="eastAsia"/>
          <w:lang w:eastAsia="zh-CN"/>
        </w:rPr>
        <w:t>系统实施智能的资源优化和负载均衡策略，根据实时的网络流量和节点负载情况，动态调整资源分配。</w:t>
      </w:r>
    </w:p>
    <w:p w14:paraId="0E6E045C">
      <w:pPr>
        <w:rPr>
          <w:rFonts w:hint="eastAsia"/>
          <w:lang w:eastAsia="zh-CN"/>
        </w:rPr>
      </w:pPr>
      <w:r>
        <w:rPr>
          <w:rFonts w:hint="eastAsia"/>
          <w:lang w:eastAsia="zh-CN"/>
        </w:rPr>
        <w:t>9. 自动化与用户控制结合：</w:t>
      </w:r>
    </w:p>
    <w:p w14:paraId="5D95D322">
      <w:pPr>
        <w:rPr>
          <w:rFonts w:hint="eastAsia"/>
          <w:lang w:eastAsia="zh-CN"/>
        </w:rPr>
      </w:pPr>
      <w:r>
        <w:rPr>
          <w:rFonts w:hint="eastAsia"/>
          <w:lang w:eastAsia="zh-CN"/>
        </w:rPr>
        <w:t>系统提供自动化的部署和管理流程，同时赋予用户足够的控制权，以进行个性化设置和优化。</w:t>
      </w:r>
    </w:p>
    <w:p w14:paraId="15AABC5D">
      <w:pPr>
        <w:rPr>
          <w:rFonts w:hint="eastAsia"/>
          <w:lang w:eastAsia="zh-CN"/>
        </w:rPr>
      </w:pPr>
      <w:r>
        <w:rPr>
          <w:rFonts w:hint="eastAsia"/>
          <w:lang w:eastAsia="zh-CN"/>
        </w:rPr>
        <w:t>10. 安全性与合规性保障：</w:t>
      </w:r>
    </w:p>
    <w:p w14:paraId="53797136">
      <w:pPr>
        <w:rPr>
          <w:rFonts w:hint="eastAsia"/>
          <w:lang w:eastAsia="zh-CN"/>
        </w:rPr>
      </w:pPr>
      <w:r>
        <w:rPr>
          <w:rFonts w:hint="eastAsia"/>
          <w:lang w:eastAsia="zh-CN"/>
        </w:rPr>
        <w:t>所有容器部署和节点运行均遵循最高的安全标准和合规性要求，确保网络的稳定性和用户数据的安全性。</w:t>
      </w:r>
    </w:p>
    <w:p w14:paraId="6695F777">
      <w:pPr>
        <w:rPr>
          <w:rFonts w:hint="eastAsia"/>
          <w:lang w:eastAsia="zh-CN"/>
        </w:rPr>
      </w:pPr>
      <w:r>
        <w:rPr>
          <w:rFonts w:hint="eastAsia"/>
          <w:lang w:eastAsia="zh-CN"/>
        </w:rPr>
        <w:t> </w:t>
      </w:r>
    </w:p>
    <w:p w14:paraId="28E4ACA5">
      <w:pPr>
        <w:rPr>
          <w:rFonts w:hint="eastAsia"/>
          <w:lang w:eastAsia="zh-CN"/>
        </w:rPr>
      </w:pPr>
      <w:r>
        <w:rPr>
          <w:rFonts w:hint="eastAsia"/>
          <w:lang w:eastAsia="zh-CN"/>
        </w:rPr>
        <w:t>通过ANECT-ADS，Uto DePIN网络能够灵活适应不同的网络环境，为用户提供高效、可定制的PCDN节点部署解决方案，同时确保操作的安全性和合规性。</w:t>
      </w:r>
    </w:p>
    <w:p w14:paraId="5CC0E521">
      <w:pPr>
        <w:rPr>
          <w:rFonts w:hint="eastAsia"/>
          <w:lang w:eastAsia="zh-CN"/>
        </w:rPr>
      </w:pPr>
    </w:p>
    <w:p w14:paraId="44B87DDB">
      <w:pPr>
        <w:numPr>
          <w:ilvl w:val="0"/>
          <w:numId w:val="2"/>
        </w:numPr>
        <w:outlineLvl w:val="0"/>
        <w:rPr>
          <w:rFonts w:hint="eastAsia"/>
          <w:lang w:eastAsia="zh-CN"/>
        </w:rPr>
      </w:pPr>
      <w:bookmarkStart w:id="921" w:name="_Toc6514"/>
      <w:bookmarkStart w:id="922" w:name="_Toc31528"/>
      <w:bookmarkStart w:id="923" w:name="_Toc7781"/>
      <w:bookmarkStart w:id="924" w:name="_Toc9928"/>
      <w:bookmarkStart w:id="925" w:name="_Toc21053"/>
      <w:bookmarkStart w:id="926" w:name="_Toc1482"/>
      <w:bookmarkStart w:id="927" w:name="_Toc28820"/>
      <w:bookmarkStart w:id="928" w:name="_Toc12970"/>
      <w:bookmarkStart w:id="929" w:name="_Toc5798"/>
      <w:bookmarkStart w:id="930" w:name="_Toc21414"/>
      <w:bookmarkStart w:id="931" w:name="_Toc13295"/>
      <w:bookmarkStart w:id="932" w:name="_Toc31018"/>
      <w:bookmarkStart w:id="933" w:name="_Toc9016"/>
      <w:bookmarkStart w:id="934" w:name="_Toc13426"/>
      <w:bookmarkStart w:id="935" w:name="_Toc6304"/>
      <w:bookmarkStart w:id="936" w:name="_Toc11762"/>
      <w:r>
        <w:rPr>
          <w:rFonts w:hint="eastAsia"/>
          <w:lang w:eastAsia="zh-CN"/>
        </w:rPr>
        <w:t>L1验证节点、L2边缘计算节点与iStoreOS集成优化计划</w:t>
      </w:r>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p>
    <w:p w14:paraId="6CBD8D00">
      <w:pPr>
        <w:numPr>
          <w:ilvl w:val="0"/>
          <w:numId w:val="0"/>
        </w:numPr>
        <w:outlineLvl w:val="9"/>
        <w:rPr>
          <w:rFonts w:hint="eastAsia"/>
          <w:lang w:eastAsia="zh-CN"/>
        </w:rPr>
      </w:pPr>
    </w:p>
    <w:p w14:paraId="0F724BAE">
      <w:pPr>
        <w:outlineLvl w:val="1"/>
        <w:rPr>
          <w:rFonts w:hint="eastAsia"/>
          <w:lang w:eastAsia="zh-CN"/>
        </w:rPr>
      </w:pPr>
      <w:bookmarkStart w:id="937" w:name="_Toc26447"/>
      <w:bookmarkStart w:id="938" w:name="_Toc30176"/>
      <w:bookmarkStart w:id="939" w:name="_Toc15583"/>
      <w:bookmarkStart w:id="940" w:name="_Toc26567"/>
      <w:bookmarkStart w:id="941" w:name="_Toc2599"/>
      <w:bookmarkStart w:id="942" w:name="_Toc10186"/>
      <w:bookmarkStart w:id="943" w:name="_Toc1125"/>
      <w:bookmarkStart w:id="944" w:name="_Toc16434"/>
      <w:bookmarkStart w:id="945" w:name="_Toc29568"/>
      <w:bookmarkStart w:id="946" w:name="_Toc16851"/>
      <w:bookmarkStart w:id="947" w:name="_Toc1774"/>
      <w:bookmarkStart w:id="948" w:name="_Toc12520"/>
      <w:bookmarkStart w:id="949" w:name="_Toc16015"/>
      <w:bookmarkStart w:id="950" w:name="_Toc6743"/>
      <w:bookmarkStart w:id="951" w:name="_Toc26419"/>
      <w:r>
        <w:rPr>
          <w:rFonts w:hint="eastAsia"/>
          <w:lang w:val="en-US" w:eastAsia="zh-CN"/>
        </w:rPr>
        <w:t>1.</w:t>
      </w:r>
      <w:r>
        <w:rPr>
          <w:rFonts w:hint="eastAsia"/>
          <w:lang w:eastAsia="zh-CN"/>
        </w:rPr>
        <w:t>L1验证节点与iStoreOS集成优化计划</w:t>
      </w:r>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p>
    <w:p w14:paraId="1F83640D">
      <w:pPr>
        <w:rPr>
          <w:rFonts w:hint="eastAsia"/>
          <w:lang w:eastAsia="zh-CN"/>
        </w:rPr>
      </w:pPr>
      <w:r>
        <w:rPr>
          <w:rFonts w:hint="eastAsia"/>
          <w:lang w:eastAsia="zh-CN"/>
        </w:rPr>
        <w:t>功能名称： L1验证节点iStoreOS集成优化</w:t>
      </w:r>
    </w:p>
    <w:p w14:paraId="51D7B78D">
      <w:pPr>
        <w:rPr>
          <w:rFonts w:hint="eastAsia"/>
          <w:lang w:eastAsia="zh-CN"/>
        </w:rPr>
      </w:pPr>
      <w:r>
        <w:rPr>
          <w:rFonts w:hint="eastAsia"/>
          <w:lang w:eastAsia="zh-CN"/>
        </w:rPr>
        <w:t>运行原理：</w:t>
      </w:r>
    </w:p>
    <w:p w14:paraId="40DFDE56">
      <w:pPr>
        <w:rPr>
          <w:rFonts w:hint="eastAsia"/>
          <w:lang w:eastAsia="zh-CN"/>
        </w:rPr>
      </w:pPr>
      <w:r>
        <w:rPr>
          <w:rFonts w:hint="eastAsia"/>
          <w:lang w:eastAsia="zh-CN"/>
        </w:rPr>
        <w:t>1. 节点资格预审： 集成iStoreOS的用户界面，简化用户验证流程，确保用户满足最低质押要求。</w:t>
      </w:r>
    </w:p>
    <w:p w14:paraId="2C5C3DFD">
      <w:pPr>
        <w:rPr>
          <w:rFonts w:hint="eastAsia"/>
          <w:lang w:eastAsia="zh-CN"/>
        </w:rPr>
      </w:pPr>
      <w:r>
        <w:rPr>
          <w:rFonts w:hint="eastAsia"/>
          <w:lang w:eastAsia="zh-CN"/>
        </w:rPr>
        <w:t>2. 智能合约锁定： 利用iStoreOS的安全性特性，实现智能合约与用户的节点交互，保障代币在质押期间的安全锁定。</w:t>
      </w:r>
    </w:p>
    <w:p w14:paraId="0A11ADCB">
      <w:pPr>
        <w:rPr>
          <w:rFonts w:hint="eastAsia"/>
          <w:lang w:eastAsia="zh-CN"/>
        </w:rPr>
      </w:pPr>
      <w:r>
        <w:rPr>
          <w:rFonts w:hint="eastAsia"/>
          <w:lang w:eastAsia="zh-CN"/>
        </w:rPr>
        <w:t>3. 节点身份注册与管理： 通过iStoreOS的网络管理工具，实现节点身份的快速注册和统一管理。</w:t>
      </w:r>
    </w:p>
    <w:p w14:paraId="64575853">
      <w:pPr>
        <w:rPr>
          <w:rFonts w:hint="eastAsia"/>
          <w:lang w:eastAsia="zh-CN"/>
        </w:rPr>
      </w:pPr>
      <w:r>
        <w:rPr>
          <w:rFonts w:hint="eastAsia"/>
          <w:lang w:eastAsia="zh-CN"/>
        </w:rPr>
        <w:t>4. 共识机制参与： 集成iStoreOS的网络监控功能，优化节点参与雪崩HBBFT等共识机制的性能。</w:t>
      </w:r>
    </w:p>
    <w:p w14:paraId="3CD363B4">
      <w:pPr>
        <w:rPr>
          <w:rFonts w:hint="eastAsia"/>
          <w:lang w:eastAsia="zh-CN"/>
        </w:rPr>
      </w:pPr>
      <w:r>
        <w:rPr>
          <w:rFonts w:hint="eastAsia"/>
          <w:lang w:eastAsia="zh-CN"/>
        </w:rPr>
        <w:t>5. 奖励分配与监控： 利用iStoreOS的实时数据同步功能，实现奖励的自动分配和用户质押状态的实时监控。</w:t>
      </w:r>
    </w:p>
    <w:p w14:paraId="09437D41">
      <w:pPr>
        <w:rPr>
          <w:rFonts w:hint="eastAsia"/>
          <w:lang w:eastAsia="zh-CN"/>
        </w:rPr>
      </w:pPr>
      <w:r>
        <w:rPr>
          <w:rFonts w:hint="eastAsia"/>
          <w:lang w:eastAsia="zh-CN"/>
        </w:rPr>
        <w:t>6. 风险提示与教育： 在iStoreOS的用户界面中加入风险提示和教育模块，提高用户对质押风险的认识。</w:t>
      </w:r>
    </w:p>
    <w:p w14:paraId="10D7DA93">
      <w:pPr>
        <w:rPr>
          <w:rFonts w:hint="eastAsia"/>
          <w:lang w:eastAsia="zh-CN"/>
        </w:rPr>
      </w:pPr>
      <w:r>
        <w:rPr>
          <w:rFonts w:hint="eastAsia"/>
          <w:lang w:eastAsia="zh-CN"/>
        </w:rPr>
        <w:t>7. 技术支持与反馈： 通过iStoreOS的社区反馈机制，提供技术支持，收集用户反馈以优化节点功能。</w:t>
      </w:r>
    </w:p>
    <w:p w14:paraId="461A042E">
      <w:pPr>
        <w:rPr>
          <w:rFonts w:hint="eastAsia"/>
          <w:lang w:eastAsia="zh-CN"/>
        </w:rPr>
      </w:pPr>
    </w:p>
    <w:p w14:paraId="3DC055B7">
      <w:pPr>
        <w:outlineLvl w:val="1"/>
        <w:rPr>
          <w:rFonts w:hint="eastAsia"/>
          <w:lang w:eastAsia="zh-CN"/>
        </w:rPr>
      </w:pPr>
      <w:bookmarkStart w:id="952" w:name="_Toc22540"/>
      <w:bookmarkStart w:id="953" w:name="_Toc8306"/>
      <w:bookmarkStart w:id="954" w:name="_Toc11839"/>
      <w:bookmarkStart w:id="955" w:name="_Toc31811"/>
      <w:bookmarkStart w:id="956" w:name="_Toc24188"/>
      <w:bookmarkStart w:id="957" w:name="_Toc4384"/>
      <w:bookmarkStart w:id="958" w:name="_Toc9430"/>
      <w:bookmarkStart w:id="959" w:name="_Toc14025"/>
      <w:bookmarkStart w:id="960" w:name="_Toc15626"/>
      <w:bookmarkStart w:id="961" w:name="_Toc27475"/>
      <w:bookmarkStart w:id="962" w:name="_Toc18343"/>
      <w:bookmarkStart w:id="963" w:name="_Toc16922"/>
      <w:bookmarkStart w:id="964" w:name="_Toc23463"/>
      <w:bookmarkStart w:id="965" w:name="_Toc13672"/>
      <w:bookmarkStart w:id="966" w:name="_Toc25415"/>
      <w:r>
        <w:rPr>
          <w:rFonts w:hint="eastAsia"/>
          <w:lang w:val="en-US" w:eastAsia="zh-CN"/>
        </w:rPr>
        <w:t>2.</w:t>
      </w:r>
      <w:r>
        <w:rPr>
          <w:rFonts w:hint="eastAsia"/>
          <w:lang w:eastAsia="zh-CN"/>
        </w:rPr>
        <w:t>L2边缘计算节点与iStoreOS集成优化计划</w:t>
      </w:r>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p>
    <w:p w14:paraId="7834FDEE">
      <w:pPr>
        <w:rPr>
          <w:rFonts w:hint="eastAsia"/>
          <w:lang w:eastAsia="zh-CN"/>
        </w:rPr>
      </w:pPr>
      <w:r>
        <w:rPr>
          <w:rFonts w:hint="eastAsia"/>
          <w:lang w:eastAsia="zh-CN"/>
        </w:rPr>
        <w:t>功能名称： L2边缘计算节点iStoreOS集成优化</w:t>
      </w:r>
    </w:p>
    <w:p w14:paraId="64F667E7">
      <w:pPr>
        <w:rPr>
          <w:rFonts w:hint="eastAsia"/>
          <w:lang w:eastAsia="zh-CN"/>
        </w:rPr>
      </w:pPr>
      <w:r>
        <w:rPr>
          <w:rFonts w:hint="eastAsia"/>
          <w:lang w:eastAsia="zh-CN"/>
        </w:rPr>
        <w:t>运行原理：</w:t>
      </w:r>
    </w:p>
    <w:p w14:paraId="1723D016">
      <w:pPr>
        <w:rPr>
          <w:rFonts w:hint="eastAsia"/>
          <w:lang w:eastAsia="zh-CN"/>
        </w:rPr>
      </w:pPr>
      <w:r>
        <w:rPr>
          <w:rFonts w:hint="eastAsia"/>
          <w:lang w:eastAsia="zh-CN"/>
        </w:rPr>
        <w:t>1. 数据存储与分发优化： 利用iStoreOS的存储管理功能，提升L2节点的数据存储和分发效率。</w:t>
      </w:r>
    </w:p>
    <w:p w14:paraId="04B54DC2">
      <w:pPr>
        <w:rPr>
          <w:rFonts w:hint="eastAsia"/>
          <w:lang w:eastAsia="zh-CN"/>
        </w:rPr>
      </w:pPr>
      <w:r>
        <w:rPr>
          <w:rFonts w:hint="eastAsia"/>
          <w:lang w:eastAsia="zh-CN"/>
        </w:rPr>
        <w:t>2. 智能缓存策略： 结合iStoreOS的缓存管理工具，为L2节点配置智能缓存策略，优化内容分发。</w:t>
      </w:r>
    </w:p>
    <w:p w14:paraId="1A0EA548">
      <w:pPr>
        <w:rPr>
          <w:rFonts w:hint="eastAsia"/>
          <w:lang w:eastAsia="zh-CN"/>
        </w:rPr>
      </w:pPr>
      <w:r>
        <w:rPr>
          <w:rFonts w:hint="eastAsia"/>
          <w:lang w:eastAsia="zh-CN"/>
        </w:rPr>
        <w:t>3. 节点健康监测： 通过iStoreOS的硬件监控功能，实时监测L2节点的健康状况，确保稳定运行。</w:t>
      </w:r>
    </w:p>
    <w:p w14:paraId="0A091A1A">
      <w:pPr>
        <w:rPr>
          <w:rFonts w:hint="eastAsia"/>
          <w:lang w:eastAsia="zh-CN"/>
        </w:rPr>
      </w:pPr>
      <w:r>
        <w:rPr>
          <w:rFonts w:hint="eastAsia"/>
          <w:lang w:eastAsia="zh-CN"/>
        </w:rPr>
        <w:t>4. 带宽管理与优化： 使用iStoreOS的带宽控制工具，为L2节点实施带宽限制配置，合理分配网络资源。</w:t>
      </w:r>
    </w:p>
    <w:p w14:paraId="42DC7269">
      <w:pPr>
        <w:rPr>
          <w:rFonts w:hint="eastAsia"/>
          <w:lang w:eastAsia="zh-CN"/>
        </w:rPr>
      </w:pPr>
      <w:r>
        <w:rPr>
          <w:rFonts w:hint="eastAsia"/>
          <w:lang w:eastAsia="zh-CN"/>
        </w:rPr>
        <w:t>5. 任务执行与反馈： 集成iStoreOS的任务调度系统，优化L2节点的任务执行流程，并实时反馈执行状态。</w:t>
      </w:r>
    </w:p>
    <w:p w14:paraId="2A0EBD68">
      <w:pPr>
        <w:rPr>
          <w:rFonts w:hint="eastAsia"/>
          <w:lang w:eastAsia="zh-CN"/>
        </w:rPr>
      </w:pPr>
      <w:r>
        <w:rPr>
          <w:rFonts w:hint="eastAsia"/>
          <w:lang w:eastAsia="zh-CN"/>
        </w:rPr>
        <w:t>6. 安全性措施增强： 利用iStoreOS的安全特性，加强L2节点的数据加密和访问控制，保障数据安全。</w:t>
      </w:r>
    </w:p>
    <w:p w14:paraId="604ED09D">
      <w:pPr>
        <w:rPr>
          <w:rFonts w:hint="eastAsia"/>
          <w:lang w:eastAsia="zh-CN"/>
        </w:rPr>
      </w:pPr>
      <w:r>
        <w:rPr>
          <w:rFonts w:hint="eastAsia"/>
          <w:lang w:eastAsia="zh-CN"/>
        </w:rPr>
        <w:t>7. 用户自定义与监控： 提供iStoreOS的用户自定义设置，允许用户根据需求调整L2节点配置，并监控节点间的通信状态。</w:t>
      </w:r>
    </w:p>
    <w:p w14:paraId="1463A256">
      <w:pPr>
        <w:rPr>
          <w:rFonts w:hint="eastAsia"/>
          <w:lang w:eastAsia="zh-CN"/>
        </w:rPr>
      </w:pPr>
      <w:r>
        <w:rPr>
          <w:rFonts w:hint="eastAsia"/>
          <w:lang w:eastAsia="zh-CN"/>
        </w:rPr>
        <w:t>综合优化措施</w:t>
      </w:r>
    </w:p>
    <w:p w14:paraId="63F15C77">
      <w:pPr>
        <w:rPr>
          <w:rFonts w:hint="eastAsia"/>
          <w:lang w:eastAsia="zh-CN"/>
        </w:rPr>
      </w:pPr>
      <w:r>
        <w:rPr>
          <w:rFonts w:hint="eastAsia"/>
          <w:lang w:eastAsia="zh-CN"/>
        </w:rPr>
        <w:t>1. UI/UX优化： 针对iStoreOS用户界面进行优化，提供更加直观和友好的用户体验。</w:t>
      </w:r>
    </w:p>
    <w:p w14:paraId="7222DDA7">
      <w:pPr>
        <w:rPr>
          <w:rFonts w:hint="eastAsia"/>
          <w:lang w:eastAsia="zh-CN"/>
        </w:rPr>
      </w:pPr>
      <w:r>
        <w:rPr>
          <w:rFonts w:hint="eastAsia"/>
          <w:lang w:eastAsia="zh-CN"/>
        </w:rPr>
        <w:t>2. 性能监控： 集成性能监控工具，实时跟踪L1和L2节点的运行状态和性能指标。</w:t>
      </w:r>
    </w:p>
    <w:p w14:paraId="4BA062CC">
      <w:pPr>
        <w:rPr>
          <w:rFonts w:hint="eastAsia"/>
          <w:lang w:eastAsia="zh-CN"/>
        </w:rPr>
      </w:pPr>
      <w:r>
        <w:rPr>
          <w:rFonts w:hint="eastAsia"/>
          <w:lang w:eastAsia="zh-CN"/>
        </w:rPr>
        <w:t>3. 自动化工具集成： 在iStoreOS中集成自动化工具，简化节点的配置和管理流程。</w:t>
      </w:r>
    </w:p>
    <w:p w14:paraId="02627615">
      <w:pPr>
        <w:rPr>
          <w:rFonts w:hint="eastAsia"/>
          <w:lang w:eastAsia="zh-CN"/>
        </w:rPr>
      </w:pPr>
      <w:r>
        <w:rPr>
          <w:rFonts w:hint="eastAsia"/>
          <w:lang w:eastAsia="zh-CN"/>
        </w:rPr>
        <w:t>4. 安全更新与维护： 实现安全更新的自动化，确保节点软件的及时更新和系统安全。</w:t>
      </w:r>
    </w:p>
    <w:p w14:paraId="105EFE14">
      <w:pPr>
        <w:rPr>
          <w:rFonts w:hint="eastAsia"/>
          <w:lang w:eastAsia="zh-CN"/>
        </w:rPr>
      </w:pPr>
      <w:r>
        <w:rPr>
          <w:rFonts w:hint="eastAsia"/>
          <w:lang w:eastAsia="zh-CN"/>
        </w:rPr>
        <w:t>5. 社区与支持： 建立社区支持平台，提供用户交流和问题解决的空间，增强用户参与度。</w:t>
      </w:r>
    </w:p>
    <w:p w14:paraId="19DC6208">
      <w:pPr>
        <w:rPr>
          <w:rFonts w:hint="eastAsia"/>
          <w:lang w:eastAsia="zh-CN"/>
        </w:rPr>
      </w:pPr>
      <w:r>
        <w:rPr>
          <w:rFonts w:hint="eastAsia"/>
          <w:lang w:eastAsia="zh-CN"/>
        </w:rPr>
        <w:t>通过这些优化措施，可以提高L1验证节点和L2边缘计算节点在iStoreOS上的集成度和性能，为用户提供更加稳定、安全和高效的服务。</w:t>
      </w:r>
    </w:p>
    <w:p w14:paraId="7CAB7086">
      <w:pPr>
        <w:outlineLvl w:val="9"/>
        <w:rPr>
          <w:rFonts w:hint="eastAsia"/>
        </w:rPr>
      </w:pPr>
    </w:p>
    <w:p w14:paraId="04F415A6">
      <w:pPr>
        <w:outlineLvl w:val="0"/>
        <w:rPr>
          <w:rFonts w:hint="eastAsia"/>
        </w:rPr>
      </w:pPr>
      <w:bookmarkStart w:id="967" w:name="_Toc24951"/>
      <w:bookmarkStart w:id="968" w:name="_Toc30679"/>
      <w:bookmarkStart w:id="969" w:name="_Toc4357"/>
      <w:bookmarkStart w:id="970" w:name="_Toc27856"/>
      <w:bookmarkStart w:id="971" w:name="_Toc10174"/>
      <w:bookmarkStart w:id="972" w:name="_Toc7700"/>
      <w:bookmarkStart w:id="973" w:name="_Toc28236"/>
      <w:bookmarkStart w:id="974" w:name="_Toc15426"/>
      <w:bookmarkStart w:id="975" w:name="_Toc17292"/>
      <w:bookmarkStart w:id="976" w:name="_Toc11957"/>
      <w:bookmarkStart w:id="977" w:name="_Toc31137"/>
      <w:bookmarkStart w:id="978" w:name="_Toc28288"/>
      <w:bookmarkStart w:id="979" w:name="_Toc3928"/>
      <w:bookmarkStart w:id="980" w:name="_Toc4960"/>
      <w:bookmarkStart w:id="981" w:name="_Toc12860"/>
      <w:bookmarkStart w:id="982" w:name="_Toc12941"/>
      <w:bookmarkStart w:id="983" w:name="_Toc8581"/>
      <w:bookmarkStart w:id="984" w:name="_Toc23328"/>
      <w:bookmarkStart w:id="985" w:name="_Toc8926"/>
      <w:r>
        <w:rPr>
          <w:rFonts w:hint="eastAsia"/>
        </w:rPr>
        <w:t>第十四章、L2 手机(电脑)边缘计算节点</w:t>
      </w:r>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p>
    <w:p w14:paraId="2DA3C6E7">
      <w:pPr>
        <w:rPr>
          <w:rFonts w:hint="eastAsia"/>
        </w:rPr>
      </w:pPr>
      <w:r>
        <w:rPr>
          <w:rFonts w:hint="eastAsia"/>
        </w:rPr>
        <w:t>L2手机(电脑)边缘计算节点增强功能（L2 Smartphone Edge Computing Node Enhancement, LS-ECNE）</w:t>
      </w:r>
    </w:p>
    <w:p w14:paraId="78575B36">
      <w:pPr>
        <w:rPr>
          <w:rFonts w:hint="eastAsia"/>
        </w:rPr>
      </w:pPr>
      <w:r>
        <w:rPr>
          <w:rFonts w:hint="eastAsia"/>
        </w:rPr>
        <w:t>功能概述</w:t>
      </w:r>
    </w:p>
    <w:p w14:paraId="65108DB6">
      <w:pPr>
        <w:rPr>
          <w:rFonts w:hint="eastAsia"/>
        </w:rPr>
      </w:pPr>
      <w:r>
        <w:rPr>
          <w:rFonts w:hint="eastAsia"/>
        </w:rPr>
        <w:t>L2手机(电脑)边缘计算节点增强功能旨在为用户提供一个高效、智能、安全的手机端边缘计算解决方案，同时为Uto DePIN网络网络贡献额外的计算能力和网络覆盖。</w:t>
      </w:r>
    </w:p>
    <w:p w14:paraId="1D3BAC6A">
      <w:pPr>
        <w:outlineLvl w:val="1"/>
        <w:rPr>
          <w:rFonts w:hint="eastAsia"/>
        </w:rPr>
      </w:pPr>
      <w:bookmarkStart w:id="986" w:name="_Toc6482"/>
      <w:bookmarkStart w:id="987" w:name="_Toc2992"/>
      <w:bookmarkStart w:id="988" w:name="_Toc22361"/>
      <w:bookmarkStart w:id="989" w:name="_Toc31447"/>
      <w:bookmarkStart w:id="990" w:name="_Toc24493"/>
      <w:bookmarkStart w:id="991" w:name="_Toc21123"/>
      <w:bookmarkStart w:id="992" w:name="_Toc22975"/>
      <w:bookmarkStart w:id="993" w:name="_Toc9938"/>
      <w:bookmarkStart w:id="994" w:name="_Toc19376"/>
      <w:bookmarkStart w:id="995" w:name="_Toc7482"/>
      <w:bookmarkStart w:id="996" w:name="_Toc25543"/>
      <w:bookmarkStart w:id="997" w:name="_Toc6104"/>
      <w:bookmarkStart w:id="998" w:name="_Toc2112"/>
      <w:bookmarkStart w:id="999" w:name="_Toc7807"/>
      <w:bookmarkStart w:id="1000" w:name="_Toc23594"/>
      <w:bookmarkStart w:id="1001" w:name="_Toc10561"/>
      <w:bookmarkStart w:id="1002" w:name="_Toc9409"/>
      <w:bookmarkStart w:id="1003" w:name="_Toc29290"/>
      <w:r>
        <w:rPr>
          <w:rFonts w:hint="eastAsia"/>
        </w:rPr>
        <w:t>1. 安全性保障</w:t>
      </w:r>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p>
    <w:p w14:paraId="2D187ABC">
      <w:pPr>
        <w:rPr>
          <w:rFonts w:hint="eastAsia"/>
        </w:rPr>
      </w:pPr>
      <w:r>
        <w:rPr>
          <w:rFonts w:hint="eastAsia"/>
        </w:rPr>
        <w:t>采用端到端加密和安全认证机制，确保用户数据和节点通信的安全性，防止未授权访问和数据泄露。</w:t>
      </w:r>
    </w:p>
    <w:p w14:paraId="4512321B">
      <w:pPr>
        <w:rPr>
          <w:rFonts w:hint="eastAsia"/>
        </w:rPr>
      </w:pPr>
    </w:p>
    <w:p w14:paraId="7AD4F30A">
      <w:pPr>
        <w:outlineLvl w:val="1"/>
        <w:rPr>
          <w:rFonts w:hint="eastAsia"/>
        </w:rPr>
      </w:pPr>
      <w:bookmarkStart w:id="1004" w:name="_Toc30222"/>
      <w:bookmarkStart w:id="1005" w:name="_Toc30393"/>
      <w:bookmarkStart w:id="1006" w:name="_Toc11455"/>
      <w:bookmarkStart w:id="1007" w:name="_Toc21958"/>
      <w:bookmarkStart w:id="1008" w:name="_Toc17879"/>
      <w:bookmarkStart w:id="1009" w:name="_Toc20784"/>
      <w:bookmarkStart w:id="1010" w:name="_Toc19271"/>
      <w:bookmarkStart w:id="1011" w:name="_Toc31717"/>
      <w:bookmarkStart w:id="1012" w:name="_Toc23162"/>
      <w:bookmarkStart w:id="1013" w:name="_Toc24717"/>
      <w:bookmarkStart w:id="1014" w:name="_Toc15097"/>
      <w:bookmarkStart w:id="1015" w:name="_Toc2735"/>
      <w:bookmarkStart w:id="1016" w:name="_Toc25539"/>
      <w:bookmarkStart w:id="1017" w:name="_Toc4252"/>
      <w:bookmarkStart w:id="1018" w:name="_Toc27410"/>
      <w:bookmarkStart w:id="1019" w:name="_Toc3593"/>
      <w:bookmarkStart w:id="1020" w:name="_Toc18518"/>
      <w:bookmarkStart w:id="1021" w:name="_Toc12261"/>
      <w:r>
        <w:rPr>
          <w:rFonts w:hint="eastAsia"/>
        </w:rPr>
        <w:t>2. 智能调度算法</w:t>
      </w:r>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p>
    <w:p w14:paraId="7275078B">
      <w:pPr>
        <w:rPr>
          <w:rFonts w:hint="eastAsia"/>
        </w:rPr>
      </w:pPr>
      <w:r>
        <w:rPr>
          <w:rFonts w:hint="eastAsia"/>
        </w:rPr>
        <w:t>结合设备的使用模式和性能状态，智能调度计算任务，以最大化边缘计算节点的工作效率，同时不影响用户正常使用。</w:t>
      </w:r>
    </w:p>
    <w:p w14:paraId="71874C54">
      <w:pPr>
        <w:rPr>
          <w:rFonts w:hint="eastAsia"/>
        </w:rPr>
      </w:pPr>
    </w:p>
    <w:p w14:paraId="45653ACF">
      <w:pPr>
        <w:outlineLvl w:val="1"/>
        <w:rPr>
          <w:rFonts w:hint="eastAsia"/>
        </w:rPr>
      </w:pPr>
      <w:bookmarkStart w:id="1022" w:name="_Toc6343"/>
      <w:bookmarkStart w:id="1023" w:name="_Toc2333"/>
      <w:bookmarkStart w:id="1024" w:name="_Toc2309"/>
      <w:bookmarkStart w:id="1025" w:name="_Toc13015"/>
      <w:bookmarkStart w:id="1026" w:name="_Toc3556"/>
      <w:bookmarkStart w:id="1027" w:name="_Toc31263"/>
      <w:bookmarkStart w:id="1028" w:name="_Toc31998"/>
      <w:bookmarkStart w:id="1029" w:name="_Toc3843"/>
      <w:bookmarkStart w:id="1030" w:name="_Toc3095"/>
      <w:bookmarkStart w:id="1031" w:name="_Toc18861"/>
      <w:bookmarkStart w:id="1032" w:name="_Toc25254"/>
      <w:bookmarkStart w:id="1033" w:name="_Toc22635"/>
      <w:bookmarkStart w:id="1034" w:name="_Toc26385"/>
      <w:bookmarkStart w:id="1035" w:name="_Toc23937"/>
      <w:bookmarkStart w:id="1036" w:name="_Toc19312"/>
      <w:bookmarkStart w:id="1037" w:name="_Toc17934"/>
      <w:bookmarkStart w:id="1038" w:name="_Toc21422"/>
      <w:bookmarkStart w:id="1039" w:name="_Toc7971"/>
      <w:r>
        <w:rPr>
          <w:rFonts w:hint="eastAsia"/>
        </w:rPr>
        <w:t>3. 能耗优化</w:t>
      </w:r>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p>
    <w:p w14:paraId="14BF4E47">
      <w:pPr>
        <w:rPr>
          <w:rFonts w:hint="eastAsia"/>
        </w:rPr>
      </w:pPr>
      <w:r>
        <w:rPr>
          <w:rFonts w:hint="eastAsia"/>
        </w:rPr>
        <w:t>智能监控设备的电量和性能需求，优化任务执行时间，减少不必要的能耗，延长设备续航时间。</w:t>
      </w:r>
    </w:p>
    <w:p w14:paraId="169F9BB9">
      <w:pPr>
        <w:rPr>
          <w:rFonts w:hint="eastAsia"/>
        </w:rPr>
      </w:pPr>
    </w:p>
    <w:p w14:paraId="2A2E848A">
      <w:pPr>
        <w:outlineLvl w:val="1"/>
        <w:rPr>
          <w:rFonts w:hint="eastAsia"/>
        </w:rPr>
      </w:pPr>
      <w:bookmarkStart w:id="1040" w:name="_Toc13705"/>
      <w:bookmarkStart w:id="1041" w:name="_Toc7637"/>
      <w:bookmarkStart w:id="1042" w:name="_Toc2098"/>
      <w:bookmarkStart w:id="1043" w:name="_Toc1520"/>
      <w:bookmarkStart w:id="1044" w:name="_Toc13048"/>
      <w:bookmarkStart w:id="1045" w:name="_Toc12716"/>
      <w:bookmarkStart w:id="1046" w:name="_Toc2621"/>
      <w:bookmarkStart w:id="1047" w:name="_Toc26026"/>
      <w:bookmarkStart w:id="1048" w:name="_Toc16589"/>
      <w:bookmarkStart w:id="1049" w:name="_Toc15751"/>
      <w:bookmarkStart w:id="1050" w:name="_Toc30705"/>
      <w:bookmarkStart w:id="1051" w:name="_Toc28438"/>
      <w:bookmarkStart w:id="1052" w:name="_Toc10126"/>
      <w:bookmarkStart w:id="1053" w:name="_Toc19087"/>
      <w:bookmarkStart w:id="1054" w:name="_Toc31701"/>
      <w:bookmarkStart w:id="1055" w:name="_Toc32639"/>
      <w:bookmarkStart w:id="1056" w:name="_Toc13585"/>
      <w:bookmarkStart w:id="1057" w:name="_Toc7088"/>
      <w:r>
        <w:rPr>
          <w:rFonts w:hint="eastAsia"/>
        </w:rPr>
        <w:t>4. 设备健康监测</w:t>
      </w:r>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p>
    <w:p w14:paraId="019C3F3D">
      <w:pPr>
        <w:rPr>
          <w:rFonts w:hint="eastAsia"/>
        </w:rPr>
      </w:pPr>
      <w:r>
        <w:rPr>
          <w:rFonts w:hint="eastAsia"/>
        </w:rPr>
        <w:t>实时监测设备的CPU、内存和存储使用情况，避免过热和过度损耗，确保设备健康运行。</w:t>
      </w:r>
    </w:p>
    <w:p w14:paraId="2DFB1429">
      <w:pPr>
        <w:rPr>
          <w:rFonts w:hint="eastAsia"/>
        </w:rPr>
      </w:pPr>
    </w:p>
    <w:p w14:paraId="3B247EDB">
      <w:pPr>
        <w:outlineLvl w:val="1"/>
        <w:rPr>
          <w:rFonts w:hint="eastAsia"/>
        </w:rPr>
      </w:pPr>
      <w:bookmarkStart w:id="1058" w:name="_Toc29305"/>
      <w:bookmarkStart w:id="1059" w:name="_Toc30504"/>
      <w:bookmarkStart w:id="1060" w:name="_Toc4333"/>
      <w:bookmarkStart w:id="1061" w:name="_Toc5002"/>
      <w:bookmarkStart w:id="1062" w:name="_Toc31640"/>
      <w:bookmarkStart w:id="1063" w:name="_Toc21734"/>
      <w:bookmarkStart w:id="1064" w:name="_Toc21939"/>
      <w:bookmarkStart w:id="1065" w:name="_Toc22927"/>
      <w:bookmarkStart w:id="1066" w:name="_Toc2616"/>
      <w:bookmarkStart w:id="1067" w:name="_Toc18347"/>
      <w:bookmarkStart w:id="1068" w:name="_Toc561"/>
      <w:bookmarkStart w:id="1069" w:name="_Toc19364"/>
      <w:bookmarkStart w:id="1070" w:name="_Toc31107"/>
      <w:bookmarkStart w:id="1071" w:name="_Toc14431"/>
      <w:bookmarkStart w:id="1072" w:name="_Toc3737"/>
      <w:bookmarkStart w:id="1073" w:name="_Toc28660"/>
      <w:bookmarkStart w:id="1074" w:name="_Toc10918"/>
      <w:bookmarkStart w:id="1075" w:name="_Toc23675"/>
      <w:r>
        <w:rPr>
          <w:rFonts w:hint="eastAsia"/>
        </w:rPr>
        <w:t>5. 保活机制</w:t>
      </w:r>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p>
    <w:p w14:paraId="0AAAB7A4">
      <w:pPr>
        <w:rPr>
          <w:rFonts w:hint="eastAsia"/>
        </w:rPr>
      </w:pPr>
      <w:r>
        <w:rPr>
          <w:rFonts w:hint="eastAsia"/>
        </w:rPr>
        <w:t>利用操作系统后台运行策略，确保应用即使在屏幕关闭或用户切换到其他应用后，仍能保持节点服务的活跃状态。</w:t>
      </w:r>
    </w:p>
    <w:p w14:paraId="7F62117C">
      <w:pPr>
        <w:rPr>
          <w:rFonts w:hint="eastAsia"/>
        </w:rPr>
      </w:pPr>
    </w:p>
    <w:p w14:paraId="2188B342">
      <w:pPr>
        <w:outlineLvl w:val="1"/>
        <w:rPr>
          <w:rFonts w:hint="eastAsia"/>
        </w:rPr>
      </w:pPr>
      <w:bookmarkStart w:id="1076" w:name="_Toc6283"/>
      <w:bookmarkStart w:id="1077" w:name="_Toc17125"/>
      <w:bookmarkStart w:id="1078" w:name="_Toc27612"/>
      <w:bookmarkStart w:id="1079" w:name="_Toc10935"/>
      <w:bookmarkStart w:id="1080" w:name="_Toc9148"/>
      <w:bookmarkStart w:id="1081" w:name="_Toc5789"/>
      <w:bookmarkStart w:id="1082" w:name="_Toc835"/>
      <w:bookmarkStart w:id="1083" w:name="_Toc23257"/>
      <w:bookmarkStart w:id="1084" w:name="_Toc17520"/>
      <w:bookmarkStart w:id="1085" w:name="_Toc17842"/>
      <w:bookmarkStart w:id="1086" w:name="_Toc23894"/>
      <w:bookmarkStart w:id="1087" w:name="_Toc24347"/>
      <w:bookmarkStart w:id="1088" w:name="_Toc26097"/>
      <w:bookmarkStart w:id="1089" w:name="_Toc15767"/>
      <w:bookmarkStart w:id="1090" w:name="_Toc7414"/>
      <w:bookmarkStart w:id="1091" w:name="_Toc21884"/>
      <w:bookmarkStart w:id="1092" w:name="_Toc15782"/>
      <w:bookmarkStart w:id="1093" w:name="_Toc4504"/>
      <w:r>
        <w:rPr>
          <w:rFonts w:hint="eastAsia"/>
        </w:rPr>
        <w:t>6. 自动启动权限</w:t>
      </w:r>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p>
    <w:p w14:paraId="527FB210">
      <w:pPr>
        <w:rPr>
          <w:rFonts w:hint="eastAsia"/>
        </w:rPr>
      </w:pPr>
      <w:r>
        <w:rPr>
          <w:rFonts w:hint="eastAsia"/>
        </w:rPr>
        <w:t>获取系统启动时自动运行的权限，确保设备启动时边缘计算节点服务能够自动初始化，快速响应网络请求。</w:t>
      </w:r>
    </w:p>
    <w:p w14:paraId="6D0819A9">
      <w:pPr>
        <w:rPr>
          <w:rFonts w:hint="eastAsia"/>
        </w:rPr>
      </w:pPr>
    </w:p>
    <w:p w14:paraId="7A394493">
      <w:pPr>
        <w:outlineLvl w:val="1"/>
        <w:rPr>
          <w:rFonts w:hint="eastAsia"/>
        </w:rPr>
      </w:pPr>
      <w:bookmarkStart w:id="1094" w:name="_Toc30719"/>
      <w:bookmarkStart w:id="1095" w:name="_Toc3437"/>
      <w:bookmarkStart w:id="1096" w:name="_Toc27198"/>
      <w:bookmarkStart w:id="1097" w:name="_Toc25117"/>
      <w:bookmarkStart w:id="1098" w:name="_Toc24776"/>
      <w:bookmarkStart w:id="1099" w:name="_Toc26206"/>
      <w:bookmarkStart w:id="1100" w:name="_Toc18025"/>
      <w:bookmarkStart w:id="1101" w:name="_Toc9596"/>
      <w:bookmarkStart w:id="1102" w:name="_Toc1178"/>
      <w:bookmarkStart w:id="1103" w:name="_Toc13495"/>
      <w:bookmarkStart w:id="1104" w:name="_Toc12436"/>
      <w:bookmarkStart w:id="1105" w:name="_Toc19245"/>
      <w:bookmarkStart w:id="1106" w:name="_Toc26205"/>
      <w:bookmarkStart w:id="1107" w:name="_Toc3417"/>
      <w:bookmarkStart w:id="1108" w:name="_Toc22060"/>
      <w:bookmarkStart w:id="1109" w:name="_Toc10704"/>
      <w:bookmarkStart w:id="1110" w:name="_Toc25252"/>
      <w:bookmarkStart w:id="1111" w:name="_Toc30501"/>
      <w:r>
        <w:rPr>
          <w:rFonts w:hint="eastAsia"/>
        </w:rPr>
        <w:t>7. 通知访问权限</w:t>
      </w:r>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p>
    <w:p w14:paraId="396523CD">
      <w:pPr>
        <w:rPr>
          <w:rFonts w:hint="eastAsia"/>
        </w:rPr>
      </w:pPr>
      <w:r>
        <w:rPr>
          <w:rFonts w:hint="eastAsia"/>
        </w:rPr>
        <w:t>请求用户授予访问通知的权限，使节点能够接收实时通知，提升服务响应速度和效率。</w:t>
      </w:r>
    </w:p>
    <w:p w14:paraId="7BEFC280">
      <w:pPr>
        <w:rPr>
          <w:rFonts w:hint="eastAsia"/>
        </w:rPr>
      </w:pPr>
    </w:p>
    <w:p w14:paraId="260D23D3">
      <w:pPr>
        <w:outlineLvl w:val="1"/>
        <w:rPr>
          <w:rFonts w:hint="eastAsia"/>
        </w:rPr>
      </w:pPr>
      <w:bookmarkStart w:id="1112" w:name="_Toc9271"/>
      <w:bookmarkStart w:id="1113" w:name="_Toc15056"/>
      <w:bookmarkStart w:id="1114" w:name="_Toc30726"/>
      <w:bookmarkStart w:id="1115" w:name="_Toc23695"/>
      <w:bookmarkStart w:id="1116" w:name="_Toc18943"/>
      <w:bookmarkStart w:id="1117" w:name="_Toc8006"/>
      <w:bookmarkStart w:id="1118" w:name="_Toc19784"/>
      <w:bookmarkStart w:id="1119" w:name="_Toc25591"/>
      <w:bookmarkStart w:id="1120" w:name="_Toc30370"/>
      <w:bookmarkStart w:id="1121" w:name="_Toc621"/>
      <w:bookmarkStart w:id="1122" w:name="_Toc6224"/>
      <w:bookmarkStart w:id="1123" w:name="_Toc13363"/>
      <w:bookmarkStart w:id="1124" w:name="_Toc21100"/>
      <w:bookmarkStart w:id="1125" w:name="_Toc3674"/>
      <w:bookmarkStart w:id="1126" w:name="_Toc27633"/>
      <w:bookmarkStart w:id="1127" w:name="_Toc4587"/>
      <w:bookmarkStart w:id="1128" w:name="_Toc20553"/>
      <w:bookmarkStart w:id="1129" w:name="_Toc8665"/>
      <w:r>
        <w:rPr>
          <w:rFonts w:hint="eastAsia"/>
        </w:rPr>
        <w:t>8. 无障碍模式</w:t>
      </w:r>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p>
    <w:p w14:paraId="7F15CC56">
      <w:pPr>
        <w:rPr>
          <w:rFonts w:hint="eastAsia"/>
        </w:rPr>
      </w:pPr>
      <w:r>
        <w:rPr>
          <w:rFonts w:hint="eastAsia"/>
        </w:rPr>
        <w:t>启用无障碍服务权限，允许节点模拟用户交互操作，进行自动化任务处理，提高边缘计算的自动化水平。</w:t>
      </w:r>
    </w:p>
    <w:p w14:paraId="3DC58E22">
      <w:pPr>
        <w:rPr>
          <w:rFonts w:hint="eastAsia"/>
        </w:rPr>
      </w:pPr>
    </w:p>
    <w:p w14:paraId="7E53BF9F">
      <w:pPr>
        <w:outlineLvl w:val="1"/>
        <w:rPr>
          <w:rFonts w:hint="eastAsia"/>
        </w:rPr>
      </w:pPr>
      <w:bookmarkStart w:id="1130" w:name="_Toc18355"/>
      <w:bookmarkStart w:id="1131" w:name="_Toc7238"/>
      <w:bookmarkStart w:id="1132" w:name="_Toc9982"/>
      <w:bookmarkStart w:id="1133" w:name="_Toc15979"/>
      <w:bookmarkStart w:id="1134" w:name="_Toc260"/>
      <w:bookmarkStart w:id="1135" w:name="_Toc6198"/>
      <w:bookmarkStart w:id="1136" w:name="_Toc1075"/>
      <w:bookmarkStart w:id="1137" w:name="_Toc6969"/>
      <w:bookmarkStart w:id="1138" w:name="_Toc4701"/>
      <w:bookmarkStart w:id="1139" w:name="_Toc27003"/>
      <w:bookmarkStart w:id="1140" w:name="_Toc1931"/>
      <w:bookmarkStart w:id="1141" w:name="_Toc21426"/>
      <w:bookmarkStart w:id="1142" w:name="_Toc417"/>
      <w:bookmarkStart w:id="1143" w:name="_Toc30656"/>
      <w:bookmarkStart w:id="1144" w:name="_Toc9135"/>
      <w:bookmarkStart w:id="1145" w:name="_Toc7150"/>
      <w:bookmarkStart w:id="1146" w:name="_Toc11989"/>
      <w:bookmarkStart w:id="1147" w:name="_Toc32304"/>
      <w:r>
        <w:rPr>
          <w:rFonts w:hint="eastAsia"/>
        </w:rPr>
        <w:t>9. 尝试请求root权限</w:t>
      </w:r>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p>
    <w:p w14:paraId="0E4902B5">
      <w:pPr>
        <w:rPr>
          <w:rFonts w:hint="eastAsia"/>
        </w:rPr>
      </w:pPr>
      <w:r>
        <w:rPr>
          <w:rFonts w:hint="eastAsia"/>
        </w:rPr>
        <w:t>在用户同意的基础上，尝试获取设备的root权限，实现更深层次的系统优化和性能提升。</w:t>
      </w:r>
    </w:p>
    <w:p w14:paraId="61A6C52C">
      <w:pPr>
        <w:rPr>
          <w:rFonts w:hint="eastAsia"/>
        </w:rPr>
      </w:pPr>
    </w:p>
    <w:p w14:paraId="11C18222">
      <w:pPr>
        <w:outlineLvl w:val="1"/>
        <w:rPr>
          <w:rFonts w:hint="eastAsia"/>
        </w:rPr>
      </w:pPr>
      <w:bookmarkStart w:id="1148" w:name="_Toc26212"/>
      <w:bookmarkStart w:id="1149" w:name="_Toc20593"/>
      <w:bookmarkStart w:id="1150" w:name="_Toc12901"/>
      <w:bookmarkStart w:id="1151" w:name="_Toc26587"/>
      <w:bookmarkStart w:id="1152" w:name="_Toc18079"/>
      <w:bookmarkStart w:id="1153" w:name="_Toc2125"/>
      <w:bookmarkStart w:id="1154" w:name="_Toc23430"/>
      <w:bookmarkStart w:id="1155" w:name="_Toc16050"/>
      <w:bookmarkStart w:id="1156" w:name="_Toc116"/>
      <w:bookmarkStart w:id="1157" w:name="_Toc19423"/>
      <w:bookmarkStart w:id="1158" w:name="_Toc6318"/>
      <w:bookmarkStart w:id="1159" w:name="_Toc22993"/>
      <w:bookmarkStart w:id="1160" w:name="_Toc24271"/>
      <w:bookmarkStart w:id="1161" w:name="_Toc1987"/>
      <w:bookmarkStart w:id="1162" w:name="_Toc18787"/>
      <w:bookmarkStart w:id="1163" w:name="_Toc9948"/>
      <w:bookmarkStart w:id="1164" w:name="_Toc3751"/>
      <w:bookmarkStart w:id="1165" w:name="_Toc2649"/>
      <w:r>
        <w:rPr>
          <w:rFonts w:hint="eastAsia"/>
        </w:rPr>
        <w:t>10. 用户界面与交互</w:t>
      </w:r>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p>
    <w:p w14:paraId="00F052D9">
      <w:pPr>
        <w:rPr>
          <w:rFonts w:hint="eastAsia"/>
        </w:rPr>
      </w:pPr>
      <w:r>
        <w:rPr>
          <w:rFonts w:hint="eastAsia"/>
        </w:rPr>
        <w:t>提供简洁明了的用户界面，允许用户管理节点状态，查看贡献和收益，并提供帮助和指导。</w:t>
      </w:r>
    </w:p>
    <w:p w14:paraId="4B6511EF">
      <w:pPr>
        <w:rPr>
          <w:rFonts w:hint="eastAsia"/>
        </w:rPr>
      </w:pPr>
    </w:p>
    <w:p w14:paraId="4C813829">
      <w:pPr>
        <w:outlineLvl w:val="1"/>
        <w:rPr>
          <w:rFonts w:hint="eastAsia"/>
        </w:rPr>
      </w:pPr>
      <w:bookmarkStart w:id="1166" w:name="_Toc31179"/>
      <w:bookmarkStart w:id="1167" w:name="_Toc23074"/>
      <w:bookmarkStart w:id="1168" w:name="_Toc20768"/>
      <w:bookmarkStart w:id="1169" w:name="_Toc14559"/>
      <w:bookmarkStart w:id="1170" w:name="_Toc57"/>
      <w:bookmarkStart w:id="1171" w:name="_Toc28856"/>
      <w:bookmarkStart w:id="1172" w:name="_Toc15858"/>
      <w:bookmarkStart w:id="1173" w:name="_Toc2496"/>
      <w:bookmarkStart w:id="1174" w:name="_Toc8387"/>
      <w:bookmarkStart w:id="1175" w:name="_Toc12725"/>
      <w:bookmarkStart w:id="1176" w:name="_Toc28517"/>
      <w:bookmarkStart w:id="1177" w:name="_Toc4912"/>
      <w:bookmarkStart w:id="1178" w:name="_Toc14581"/>
      <w:bookmarkStart w:id="1179" w:name="_Toc17903"/>
      <w:bookmarkStart w:id="1180" w:name="_Toc23615"/>
      <w:bookmarkStart w:id="1181" w:name="_Toc22052"/>
      <w:bookmarkStart w:id="1182" w:name="_Toc21367"/>
      <w:bookmarkStart w:id="1183" w:name="_Toc495"/>
      <w:r>
        <w:rPr>
          <w:rFonts w:hint="eastAsia"/>
        </w:rPr>
        <w:t>11. 前台进程与服务</w:t>
      </w:r>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p>
    <w:p w14:paraId="768BA544">
      <w:pPr>
        <w:rPr>
          <w:rFonts w:hint="eastAsia"/>
        </w:rPr>
      </w:pPr>
      <w:r>
        <w:rPr>
          <w:rFonts w:hint="eastAsia"/>
        </w:rPr>
        <w:t>通过启动透明Activity或使用前台服务（startForeground）并显示通知，提高服务的优先级，避免被系统杀死。</w:t>
      </w:r>
    </w:p>
    <w:p w14:paraId="5693A3B3">
      <w:pPr>
        <w:rPr>
          <w:rFonts w:hint="eastAsia"/>
        </w:rPr>
      </w:pPr>
    </w:p>
    <w:p w14:paraId="4B4370FD">
      <w:pPr>
        <w:outlineLvl w:val="1"/>
        <w:rPr>
          <w:rFonts w:hint="eastAsia"/>
        </w:rPr>
      </w:pPr>
      <w:bookmarkStart w:id="1184" w:name="_Toc3192"/>
      <w:bookmarkStart w:id="1185" w:name="_Toc12161"/>
      <w:bookmarkStart w:id="1186" w:name="_Toc2902"/>
      <w:bookmarkStart w:id="1187" w:name="_Toc21512"/>
      <w:bookmarkStart w:id="1188" w:name="_Toc4181"/>
      <w:bookmarkStart w:id="1189" w:name="_Toc5190"/>
      <w:bookmarkStart w:id="1190" w:name="_Toc28073"/>
      <w:bookmarkStart w:id="1191" w:name="_Toc4926"/>
      <w:bookmarkStart w:id="1192" w:name="_Toc23351"/>
      <w:bookmarkStart w:id="1193" w:name="_Toc26704"/>
      <w:bookmarkStart w:id="1194" w:name="_Toc12450"/>
      <w:bookmarkStart w:id="1195" w:name="_Toc29100"/>
      <w:bookmarkStart w:id="1196" w:name="_Toc25163"/>
      <w:bookmarkStart w:id="1197" w:name="_Toc15058"/>
      <w:bookmarkStart w:id="1198" w:name="_Toc3454"/>
      <w:bookmarkStart w:id="1199" w:name="_Toc31224"/>
      <w:bookmarkStart w:id="1200" w:name="_Toc15197"/>
      <w:bookmarkStart w:id="1201" w:name="_Toc5404"/>
      <w:r>
        <w:rPr>
          <w:rFonts w:hint="eastAsia"/>
        </w:rPr>
        <w:t>12. 进程相互唤醒</w:t>
      </w:r>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p>
    <w:p w14:paraId="16C86BCA">
      <w:pPr>
        <w:rPr>
          <w:rFonts w:hint="eastAsia"/>
        </w:rPr>
      </w:pPr>
      <w:r>
        <w:rPr>
          <w:rFonts w:hint="eastAsia"/>
        </w:rPr>
        <w:t>设计应用相互唤醒机制，确保至少一个应用始终运行，提高保活能力。</w:t>
      </w:r>
    </w:p>
    <w:p w14:paraId="701A6D36">
      <w:pPr>
        <w:rPr>
          <w:rFonts w:hint="eastAsia"/>
        </w:rPr>
      </w:pPr>
    </w:p>
    <w:p w14:paraId="1D58926D">
      <w:pPr>
        <w:outlineLvl w:val="1"/>
        <w:rPr>
          <w:rFonts w:hint="eastAsia"/>
        </w:rPr>
      </w:pPr>
      <w:bookmarkStart w:id="1202" w:name="_Toc5699"/>
      <w:bookmarkStart w:id="1203" w:name="_Toc32548"/>
      <w:bookmarkStart w:id="1204" w:name="_Toc11138"/>
      <w:bookmarkStart w:id="1205" w:name="_Toc16503"/>
      <w:bookmarkStart w:id="1206" w:name="_Toc5431"/>
      <w:bookmarkStart w:id="1207" w:name="_Toc28578"/>
      <w:bookmarkStart w:id="1208" w:name="_Toc15386"/>
      <w:bookmarkStart w:id="1209" w:name="_Toc29580"/>
      <w:bookmarkStart w:id="1210" w:name="_Toc26134"/>
      <w:bookmarkStart w:id="1211" w:name="_Toc25658"/>
      <w:bookmarkStart w:id="1212" w:name="_Toc31584"/>
      <w:bookmarkStart w:id="1213" w:name="_Toc19759"/>
      <w:bookmarkStart w:id="1214" w:name="_Toc5767"/>
      <w:bookmarkStart w:id="1215" w:name="_Toc29752"/>
      <w:bookmarkStart w:id="1216" w:name="_Toc5384"/>
      <w:bookmarkStart w:id="1217" w:name="_Toc2889"/>
      <w:bookmarkStart w:id="1218" w:name="_Toc21515"/>
      <w:bookmarkStart w:id="1219" w:name="_Toc4223"/>
      <w:r>
        <w:rPr>
          <w:rFonts w:hint="eastAsia"/>
        </w:rPr>
        <w:t>13. JobScheduler</w:t>
      </w:r>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p>
    <w:p w14:paraId="292AE3FD">
      <w:pPr>
        <w:rPr>
          <w:rFonts w:hint="eastAsia"/>
        </w:rPr>
      </w:pPr>
      <w:r>
        <w:rPr>
          <w:rFonts w:hint="eastAsia"/>
        </w:rPr>
        <w:t>使用JobScheduler安排任务，即使应用被杀死，也能在合适时机重新启动应用。</w:t>
      </w:r>
    </w:p>
    <w:p w14:paraId="25C280D8">
      <w:pPr>
        <w:rPr>
          <w:rFonts w:hint="eastAsia"/>
        </w:rPr>
      </w:pPr>
    </w:p>
    <w:p w14:paraId="7784576B">
      <w:pPr>
        <w:outlineLvl w:val="1"/>
        <w:rPr>
          <w:rFonts w:hint="eastAsia"/>
        </w:rPr>
      </w:pPr>
      <w:bookmarkStart w:id="1220" w:name="_Toc6240"/>
      <w:bookmarkStart w:id="1221" w:name="_Toc6577"/>
      <w:bookmarkStart w:id="1222" w:name="_Toc9258"/>
      <w:bookmarkStart w:id="1223" w:name="_Toc25024"/>
      <w:bookmarkStart w:id="1224" w:name="_Toc4433"/>
      <w:bookmarkStart w:id="1225" w:name="_Toc30090"/>
      <w:bookmarkStart w:id="1226" w:name="_Toc29990"/>
      <w:bookmarkStart w:id="1227" w:name="_Toc18889"/>
      <w:bookmarkStart w:id="1228" w:name="_Toc26216"/>
      <w:bookmarkStart w:id="1229" w:name="_Toc11274"/>
      <w:bookmarkStart w:id="1230" w:name="_Toc12177"/>
      <w:bookmarkStart w:id="1231" w:name="_Toc19350"/>
      <w:bookmarkStart w:id="1232" w:name="_Toc24946"/>
      <w:bookmarkStart w:id="1233" w:name="_Toc28699"/>
      <w:bookmarkStart w:id="1234" w:name="_Toc4396"/>
      <w:bookmarkStart w:id="1235" w:name="_Toc7480"/>
      <w:bookmarkStart w:id="1236" w:name="_Toc1953"/>
      <w:bookmarkStart w:id="1237" w:name="_Toc21913"/>
      <w:r>
        <w:rPr>
          <w:rFonts w:hint="eastAsia"/>
        </w:rPr>
        <w:t>14. Native层保活</w:t>
      </w:r>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p>
    <w:p w14:paraId="205B28DD">
      <w:pPr>
        <w:rPr>
          <w:rFonts w:hint="eastAsia"/>
        </w:rPr>
      </w:pPr>
      <w:r>
        <w:rPr>
          <w:rFonts w:hint="eastAsia"/>
        </w:rPr>
        <w:t>通过Native层代码与系统服务交互，快速拉起进程，避免GC带来的延迟。</w:t>
      </w:r>
    </w:p>
    <w:p w14:paraId="0034206E">
      <w:pPr>
        <w:rPr>
          <w:rFonts w:hint="eastAsia"/>
        </w:rPr>
      </w:pPr>
    </w:p>
    <w:p w14:paraId="54BEF9D3">
      <w:pPr>
        <w:outlineLvl w:val="1"/>
        <w:rPr>
          <w:rFonts w:hint="eastAsia"/>
        </w:rPr>
      </w:pPr>
      <w:bookmarkStart w:id="1238" w:name="_Toc25134"/>
      <w:bookmarkStart w:id="1239" w:name="_Toc718"/>
      <w:bookmarkStart w:id="1240" w:name="_Toc21039"/>
      <w:bookmarkStart w:id="1241" w:name="_Toc22684"/>
      <w:bookmarkStart w:id="1242" w:name="_Toc28015"/>
      <w:bookmarkStart w:id="1243" w:name="_Toc6174"/>
      <w:bookmarkStart w:id="1244" w:name="_Toc27326"/>
      <w:bookmarkStart w:id="1245" w:name="_Toc3897"/>
      <w:bookmarkStart w:id="1246" w:name="_Toc4754"/>
      <w:bookmarkStart w:id="1247" w:name="_Toc16911"/>
      <w:bookmarkStart w:id="1248" w:name="_Toc17430"/>
      <w:bookmarkStart w:id="1249" w:name="_Toc64"/>
      <w:bookmarkStart w:id="1250" w:name="_Toc4131"/>
      <w:bookmarkStart w:id="1251" w:name="_Toc6566"/>
      <w:bookmarkStart w:id="1252" w:name="_Toc8273"/>
      <w:bookmarkStart w:id="1253" w:name="_Toc25617"/>
      <w:bookmarkStart w:id="1254" w:name="_Toc4950"/>
      <w:bookmarkStart w:id="1255" w:name="_Toc25204"/>
      <w:r>
        <w:rPr>
          <w:rFonts w:hint="eastAsia"/>
        </w:rPr>
        <w:t>15. 双进程守护</w:t>
      </w:r>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p>
    <w:p w14:paraId="4B2EF23B">
      <w:pPr>
        <w:rPr>
          <w:rFonts w:hint="eastAsia"/>
        </w:rPr>
      </w:pPr>
      <w:r>
        <w:rPr>
          <w:rFonts w:hint="eastAsia"/>
        </w:rPr>
        <w:t>设计两个进程相互守护，如果一个进程被杀，另一个可以迅速将其重新拉起。</w:t>
      </w:r>
    </w:p>
    <w:p w14:paraId="0C3DEA44">
      <w:pPr>
        <w:rPr>
          <w:rFonts w:hint="eastAsia"/>
        </w:rPr>
      </w:pPr>
    </w:p>
    <w:p w14:paraId="4657B12B">
      <w:pPr>
        <w:outlineLvl w:val="1"/>
        <w:rPr>
          <w:rFonts w:hint="eastAsia"/>
        </w:rPr>
      </w:pPr>
      <w:bookmarkStart w:id="1256" w:name="_Toc11809"/>
      <w:bookmarkStart w:id="1257" w:name="_Toc29960"/>
      <w:bookmarkStart w:id="1258" w:name="_Toc1026"/>
      <w:bookmarkStart w:id="1259" w:name="_Toc14853"/>
      <w:bookmarkStart w:id="1260" w:name="_Toc32355"/>
      <w:bookmarkStart w:id="1261" w:name="_Toc11446"/>
      <w:bookmarkStart w:id="1262" w:name="_Toc895"/>
      <w:bookmarkStart w:id="1263" w:name="_Toc9770"/>
      <w:bookmarkStart w:id="1264" w:name="_Toc16482"/>
      <w:bookmarkStart w:id="1265" w:name="_Toc21524"/>
      <w:bookmarkStart w:id="1266" w:name="_Toc15654"/>
      <w:bookmarkStart w:id="1267" w:name="_Toc26115"/>
      <w:bookmarkStart w:id="1268" w:name="_Toc5177"/>
      <w:bookmarkStart w:id="1269" w:name="_Toc17727"/>
      <w:bookmarkStart w:id="1270" w:name="_Toc7048"/>
      <w:bookmarkStart w:id="1271" w:name="_Toc2687"/>
      <w:bookmarkStart w:id="1272" w:name="_Toc25327"/>
      <w:bookmarkStart w:id="1273" w:name="_Toc32197"/>
      <w:r>
        <w:rPr>
          <w:rFonts w:hint="eastAsia"/>
        </w:rPr>
        <w:t>16. 系统白名单</w:t>
      </w:r>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p>
    <w:p w14:paraId="180A761F">
      <w:pPr>
        <w:rPr>
          <w:rFonts w:hint="eastAsia"/>
        </w:rPr>
      </w:pPr>
      <w:r>
        <w:rPr>
          <w:rFonts w:hint="eastAsia"/>
        </w:rPr>
        <w:t>与系统厂商合作，将应用加入系统内存清理的白名单，提高应用的保活能力。</w:t>
      </w:r>
    </w:p>
    <w:p w14:paraId="2CF04A63">
      <w:pPr>
        <w:rPr>
          <w:rFonts w:hint="eastAsia"/>
        </w:rPr>
      </w:pPr>
    </w:p>
    <w:p w14:paraId="616A89EF">
      <w:pPr>
        <w:outlineLvl w:val="1"/>
        <w:rPr>
          <w:rFonts w:hint="eastAsia"/>
        </w:rPr>
      </w:pPr>
      <w:bookmarkStart w:id="1274" w:name="_Toc29500"/>
      <w:bookmarkStart w:id="1275" w:name="_Toc2549"/>
      <w:bookmarkStart w:id="1276" w:name="_Toc10691"/>
      <w:bookmarkStart w:id="1277" w:name="_Toc9043"/>
      <w:bookmarkStart w:id="1278" w:name="_Toc164"/>
      <w:bookmarkStart w:id="1279" w:name="_Toc524"/>
      <w:bookmarkStart w:id="1280" w:name="_Toc5875"/>
      <w:bookmarkStart w:id="1281" w:name="_Toc10579"/>
      <w:bookmarkStart w:id="1282" w:name="_Toc13904"/>
      <w:bookmarkStart w:id="1283" w:name="_Toc21773"/>
      <w:bookmarkStart w:id="1284" w:name="_Toc32700"/>
      <w:bookmarkStart w:id="1285" w:name="_Toc8127"/>
      <w:bookmarkStart w:id="1286" w:name="_Toc13534"/>
      <w:bookmarkStart w:id="1287" w:name="_Toc18750"/>
      <w:bookmarkStart w:id="1288" w:name="_Toc26938"/>
      <w:bookmarkStart w:id="1289" w:name="_Toc31969"/>
      <w:bookmarkStart w:id="1290" w:name="_Toc24798"/>
      <w:bookmarkStart w:id="1291" w:name="_Toc27704"/>
      <w:r>
        <w:rPr>
          <w:rFonts w:hint="eastAsia"/>
        </w:rPr>
        <w:t>17. 用户设置引导</w:t>
      </w:r>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p>
    <w:p w14:paraId="6929D6D8">
      <w:pPr>
        <w:rPr>
          <w:rFonts w:hint="eastAsia"/>
        </w:rPr>
      </w:pPr>
      <w:r>
        <w:rPr>
          <w:rFonts w:hint="eastAsia"/>
        </w:rPr>
        <w:t>引导用户在手机设置中将应用加入白名单、设置自启动等，减少被系统杀死的可能性。</w:t>
      </w:r>
    </w:p>
    <w:p w14:paraId="53FB95FE">
      <w:pPr>
        <w:rPr>
          <w:rFonts w:hint="eastAsia"/>
        </w:rPr>
      </w:pPr>
    </w:p>
    <w:p w14:paraId="136A30BD">
      <w:pPr>
        <w:outlineLvl w:val="1"/>
        <w:rPr>
          <w:rFonts w:hint="eastAsia"/>
        </w:rPr>
      </w:pPr>
      <w:bookmarkStart w:id="1292" w:name="_Toc56"/>
      <w:bookmarkStart w:id="1293" w:name="_Toc4447"/>
      <w:bookmarkStart w:id="1294" w:name="_Toc16558"/>
      <w:bookmarkStart w:id="1295" w:name="_Toc15261"/>
      <w:bookmarkStart w:id="1296" w:name="_Toc32290"/>
      <w:bookmarkStart w:id="1297" w:name="_Toc29280"/>
      <w:bookmarkStart w:id="1298" w:name="_Toc18712"/>
      <w:bookmarkStart w:id="1299" w:name="_Toc25895"/>
      <w:bookmarkStart w:id="1300" w:name="_Toc2986"/>
      <w:bookmarkStart w:id="1301" w:name="_Toc8956"/>
      <w:bookmarkStart w:id="1302" w:name="_Toc26887"/>
      <w:bookmarkStart w:id="1303" w:name="_Toc10328"/>
      <w:bookmarkStart w:id="1304" w:name="_Toc18568"/>
      <w:bookmarkStart w:id="1305" w:name="_Toc18324"/>
      <w:bookmarkStart w:id="1306" w:name="_Toc3090"/>
      <w:bookmarkStart w:id="1307" w:name="_Toc8022"/>
      <w:bookmarkStart w:id="1308" w:name="_Toc17885"/>
      <w:bookmarkStart w:id="1309" w:name="_Toc23613"/>
      <w:r>
        <w:rPr>
          <w:rFonts w:hint="eastAsia"/>
        </w:rPr>
        <w:t>18. 账户同步拉活</w:t>
      </w:r>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p>
    <w:p w14:paraId="61434F24">
      <w:pPr>
        <w:rPr>
          <w:rFonts w:hint="eastAsia"/>
        </w:rPr>
      </w:pPr>
      <w:r>
        <w:rPr>
          <w:rFonts w:hint="eastAsia"/>
        </w:rPr>
        <w:t>利用系统账户同步功能，定期同步数据，拉活应用。</w:t>
      </w:r>
    </w:p>
    <w:p w14:paraId="0BE17927">
      <w:pPr>
        <w:rPr>
          <w:rFonts w:hint="eastAsia"/>
        </w:rPr>
      </w:pPr>
    </w:p>
    <w:p w14:paraId="3FC4FD63">
      <w:pPr>
        <w:outlineLvl w:val="1"/>
        <w:rPr>
          <w:rFonts w:hint="eastAsia"/>
        </w:rPr>
      </w:pPr>
      <w:bookmarkStart w:id="1310" w:name="_Toc10319"/>
      <w:bookmarkStart w:id="1311" w:name="_Toc15484"/>
      <w:bookmarkStart w:id="1312" w:name="_Toc1627"/>
      <w:bookmarkStart w:id="1313" w:name="_Toc1583"/>
      <w:bookmarkStart w:id="1314" w:name="_Toc31378"/>
      <w:bookmarkStart w:id="1315" w:name="_Toc8177"/>
      <w:bookmarkStart w:id="1316" w:name="_Toc13018"/>
      <w:bookmarkStart w:id="1317" w:name="_Toc25262"/>
      <w:bookmarkStart w:id="1318" w:name="_Toc4160"/>
      <w:bookmarkStart w:id="1319" w:name="_Toc29782"/>
      <w:bookmarkStart w:id="1320" w:name="_Toc13"/>
      <w:bookmarkStart w:id="1321" w:name="_Toc29055"/>
      <w:bookmarkStart w:id="1322" w:name="_Toc24167"/>
      <w:bookmarkStart w:id="1323" w:name="_Toc17697"/>
      <w:bookmarkStart w:id="1324" w:name="_Toc545"/>
      <w:bookmarkStart w:id="1325" w:name="_Toc4596"/>
      <w:bookmarkStart w:id="1326" w:name="_Toc15234"/>
      <w:bookmarkStart w:id="1327" w:name="_Toc25657"/>
      <w:r>
        <w:rPr>
          <w:rFonts w:hint="eastAsia"/>
        </w:rPr>
        <w:t>19. 广播拉活</w:t>
      </w:r>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p>
    <w:p w14:paraId="18FDC269">
      <w:pPr>
        <w:rPr>
          <w:rFonts w:hint="eastAsia"/>
        </w:rPr>
      </w:pPr>
      <w:r>
        <w:rPr>
          <w:rFonts w:hint="eastAsia"/>
        </w:rPr>
        <w:t>监听系统广播，在特定事件发生时拉活应用，注意Android 7.0以后对广播的限制。</w:t>
      </w:r>
    </w:p>
    <w:p w14:paraId="77044AED">
      <w:pPr>
        <w:rPr>
          <w:rFonts w:hint="eastAsia"/>
        </w:rPr>
      </w:pPr>
    </w:p>
    <w:p w14:paraId="0AD83EA6">
      <w:pPr>
        <w:outlineLvl w:val="1"/>
        <w:rPr>
          <w:rFonts w:hint="eastAsia"/>
        </w:rPr>
      </w:pPr>
      <w:bookmarkStart w:id="1328" w:name="_Toc2689"/>
      <w:bookmarkStart w:id="1329" w:name="_Toc32520"/>
      <w:bookmarkStart w:id="1330" w:name="_Toc8230"/>
      <w:bookmarkStart w:id="1331" w:name="_Toc5750"/>
      <w:bookmarkStart w:id="1332" w:name="_Toc21297"/>
      <w:bookmarkStart w:id="1333" w:name="_Toc17338"/>
      <w:bookmarkStart w:id="1334" w:name="_Toc4712"/>
      <w:bookmarkStart w:id="1335" w:name="_Toc32487"/>
      <w:bookmarkStart w:id="1336" w:name="_Toc13861"/>
      <w:bookmarkStart w:id="1337" w:name="_Toc18330"/>
      <w:bookmarkStart w:id="1338" w:name="_Toc6867"/>
      <w:bookmarkStart w:id="1339" w:name="_Toc11981"/>
      <w:bookmarkStart w:id="1340" w:name="_Toc30052"/>
      <w:bookmarkStart w:id="1341" w:name="_Toc9764"/>
      <w:bookmarkStart w:id="1342" w:name="_Toc17317"/>
      <w:bookmarkStart w:id="1343" w:name="_Toc13281"/>
      <w:bookmarkStart w:id="1344" w:name="_Toc7007"/>
      <w:bookmarkStart w:id="1345" w:name="_Toc29581"/>
      <w:r>
        <w:rPr>
          <w:rFonts w:hint="eastAsia"/>
        </w:rPr>
        <w:t>20. Service机制(Sticky)拉活</w:t>
      </w:r>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p>
    <w:p w14:paraId="49E519F8">
      <w:pPr>
        <w:rPr>
          <w:rFonts w:hint="eastAsia"/>
        </w:rPr>
      </w:pPr>
      <w:r>
        <w:rPr>
          <w:rFonts w:hint="eastAsia"/>
        </w:rPr>
        <w:t>将Service设置为START_STICKY，系统在Service被杀后会尝试重新创建Service。</w:t>
      </w:r>
    </w:p>
    <w:p w14:paraId="725BA799">
      <w:pPr>
        <w:rPr>
          <w:rFonts w:hint="eastAsia"/>
        </w:rPr>
      </w:pPr>
    </w:p>
    <w:p w14:paraId="020199FB">
      <w:pPr>
        <w:rPr>
          <w:rFonts w:hint="eastAsia"/>
        </w:rPr>
      </w:pPr>
      <w:r>
        <w:rPr>
          <w:rFonts w:hint="eastAsia"/>
        </w:rPr>
        <w:t>21.EdgeGuard Secure Exit - 结合了边缘计算(Edge)的安全性和退出时的保护。</w:t>
      </w:r>
    </w:p>
    <w:p w14:paraId="784CB51B">
      <w:pPr>
        <w:rPr>
          <w:rFonts w:hint="eastAsia"/>
        </w:rPr>
      </w:pPr>
    </w:p>
    <w:p w14:paraId="44688A3C">
      <w:pPr>
        <w:rPr>
          <w:rFonts w:hint="eastAsia"/>
        </w:rPr>
      </w:pPr>
      <w:r>
        <w:rPr>
          <w:rFonts w:hint="eastAsia"/>
        </w:rPr>
        <w:t>1. 密码设置： 用户首次使用 EdgeGuard Secure Exit 功能时，需要设置一个密码或 PIN 码，用于后续的关闭验证。</w:t>
      </w:r>
    </w:p>
    <w:p w14:paraId="77C5F0E6">
      <w:pPr>
        <w:rPr>
          <w:rFonts w:hint="eastAsia"/>
        </w:rPr>
      </w:pPr>
      <w:r>
        <w:rPr>
          <w:rFonts w:hint="eastAsia"/>
        </w:rPr>
        <w:t>2. 节点运行监控： 手机边缘计算节点在后台持续运行，执行分配的计算任务或监控网络状态。</w:t>
      </w:r>
    </w:p>
    <w:p w14:paraId="2B9D2026">
      <w:pPr>
        <w:rPr>
          <w:rFonts w:hint="eastAsia"/>
        </w:rPr>
      </w:pPr>
      <w:r>
        <w:rPr>
          <w:rFonts w:hint="eastAsia"/>
        </w:rPr>
        <w:t>3. 关闭请求拦截： 当用户尝试关闭应用或系统尝试结束应用进程时，EdgeGuard Secure Exit 功能会拦截这一请求。</w:t>
      </w:r>
    </w:p>
    <w:p w14:paraId="78E59D81">
      <w:pPr>
        <w:rPr>
          <w:rFonts w:hint="eastAsia"/>
        </w:rPr>
      </w:pPr>
      <w:r>
        <w:rPr>
          <w:rFonts w:hint="eastAsia"/>
        </w:rPr>
        <w:t>4. 密码验证界面： 拦截关闭请求后，系统会弹出一个密码验证界面，要求用户输入之前设置的密码。</w:t>
      </w:r>
    </w:p>
    <w:p w14:paraId="1D985C5B">
      <w:pPr>
        <w:rPr>
          <w:rFonts w:hint="eastAsia"/>
        </w:rPr>
      </w:pPr>
      <w:r>
        <w:rPr>
          <w:rFonts w:hint="eastAsia"/>
        </w:rPr>
        <w:t>5. 密码校验： 输入的密码会与存储在安全区域的密码进行比对。只有密码正确，才会执行关闭操作。</w:t>
      </w:r>
    </w:p>
    <w:p w14:paraId="5A1CD42C">
      <w:pPr>
        <w:rPr>
          <w:rFonts w:hint="eastAsia"/>
        </w:rPr>
      </w:pPr>
      <w:r>
        <w:rPr>
          <w:rFonts w:hint="eastAsia"/>
        </w:rPr>
        <w:t>6. 安全退出： 如果密码验证成功，应用将正常关闭，释放所有资源并退出。</w:t>
      </w:r>
    </w:p>
    <w:p w14:paraId="3193D47C">
      <w:pPr>
        <w:rPr>
          <w:rFonts w:hint="eastAsia"/>
        </w:rPr>
      </w:pPr>
      <w:r>
        <w:rPr>
          <w:rFonts w:hint="eastAsia"/>
        </w:rPr>
        <w:t>7. 自动重启机制： 如果用户选择不输入密码或密码错误，应用不会被关闭。EdgeGuard Secure Exit 将触发自动重启机制，确保节点服务继续运行。</w:t>
      </w:r>
    </w:p>
    <w:p w14:paraId="5004BA01">
      <w:pPr>
        <w:rPr>
          <w:rFonts w:hint="eastAsia"/>
        </w:rPr>
      </w:pPr>
      <w:r>
        <w:rPr>
          <w:rFonts w:hint="eastAsia"/>
        </w:rPr>
        <w:t>8. 安全存储： 密码或 PIN 码通过加密方式安全存储在设备上，防止未授权访问。</w:t>
      </w:r>
    </w:p>
    <w:p w14:paraId="2064C9A2">
      <w:pPr>
        <w:rPr>
          <w:rFonts w:hint="eastAsia"/>
        </w:rPr>
      </w:pPr>
      <w:r>
        <w:rPr>
          <w:rFonts w:hint="eastAsia"/>
        </w:rPr>
        <w:t>9. 用户界面： 提供用户界面，允许用户在需要时修改密码或关闭 EdgeGuard Secure Exit 功能。</w:t>
      </w:r>
    </w:p>
    <w:p w14:paraId="4BDDC1BE">
      <w:pPr>
        <w:rPr>
          <w:rFonts w:hint="eastAsia"/>
        </w:rPr>
      </w:pPr>
      <w:r>
        <w:rPr>
          <w:rFonts w:hint="eastAsia"/>
        </w:rPr>
        <w:t>10. 透明度和用户教育： 在应用中提供清晰的说明，告知用户 EdgeGuard Secure Exit 功能的工作原理和使用方法。</w:t>
      </w:r>
    </w:p>
    <w:p w14:paraId="3FC55C12">
      <w:pPr>
        <w:rPr>
          <w:rFonts w:hint="eastAsia"/>
        </w:rPr>
      </w:pPr>
    </w:p>
    <w:p w14:paraId="0326E2FE">
      <w:pPr>
        <w:rPr>
          <w:rFonts w:hint="eastAsia"/>
        </w:rPr>
      </w:pPr>
      <w:r>
        <w:rPr>
          <w:rFonts w:hint="eastAsia"/>
        </w:rPr>
        <w:t>22.“自适应边缘计算资源配置系统”（Adaptive Edge Computing Resource Configuration System, AECRCS）</w:t>
      </w:r>
    </w:p>
    <w:p w14:paraId="7AA10685">
      <w:pPr>
        <w:rPr>
          <w:rFonts w:hint="eastAsia"/>
        </w:rPr>
      </w:pPr>
    </w:p>
    <w:p w14:paraId="23A8770E">
      <w:pPr>
        <w:outlineLvl w:val="1"/>
        <w:rPr>
          <w:rFonts w:hint="eastAsia"/>
        </w:rPr>
      </w:pPr>
      <w:bookmarkStart w:id="1346" w:name="_Toc31393"/>
      <w:bookmarkStart w:id="1347" w:name="_Toc2574"/>
      <w:bookmarkStart w:id="1348" w:name="_Toc10822"/>
      <w:bookmarkStart w:id="1349" w:name="_Toc24928"/>
      <w:bookmarkStart w:id="1350" w:name="_Toc511"/>
      <w:bookmarkStart w:id="1351" w:name="_Toc27878"/>
      <w:bookmarkStart w:id="1352" w:name="_Toc3677"/>
      <w:bookmarkStart w:id="1353" w:name="_Toc21459"/>
      <w:bookmarkStart w:id="1354" w:name="_Toc30454"/>
      <w:bookmarkStart w:id="1355" w:name="_Toc31658"/>
      <w:bookmarkStart w:id="1356" w:name="_Toc17505"/>
      <w:bookmarkStart w:id="1357" w:name="_Toc3330"/>
      <w:bookmarkStart w:id="1358" w:name="_Toc7073"/>
      <w:bookmarkStart w:id="1359" w:name="_Toc19126"/>
      <w:bookmarkStart w:id="1360" w:name="_Toc24135"/>
      <w:bookmarkStart w:id="1361" w:name="_Toc2166"/>
      <w:bookmarkStart w:id="1362" w:name="_Toc8920"/>
      <w:bookmarkStart w:id="1363" w:name="_Toc13322"/>
      <w:r>
        <w:rPr>
          <w:rFonts w:hint="eastAsia"/>
        </w:rPr>
        <w:t>1. 自定义CPU配置：</w:t>
      </w:r>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p>
    <w:p w14:paraId="6527A759">
      <w:pPr>
        <w:rPr>
          <w:rFonts w:hint="eastAsia"/>
        </w:rPr>
      </w:pPr>
      <w:r>
        <w:rPr>
          <w:rFonts w:hint="eastAsia"/>
        </w:rPr>
        <w:t>用户可以根据设备的性能和需求，选择CPU的使用核心数。</w:t>
      </w:r>
    </w:p>
    <w:p w14:paraId="133F55BE">
      <w:pPr>
        <w:rPr>
          <w:rFonts w:hint="eastAsia"/>
        </w:rPr>
      </w:pPr>
      <w:r>
        <w:rPr>
          <w:rFonts w:hint="eastAsia"/>
        </w:rPr>
        <w:t>支持设置CPU的优先级，以优化计算任务的执行效率。</w:t>
      </w:r>
    </w:p>
    <w:p w14:paraId="79FC1D97">
      <w:pPr>
        <w:outlineLvl w:val="1"/>
        <w:rPr>
          <w:rFonts w:hint="eastAsia"/>
        </w:rPr>
      </w:pPr>
      <w:bookmarkStart w:id="1364" w:name="_Toc16669"/>
      <w:bookmarkStart w:id="1365" w:name="_Toc8786"/>
      <w:bookmarkStart w:id="1366" w:name="_Toc15994"/>
      <w:bookmarkStart w:id="1367" w:name="_Toc6996"/>
      <w:bookmarkStart w:id="1368" w:name="_Toc30073"/>
      <w:bookmarkStart w:id="1369" w:name="_Toc10148"/>
      <w:bookmarkStart w:id="1370" w:name="_Toc28087"/>
      <w:bookmarkStart w:id="1371" w:name="_Toc27971"/>
      <w:bookmarkStart w:id="1372" w:name="_Toc10751"/>
      <w:bookmarkStart w:id="1373" w:name="_Toc10518"/>
      <w:bookmarkStart w:id="1374" w:name="_Toc14875"/>
      <w:bookmarkStart w:id="1375" w:name="_Toc12505"/>
      <w:bookmarkStart w:id="1376" w:name="_Toc6428"/>
      <w:bookmarkStart w:id="1377" w:name="_Toc19554"/>
      <w:bookmarkStart w:id="1378" w:name="_Toc14169"/>
      <w:bookmarkStart w:id="1379" w:name="_Toc5093"/>
      <w:bookmarkStart w:id="1380" w:name="_Toc19935"/>
      <w:bookmarkStart w:id="1381" w:name="_Toc4836"/>
      <w:r>
        <w:rPr>
          <w:rFonts w:hint="eastAsia"/>
        </w:rPr>
        <w:t>2. 自定义内存分配：</w:t>
      </w:r>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p>
    <w:p w14:paraId="4B1AA436">
      <w:pPr>
        <w:rPr>
          <w:rFonts w:hint="eastAsia"/>
        </w:rPr>
      </w:pPr>
      <w:r>
        <w:rPr>
          <w:rFonts w:hint="eastAsia"/>
        </w:rPr>
        <w:t>允许用户根据边缘计算任务的需求，分配相应的内存资源。</w:t>
      </w:r>
    </w:p>
    <w:p w14:paraId="73D11558">
      <w:pPr>
        <w:rPr>
          <w:rFonts w:hint="eastAsia"/>
        </w:rPr>
      </w:pPr>
      <w:r>
        <w:rPr>
          <w:rFonts w:hint="eastAsia"/>
        </w:rPr>
        <w:t>动态调整内存分配策略，以适应不同任务的内存使用情况。</w:t>
      </w:r>
    </w:p>
    <w:p w14:paraId="01DE2906">
      <w:pPr>
        <w:outlineLvl w:val="1"/>
        <w:rPr>
          <w:rFonts w:hint="eastAsia"/>
        </w:rPr>
      </w:pPr>
      <w:bookmarkStart w:id="1382" w:name="_Toc29786"/>
      <w:bookmarkStart w:id="1383" w:name="_Toc18688"/>
      <w:bookmarkStart w:id="1384" w:name="_Toc9783"/>
      <w:bookmarkStart w:id="1385" w:name="_Toc7144"/>
      <w:bookmarkStart w:id="1386" w:name="_Toc17637"/>
      <w:bookmarkStart w:id="1387" w:name="_Toc17401"/>
      <w:bookmarkStart w:id="1388" w:name="_Toc8024"/>
      <w:bookmarkStart w:id="1389" w:name="_Toc12372"/>
      <w:bookmarkStart w:id="1390" w:name="_Toc11048"/>
      <w:bookmarkStart w:id="1391" w:name="_Toc30300"/>
      <w:bookmarkStart w:id="1392" w:name="_Toc23911"/>
      <w:bookmarkStart w:id="1393" w:name="_Toc23975"/>
      <w:bookmarkStart w:id="1394" w:name="_Toc6660"/>
      <w:bookmarkStart w:id="1395" w:name="_Toc6146"/>
      <w:bookmarkStart w:id="1396" w:name="_Toc27448"/>
      <w:bookmarkStart w:id="1397" w:name="_Toc11402"/>
      <w:bookmarkStart w:id="1398" w:name="_Toc21543"/>
      <w:bookmarkStart w:id="1399" w:name="_Toc18630"/>
      <w:r>
        <w:rPr>
          <w:rFonts w:hint="eastAsia"/>
        </w:rPr>
        <w:t>3. 自定义硬盘选择：</w:t>
      </w:r>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p>
    <w:p w14:paraId="54294C38">
      <w:pPr>
        <w:rPr>
          <w:rFonts w:hint="eastAsia"/>
        </w:rPr>
      </w:pPr>
      <w:r>
        <w:rPr>
          <w:rFonts w:hint="eastAsia"/>
        </w:rPr>
        <w:t>用户可以指定用于边缘计算任务的硬盘或固态硬盘。</w:t>
      </w:r>
    </w:p>
    <w:p w14:paraId="2A6CF01C">
      <w:pPr>
        <w:rPr>
          <w:rFonts w:hint="eastAsia"/>
        </w:rPr>
      </w:pPr>
      <w:r>
        <w:rPr>
          <w:rFonts w:hint="eastAsia"/>
        </w:rPr>
        <w:t>支持硬盘的性能评估，帮助用户选择最佳存储设备。</w:t>
      </w:r>
    </w:p>
    <w:p w14:paraId="2DBA254A">
      <w:pPr>
        <w:outlineLvl w:val="1"/>
        <w:rPr>
          <w:rFonts w:hint="eastAsia"/>
        </w:rPr>
      </w:pPr>
      <w:bookmarkStart w:id="1400" w:name="_Toc24696"/>
      <w:bookmarkStart w:id="1401" w:name="_Toc14656"/>
      <w:bookmarkStart w:id="1402" w:name="_Toc2227"/>
      <w:bookmarkStart w:id="1403" w:name="_Toc15312"/>
      <w:bookmarkStart w:id="1404" w:name="_Toc25172"/>
      <w:bookmarkStart w:id="1405" w:name="_Toc31287"/>
      <w:bookmarkStart w:id="1406" w:name="_Toc2996"/>
      <w:bookmarkStart w:id="1407" w:name="_Toc24853"/>
      <w:bookmarkStart w:id="1408" w:name="_Toc18137"/>
      <w:bookmarkStart w:id="1409" w:name="_Toc5744"/>
      <w:bookmarkStart w:id="1410" w:name="_Toc10003"/>
      <w:bookmarkStart w:id="1411" w:name="_Toc3399"/>
      <w:bookmarkStart w:id="1412" w:name="_Toc25104"/>
      <w:bookmarkStart w:id="1413" w:name="_Toc21802"/>
      <w:bookmarkStart w:id="1414" w:name="_Toc12231"/>
      <w:bookmarkStart w:id="1415" w:name="_Toc19395"/>
      <w:bookmarkStart w:id="1416" w:name="_Toc8014"/>
      <w:bookmarkStart w:id="1417" w:name="_Toc30362"/>
      <w:r>
        <w:rPr>
          <w:rFonts w:hint="eastAsia"/>
        </w:rPr>
        <w:t>4. 存储空间容量设置：</w:t>
      </w:r>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p>
    <w:p w14:paraId="5E36CDF7">
      <w:pPr>
        <w:rPr>
          <w:rFonts w:hint="eastAsia"/>
        </w:rPr>
      </w:pPr>
      <w:r>
        <w:rPr>
          <w:rFonts w:hint="eastAsia"/>
        </w:rPr>
        <w:t>提供存储空间的自定义设置，用户可以根据需要分配存储容量。</w:t>
      </w:r>
    </w:p>
    <w:p w14:paraId="51B2AF3F">
      <w:pPr>
        <w:rPr>
          <w:rFonts w:hint="eastAsia"/>
        </w:rPr>
      </w:pPr>
      <w:r>
        <w:rPr>
          <w:rFonts w:hint="eastAsia"/>
        </w:rPr>
        <w:t>支持存储空间的扩展，允许用户在存储空间不足时增加容量。</w:t>
      </w:r>
    </w:p>
    <w:p w14:paraId="335A1CC8">
      <w:pPr>
        <w:outlineLvl w:val="1"/>
        <w:rPr>
          <w:rFonts w:hint="eastAsia"/>
        </w:rPr>
      </w:pPr>
      <w:bookmarkStart w:id="1418" w:name="_Toc27790"/>
      <w:bookmarkStart w:id="1419" w:name="_Toc6346"/>
      <w:bookmarkStart w:id="1420" w:name="_Toc5390"/>
      <w:bookmarkStart w:id="1421" w:name="_Toc26791"/>
      <w:bookmarkStart w:id="1422" w:name="_Toc1705"/>
      <w:bookmarkStart w:id="1423" w:name="_Toc10966"/>
      <w:bookmarkStart w:id="1424" w:name="_Toc15648"/>
      <w:bookmarkStart w:id="1425" w:name="_Toc22221"/>
      <w:bookmarkStart w:id="1426" w:name="_Toc13779"/>
      <w:bookmarkStart w:id="1427" w:name="_Toc4414"/>
      <w:bookmarkStart w:id="1428" w:name="_Toc7639"/>
      <w:bookmarkStart w:id="1429" w:name="_Toc5587"/>
      <w:bookmarkStart w:id="1430" w:name="_Toc8383"/>
      <w:bookmarkStart w:id="1431" w:name="_Toc17418"/>
      <w:bookmarkStart w:id="1432" w:name="_Toc2006"/>
      <w:bookmarkStart w:id="1433" w:name="_Toc19071"/>
      <w:bookmarkStart w:id="1434" w:name="_Toc22373"/>
      <w:bookmarkStart w:id="1435" w:name="_Toc25938"/>
      <w:r>
        <w:rPr>
          <w:rFonts w:hint="eastAsia"/>
        </w:rPr>
        <w:t>5. 存储目录自定义：</w:t>
      </w:r>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p>
    <w:p w14:paraId="21F2A512">
      <w:pPr>
        <w:rPr>
          <w:rFonts w:hint="eastAsia"/>
        </w:rPr>
      </w:pPr>
      <w:r>
        <w:rPr>
          <w:rFonts w:hint="eastAsia"/>
        </w:rPr>
        <w:t>用户可以自定义存储目录，设置任务数据的存储路径。</w:t>
      </w:r>
    </w:p>
    <w:p w14:paraId="510DAA3B">
      <w:pPr>
        <w:rPr>
          <w:rFonts w:hint="eastAsia"/>
        </w:rPr>
      </w:pPr>
      <w:r>
        <w:rPr>
          <w:rFonts w:hint="eastAsia"/>
        </w:rPr>
        <w:t>支持多目录管理，用户可以为不同的任务设置不同的存储目录。</w:t>
      </w:r>
    </w:p>
    <w:p w14:paraId="6ECD3699">
      <w:pPr>
        <w:outlineLvl w:val="1"/>
        <w:rPr>
          <w:rFonts w:hint="eastAsia"/>
        </w:rPr>
      </w:pPr>
      <w:bookmarkStart w:id="1436" w:name="_Toc9820"/>
      <w:bookmarkStart w:id="1437" w:name="_Toc16661"/>
      <w:bookmarkStart w:id="1438" w:name="_Toc30446"/>
      <w:bookmarkStart w:id="1439" w:name="_Toc21534"/>
      <w:bookmarkStart w:id="1440" w:name="_Toc21950"/>
      <w:bookmarkStart w:id="1441" w:name="_Toc27735"/>
      <w:bookmarkStart w:id="1442" w:name="_Toc6880"/>
      <w:bookmarkStart w:id="1443" w:name="_Toc26772"/>
      <w:bookmarkStart w:id="1444" w:name="_Toc851"/>
      <w:bookmarkStart w:id="1445" w:name="_Toc5373"/>
      <w:bookmarkStart w:id="1446" w:name="_Toc15603"/>
      <w:bookmarkStart w:id="1447" w:name="_Toc9061"/>
      <w:bookmarkStart w:id="1448" w:name="_Toc31709"/>
      <w:bookmarkStart w:id="1449" w:name="_Toc13786"/>
      <w:bookmarkStart w:id="1450" w:name="_Toc31435"/>
      <w:bookmarkStart w:id="1451" w:name="_Toc19129"/>
      <w:bookmarkStart w:id="1452" w:name="_Toc2110"/>
      <w:bookmarkStart w:id="1453" w:name="_Toc6576"/>
      <w:r>
        <w:rPr>
          <w:rFonts w:hint="eastAsia"/>
        </w:rPr>
        <w:t>6. 数据同步与备份：</w:t>
      </w:r>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p>
    <w:p w14:paraId="0D13B610">
      <w:pPr>
        <w:rPr>
          <w:rFonts w:hint="eastAsia"/>
        </w:rPr>
      </w:pPr>
      <w:r>
        <w:rPr>
          <w:rFonts w:hint="eastAsia"/>
        </w:rPr>
        <w:t>支持设置数据同步策略，确保数据在多个设备或云端进行备份。</w:t>
      </w:r>
    </w:p>
    <w:p w14:paraId="05005BC4">
      <w:pPr>
        <w:rPr>
          <w:rFonts w:hint="eastAsia"/>
        </w:rPr>
      </w:pPr>
      <w:r>
        <w:rPr>
          <w:rFonts w:hint="eastAsia"/>
        </w:rPr>
        <w:t>提供数据恢复功能，以便在数据丢失或损坏时能够快速恢复。</w:t>
      </w:r>
    </w:p>
    <w:p w14:paraId="04DDF5FC">
      <w:pPr>
        <w:outlineLvl w:val="1"/>
        <w:rPr>
          <w:rFonts w:hint="eastAsia"/>
        </w:rPr>
      </w:pPr>
      <w:bookmarkStart w:id="1454" w:name="_Toc26346"/>
      <w:bookmarkStart w:id="1455" w:name="_Toc1338"/>
      <w:bookmarkStart w:id="1456" w:name="_Toc8027"/>
      <w:bookmarkStart w:id="1457" w:name="_Toc2525"/>
      <w:bookmarkStart w:id="1458" w:name="_Toc9611"/>
      <w:bookmarkStart w:id="1459" w:name="_Toc22134"/>
      <w:bookmarkStart w:id="1460" w:name="_Toc7623"/>
      <w:bookmarkStart w:id="1461" w:name="_Toc21470"/>
      <w:bookmarkStart w:id="1462" w:name="_Toc1400"/>
      <w:bookmarkStart w:id="1463" w:name="_Toc10325"/>
      <w:bookmarkStart w:id="1464" w:name="_Toc2232"/>
      <w:bookmarkStart w:id="1465" w:name="_Toc27049"/>
      <w:bookmarkStart w:id="1466" w:name="_Toc10388"/>
      <w:bookmarkStart w:id="1467" w:name="_Toc10106"/>
      <w:bookmarkStart w:id="1468" w:name="_Toc28472"/>
      <w:bookmarkStart w:id="1469" w:name="_Toc14794"/>
      <w:bookmarkStart w:id="1470" w:name="_Toc20464"/>
      <w:bookmarkStart w:id="1471" w:name="_Toc16895"/>
      <w:r>
        <w:rPr>
          <w:rFonts w:hint="eastAsia"/>
        </w:rPr>
        <w:t>7. 资源监控与管理：</w:t>
      </w:r>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p>
    <w:p w14:paraId="39076850">
      <w:pPr>
        <w:rPr>
          <w:rFonts w:hint="eastAsia"/>
        </w:rPr>
      </w:pPr>
      <w:r>
        <w:rPr>
          <w:rFonts w:hint="eastAsia"/>
        </w:rPr>
        <w:t>实时监控CPU、内存和硬盘的使用情况，确保系统资源的合理分配。</w:t>
      </w:r>
    </w:p>
    <w:p w14:paraId="6F60F397">
      <w:pPr>
        <w:rPr>
          <w:rFonts w:hint="eastAsia"/>
        </w:rPr>
      </w:pPr>
      <w:r>
        <w:rPr>
          <w:rFonts w:hint="eastAsia"/>
        </w:rPr>
        <w:t>提供资源使用报告，帮助用户了解资源使用情况并进行优化。</w:t>
      </w:r>
    </w:p>
    <w:p w14:paraId="2A880714">
      <w:pPr>
        <w:outlineLvl w:val="1"/>
        <w:rPr>
          <w:rFonts w:hint="eastAsia"/>
        </w:rPr>
      </w:pPr>
      <w:bookmarkStart w:id="1472" w:name="_Toc8238"/>
      <w:bookmarkStart w:id="1473" w:name="_Toc18248"/>
      <w:bookmarkStart w:id="1474" w:name="_Toc24510"/>
      <w:bookmarkStart w:id="1475" w:name="_Toc11787"/>
      <w:bookmarkStart w:id="1476" w:name="_Toc11381"/>
      <w:bookmarkStart w:id="1477" w:name="_Toc32077"/>
      <w:bookmarkStart w:id="1478" w:name="_Toc8264"/>
      <w:bookmarkStart w:id="1479" w:name="_Toc26890"/>
      <w:bookmarkStart w:id="1480" w:name="_Toc200"/>
      <w:bookmarkStart w:id="1481" w:name="_Toc7375"/>
      <w:bookmarkStart w:id="1482" w:name="_Toc25559"/>
      <w:bookmarkStart w:id="1483" w:name="_Toc6751"/>
      <w:bookmarkStart w:id="1484" w:name="_Toc773"/>
      <w:bookmarkStart w:id="1485" w:name="_Toc30737"/>
      <w:bookmarkStart w:id="1486" w:name="_Toc14376"/>
      <w:bookmarkStart w:id="1487" w:name="_Toc3323"/>
      <w:bookmarkStart w:id="1488" w:name="_Toc15622"/>
      <w:bookmarkStart w:id="1489" w:name="_Toc14761"/>
      <w:r>
        <w:rPr>
          <w:rFonts w:hint="eastAsia"/>
        </w:rPr>
        <w:t>8. 安全性与权限控制：</w:t>
      </w:r>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p>
    <w:p w14:paraId="3C8C64B1">
      <w:pPr>
        <w:rPr>
          <w:rFonts w:hint="eastAsia"/>
        </w:rPr>
      </w:pPr>
      <w:r>
        <w:rPr>
          <w:rFonts w:hint="eastAsia"/>
        </w:rPr>
        <w:t>确保自定义设置的安全性，防止未授权访问或篡改配置。</w:t>
      </w:r>
    </w:p>
    <w:p w14:paraId="51EB8F96">
      <w:pPr>
        <w:rPr>
          <w:rFonts w:hint="eastAsia"/>
        </w:rPr>
      </w:pPr>
      <w:r>
        <w:rPr>
          <w:rFonts w:hint="eastAsia"/>
        </w:rPr>
        <w:t>提供权限管理功能，允许用户设置不同级别的访问权限。</w:t>
      </w:r>
    </w:p>
    <w:p w14:paraId="04906C28">
      <w:pPr>
        <w:outlineLvl w:val="1"/>
        <w:rPr>
          <w:rFonts w:hint="eastAsia"/>
        </w:rPr>
      </w:pPr>
      <w:bookmarkStart w:id="1490" w:name="_Toc22203"/>
      <w:bookmarkStart w:id="1491" w:name="_Toc29471"/>
      <w:bookmarkStart w:id="1492" w:name="_Toc10546"/>
      <w:bookmarkStart w:id="1493" w:name="_Toc21104"/>
      <w:bookmarkStart w:id="1494" w:name="_Toc24734"/>
      <w:bookmarkStart w:id="1495" w:name="_Toc14921"/>
      <w:bookmarkStart w:id="1496" w:name="_Toc17264"/>
      <w:bookmarkStart w:id="1497" w:name="_Toc26735"/>
      <w:bookmarkStart w:id="1498" w:name="_Toc25813"/>
      <w:bookmarkStart w:id="1499" w:name="_Toc13928"/>
      <w:bookmarkStart w:id="1500" w:name="_Toc11351"/>
      <w:bookmarkStart w:id="1501" w:name="_Toc30673"/>
      <w:bookmarkStart w:id="1502" w:name="_Toc21234"/>
      <w:bookmarkStart w:id="1503" w:name="_Toc18782"/>
      <w:bookmarkStart w:id="1504" w:name="_Toc15464"/>
      <w:bookmarkStart w:id="1505" w:name="_Toc14968"/>
      <w:bookmarkStart w:id="1506" w:name="_Toc13471"/>
      <w:bookmarkStart w:id="1507" w:name="_Toc18634"/>
      <w:r>
        <w:rPr>
          <w:rFonts w:hint="eastAsia"/>
        </w:rPr>
        <w:t>9. 用户界面与交互优化：</w:t>
      </w:r>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p>
    <w:p w14:paraId="350993E6">
      <w:pPr>
        <w:rPr>
          <w:rFonts w:hint="eastAsia"/>
        </w:rPr>
      </w:pPr>
      <w:r>
        <w:rPr>
          <w:rFonts w:hint="eastAsia"/>
        </w:rPr>
        <w:t>设计直观的用户界面，使用户能够轻松进行自定义设置。</w:t>
      </w:r>
    </w:p>
    <w:p w14:paraId="775F89EF">
      <w:pPr>
        <w:rPr>
          <w:rFonts w:hint="eastAsia"/>
        </w:rPr>
      </w:pPr>
      <w:r>
        <w:rPr>
          <w:rFonts w:hint="eastAsia"/>
        </w:rPr>
        <w:t>提供帮助文档和指导，帮助用户理解如何进行自定义配置。</w:t>
      </w:r>
    </w:p>
    <w:p w14:paraId="200EB437">
      <w:pPr>
        <w:outlineLvl w:val="1"/>
        <w:rPr>
          <w:rFonts w:hint="eastAsia"/>
        </w:rPr>
      </w:pPr>
      <w:bookmarkStart w:id="1508" w:name="_Toc14232"/>
      <w:bookmarkStart w:id="1509" w:name="_Toc22486"/>
      <w:bookmarkStart w:id="1510" w:name="_Toc8974"/>
      <w:bookmarkStart w:id="1511" w:name="_Toc18365"/>
      <w:bookmarkStart w:id="1512" w:name="_Toc29609"/>
      <w:bookmarkStart w:id="1513" w:name="_Toc253"/>
      <w:bookmarkStart w:id="1514" w:name="_Toc942"/>
      <w:bookmarkStart w:id="1515" w:name="_Toc28338"/>
      <w:bookmarkStart w:id="1516" w:name="_Toc25836"/>
      <w:bookmarkStart w:id="1517" w:name="_Toc28013"/>
      <w:bookmarkStart w:id="1518" w:name="_Toc20881"/>
      <w:bookmarkStart w:id="1519" w:name="_Toc31718"/>
      <w:bookmarkStart w:id="1520" w:name="_Toc16819"/>
      <w:bookmarkStart w:id="1521" w:name="_Toc4759"/>
      <w:bookmarkStart w:id="1522" w:name="_Toc16898"/>
      <w:bookmarkStart w:id="1523" w:name="_Toc3745"/>
      <w:bookmarkStart w:id="1524" w:name="_Toc7498"/>
      <w:bookmarkStart w:id="1525" w:name="_Toc2020"/>
      <w:r>
        <w:rPr>
          <w:rFonts w:hint="eastAsia"/>
        </w:rPr>
        <w:t>10. 系统兼容性与支持：</w:t>
      </w:r>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p>
    <w:p w14:paraId="6DA7A99B">
      <w:pPr>
        <w:rPr>
          <w:rFonts w:hint="eastAsia"/>
        </w:rPr>
      </w:pPr>
      <w:r>
        <w:rPr>
          <w:rFonts w:hint="eastAsia"/>
        </w:rPr>
        <w:t>确保自定义配置功能与不同操作系统和硬件平台兼容。</w:t>
      </w:r>
    </w:p>
    <w:p w14:paraId="7F7012E2">
      <w:pPr>
        <w:rPr>
          <w:rFonts w:hint="eastAsia"/>
        </w:rPr>
      </w:pPr>
      <w:r>
        <w:rPr>
          <w:rFonts w:hint="eastAsia"/>
        </w:rPr>
        <w:t>提供技术支持，帮助用户解决自定义配置过程中遇到的问题。</w:t>
      </w:r>
    </w:p>
    <w:p w14:paraId="76623E16">
      <w:pPr>
        <w:rPr>
          <w:rFonts w:hint="eastAsia"/>
        </w:rPr>
      </w:pPr>
    </w:p>
    <w:p w14:paraId="330DE6F5">
      <w:pPr>
        <w:rPr>
          <w:rFonts w:hint="eastAsia"/>
          <w:lang w:eastAsia="zh-CN"/>
        </w:rPr>
      </w:pPr>
      <w:r>
        <w:rPr>
          <w:rFonts w:hint="default"/>
          <w:lang w:val="en-US" w:eastAsia="zh-CN"/>
        </w:rPr>
        <w:t>23.</w:t>
      </w:r>
      <w:r>
        <w:rPr>
          <w:rFonts w:hint="eastAsia"/>
          <w:lang w:eastAsia="zh-CN"/>
        </w:rPr>
        <w:t>数据流量智能节流系统（Data Traffic Smart Throttling System, DTSTS）</w:t>
      </w:r>
    </w:p>
    <w:p w14:paraId="05A7828D">
      <w:pPr>
        <w:rPr>
          <w:rFonts w:hint="eastAsia"/>
          <w:lang w:eastAsia="zh-CN"/>
        </w:rPr>
      </w:pPr>
      <w:r>
        <w:rPr>
          <w:rFonts w:hint="eastAsia"/>
          <w:lang w:eastAsia="zh-CN"/>
        </w:rPr>
        <w:t>运行原理优化</w:t>
      </w:r>
    </w:p>
    <w:p w14:paraId="0FDFF952">
      <w:pPr>
        <w:outlineLvl w:val="1"/>
        <w:rPr>
          <w:rFonts w:hint="eastAsia"/>
          <w:lang w:eastAsia="zh-CN"/>
        </w:rPr>
      </w:pPr>
      <w:bookmarkStart w:id="1526" w:name="_Toc9905"/>
      <w:bookmarkStart w:id="1527" w:name="_Toc7437"/>
      <w:bookmarkStart w:id="1528" w:name="_Toc7363"/>
      <w:bookmarkStart w:id="1529" w:name="_Toc26796"/>
      <w:bookmarkStart w:id="1530" w:name="_Toc21919"/>
      <w:bookmarkStart w:id="1531" w:name="_Toc29344"/>
      <w:bookmarkStart w:id="1532" w:name="_Toc19398"/>
      <w:bookmarkStart w:id="1533" w:name="_Toc13334"/>
      <w:bookmarkStart w:id="1534" w:name="_Toc20115"/>
      <w:bookmarkStart w:id="1535" w:name="_Toc5995"/>
      <w:bookmarkStart w:id="1536" w:name="_Toc20833"/>
      <w:bookmarkStart w:id="1537" w:name="_Toc25993"/>
      <w:bookmarkStart w:id="1538" w:name="_Toc10263"/>
      <w:bookmarkStart w:id="1539" w:name="_Toc15189"/>
      <w:bookmarkStart w:id="1540" w:name="_Toc3059"/>
      <w:r>
        <w:rPr>
          <w:rFonts w:hint="eastAsia"/>
          <w:lang w:eastAsia="zh-CN"/>
        </w:rPr>
        <w:t>1. 自动限速启动：</w:t>
      </w:r>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p>
    <w:p w14:paraId="2D167E04">
      <w:pPr>
        <w:rPr>
          <w:rFonts w:hint="eastAsia"/>
          <w:lang w:eastAsia="zh-CN"/>
        </w:rPr>
      </w:pPr>
      <w:r>
        <w:rPr>
          <w:rFonts w:hint="eastAsia"/>
          <w:lang w:eastAsia="zh-CN"/>
        </w:rPr>
        <w:t>在数据网络环境下，DTSTS将自动启动限速功能，将数据传输速度限制为10KB/s，以减少数据流量消耗。</w:t>
      </w:r>
    </w:p>
    <w:p w14:paraId="64A227B1">
      <w:pPr>
        <w:outlineLvl w:val="1"/>
        <w:rPr>
          <w:rFonts w:hint="eastAsia"/>
          <w:lang w:eastAsia="zh-CN"/>
        </w:rPr>
      </w:pPr>
      <w:bookmarkStart w:id="1541" w:name="_Toc922"/>
      <w:bookmarkStart w:id="1542" w:name="_Toc13251"/>
      <w:bookmarkStart w:id="1543" w:name="_Toc12629"/>
      <w:bookmarkStart w:id="1544" w:name="_Toc3393"/>
      <w:bookmarkStart w:id="1545" w:name="_Toc8616"/>
      <w:bookmarkStart w:id="1546" w:name="_Toc27638"/>
      <w:bookmarkStart w:id="1547" w:name="_Toc25873"/>
      <w:bookmarkStart w:id="1548" w:name="_Toc25419"/>
      <w:bookmarkStart w:id="1549" w:name="_Toc21423"/>
      <w:bookmarkStart w:id="1550" w:name="_Toc9621"/>
      <w:bookmarkStart w:id="1551" w:name="_Toc12897"/>
      <w:bookmarkStart w:id="1552" w:name="_Toc19708"/>
      <w:bookmarkStart w:id="1553" w:name="_Toc4128"/>
      <w:bookmarkStart w:id="1554" w:name="_Toc11702"/>
      <w:bookmarkStart w:id="1555" w:name="_Toc31505"/>
      <w:r>
        <w:rPr>
          <w:rFonts w:hint="eastAsia"/>
          <w:lang w:eastAsia="zh-CN"/>
        </w:rPr>
        <w:t>2. 网络状态监测：</w:t>
      </w:r>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p>
    <w:p w14:paraId="0CD961C9">
      <w:pPr>
        <w:rPr>
          <w:rFonts w:hint="eastAsia"/>
          <w:lang w:eastAsia="zh-CN"/>
        </w:rPr>
      </w:pPr>
      <w:r>
        <w:rPr>
          <w:rFonts w:hint="eastAsia"/>
          <w:lang w:eastAsia="zh-CN"/>
        </w:rPr>
        <w:t>系统持续监测网络连接状态，一旦检测到Wi-Fi或有线网络连接，将立即解除限速，恢复数据传输速率。</w:t>
      </w:r>
    </w:p>
    <w:p w14:paraId="5EEA7099">
      <w:pPr>
        <w:outlineLvl w:val="1"/>
        <w:rPr>
          <w:rFonts w:hint="eastAsia"/>
          <w:lang w:eastAsia="zh-CN"/>
        </w:rPr>
      </w:pPr>
      <w:bookmarkStart w:id="1556" w:name="_Toc24335"/>
      <w:bookmarkStart w:id="1557" w:name="_Toc11999"/>
      <w:bookmarkStart w:id="1558" w:name="_Toc25503"/>
      <w:bookmarkStart w:id="1559" w:name="_Toc30530"/>
      <w:bookmarkStart w:id="1560" w:name="_Toc13973"/>
      <w:bookmarkStart w:id="1561" w:name="_Toc2642"/>
      <w:bookmarkStart w:id="1562" w:name="_Toc17410"/>
      <w:bookmarkStart w:id="1563" w:name="_Toc2618"/>
      <w:bookmarkStart w:id="1564" w:name="_Toc3174"/>
      <w:bookmarkStart w:id="1565" w:name="_Toc27522"/>
      <w:bookmarkStart w:id="1566" w:name="_Toc13690"/>
      <w:bookmarkStart w:id="1567" w:name="_Toc8674"/>
      <w:bookmarkStart w:id="1568" w:name="_Toc16121"/>
      <w:bookmarkStart w:id="1569" w:name="_Toc21466"/>
      <w:bookmarkStart w:id="1570" w:name="_Toc23135"/>
      <w:r>
        <w:rPr>
          <w:rFonts w:hint="eastAsia"/>
          <w:lang w:eastAsia="zh-CN"/>
        </w:rPr>
        <w:t>3. 收益保护提醒：</w:t>
      </w:r>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p>
    <w:p w14:paraId="709CB1F4">
      <w:pPr>
        <w:rPr>
          <w:rFonts w:hint="eastAsia"/>
          <w:lang w:eastAsia="zh-CN"/>
        </w:rPr>
      </w:pPr>
      <w:r>
        <w:rPr>
          <w:rFonts w:hint="eastAsia"/>
          <w:lang w:eastAsia="zh-CN"/>
        </w:rPr>
        <w:t>用户在18点之前连接到Wi-Fi将收到系统提示，以确保不会因数据流量限制而影响当天的收益计算。</w:t>
      </w:r>
    </w:p>
    <w:p w14:paraId="6F059379">
      <w:pPr>
        <w:outlineLvl w:val="1"/>
        <w:rPr>
          <w:rFonts w:hint="eastAsia"/>
          <w:lang w:eastAsia="zh-CN"/>
        </w:rPr>
      </w:pPr>
      <w:bookmarkStart w:id="1571" w:name="_Toc19665"/>
      <w:bookmarkStart w:id="1572" w:name="_Toc23070"/>
      <w:bookmarkStart w:id="1573" w:name="_Toc31614"/>
      <w:bookmarkStart w:id="1574" w:name="_Toc23426"/>
      <w:bookmarkStart w:id="1575" w:name="_Toc23945"/>
      <w:bookmarkStart w:id="1576" w:name="_Toc9330"/>
      <w:bookmarkStart w:id="1577" w:name="_Toc22517"/>
      <w:bookmarkStart w:id="1578" w:name="_Toc27353"/>
      <w:bookmarkStart w:id="1579" w:name="_Toc6989"/>
      <w:bookmarkStart w:id="1580" w:name="_Toc23031"/>
      <w:bookmarkStart w:id="1581" w:name="_Toc17959"/>
      <w:bookmarkStart w:id="1582" w:name="_Toc19840"/>
      <w:bookmarkStart w:id="1583" w:name="_Toc8367"/>
      <w:bookmarkStart w:id="1584" w:name="_Toc8106"/>
      <w:bookmarkStart w:id="1585" w:name="_Toc16748"/>
      <w:r>
        <w:rPr>
          <w:rFonts w:hint="eastAsia"/>
          <w:lang w:eastAsia="zh-CN"/>
        </w:rPr>
        <w:t>4. 自定义传输速率：</w:t>
      </w:r>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p>
    <w:p w14:paraId="701C558B">
      <w:pPr>
        <w:rPr>
          <w:rFonts w:hint="eastAsia"/>
          <w:lang w:eastAsia="zh-CN"/>
        </w:rPr>
      </w:pPr>
      <w:r>
        <w:rPr>
          <w:rFonts w:hint="eastAsia"/>
          <w:lang w:eastAsia="zh-CN"/>
        </w:rPr>
        <w:t>用户可通过客户端的设置选项，根据个人需求调整数据网络下的传输速率，实现个性化的数据流量管理。</w:t>
      </w:r>
    </w:p>
    <w:p w14:paraId="772C21C6">
      <w:pPr>
        <w:outlineLvl w:val="1"/>
        <w:rPr>
          <w:rFonts w:hint="eastAsia"/>
          <w:lang w:eastAsia="zh-CN"/>
        </w:rPr>
      </w:pPr>
      <w:bookmarkStart w:id="1586" w:name="_Toc3916"/>
      <w:bookmarkStart w:id="1587" w:name="_Toc3024"/>
      <w:bookmarkStart w:id="1588" w:name="_Toc21621"/>
      <w:bookmarkStart w:id="1589" w:name="_Toc20229"/>
      <w:bookmarkStart w:id="1590" w:name="_Toc7994"/>
      <w:bookmarkStart w:id="1591" w:name="_Toc17282"/>
      <w:bookmarkStart w:id="1592" w:name="_Toc15833"/>
      <w:bookmarkStart w:id="1593" w:name="_Toc29922"/>
      <w:bookmarkStart w:id="1594" w:name="_Toc14910"/>
      <w:bookmarkStart w:id="1595" w:name="_Toc7417"/>
      <w:bookmarkStart w:id="1596" w:name="_Toc18820"/>
      <w:bookmarkStart w:id="1597" w:name="_Toc5372"/>
      <w:bookmarkStart w:id="1598" w:name="_Toc21341"/>
      <w:bookmarkStart w:id="1599" w:name="_Toc22204"/>
      <w:bookmarkStart w:id="1600" w:name="_Toc3971"/>
      <w:r>
        <w:rPr>
          <w:rFonts w:hint="eastAsia"/>
          <w:lang w:eastAsia="zh-CN"/>
        </w:rPr>
        <w:t>5. 用户界面交互：</w:t>
      </w:r>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p>
    <w:p w14:paraId="309856FE">
      <w:pPr>
        <w:rPr>
          <w:rFonts w:hint="eastAsia"/>
          <w:lang w:eastAsia="zh-CN"/>
        </w:rPr>
      </w:pPr>
      <w:r>
        <w:rPr>
          <w:rFonts w:hint="eastAsia"/>
          <w:lang w:eastAsia="zh-CN"/>
        </w:rPr>
        <w:t>提供简洁明了的用户界面，使用户能够轻松设置和管理数据流量限速选项。</w:t>
      </w:r>
    </w:p>
    <w:p w14:paraId="7263E02E">
      <w:pPr>
        <w:outlineLvl w:val="1"/>
        <w:rPr>
          <w:rFonts w:hint="eastAsia"/>
          <w:lang w:eastAsia="zh-CN"/>
        </w:rPr>
      </w:pPr>
      <w:bookmarkStart w:id="1601" w:name="_Toc5184"/>
      <w:bookmarkStart w:id="1602" w:name="_Toc27963"/>
      <w:bookmarkStart w:id="1603" w:name="_Toc20304"/>
      <w:bookmarkStart w:id="1604" w:name="_Toc6089"/>
      <w:bookmarkStart w:id="1605" w:name="_Toc21106"/>
      <w:bookmarkStart w:id="1606" w:name="_Toc6438"/>
      <w:bookmarkStart w:id="1607" w:name="_Toc14745"/>
      <w:bookmarkStart w:id="1608" w:name="_Toc15744"/>
      <w:bookmarkStart w:id="1609" w:name="_Toc27656"/>
      <w:bookmarkStart w:id="1610" w:name="_Toc16271"/>
      <w:bookmarkStart w:id="1611" w:name="_Toc1110"/>
      <w:bookmarkStart w:id="1612" w:name="_Toc23998"/>
      <w:bookmarkStart w:id="1613" w:name="_Toc8121"/>
      <w:bookmarkStart w:id="1614" w:name="_Toc21400"/>
      <w:bookmarkStart w:id="1615" w:name="_Toc10151"/>
      <w:r>
        <w:rPr>
          <w:rFonts w:hint="eastAsia"/>
          <w:lang w:eastAsia="zh-CN"/>
        </w:rPr>
        <w:t>6. 数据流量优化：</w:t>
      </w:r>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p>
    <w:p w14:paraId="75FB4DC1">
      <w:pPr>
        <w:rPr>
          <w:rFonts w:hint="eastAsia"/>
          <w:lang w:eastAsia="zh-CN"/>
        </w:rPr>
      </w:pPr>
      <w:r>
        <w:rPr>
          <w:rFonts w:hint="eastAsia"/>
          <w:lang w:eastAsia="zh-CN"/>
        </w:rPr>
        <w:t>DTSTS通过智能节流算法，优化数据传输，确保在数据网络状态下，用户设备不会过度消耗数据流量。</w:t>
      </w:r>
    </w:p>
    <w:p w14:paraId="49BE83D0">
      <w:pPr>
        <w:outlineLvl w:val="1"/>
        <w:rPr>
          <w:rFonts w:hint="eastAsia"/>
          <w:lang w:eastAsia="zh-CN"/>
        </w:rPr>
      </w:pPr>
      <w:bookmarkStart w:id="1616" w:name="_Toc4070"/>
      <w:bookmarkStart w:id="1617" w:name="_Toc24195"/>
      <w:bookmarkStart w:id="1618" w:name="_Toc22573"/>
      <w:bookmarkStart w:id="1619" w:name="_Toc28295"/>
      <w:bookmarkStart w:id="1620" w:name="_Toc20623"/>
      <w:bookmarkStart w:id="1621" w:name="_Toc32155"/>
      <w:bookmarkStart w:id="1622" w:name="_Toc4187"/>
      <w:bookmarkStart w:id="1623" w:name="_Toc1775"/>
      <w:bookmarkStart w:id="1624" w:name="_Toc5429"/>
      <w:bookmarkStart w:id="1625" w:name="_Toc20643"/>
      <w:bookmarkStart w:id="1626" w:name="_Toc14410"/>
      <w:bookmarkStart w:id="1627" w:name="_Toc28440"/>
      <w:bookmarkStart w:id="1628" w:name="_Toc20857"/>
      <w:bookmarkStart w:id="1629" w:name="_Toc20754"/>
      <w:bookmarkStart w:id="1630" w:name="_Toc18971"/>
      <w:r>
        <w:rPr>
          <w:rFonts w:hint="eastAsia"/>
          <w:lang w:eastAsia="zh-CN"/>
        </w:rPr>
        <w:t>7. 收益影响评估：</w:t>
      </w:r>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p>
    <w:p w14:paraId="06F50488">
      <w:pPr>
        <w:rPr>
          <w:rFonts w:hint="eastAsia"/>
          <w:lang w:eastAsia="zh-CN"/>
        </w:rPr>
      </w:pPr>
      <w:r>
        <w:rPr>
          <w:rFonts w:hint="eastAsia"/>
          <w:lang w:eastAsia="zh-CN"/>
        </w:rPr>
        <w:t>系统评估数据流量使用对用户收益的潜在影响，并提供相应的建议和调整方案。</w:t>
      </w:r>
    </w:p>
    <w:p w14:paraId="2771C4EE">
      <w:pPr>
        <w:outlineLvl w:val="1"/>
        <w:rPr>
          <w:rFonts w:hint="eastAsia"/>
          <w:lang w:eastAsia="zh-CN"/>
        </w:rPr>
      </w:pPr>
      <w:bookmarkStart w:id="1631" w:name="_Toc388"/>
      <w:bookmarkStart w:id="1632" w:name="_Toc16859"/>
      <w:bookmarkStart w:id="1633" w:name="_Toc5828"/>
      <w:bookmarkStart w:id="1634" w:name="_Toc24720"/>
      <w:bookmarkStart w:id="1635" w:name="_Toc4694"/>
      <w:bookmarkStart w:id="1636" w:name="_Toc3602"/>
      <w:bookmarkStart w:id="1637" w:name="_Toc28081"/>
      <w:bookmarkStart w:id="1638" w:name="_Toc817"/>
      <w:bookmarkStart w:id="1639" w:name="_Toc24741"/>
      <w:bookmarkStart w:id="1640" w:name="_Toc20985"/>
      <w:bookmarkStart w:id="1641" w:name="_Toc5706"/>
      <w:bookmarkStart w:id="1642" w:name="_Toc30963"/>
      <w:bookmarkStart w:id="1643" w:name="_Toc4527"/>
      <w:bookmarkStart w:id="1644" w:name="_Toc797"/>
      <w:bookmarkStart w:id="1645" w:name="_Toc820"/>
      <w:r>
        <w:rPr>
          <w:rFonts w:hint="eastAsia"/>
          <w:lang w:eastAsia="zh-CN"/>
        </w:rPr>
        <w:t>8. 网络切换智能响应：</w:t>
      </w:r>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p>
    <w:p w14:paraId="5F82CC17">
      <w:pPr>
        <w:rPr>
          <w:rFonts w:hint="eastAsia"/>
          <w:lang w:eastAsia="zh-CN"/>
        </w:rPr>
      </w:pPr>
      <w:r>
        <w:rPr>
          <w:rFonts w:hint="eastAsia"/>
          <w:lang w:eastAsia="zh-CN"/>
        </w:rPr>
        <w:t>当用户切换到Wi-Fi或有线网络时，系统智能响应，自动调整传输速率，以支持边缘计算节点的高效运行。</w:t>
      </w:r>
    </w:p>
    <w:p w14:paraId="6005BE1E">
      <w:pPr>
        <w:rPr>
          <w:rFonts w:hint="eastAsia"/>
        </w:rPr>
      </w:pPr>
    </w:p>
    <w:p w14:paraId="7E22344D">
      <w:pPr>
        <w:rPr>
          <w:rFonts w:hint="eastAsia"/>
        </w:rPr>
      </w:pPr>
      <w:r>
        <w:rPr>
          <w:rFonts w:hint="eastAsia"/>
        </w:rPr>
        <w:t>结论</w:t>
      </w:r>
    </w:p>
    <w:p w14:paraId="24E354C8">
      <w:pPr>
        <w:rPr>
          <w:rFonts w:hint="eastAsia"/>
        </w:rPr>
      </w:pPr>
      <w:r>
        <w:rPr>
          <w:rFonts w:hint="eastAsia"/>
        </w:rPr>
        <w:t>通过这些功能的整合与优化，LS-ECNE不仅提升了技术实力和创新能力，还增强了投资者和用户的信心，为Uto DePIN网络网络的稳定运行和扩展提供了坚实的基础。</w:t>
      </w:r>
    </w:p>
    <w:p w14:paraId="06C14A35">
      <w:pPr>
        <w:rPr>
          <w:rFonts w:hint="eastAsia"/>
        </w:rPr>
      </w:pPr>
    </w:p>
    <w:p w14:paraId="5E14CD53">
      <w:pPr>
        <w:rPr>
          <w:rFonts w:hint="eastAsia"/>
        </w:rPr>
      </w:pPr>
    </w:p>
    <w:p w14:paraId="4051A3C0">
      <w:pPr>
        <w:outlineLvl w:val="0"/>
        <w:rPr>
          <w:rFonts w:hint="eastAsia"/>
        </w:rPr>
      </w:pPr>
      <w:bookmarkStart w:id="1646" w:name="_Toc10774"/>
      <w:bookmarkStart w:id="1647" w:name="_Toc19257"/>
      <w:bookmarkStart w:id="1648" w:name="_Toc22239"/>
      <w:bookmarkStart w:id="1649" w:name="_Toc19608"/>
      <w:bookmarkStart w:id="1650" w:name="_Toc3127"/>
      <w:bookmarkStart w:id="1651" w:name="_Toc28323"/>
      <w:bookmarkStart w:id="1652" w:name="_Toc19036"/>
      <w:bookmarkStart w:id="1653" w:name="_Toc5146"/>
      <w:bookmarkStart w:id="1654" w:name="_Toc13457"/>
      <w:bookmarkStart w:id="1655" w:name="_Toc9566"/>
      <w:bookmarkStart w:id="1656" w:name="_Toc17693"/>
      <w:bookmarkStart w:id="1657" w:name="_Toc16128"/>
      <w:bookmarkStart w:id="1658" w:name="_Toc28773"/>
      <w:bookmarkStart w:id="1659" w:name="_Toc8570"/>
      <w:bookmarkStart w:id="1660" w:name="_Toc7999"/>
      <w:bookmarkStart w:id="1661" w:name="_Toc26516"/>
      <w:bookmarkStart w:id="1662" w:name="_Toc29403"/>
      <w:bookmarkStart w:id="1663" w:name="_Toc3761"/>
      <w:bookmarkStart w:id="1664" w:name="_Toc2220"/>
      <w:r>
        <w:rPr>
          <w:rFonts w:hint="eastAsia"/>
        </w:rPr>
        <w:t>第十五章、Uto DePIN网络网络云盘组件</w:t>
      </w:r>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p>
    <w:p w14:paraId="62A634D6">
      <w:pPr>
        <w:outlineLvl w:val="1"/>
        <w:rPr>
          <w:rFonts w:hint="eastAsia"/>
        </w:rPr>
      </w:pPr>
      <w:bookmarkStart w:id="1665" w:name="_Toc5127"/>
      <w:bookmarkStart w:id="1666" w:name="_Toc29661"/>
      <w:bookmarkStart w:id="1667" w:name="_Toc28619"/>
      <w:bookmarkStart w:id="1668" w:name="_Toc30333"/>
      <w:bookmarkStart w:id="1669" w:name="_Toc14705"/>
      <w:bookmarkStart w:id="1670" w:name="_Toc16676"/>
      <w:bookmarkStart w:id="1671" w:name="_Toc16368"/>
      <w:bookmarkStart w:id="1672" w:name="_Toc25856"/>
      <w:bookmarkStart w:id="1673" w:name="_Toc17201"/>
      <w:bookmarkStart w:id="1674" w:name="_Toc29265"/>
      <w:bookmarkStart w:id="1675" w:name="_Toc18017"/>
      <w:bookmarkStart w:id="1676" w:name="_Toc24468"/>
      <w:bookmarkStart w:id="1677" w:name="_Toc9115"/>
      <w:bookmarkStart w:id="1678" w:name="_Toc2465"/>
      <w:bookmarkStart w:id="1679" w:name="_Toc26684"/>
      <w:bookmarkStart w:id="1680" w:name="_Toc18703"/>
      <w:bookmarkStart w:id="1681" w:name="_Toc551"/>
      <w:bookmarkStart w:id="1682" w:name="_Toc12244"/>
      <w:r>
        <w:rPr>
          <w:rFonts w:hint="eastAsia"/>
        </w:rPr>
        <w:t>1、私有云与共享激励机制</w:t>
      </w:r>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p>
    <w:p w14:paraId="062AC104">
      <w:pPr>
        <w:rPr>
          <w:rFonts w:hint="eastAsia"/>
        </w:rPr>
      </w:pPr>
      <w:r>
        <w:rPr>
          <w:rFonts w:hint="eastAsia"/>
        </w:rPr>
        <w:t>私有云搭建 (Private Cloud Deployment)</w:t>
      </w:r>
    </w:p>
    <w:p w14:paraId="6F633BBC">
      <w:pPr>
        <w:rPr>
          <w:rFonts w:hint="eastAsia"/>
        </w:rPr>
      </w:pPr>
      <w:r>
        <w:rPr>
          <w:rFonts w:hint="eastAsia"/>
        </w:rPr>
        <w:t>技术基础：私有云搭建基于虚拟化技术，允许用户将物理服务器转化为多个虚拟机或容器，实现资源的高效利用。</w:t>
      </w:r>
    </w:p>
    <w:p w14:paraId="299AC8DE">
      <w:pPr>
        <w:rPr>
          <w:rFonts w:hint="eastAsia"/>
        </w:rPr>
      </w:pPr>
      <w:r>
        <w:rPr>
          <w:rFonts w:hint="eastAsia"/>
        </w:rPr>
        <w:t>资源管理：通过抽象物理硬件资源，用户能够创建和删除虚拟机，根据需求动态调整资源分配。</w:t>
      </w:r>
    </w:p>
    <w:p w14:paraId="5A032555">
      <w:pPr>
        <w:rPr>
          <w:rFonts w:hint="eastAsia"/>
        </w:rPr>
      </w:pPr>
      <w:r>
        <w:rPr>
          <w:rFonts w:hint="eastAsia"/>
        </w:rPr>
        <w:t>安全性：私有云部署在用户的内部网络中，提供了更高级别的数据控制和安全性。</w:t>
      </w:r>
    </w:p>
    <w:p w14:paraId="398849FD">
      <w:pPr>
        <w:rPr>
          <w:rFonts w:hint="eastAsia"/>
        </w:rPr>
      </w:pPr>
      <w:r>
        <w:rPr>
          <w:rFonts w:hint="eastAsia"/>
        </w:rPr>
        <w:t>定制化：用户可以根据自己的需求定制私有云环境，包括操作系统、应用程序和服务。</w:t>
      </w:r>
    </w:p>
    <w:p w14:paraId="1673196A">
      <w:pPr>
        <w:rPr>
          <w:rFonts w:hint="eastAsia"/>
        </w:rPr>
      </w:pPr>
      <w:r>
        <w:rPr>
          <w:rFonts w:hint="eastAsia"/>
        </w:rPr>
        <w:t>空间共享激励机制 (Shared Space Incentive Mechanism)</w:t>
      </w:r>
    </w:p>
    <w:p w14:paraId="1C3E50CD">
      <w:pPr>
        <w:rPr>
          <w:rFonts w:hint="eastAsia"/>
        </w:rPr>
      </w:pPr>
      <w:r>
        <w:rPr>
          <w:rFonts w:hint="eastAsia"/>
        </w:rPr>
        <w:t>区块链应用：利用区块链的透明性和不可篡改性，记录用户共享空间的详细信息和奖励发放。</w:t>
      </w:r>
    </w:p>
    <w:p w14:paraId="74655066">
      <w:pPr>
        <w:rPr>
          <w:rFonts w:hint="eastAsia"/>
        </w:rPr>
      </w:pPr>
      <w:r>
        <w:rPr>
          <w:rFonts w:hint="eastAsia"/>
        </w:rPr>
        <w:t>激励措施：用户通过共享未使用的存储空间，为网络贡献资源，根据共享的空间大小和时长获得Uto2币作为奖励。</w:t>
      </w:r>
    </w:p>
    <w:p w14:paraId="30873FA9">
      <w:pPr>
        <w:rPr>
          <w:rFonts w:hint="eastAsia"/>
        </w:rPr>
      </w:pPr>
      <w:r>
        <w:rPr>
          <w:rFonts w:hint="eastAsia"/>
        </w:rPr>
        <w:t>公平性：系统通过智能合约自动执行奖励分配，确保所有参与者根据其贡献获得公平的回报。</w:t>
      </w:r>
    </w:p>
    <w:p w14:paraId="0A47EC26">
      <w:pPr>
        <w:rPr>
          <w:rFonts w:hint="eastAsia"/>
        </w:rPr>
      </w:pPr>
      <w:r>
        <w:rPr>
          <w:rFonts w:hint="eastAsia"/>
        </w:rPr>
        <w:t>社区参与：鼓励用户积极参与网络共享空间，促进社区的协作和网络的扩展。</w:t>
      </w:r>
    </w:p>
    <w:p w14:paraId="085CB464">
      <w:pPr>
        <w:rPr>
          <w:rFonts w:hint="eastAsia"/>
        </w:rPr>
      </w:pPr>
    </w:p>
    <w:p w14:paraId="1F92CD9A">
      <w:pPr>
        <w:rPr>
          <w:rFonts w:hint="eastAsia"/>
        </w:rPr>
      </w:pPr>
      <w:r>
        <w:rPr>
          <w:rFonts w:hint="eastAsia"/>
        </w:rPr>
        <w:t>2、分布式存储节点 (Distributed Storage Nodes)</w:t>
      </w:r>
    </w:p>
    <w:p w14:paraId="72DA6228">
      <w:pPr>
        <w:rPr>
          <w:rFonts w:hint="eastAsia"/>
        </w:rPr>
      </w:pPr>
      <w:r>
        <w:rPr>
          <w:rFonts w:hint="eastAsia"/>
        </w:rPr>
        <w:t>数据分片：数据被切分为多个片段，分散存储在全球的节点上，提高了数据的安全性和可靠性。</w:t>
      </w:r>
    </w:p>
    <w:p w14:paraId="0251469B">
      <w:pPr>
        <w:rPr>
          <w:rFonts w:hint="eastAsia"/>
        </w:rPr>
      </w:pPr>
      <w:r>
        <w:rPr>
          <w:rFonts w:hint="eastAsia"/>
        </w:rPr>
        <w:t>DHT技术：分布式哈希表（DHT）用于管理数据分片的存储位置，便于快速检索和访问。</w:t>
      </w:r>
    </w:p>
    <w:p w14:paraId="0C580C80">
      <w:pPr>
        <w:rPr>
          <w:rFonts w:hint="eastAsia"/>
        </w:rPr>
      </w:pPr>
      <w:r>
        <w:rPr>
          <w:rFonts w:hint="eastAsia"/>
        </w:rPr>
        <w:t>数据冗余：通过在多个节点上存储数据的副本，即使某些节点失效，数据也不会丢失，保障了数据的持久性。</w:t>
      </w:r>
    </w:p>
    <w:p w14:paraId="12619376">
      <w:pPr>
        <w:rPr>
          <w:rFonts w:hint="eastAsia"/>
        </w:rPr>
      </w:pPr>
      <w:r>
        <w:rPr>
          <w:rFonts w:hint="eastAsia"/>
        </w:rPr>
        <w:t>全球访问：用户可以快速访问存储在最近节点上的数据，降低延迟，提高访问速度。</w:t>
      </w:r>
    </w:p>
    <w:p w14:paraId="61F3AB0F">
      <w:pPr>
        <w:rPr>
          <w:rFonts w:hint="eastAsia"/>
        </w:rPr>
      </w:pPr>
    </w:p>
    <w:p w14:paraId="6756933B">
      <w:pPr>
        <w:rPr>
          <w:rFonts w:hint="eastAsia"/>
        </w:rPr>
      </w:pPr>
      <w:r>
        <w:rPr>
          <w:rFonts w:hint="eastAsia"/>
        </w:rPr>
        <w:t>3. Uto2币支付系统（Uto2 Coin Payment System）</w:t>
      </w:r>
    </w:p>
    <w:p w14:paraId="0AA8E50E">
      <w:pPr>
        <w:rPr>
          <w:rFonts w:hint="eastAsia"/>
        </w:rPr>
      </w:pPr>
      <w:r>
        <w:rPr>
          <w:rFonts w:hint="eastAsia"/>
        </w:rPr>
        <w:t>技术: 加密货币交易结合智能合约。</w:t>
      </w:r>
    </w:p>
    <w:p w14:paraId="0A66C27F">
      <w:pPr>
        <w:rPr>
          <w:rFonts w:hint="eastAsia"/>
        </w:rPr>
      </w:pPr>
      <w:r>
        <w:rPr>
          <w:rFonts w:hint="eastAsia"/>
        </w:rPr>
        <w:t>原理: 用户使用Uto2币购买存储和流量服务，智能合约自动处理交易和资源分配。</w:t>
      </w:r>
    </w:p>
    <w:p w14:paraId="3E5A57A2">
      <w:pPr>
        <w:rPr>
          <w:rFonts w:hint="eastAsia"/>
        </w:rPr>
      </w:pPr>
      <w:r>
        <w:rPr>
          <w:rFonts w:hint="eastAsia"/>
        </w:rPr>
        <w:t xml:space="preserve"> 种子文件共享与加速（Seed File Sharing and Acceleration）</w:t>
      </w:r>
    </w:p>
    <w:p w14:paraId="13E540A4">
      <w:pPr>
        <w:rPr>
          <w:rFonts w:hint="eastAsia"/>
        </w:rPr>
      </w:pPr>
      <w:r>
        <w:rPr>
          <w:rFonts w:hint="eastAsia"/>
        </w:rPr>
        <w:t>技术: P2P网络和文件分发技术。</w:t>
      </w:r>
    </w:p>
    <w:p w14:paraId="72AA7467">
      <w:pPr>
        <w:rPr>
          <w:rFonts w:hint="eastAsia"/>
        </w:rPr>
      </w:pPr>
      <w:r>
        <w:rPr>
          <w:rFonts w:hint="eastAsia"/>
        </w:rPr>
        <w:t>原理: 共享文件作为种子在P2P网络中传播，确保文件一致性。</w:t>
      </w:r>
    </w:p>
    <w:p w14:paraId="22BB16E8">
      <w:pPr>
        <w:rPr>
          <w:rFonts w:hint="eastAsia"/>
        </w:rPr>
      </w:pPr>
      <w:r>
        <w:rPr>
          <w:rFonts w:hint="eastAsia"/>
        </w:rPr>
        <w:t xml:space="preserve"> 相似文件匹配搜索（Similar File Matching Search）</w:t>
      </w:r>
    </w:p>
    <w:p w14:paraId="0F841718">
      <w:pPr>
        <w:rPr>
          <w:rFonts w:hint="eastAsia"/>
        </w:rPr>
      </w:pPr>
      <w:r>
        <w:rPr>
          <w:rFonts w:hint="eastAsia"/>
        </w:rPr>
        <w:t>技术: 文件指纹技术和内容识别系统。</w:t>
      </w:r>
    </w:p>
    <w:p w14:paraId="6DD99797">
      <w:pPr>
        <w:rPr>
          <w:rFonts w:hint="eastAsia"/>
        </w:rPr>
      </w:pPr>
      <w:r>
        <w:rPr>
          <w:rFonts w:hint="eastAsia"/>
        </w:rPr>
        <w:t>原理: 通过文件特征如MD5值匹配和推荐相似文件，提升搜索效率。</w:t>
      </w:r>
    </w:p>
    <w:p w14:paraId="589F4048">
      <w:pPr>
        <w:rPr>
          <w:rFonts w:hint="eastAsia"/>
        </w:rPr>
      </w:pPr>
      <w:r>
        <w:rPr>
          <w:rFonts w:hint="eastAsia"/>
        </w:rPr>
        <w:t xml:space="preserve"> 边缘节点存储（Edge Node Storage）</w:t>
      </w:r>
    </w:p>
    <w:p w14:paraId="05DFBB62">
      <w:pPr>
        <w:rPr>
          <w:rFonts w:hint="eastAsia"/>
        </w:rPr>
      </w:pPr>
      <w:r>
        <w:rPr>
          <w:rFonts w:hint="eastAsia"/>
        </w:rPr>
        <w:t>技术: 边缘计算与缓存技术。</w:t>
      </w:r>
    </w:p>
    <w:p w14:paraId="2326BE7F">
      <w:pPr>
        <w:rPr>
          <w:rFonts w:hint="eastAsia"/>
        </w:rPr>
      </w:pPr>
      <w:r>
        <w:rPr>
          <w:rFonts w:hint="eastAsia"/>
        </w:rPr>
        <w:t>原理: 数据存储于接近用户的边缘节点，降低延迟，加快访问速度。</w:t>
      </w:r>
    </w:p>
    <w:p w14:paraId="7C9BDD84">
      <w:pPr>
        <w:rPr>
          <w:rFonts w:hint="eastAsia"/>
        </w:rPr>
      </w:pPr>
      <w:r>
        <w:rPr>
          <w:rFonts w:hint="eastAsia"/>
        </w:rPr>
        <w:t xml:space="preserve"> MD5值匹配与资源存储</w:t>
      </w:r>
    </w:p>
    <w:p w14:paraId="266B007E">
      <w:pPr>
        <w:rPr>
          <w:rFonts w:hint="eastAsia"/>
        </w:rPr>
      </w:pPr>
      <w:r>
        <w:rPr>
          <w:rFonts w:hint="eastAsia"/>
        </w:rPr>
        <w:t>功能: 基于MD5值匹配数据，支持用户将视频、图片等资源存储于节点硬盘。</w:t>
      </w:r>
    </w:p>
    <w:p w14:paraId="6940C355">
      <w:pPr>
        <w:rPr>
          <w:rFonts w:hint="eastAsia"/>
        </w:rPr>
      </w:pPr>
    </w:p>
    <w:p w14:paraId="23840E6A">
      <w:pPr>
        <w:rPr>
          <w:rFonts w:hint="eastAsia"/>
        </w:rPr>
      </w:pPr>
      <w:r>
        <w:rPr>
          <w:rFonts w:hint="eastAsia"/>
        </w:rPr>
        <w:t>4.流量激活与代币激励系统（Traffic Activation and Token Incentive System, TATIS）</w:t>
      </w:r>
    </w:p>
    <w:p w14:paraId="563E7243">
      <w:pPr>
        <w:rPr>
          <w:rFonts w:hint="eastAsia"/>
        </w:rPr>
      </w:pPr>
      <w:r>
        <w:rPr>
          <w:rFonts w:hint="eastAsia"/>
        </w:rPr>
        <w:t>功能描述：</w:t>
      </w:r>
    </w:p>
    <w:p w14:paraId="36F7F84F">
      <w:pPr>
        <w:rPr>
          <w:rFonts w:hint="eastAsia"/>
        </w:rPr>
      </w:pPr>
      <w:r>
        <w:rPr>
          <w:rFonts w:hint="eastAsia"/>
        </w:rPr>
        <w:t>流量购买选项：</w:t>
      </w:r>
    </w:p>
    <w:p w14:paraId="36F06EF9">
      <w:pPr>
        <w:rPr>
          <w:rFonts w:hint="eastAsia"/>
        </w:rPr>
      </w:pPr>
      <w:r>
        <w:rPr>
          <w:rFonts w:hint="eastAsia"/>
        </w:rPr>
        <w:t>用户可以选择购买所需的上传流量，以满足特定资源的下载激活条件。</w:t>
      </w:r>
    </w:p>
    <w:p w14:paraId="32F18157">
      <w:pPr>
        <w:rPr>
          <w:rFonts w:hint="eastAsia"/>
        </w:rPr>
      </w:pPr>
      <w:r>
        <w:rPr>
          <w:rFonts w:hint="eastAsia"/>
        </w:rPr>
        <w:t>智能合约管理：</w:t>
      </w:r>
    </w:p>
    <w:p w14:paraId="420A5BD7">
      <w:pPr>
        <w:rPr>
          <w:rFonts w:hint="eastAsia"/>
        </w:rPr>
      </w:pPr>
      <w:r>
        <w:rPr>
          <w:rFonts w:hint="eastAsia"/>
        </w:rPr>
        <w:t>所有流量购买和激活过程通过智能合约自动执行，确保交易的透明性和安全性。</w:t>
      </w:r>
    </w:p>
    <w:p w14:paraId="5F63FA4E">
      <w:pPr>
        <w:rPr>
          <w:rFonts w:hint="eastAsia"/>
        </w:rPr>
      </w:pPr>
      <w:r>
        <w:rPr>
          <w:rFonts w:hint="eastAsia"/>
        </w:rPr>
        <w:t>定制化上传要求：</w:t>
      </w:r>
    </w:p>
    <w:p w14:paraId="6D82E7AD">
      <w:pPr>
        <w:rPr>
          <w:rFonts w:hint="eastAsia"/>
        </w:rPr>
      </w:pPr>
      <w:r>
        <w:rPr>
          <w:rFonts w:hint="eastAsia"/>
        </w:rPr>
        <w:t>节点提供者为每个资源设定不同的上传流量要求，用户必须满足这些要求才能激活下载。</w:t>
      </w:r>
    </w:p>
    <w:p w14:paraId="7E297046">
      <w:pPr>
        <w:rPr>
          <w:rFonts w:hint="eastAsia"/>
        </w:rPr>
      </w:pPr>
      <w:r>
        <w:rPr>
          <w:rFonts w:hint="eastAsia"/>
        </w:rPr>
        <w:t>代币铸造与分发：</w:t>
      </w:r>
    </w:p>
    <w:p w14:paraId="6964CA48">
      <w:pPr>
        <w:rPr>
          <w:rFonts w:hint="eastAsia"/>
        </w:rPr>
      </w:pPr>
      <w:r>
        <w:rPr>
          <w:rFonts w:hint="eastAsia"/>
        </w:rPr>
        <w:t>用户购买上传流量的资金将按照系统规则铸造成代币，并分发给节点提供者作为奖励。</w:t>
      </w:r>
    </w:p>
    <w:p w14:paraId="181FC4DD">
      <w:pPr>
        <w:rPr>
          <w:rFonts w:hint="eastAsia"/>
        </w:rPr>
      </w:pPr>
      <w:r>
        <w:rPr>
          <w:rFonts w:hint="eastAsia"/>
        </w:rPr>
        <w:t>上传流量与代币挂钩：</w:t>
      </w:r>
    </w:p>
    <w:p w14:paraId="7341A2D8">
      <w:pPr>
        <w:rPr>
          <w:rFonts w:hint="eastAsia"/>
        </w:rPr>
      </w:pPr>
      <w:r>
        <w:rPr>
          <w:rFonts w:hint="eastAsia"/>
        </w:rPr>
        <w:t>系统中设定的代币价值与用户购买的上传流量价值挂钩，确保代币的稳定性和吸引力。</w:t>
      </w:r>
    </w:p>
    <w:p w14:paraId="041C8CD9">
      <w:pPr>
        <w:rPr>
          <w:rFonts w:hint="eastAsia"/>
        </w:rPr>
      </w:pPr>
      <w:r>
        <w:rPr>
          <w:rFonts w:hint="eastAsia"/>
        </w:rPr>
        <w:t>节点提供者激励：</w:t>
      </w:r>
    </w:p>
    <w:p w14:paraId="2E87C159">
      <w:pPr>
        <w:rPr>
          <w:rFonts w:hint="eastAsia"/>
        </w:rPr>
      </w:pPr>
      <w:r>
        <w:rPr>
          <w:rFonts w:hint="eastAsia"/>
        </w:rPr>
        <w:t>节点提供者根据用户购买的流量获得相应份额的代币，激励他们继续提供高质量的资源。</w:t>
      </w:r>
    </w:p>
    <w:p w14:paraId="1D8E50CB">
      <w:pPr>
        <w:rPr>
          <w:rFonts w:hint="eastAsia"/>
        </w:rPr>
      </w:pPr>
      <w:r>
        <w:rPr>
          <w:rFonts w:hint="eastAsia"/>
        </w:rPr>
        <w:t>用户界面：</w:t>
      </w:r>
    </w:p>
    <w:p w14:paraId="4FC7E47A">
      <w:pPr>
        <w:rPr>
          <w:rFonts w:hint="eastAsia"/>
        </w:rPr>
      </w:pPr>
      <w:r>
        <w:rPr>
          <w:rFonts w:hint="eastAsia"/>
        </w:rPr>
        <w:t>提供直观的用户界面，让用户可以轻松购买流量、查看激活条件和跟踪交易状态。</w:t>
      </w:r>
    </w:p>
    <w:p w14:paraId="1420C912">
      <w:pPr>
        <w:rPr>
          <w:rFonts w:hint="eastAsia"/>
        </w:rPr>
      </w:pPr>
      <w:r>
        <w:rPr>
          <w:rFonts w:hint="eastAsia"/>
        </w:rPr>
        <w:t>透明度：</w:t>
      </w:r>
    </w:p>
    <w:p w14:paraId="12825CED">
      <w:pPr>
        <w:rPr>
          <w:rFonts w:hint="eastAsia"/>
        </w:rPr>
      </w:pPr>
      <w:r>
        <w:rPr>
          <w:rFonts w:hint="eastAsia"/>
        </w:rPr>
        <w:t>所有交易和资金流向都是透明的，用户可以清楚地看到自己的资金如何被用于铸造代币。</w:t>
      </w:r>
    </w:p>
    <w:p w14:paraId="3FF9768C">
      <w:pPr>
        <w:rPr>
          <w:rFonts w:hint="eastAsia"/>
        </w:rPr>
      </w:pPr>
      <w:r>
        <w:rPr>
          <w:rFonts w:hint="eastAsia"/>
        </w:rPr>
        <w:t>公平性：</w:t>
      </w:r>
    </w:p>
    <w:p w14:paraId="281FD4CD">
      <w:pPr>
        <w:rPr>
          <w:rFonts w:hint="eastAsia"/>
        </w:rPr>
      </w:pPr>
      <w:r>
        <w:rPr>
          <w:rFonts w:hint="eastAsia"/>
        </w:rPr>
        <w:t>系统确保所有用户和节点提供者都在同等的规则下运作，保证公平性。</w:t>
      </w:r>
    </w:p>
    <w:p w14:paraId="67F859FE">
      <w:pPr>
        <w:rPr>
          <w:rFonts w:hint="eastAsia"/>
        </w:rPr>
      </w:pPr>
      <w:r>
        <w:rPr>
          <w:rFonts w:hint="eastAsia"/>
        </w:rPr>
        <w:t>社区治理：</w:t>
      </w:r>
    </w:p>
    <w:p w14:paraId="26004538">
      <w:pPr>
        <w:rPr>
          <w:rFonts w:hint="eastAsia"/>
        </w:rPr>
      </w:pPr>
      <w:r>
        <w:rPr>
          <w:rFonts w:hint="eastAsia"/>
        </w:rPr>
        <w:t>允许社区成员参与到系统的治理中，对流量要求和代币分发规则提出建议和投票。</w:t>
      </w:r>
    </w:p>
    <w:p w14:paraId="73963032">
      <w:pPr>
        <w:rPr>
          <w:rFonts w:hint="eastAsia"/>
        </w:rPr>
      </w:pPr>
      <w:r>
        <w:rPr>
          <w:rFonts w:hint="eastAsia"/>
        </w:rPr>
        <w:t>教育与支持：</w:t>
      </w:r>
    </w:p>
    <w:p w14:paraId="49E3B7A2">
      <w:pPr>
        <w:rPr>
          <w:rFonts w:hint="eastAsia"/>
        </w:rPr>
      </w:pPr>
      <w:r>
        <w:rPr>
          <w:rFonts w:hint="eastAsia"/>
        </w:rPr>
        <w:t>提供必要的教育资源和用户支持，帮助用户理解TATIS的工作原理和操作流程。</w:t>
      </w:r>
    </w:p>
    <w:p w14:paraId="50DB6DA8">
      <w:pPr>
        <w:rPr>
          <w:rFonts w:hint="eastAsia"/>
        </w:rPr>
      </w:pPr>
      <w:r>
        <w:rPr>
          <w:rFonts w:hint="eastAsia"/>
        </w:rPr>
        <w:t>监管合规性：</w:t>
      </w:r>
    </w:p>
    <w:p w14:paraId="24F43309">
      <w:pPr>
        <w:rPr>
          <w:rFonts w:hint="eastAsia"/>
        </w:rPr>
      </w:pPr>
      <w:r>
        <w:rPr>
          <w:rFonts w:hint="eastAsia"/>
        </w:rPr>
        <w:t>确保TATIS的运作符合所有相关法律法规，避免潜在的法律风险。</w:t>
      </w:r>
    </w:p>
    <w:p w14:paraId="209A75FC">
      <w:pPr>
        <w:rPr>
          <w:rFonts w:hint="eastAsia"/>
        </w:rPr>
      </w:pPr>
      <w:r>
        <w:rPr>
          <w:rFonts w:hint="eastAsia"/>
        </w:rPr>
        <w:t>风险管理：</w:t>
      </w:r>
    </w:p>
    <w:p w14:paraId="6EDC994F">
      <w:pPr>
        <w:rPr>
          <w:rFonts w:hint="eastAsia"/>
        </w:rPr>
      </w:pPr>
      <w:r>
        <w:rPr>
          <w:rFonts w:hint="eastAsia"/>
        </w:rPr>
        <w:t>系统内置风险管理机制，监控异常交易和潜在的欺诈行为，保护用户和节点提供者的利益。</w:t>
      </w:r>
    </w:p>
    <w:p w14:paraId="1838087F">
      <w:pPr>
        <w:rPr>
          <w:rFonts w:hint="eastAsia"/>
        </w:rPr>
      </w:pPr>
      <w:r>
        <w:rPr>
          <w:rFonts w:hint="eastAsia"/>
        </w:rPr>
        <w:t>持续优化：</w:t>
      </w:r>
    </w:p>
    <w:p w14:paraId="4A934975">
      <w:pPr>
        <w:rPr>
          <w:rFonts w:hint="eastAsia"/>
        </w:rPr>
      </w:pPr>
      <w:r>
        <w:rPr>
          <w:rFonts w:hint="eastAsia"/>
        </w:rPr>
        <w:t>根据用户反馈和市场变化，不断优化TATIS的功能和性能，提升用户体验。</w:t>
      </w:r>
    </w:p>
    <w:p w14:paraId="1ED10EDC">
      <w:pPr>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14:paraId="65D45F57">
      <w:pPr>
        <w:rPr>
          <w:rFonts w:hint="eastAsia"/>
        </w:rPr>
      </w:pPr>
    </w:p>
    <w:p w14:paraId="13BB140A">
      <w:pPr>
        <w:rPr>
          <w:rFonts w:hint="eastAsia"/>
        </w:rPr>
      </w:pPr>
    </w:p>
    <w:p w14:paraId="3F336AAA">
      <w:pPr>
        <w:outlineLvl w:val="1"/>
        <w:rPr>
          <w:rFonts w:hint="eastAsia"/>
        </w:rPr>
      </w:pPr>
      <w:bookmarkStart w:id="1683" w:name="_Toc19336"/>
      <w:bookmarkStart w:id="1684" w:name="_Toc18352"/>
      <w:bookmarkStart w:id="1685" w:name="_Toc9506"/>
      <w:bookmarkStart w:id="1686" w:name="_Toc8743"/>
      <w:bookmarkStart w:id="1687" w:name="_Toc9607"/>
      <w:bookmarkStart w:id="1688" w:name="_Toc7764"/>
      <w:bookmarkStart w:id="1689" w:name="_Toc14592"/>
      <w:bookmarkStart w:id="1690" w:name="_Toc610"/>
      <w:bookmarkStart w:id="1691" w:name="_Toc12369"/>
      <w:bookmarkStart w:id="1692" w:name="_Toc31932"/>
      <w:bookmarkStart w:id="1693" w:name="_Toc12381"/>
      <w:bookmarkStart w:id="1694" w:name="_Toc17260"/>
      <w:bookmarkStart w:id="1695" w:name="_Toc14510"/>
      <w:bookmarkStart w:id="1696" w:name="_Toc9112"/>
      <w:bookmarkStart w:id="1697" w:name="_Toc9793"/>
      <w:bookmarkStart w:id="1698" w:name="_Toc26021"/>
      <w:bookmarkStart w:id="1699" w:name="_Toc17928"/>
      <w:bookmarkStart w:id="1700" w:name="_Toc29268"/>
      <w:r>
        <w:rPr>
          <w:rFonts w:hint="eastAsia"/>
        </w:rPr>
        <w:t>5.增加对种子文件加速寻址的支持</w:t>
      </w:r>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p>
    <w:p w14:paraId="24B445F2">
      <w:pPr>
        <w:rPr>
          <w:rFonts w:hint="eastAsia"/>
        </w:rPr>
      </w:pPr>
      <w:r>
        <w:rPr>
          <w:rFonts w:hint="eastAsia"/>
        </w:rPr>
        <w:t>集成DePIN网络：</w:t>
      </w:r>
    </w:p>
    <w:p w14:paraId="4BF6D015">
      <w:pPr>
        <w:rPr>
          <w:rFonts w:hint="eastAsia"/>
        </w:rPr>
      </w:pPr>
      <w:r>
        <w:rPr>
          <w:rFonts w:hint="eastAsia"/>
        </w:rPr>
        <w:t>将DePIN网络集成到Uto DePIN网络平台中，利用其边缘计算节点来提高种子文件的寻址速度。</w:t>
      </w:r>
    </w:p>
    <w:p w14:paraId="259EBB5B">
      <w:pPr>
        <w:rPr>
          <w:rFonts w:hint="eastAsia"/>
        </w:rPr>
      </w:pPr>
      <w:r>
        <w:rPr>
          <w:rFonts w:hint="eastAsia"/>
        </w:rPr>
        <w:t>优化P2P网络：</w:t>
      </w:r>
    </w:p>
    <w:p w14:paraId="65BFA7DA">
      <w:pPr>
        <w:rPr>
          <w:rFonts w:hint="eastAsia"/>
        </w:rPr>
      </w:pPr>
      <w:r>
        <w:rPr>
          <w:rFonts w:hint="eastAsia"/>
        </w:rPr>
        <w:t>通过优化P2P网络协议，提高种子文件在网络中的传播效率，从而加快寻址过程。</w:t>
      </w:r>
    </w:p>
    <w:p w14:paraId="6B5E658B">
      <w:pPr>
        <w:rPr>
          <w:rFonts w:hint="eastAsia"/>
        </w:rPr>
      </w:pPr>
      <w:r>
        <w:rPr>
          <w:rFonts w:hint="eastAsia"/>
        </w:rPr>
        <w:t>分布式哈希表（DHT）：</w:t>
      </w:r>
    </w:p>
    <w:p w14:paraId="5D66E2E3">
      <w:pPr>
        <w:rPr>
          <w:rFonts w:hint="eastAsia"/>
        </w:rPr>
      </w:pPr>
      <w:r>
        <w:rPr>
          <w:rFonts w:hint="eastAsia"/>
        </w:rPr>
        <w:t>利用DHT技术，将种子文件的元数据存储在分布式网络中，便于快速检索和寻址。</w:t>
      </w:r>
    </w:p>
    <w:p w14:paraId="26E07478">
      <w:pPr>
        <w:rPr>
          <w:rFonts w:hint="eastAsia"/>
        </w:rPr>
      </w:pPr>
      <w:r>
        <w:rPr>
          <w:rFonts w:hint="eastAsia"/>
        </w:rPr>
        <w:t>智能合约自动化：</w:t>
      </w:r>
    </w:p>
    <w:p w14:paraId="471B6E11">
      <w:pPr>
        <w:rPr>
          <w:rFonts w:hint="eastAsia"/>
        </w:rPr>
      </w:pPr>
      <w:r>
        <w:rPr>
          <w:rFonts w:hint="eastAsia"/>
        </w:rPr>
        <w:t>通过智能合约自动化种子文件的注册、搜索和分发过程，提高效率和透明度。</w:t>
      </w:r>
    </w:p>
    <w:p w14:paraId="6E833CC4">
      <w:pPr>
        <w:rPr>
          <w:rFonts w:hint="eastAsia"/>
        </w:rPr>
      </w:pPr>
      <w:r>
        <w:rPr>
          <w:rFonts w:hint="eastAsia"/>
        </w:rPr>
        <w:t>节点激励机制：</w:t>
      </w:r>
    </w:p>
    <w:p w14:paraId="10AD1DF6">
      <w:pPr>
        <w:rPr>
          <w:rFonts w:hint="eastAsia"/>
        </w:rPr>
      </w:pPr>
      <w:r>
        <w:rPr>
          <w:rFonts w:hint="eastAsia"/>
        </w:rPr>
        <w:t>设计激励机制，鼓励用户共享带宽和存储资源，参与到种子文件的加速寻址中。</w:t>
      </w:r>
    </w:p>
    <w:p w14:paraId="7EEB22F2">
      <w:pPr>
        <w:rPr>
          <w:rFonts w:hint="eastAsia"/>
        </w:rPr>
      </w:pPr>
      <w:r>
        <w:rPr>
          <w:rFonts w:hint="eastAsia"/>
        </w:rPr>
        <w:t>内容分发网络（CDN）：</w:t>
      </w:r>
    </w:p>
    <w:p w14:paraId="0179F171">
      <w:pPr>
        <w:rPr>
          <w:rFonts w:hint="eastAsia"/>
        </w:rPr>
      </w:pPr>
      <w:r>
        <w:rPr>
          <w:rFonts w:hint="eastAsia"/>
        </w:rPr>
        <w:t>利用CDN技术，将热门种子文件缓存到离用户更近的节点，减少寻址时间和提高下载速度。</w:t>
      </w:r>
    </w:p>
    <w:p w14:paraId="378B9273">
      <w:pPr>
        <w:outlineLvl w:val="1"/>
        <w:rPr>
          <w:rFonts w:hint="eastAsia"/>
        </w:rPr>
      </w:pPr>
      <w:bookmarkStart w:id="1701" w:name="_Toc17110"/>
      <w:bookmarkStart w:id="1702" w:name="_Toc2074"/>
      <w:bookmarkStart w:id="1703" w:name="_Toc9696"/>
      <w:bookmarkStart w:id="1704" w:name="_Toc14142"/>
      <w:bookmarkStart w:id="1705" w:name="_Toc6329"/>
      <w:bookmarkStart w:id="1706" w:name="_Toc16186"/>
      <w:bookmarkStart w:id="1707" w:name="_Toc20588"/>
      <w:bookmarkStart w:id="1708" w:name="_Toc2011"/>
      <w:bookmarkStart w:id="1709" w:name="_Toc3619"/>
      <w:bookmarkStart w:id="1710" w:name="_Toc20978"/>
      <w:bookmarkStart w:id="1711" w:name="_Toc31496"/>
      <w:bookmarkStart w:id="1712" w:name="_Toc31719"/>
      <w:bookmarkStart w:id="1713" w:name="_Toc538"/>
      <w:bookmarkStart w:id="1714" w:name="_Toc28162"/>
      <w:bookmarkStart w:id="1715" w:name="_Toc23131"/>
      <w:bookmarkStart w:id="1716" w:name="_Toc10661"/>
      <w:bookmarkStart w:id="1717" w:name="_Toc5286"/>
      <w:bookmarkStart w:id="1718" w:name="_Toc21191"/>
      <w:r>
        <w:rPr>
          <w:rFonts w:hint="eastAsia"/>
        </w:rPr>
        <w:t>6.相似文件匹配搜索：</w:t>
      </w:r>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p>
    <w:p w14:paraId="0C42E859">
      <w:pPr>
        <w:rPr>
          <w:rFonts w:hint="eastAsia"/>
        </w:rPr>
      </w:pPr>
      <w:r>
        <w:rPr>
          <w:rFonts w:hint="eastAsia"/>
        </w:rPr>
        <w:t>通过文件指纹技术和内容识别系统，快速匹配和推荐相似文件，提高种子文件的寻址速度。</w:t>
      </w:r>
    </w:p>
    <w:p w14:paraId="1F76E0C4">
      <w:pPr>
        <w:rPr>
          <w:rFonts w:hint="eastAsia"/>
        </w:rPr>
      </w:pPr>
      <w:r>
        <w:rPr>
          <w:rFonts w:hint="eastAsia"/>
        </w:rPr>
        <w:t>边缘节点存储：</w:t>
      </w:r>
    </w:p>
    <w:p w14:paraId="268A436E">
      <w:pPr>
        <w:rPr>
          <w:rFonts w:hint="eastAsia"/>
        </w:rPr>
      </w:pPr>
      <w:r>
        <w:rPr>
          <w:rFonts w:hint="eastAsia"/>
        </w:rPr>
        <w:t>将数据存储在离用户更近的边缘节点上，减少数据传输延迟，提高寻址效率。</w:t>
      </w:r>
    </w:p>
    <w:p w14:paraId="4A3025AB">
      <w:pPr>
        <w:rPr>
          <w:rFonts w:hint="eastAsia"/>
        </w:rPr>
      </w:pPr>
      <w:r>
        <w:rPr>
          <w:rFonts w:hint="eastAsia"/>
        </w:rPr>
        <w:t>用户界面与交互优化：</w:t>
      </w:r>
    </w:p>
    <w:p w14:paraId="20A4B021">
      <w:pPr>
        <w:rPr>
          <w:rFonts w:hint="eastAsia"/>
        </w:rPr>
      </w:pPr>
      <w:r>
        <w:rPr>
          <w:rFonts w:hint="eastAsia"/>
        </w:rPr>
        <w:t>在用户界面提供直观的搜索和寻址工具，使用户能够轻松地找到所需的种子文件。</w:t>
      </w:r>
    </w:p>
    <w:p w14:paraId="56A52324">
      <w:pPr>
        <w:rPr>
          <w:rFonts w:hint="eastAsia"/>
        </w:rPr>
      </w:pPr>
      <w:r>
        <w:rPr>
          <w:rFonts w:hint="eastAsia"/>
        </w:rPr>
        <w:t>安全性保障：</w:t>
      </w:r>
    </w:p>
    <w:p w14:paraId="7B599A48">
      <w:pPr>
        <w:rPr>
          <w:rFonts w:hint="eastAsia"/>
        </w:rPr>
      </w:pPr>
      <w:r>
        <w:rPr>
          <w:rFonts w:hint="eastAsia"/>
        </w:rPr>
        <w:t>加强网络安全措施，保护用户数据和交易过程的安全，防止未授权访问和数据泄露。</w:t>
      </w:r>
    </w:p>
    <w:p w14:paraId="29B559FC">
      <w:pPr>
        <w:rPr>
          <w:rFonts w:hint="eastAsia"/>
        </w:rPr>
      </w:pPr>
      <w:r>
        <w:rPr>
          <w:rFonts w:hint="eastAsia"/>
        </w:rPr>
        <w:t>通过这些措施，Uto DePIN网络网络可以有效地支持通过Dapin网络给种子文件加速寻址，提升用户体验，并增强平台的吸引力和竞争力。</w:t>
      </w:r>
    </w:p>
    <w:p w14:paraId="433E3587">
      <w:pPr>
        <w:rPr>
          <w:rFonts w:hint="eastAsia"/>
        </w:rPr>
      </w:pPr>
    </w:p>
    <w:p w14:paraId="1351C721">
      <w:pPr>
        <w:rPr>
          <w:rFonts w:hint="eastAsia"/>
        </w:rPr>
      </w:pPr>
      <w:r>
        <w:rPr>
          <w:rFonts w:hint="eastAsia"/>
        </w:rPr>
        <w:t>7.文件夹内文件关联匹配（Folder-based File Association Matching）</w:t>
      </w:r>
    </w:p>
    <w:p w14:paraId="31EDB2B5">
      <w:pPr>
        <w:rPr>
          <w:rFonts w:hint="eastAsia"/>
        </w:rPr>
      </w:pPr>
      <w:r>
        <w:rPr>
          <w:rFonts w:hint="eastAsia"/>
        </w:rPr>
        <w:t>功能: 系统能够识别文件存储的文件夹名称，并自动匹配出该文件夹内所有关联文件。</w:t>
      </w:r>
    </w:p>
    <w:p w14:paraId="58E57271">
      <w:pPr>
        <w:rPr>
          <w:rFonts w:hint="eastAsia"/>
        </w:rPr>
      </w:pPr>
      <w:r>
        <w:rPr>
          <w:rFonts w:hint="eastAsia"/>
        </w:rPr>
        <w:t>技术: 采用目录索引和文件元数据技术，实现文件夹内文件的快速识别和关联。</w:t>
      </w:r>
    </w:p>
    <w:p w14:paraId="2CF0C140">
      <w:pPr>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14:paraId="21103C13">
      <w:pPr>
        <w:rPr>
          <w:rFonts w:hint="eastAsia"/>
        </w:rPr>
      </w:pPr>
      <w:r>
        <w:rPr>
          <w:rFonts w:hint="eastAsia"/>
        </w:rPr>
        <w:t>功能增强说明：</w:t>
      </w:r>
    </w:p>
    <w:p w14:paraId="6A871892">
      <w:pPr>
        <w:rPr>
          <w:rFonts w:hint="eastAsia"/>
        </w:rPr>
      </w:pPr>
      <w:r>
        <w:rPr>
          <w:rFonts w:hint="eastAsia"/>
        </w:rPr>
        <w:t>智能文件夹识别：系统自动记录并索引用户存储的文件夹名称和路径。</w:t>
      </w:r>
    </w:p>
    <w:p w14:paraId="182AEAEF">
      <w:pPr>
        <w:rPr>
          <w:rFonts w:hint="eastAsia"/>
        </w:rPr>
      </w:pPr>
      <w:r>
        <w:rPr>
          <w:rFonts w:hint="eastAsia"/>
        </w:rPr>
        <w:t>关联文件检索：用户搜索时，除了文件特征外，系统还会根据文件夹名称提供关联文件列表。</w:t>
      </w:r>
    </w:p>
    <w:p w14:paraId="05C92F0D">
      <w:pPr>
        <w:rPr>
          <w:rFonts w:hint="eastAsia"/>
        </w:rPr>
      </w:pPr>
      <w:r>
        <w:rPr>
          <w:rFonts w:hint="eastAsia"/>
        </w:rPr>
        <w:t>搜索效率提升：结合文件特征和文件夹信息，提高搜索的准确性和效率。</w:t>
      </w:r>
    </w:p>
    <w:p w14:paraId="10C960E6">
      <w:pPr>
        <w:rPr>
          <w:rFonts w:hint="eastAsia"/>
        </w:rPr>
      </w:pPr>
      <w:r>
        <w:rPr>
          <w:rFonts w:hint="eastAsia"/>
        </w:rPr>
        <w:t>用户体验优化：用户能够通过文件夹名称快速找到相关联的所有文件，简化操作流程。</w:t>
      </w:r>
    </w:p>
    <w:p w14:paraId="508ED0A6">
      <w:pPr>
        <w:rPr>
          <w:rFonts w:hint="eastAsia"/>
        </w:rPr>
      </w:pPr>
      <w:r>
        <w:rPr>
          <w:rFonts w:hint="eastAsia"/>
        </w:rPr>
        <w:t>通过这项新增功能，Uto2共享云平台的搜索和文件管理能力将得到显著增强，为用户提供更加直观和便捷的文件检索体验。</w:t>
      </w:r>
    </w:p>
    <w:p w14:paraId="6C447077">
      <w:pPr>
        <w:rPr>
          <w:rFonts w:hint="eastAsia"/>
        </w:rPr>
      </w:pPr>
    </w:p>
    <w:p w14:paraId="09EE20F0">
      <w:pPr>
        <w:outlineLvl w:val="1"/>
        <w:rPr>
          <w:rFonts w:hint="eastAsia"/>
        </w:rPr>
      </w:pPr>
      <w:bookmarkStart w:id="1719" w:name="_Toc5015"/>
      <w:bookmarkStart w:id="1720" w:name="_Toc32743"/>
      <w:bookmarkStart w:id="1721" w:name="_Toc32566"/>
      <w:bookmarkStart w:id="1722" w:name="_Toc5415"/>
      <w:bookmarkStart w:id="1723" w:name="_Toc30720"/>
      <w:bookmarkStart w:id="1724" w:name="_Toc20351"/>
      <w:bookmarkStart w:id="1725" w:name="_Toc31621"/>
      <w:bookmarkStart w:id="1726" w:name="_Toc25057"/>
      <w:bookmarkStart w:id="1727" w:name="_Toc14478"/>
      <w:bookmarkStart w:id="1728" w:name="_Toc16765"/>
      <w:bookmarkStart w:id="1729" w:name="_Toc1120"/>
      <w:bookmarkStart w:id="1730" w:name="_Toc4632"/>
      <w:bookmarkStart w:id="1731" w:name="_Toc3088"/>
      <w:bookmarkStart w:id="1732" w:name="_Toc1808"/>
      <w:bookmarkStart w:id="1733" w:name="_Toc15933"/>
      <w:bookmarkStart w:id="1734" w:name="_Toc12815"/>
      <w:bookmarkStart w:id="1735" w:name="_Toc30230"/>
      <w:bookmarkStart w:id="1736" w:name="_Toc4241"/>
      <w:r>
        <w:rPr>
          <w:rFonts w:hint="eastAsia"/>
        </w:rPr>
        <w:t>7. 敏感文件自动管理智能合约功能列表：</w:t>
      </w:r>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p>
    <w:p w14:paraId="4B6999F6">
      <w:pPr>
        <w:rPr>
          <w:rFonts w:hint="eastAsia"/>
        </w:rPr>
      </w:pPr>
      <w:r>
        <w:rPr>
          <w:rFonts w:hint="eastAsia"/>
        </w:rPr>
        <w:t>敏感文件举报响应：</w:t>
      </w:r>
    </w:p>
    <w:p w14:paraId="06131565">
      <w:pPr>
        <w:rPr>
          <w:rFonts w:hint="eastAsia"/>
        </w:rPr>
      </w:pPr>
      <w:r>
        <w:rPr>
          <w:rFonts w:hint="eastAsia"/>
        </w:rPr>
        <w:t>智能合约自动接收用户对敏感文件的举报。</w:t>
      </w:r>
    </w:p>
    <w:p w14:paraId="4007FB8D">
      <w:pPr>
        <w:rPr>
          <w:rFonts w:hint="eastAsia"/>
        </w:rPr>
      </w:pPr>
      <w:r>
        <w:rPr>
          <w:rFonts w:hint="eastAsia"/>
        </w:rPr>
        <w:t>自动内容检测与分类：</w:t>
      </w:r>
    </w:p>
    <w:p w14:paraId="0B3125FF">
      <w:pPr>
        <w:rPr>
          <w:rFonts w:hint="eastAsia"/>
        </w:rPr>
      </w:pPr>
      <w:r>
        <w:rPr>
          <w:rFonts w:hint="eastAsia"/>
        </w:rPr>
        <w:t>智能合约集成自动内容检测，对举报的文件进行敏感性分析和分类。</w:t>
      </w:r>
    </w:p>
    <w:p w14:paraId="3E3A290C">
      <w:pPr>
        <w:rPr>
          <w:rFonts w:hint="eastAsia"/>
        </w:rPr>
      </w:pPr>
      <w:r>
        <w:rPr>
          <w:rFonts w:hint="eastAsia"/>
        </w:rPr>
        <w:t>禁止分享功能：</w:t>
      </w:r>
    </w:p>
    <w:p w14:paraId="33FD5E8B">
      <w:pPr>
        <w:rPr>
          <w:rFonts w:hint="eastAsia"/>
        </w:rPr>
      </w:pPr>
      <w:r>
        <w:rPr>
          <w:rFonts w:hint="eastAsia"/>
        </w:rPr>
        <w:t>一旦文件被确认为敏感，智能合约自动禁止该文件的分享功能。</w:t>
      </w:r>
    </w:p>
    <w:p w14:paraId="728AC304">
      <w:pPr>
        <w:rPr>
          <w:rFonts w:hint="eastAsia"/>
        </w:rPr>
      </w:pPr>
      <w:r>
        <w:rPr>
          <w:rFonts w:hint="eastAsia"/>
        </w:rPr>
        <w:t>种子功能禁用：</w:t>
      </w:r>
    </w:p>
    <w:p w14:paraId="24A8F16D">
      <w:pPr>
        <w:rPr>
          <w:rFonts w:hint="eastAsia"/>
        </w:rPr>
      </w:pPr>
      <w:r>
        <w:rPr>
          <w:rFonts w:hint="eastAsia"/>
        </w:rPr>
        <w:t>对于敏感文件，智能合约自动禁用其作为种子文件的功能，阻止其在网络中传播。</w:t>
      </w:r>
    </w:p>
    <w:p w14:paraId="25EA1528">
      <w:pPr>
        <w:rPr>
          <w:rFonts w:hint="eastAsia"/>
        </w:rPr>
      </w:pPr>
      <w:r>
        <w:rPr>
          <w:rFonts w:hint="eastAsia"/>
        </w:rPr>
        <w:t>下载权限保留：</w:t>
      </w:r>
    </w:p>
    <w:p w14:paraId="24862786">
      <w:pPr>
        <w:rPr>
          <w:rFonts w:hint="eastAsia"/>
        </w:rPr>
      </w:pPr>
      <w:r>
        <w:rPr>
          <w:rFonts w:hint="eastAsia"/>
        </w:rPr>
        <w:t>即使分享和种子功能被禁用，用户存储在云盘中的文件保持可下载状态。</w:t>
      </w:r>
    </w:p>
    <w:p w14:paraId="56F34D1E">
      <w:pPr>
        <w:rPr>
          <w:rFonts w:hint="eastAsia"/>
        </w:rPr>
      </w:pPr>
      <w:r>
        <w:rPr>
          <w:rFonts w:hint="eastAsia"/>
        </w:rPr>
        <w:t>加速功能正常运行：</w:t>
      </w:r>
    </w:p>
    <w:p w14:paraId="51425ABE">
      <w:pPr>
        <w:rPr>
          <w:rFonts w:hint="eastAsia"/>
        </w:rPr>
      </w:pPr>
      <w:r>
        <w:rPr>
          <w:rFonts w:hint="eastAsia"/>
        </w:rPr>
        <w:t>敏感文件的加速功能不受影响，保持正常运行。</w:t>
      </w:r>
    </w:p>
    <w:p w14:paraId="51EE467E">
      <w:pPr>
        <w:rPr>
          <w:rFonts w:hint="eastAsia"/>
        </w:rPr>
      </w:pPr>
      <w:r>
        <w:rPr>
          <w:rFonts w:hint="eastAsia"/>
        </w:rPr>
        <w:t>Uto2付费云盘存储保障：</w:t>
      </w:r>
    </w:p>
    <w:p w14:paraId="34E411CA">
      <w:pPr>
        <w:rPr>
          <w:rFonts w:hint="eastAsia"/>
        </w:rPr>
      </w:pPr>
      <w:r>
        <w:rPr>
          <w:rFonts w:hint="eastAsia"/>
        </w:rPr>
        <w:t>用户在Uto2付费云盘中的文件存储不受影响，保障用户数据的安全。</w:t>
      </w:r>
    </w:p>
    <w:p w14:paraId="5ABC616A">
      <w:pPr>
        <w:rPr>
          <w:rFonts w:hint="eastAsia"/>
        </w:rPr>
      </w:pPr>
      <w:r>
        <w:rPr>
          <w:rFonts w:hint="eastAsia"/>
        </w:rPr>
        <w:t>云盘文件下载正常：</w:t>
      </w:r>
    </w:p>
    <w:p w14:paraId="4E62C975">
      <w:pPr>
        <w:rPr>
          <w:rFonts w:hint="eastAsia"/>
        </w:rPr>
      </w:pPr>
      <w:r>
        <w:rPr>
          <w:rFonts w:hint="eastAsia"/>
        </w:rPr>
        <w:t>用户可以正常下载存储在Uto2付费云盘中的敏感文件。</w:t>
      </w:r>
    </w:p>
    <w:p w14:paraId="7CD8CC80">
      <w:pPr>
        <w:rPr>
          <w:rFonts w:hint="eastAsia"/>
        </w:rPr>
      </w:pPr>
      <w:r>
        <w:rPr>
          <w:rFonts w:hint="eastAsia"/>
        </w:rPr>
        <w:t>状态变更透明通知：</w:t>
      </w:r>
    </w:p>
    <w:p w14:paraId="03CECAD4">
      <w:pPr>
        <w:rPr>
          <w:rFonts w:hint="eastAsia"/>
        </w:rPr>
      </w:pPr>
      <w:r>
        <w:rPr>
          <w:rFonts w:hint="eastAsia"/>
        </w:rPr>
        <w:t>智能合约在文件状态变更时，自动向用户发送透明通知。</w:t>
      </w:r>
    </w:p>
    <w:p w14:paraId="2F8A33AA">
      <w:pPr>
        <w:rPr>
          <w:rFonts w:hint="eastAsia"/>
        </w:rPr>
      </w:pPr>
      <w:r>
        <w:rPr>
          <w:rFonts w:hint="eastAsia"/>
        </w:rPr>
        <w:t>区块链记录保持：</w:t>
      </w:r>
    </w:p>
    <w:p w14:paraId="2E387E8F">
      <w:pPr>
        <w:rPr>
          <w:rFonts w:hint="eastAsia"/>
        </w:rPr>
      </w:pPr>
      <w:r>
        <w:rPr>
          <w:rFonts w:hint="eastAsia"/>
        </w:rPr>
        <w:t>所有关于文件状态变更的操作和记录均在区块链上保存，确保可追溯性和透明度。</w:t>
      </w:r>
    </w:p>
    <w:p w14:paraId="24D310CE">
      <w:pPr>
        <w:rPr>
          <w:rFonts w:hint="eastAsia"/>
        </w:rPr>
      </w:pPr>
      <w:r>
        <w:rPr>
          <w:rFonts w:hint="eastAsia"/>
        </w:rPr>
        <w:t>用户行为监控：</w:t>
      </w:r>
    </w:p>
    <w:p w14:paraId="16C61460">
      <w:pPr>
        <w:rPr>
          <w:rFonts w:hint="eastAsia"/>
        </w:rPr>
      </w:pPr>
      <w:r>
        <w:rPr>
          <w:rFonts w:hint="eastAsia"/>
        </w:rPr>
        <w:t>智能合约监控用户行为，确保用户仅在允许的权限范围内使用文件。</w:t>
      </w:r>
    </w:p>
    <w:p w14:paraId="2B787D0A">
      <w:pPr>
        <w:rPr>
          <w:rFonts w:hint="eastAsia"/>
        </w:rPr>
      </w:pPr>
      <w:r>
        <w:rPr>
          <w:rFonts w:hint="eastAsia"/>
        </w:rPr>
        <w:t>服务连续性保障：</w:t>
      </w:r>
    </w:p>
    <w:p w14:paraId="377FBB35">
      <w:pPr>
        <w:rPr>
          <w:rFonts w:hint="eastAsia"/>
        </w:rPr>
      </w:pPr>
      <w:r>
        <w:rPr>
          <w:rFonts w:hint="eastAsia"/>
        </w:rPr>
        <w:t>智能合约确保即使在处理敏感文件时，用户的正常使用体验不受影响。</w:t>
      </w:r>
    </w:p>
    <w:p w14:paraId="04F3A0E9">
      <w:pPr>
        <w:rPr>
          <w:rFonts w:hint="eastAsia"/>
        </w:rPr>
      </w:pPr>
      <w:r>
        <w:rPr>
          <w:rFonts w:hint="eastAsia"/>
        </w:rPr>
        <w:t>自动权限调整：</w:t>
      </w:r>
    </w:p>
    <w:p w14:paraId="5EDEE7DE">
      <w:pPr>
        <w:rPr>
          <w:rFonts w:hint="eastAsia"/>
        </w:rPr>
      </w:pPr>
      <w:r>
        <w:rPr>
          <w:rFonts w:hint="eastAsia"/>
        </w:rPr>
        <w:t>智能合约根据文件状态自动调整用户访问权限，确保遵守敏感文件管理规则。</w:t>
      </w:r>
    </w:p>
    <w:p w14:paraId="72343810">
      <w:pPr>
        <w:rPr>
          <w:rFonts w:hint="eastAsia"/>
        </w:rPr>
      </w:pPr>
      <w:r>
        <w:rPr>
          <w:rFonts w:hint="eastAsia"/>
        </w:rPr>
        <w:t>独立访问权限维护：</w:t>
      </w:r>
    </w:p>
    <w:p w14:paraId="30CFD7B4">
      <w:pPr>
        <w:rPr>
          <w:rFonts w:hint="eastAsia"/>
        </w:rPr>
      </w:pPr>
      <w:r>
        <w:rPr>
          <w:rFonts w:hint="eastAsia"/>
        </w:rPr>
        <w:t>智能合约确保用户对云盘中文件的访问权限独立于文件的分享和种子状态。</w:t>
      </w:r>
    </w:p>
    <w:p w14:paraId="2A3C5C30">
      <w:pPr>
        <w:rPr>
          <w:rFonts w:hint="eastAsia"/>
        </w:rPr>
      </w:pPr>
      <w:r>
        <w:rPr>
          <w:rFonts w:hint="eastAsia"/>
        </w:rPr>
        <w:t>使用指导与帮助：</w:t>
      </w:r>
    </w:p>
    <w:p w14:paraId="0D8F5CA3">
      <w:pPr>
        <w:rPr>
          <w:rFonts w:hint="eastAsia"/>
        </w:rPr>
      </w:pPr>
      <w:r>
        <w:rPr>
          <w:rFonts w:hint="eastAsia"/>
        </w:rPr>
        <w:t>智能合约在敏感文件状态变更时，提供使用指导和帮助，确保用户了解如何合规使用。</w:t>
      </w:r>
    </w:p>
    <w:p w14:paraId="6E88A63E">
      <w:pPr>
        <w:rPr>
          <w:rFonts w:hint="eastAsia"/>
        </w:rPr>
      </w:pPr>
      <w:r>
        <w:rPr>
          <w:rFonts w:hint="eastAsia"/>
        </w:rPr>
        <w:t>通过这些智能合约功能，Uto2共享云平台能够高效、公正地管理敏感文件，同时保障用户的合法权益和正常使用体验。</w:t>
      </w:r>
    </w:p>
    <w:p w14:paraId="3DC16C85">
      <w:pPr>
        <w:rPr>
          <w:rFonts w:hint="eastAsia"/>
        </w:rPr>
      </w:pPr>
    </w:p>
    <w:p w14:paraId="09C4B2C6">
      <w:pPr>
        <w:rPr>
          <w:rFonts w:hint="eastAsia"/>
        </w:rPr>
      </w:pPr>
      <w:r>
        <w:rPr>
          <w:rFonts w:hint="eastAsia"/>
        </w:rPr>
        <w:t>8.功能名称：Uto DePIN网络网络公平资源交换与兼容性协议（Uto DePIN网络 Fair Resource Exchange and Compatibility Protocol, UFECP）</w:t>
      </w:r>
    </w:p>
    <w:p w14:paraId="46262701">
      <w:pPr>
        <w:rPr>
          <w:rFonts w:hint="eastAsia"/>
        </w:rPr>
      </w:pPr>
      <w:r>
        <w:rPr>
          <w:rFonts w:hint="eastAsia"/>
        </w:rPr>
        <w:t xml:space="preserve"> 兼容性接口实现</w:t>
      </w:r>
    </w:p>
    <w:p w14:paraId="557DB7D3">
      <w:pPr>
        <w:rPr>
          <w:rFonts w:hint="eastAsia"/>
        </w:rPr>
      </w:pPr>
      <w:r>
        <w:rPr>
          <w:rFonts w:hint="eastAsia"/>
        </w:rPr>
        <w:t>描述：开发与BT网络兼容的接口，允许Uto DePIN网络网络节点无缝交互并共享资源。</w:t>
      </w:r>
    </w:p>
    <w:p w14:paraId="15BBBDB9">
      <w:pPr>
        <w:rPr>
          <w:rFonts w:hint="eastAsia"/>
        </w:rPr>
      </w:pPr>
      <w:r>
        <w:rPr>
          <w:rFonts w:hint="eastAsia"/>
        </w:rPr>
        <w:t xml:space="preserve"> 实时数据同步</w:t>
      </w:r>
    </w:p>
    <w:p w14:paraId="7033DE13">
      <w:pPr>
        <w:rPr>
          <w:rFonts w:hint="eastAsia"/>
        </w:rPr>
      </w:pPr>
      <w:r>
        <w:rPr>
          <w:rFonts w:hint="eastAsia"/>
        </w:rPr>
        <w:t>描述：记录用户在BT网络上的下载量，并实时同步至Uto DePIN网络网络，以监控数据交换。</w:t>
      </w:r>
    </w:p>
    <w:p w14:paraId="59ED6EBE">
      <w:pPr>
        <w:rPr>
          <w:rFonts w:hint="eastAsia"/>
        </w:rPr>
      </w:pPr>
      <w:r>
        <w:rPr>
          <w:rFonts w:hint="eastAsia"/>
        </w:rPr>
        <w:t>上传配额关联</w:t>
      </w:r>
    </w:p>
    <w:p w14:paraId="22355ADD">
      <w:pPr>
        <w:rPr>
          <w:rFonts w:hint="eastAsia"/>
        </w:rPr>
      </w:pPr>
      <w:r>
        <w:rPr>
          <w:rFonts w:hint="eastAsia"/>
        </w:rPr>
        <w:t>描述：确保用户在Uto DePIN网络网络上的上传配额与BT网络下载量成1:1比例，维持数据交换平衡。</w:t>
      </w:r>
    </w:p>
    <w:p w14:paraId="0CAAFC66">
      <w:pPr>
        <w:rPr>
          <w:rFonts w:hint="eastAsia"/>
        </w:rPr>
      </w:pPr>
      <w:r>
        <w:rPr>
          <w:rFonts w:hint="eastAsia"/>
        </w:rPr>
        <w:t xml:space="preserve"> 智能合约监控</w:t>
      </w:r>
    </w:p>
    <w:p w14:paraId="1E12D017">
      <w:pPr>
        <w:rPr>
          <w:rFonts w:hint="eastAsia"/>
        </w:rPr>
      </w:pPr>
      <w:r>
        <w:rPr>
          <w:rFonts w:hint="eastAsia"/>
        </w:rPr>
        <w:t>描述：利用智能合约自动监控用户的上传下载行为，执行公平资源交换规则。</w:t>
      </w:r>
    </w:p>
    <w:p w14:paraId="073F192C">
      <w:pPr>
        <w:rPr>
          <w:rFonts w:hint="eastAsia"/>
        </w:rPr>
      </w:pPr>
      <w:r>
        <w:rPr>
          <w:rFonts w:hint="eastAsia"/>
        </w:rPr>
        <w:t xml:space="preserve"> 用户信誉度管理</w:t>
      </w:r>
    </w:p>
    <w:p w14:paraId="344FC404">
      <w:pPr>
        <w:rPr>
          <w:rFonts w:hint="eastAsia"/>
        </w:rPr>
      </w:pPr>
      <w:r>
        <w:rPr>
          <w:rFonts w:hint="eastAsia"/>
        </w:rPr>
        <w:t>描述：建立用户信誉评分系统，根据用户交换行为评定信誉度，高信誉用户享有更多网络优势。</w:t>
      </w:r>
    </w:p>
    <w:p w14:paraId="2D17CD64">
      <w:pPr>
        <w:rPr>
          <w:rFonts w:hint="eastAsia"/>
        </w:rPr>
      </w:pPr>
      <w:r>
        <w:rPr>
          <w:rFonts w:hint="eastAsia"/>
        </w:rPr>
        <w:t xml:space="preserve"> 防吸血行为算法</w:t>
      </w:r>
    </w:p>
    <w:p w14:paraId="4A3156C9">
      <w:pPr>
        <w:rPr>
          <w:rFonts w:hint="eastAsia"/>
        </w:rPr>
      </w:pPr>
      <w:r>
        <w:rPr>
          <w:rFonts w:hint="eastAsia"/>
        </w:rPr>
        <w:t>描述：部署算法识别并限制只下载不上传的用户，保护网络资源不被单方面消耗。</w:t>
      </w:r>
    </w:p>
    <w:p w14:paraId="6C3F4601">
      <w:pPr>
        <w:rPr>
          <w:rFonts w:hint="eastAsia"/>
        </w:rPr>
      </w:pPr>
      <w:r>
        <w:rPr>
          <w:rFonts w:hint="eastAsia"/>
        </w:rPr>
        <w:t xml:space="preserve"> 节点服务优先级</w:t>
      </w:r>
    </w:p>
    <w:p w14:paraId="32D13CFC">
      <w:pPr>
        <w:rPr>
          <w:rFonts w:hint="eastAsia"/>
        </w:rPr>
      </w:pPr>
      <w:r>
        <w:rPr>
          <w:rFonts w:hint="eastAsia"/>
        </w:rPr>
        <w:t>描述：Uto DePIN网络网络节点优先满足内部需求，减少对BT网络的不必要依赖和影响。</w:t>
      </w:r>
    </w:p>
    <w:p w14:paraId="49603CCF">
      <w:pPr>
        <w:rPr>
          <w:rFonts w:hint="eastAsia"/>
        </w:rPr>
      </w:pPr>
      <w:r>
        <w:rPr>
          <w:rFonts w:hint="eastAsia"/>
        </w:rPr>
        <w:t xml:space="preserve"> 激励与惩罚机制</w:t>
      </w:r>
    </w:p>
    <w:p w14:paraId="0EA97BF4">
      <w:pPr>
        <w:rPr>
          <w:rFonts w:hint="eastAsia"/>
        </w:rPr>
      </w:pPr>
      <w:r>
        <w:rPr>
          <w:rFonts w:hint="eastAsia"/>
        </w:rPr>
        <w:t>描述：对遵守公平原则的用户给予奖励，对违反规则的用户实施惩罚，以维护网络公平性。</w:t>
      </w:r>
    </w:p>
    <w:p w14:paraId="2917458C">
      <w:pPr>
        <w:rPr>
          <w:rFonts w:hint="eastAsia"/>
        </w:rPr>
      </w:pPr>
      <w:r>
        <w:rPr>
          <w:rFonts w:hint="eastAsia"/>
        </w:rPr>
        <w:t>透明性保障与监管</w:t>
      </w:r>
    </w:p>
    <w:p w14:paraId="1B3C7418">
      <w:pPr>
        <w:rPr>
          <w:rFonts w:hint="eastAsia"/>
        </w:rPr>
      </w:pPr>
      <w:r>
        <w:rPr>
          <w:rFonts w:hint="eastAsia"/>
        </w:rPr>
        <w:t>描述：所有用户行为记录上链，确保数据交换的透明度和可监管性。</w:t>
      </w:r>
    </w:p>
    <w:p w14:paraId="2C54D08A">
      <w:pPr>
        <w:rPr>
          <w:rFonts w:hint="eastAsia"/>
        </w:rPr>
      </w:pPr>
      <w:r>
        <w:rPr>
          <w:rFonts w:hint="eastAsia"/>
        </w:rPr>
        <w:t xml:space="preserve"> 用户教育与引导</w:t>
      </w:r>
    </w:p>
    <w:p w14:paraId="23E647B1">
      <w:pPr>
        <w:rPr>
          <w:rFonts w:hint="eastAsia"/>
        </w:rPr>
      </w:pPr>
      <w:r>
        <w:rPr>
          <w:rFonts w:hint="eastAsia"/>
        </w:rPr>
        <w:t>描述：通过教育和引导，提升用户对公平资源交换原则的认识，促进用户积极参与网络建设。</w:t>
      </w:r>
    </w:p>
    <w:p w14:paraId="7051BE54">
      <w:pPr>
        <w:rPr>
          <w:rFonts w:hint="eastAsia"/>
        </w:rPr>
      </w:pPr>
      <w:r>
        <w:rPr>
          <w:rFonts w:hint="eastAsia"/>
        </w:rPr>
        <w:t>UFECP协议旨在通过一系列措施，确保Uto DePIN网络网络用户在享受BT网络资源的同时，也能够公平地贡献自己的资源，从而维护整个P2P网络的健康发展和资源的可持续利用。</w:t>
      </w:r>
    </w:p>
    <w:p w14:paraId="3A39D819">
      <w:pPr>
        <w:rPr>
          <w:rFonts w:hint="eastAsia"/>
        </w:rPr>
      </w:pPr>
    </w:p>
    <w:p w14:paraId="6E774700">
      <w:pPr>
        <w:outlineLvl w:val="1"/>
        <w:rPr>
          <w:rFonts w:hint="eastAsia"/>
        </w:rPr>
      </w:pPr>
      <w:bookmarkStart w:id="1737" w:name="_Toc20116"/>
      <w:bookmarkStart w:id="1738" w:name="_Toc26233"/>
      <w:bookmarkStart w:id="1739" w:name="_Toc15864"/>
      <w:bookmarkStart w:id="1740" w:name="_Toc24613"/>
      <w:bookmarkStart w:id="1741" w:name="_Toc15633"/>
      <w:bookmarkStart w:id="1742" w:name="_Toc31825"/>
      <w:bookmarkStart w:id="1743" w:name="_Toc12440"/>
      <w:bookmarkStart w:id="1744" w:name="_Toc21507"/>
      <w:bookmarkStart w:id="1745" w:name="_Toc2943"/>
      <w:bookmarkStart w:id="1746" w:name="_Toc31922"/>
      <w:bookmarkStart w:id="1747" w:name="_Toc20832"/>
      <w:bookmarkStart w:id="1748" w:name="_Toc26920"/>
      <w:bookmarkStart w:id="1749" w:name="_Toc12486"/>
      <w:bookmarkStart w:id="1750" w:name="_Toc2149"/>
      <w:bookmarkStart w:id="1751" w:name="_Toc7236"/>
      <w:bookmarkStart w:id="1752" w:name="_Toc1696"/>
      <w:bookmarkStart w:id="1753" w:name="_Toc24018"/>
      <w:bookmarkStart w:id="1754" w:name="_Toc5266"/>
      <w:r>
        <w:rPr>
          <w:rFonts w:hint="eastAsia"/>
        </w:rPr>
        <w:t>9.用户创建个人节点私有云或公共节点付费云</w:t>
      </w:r>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p>
    <w:p w14:paraId="45025026">
      <w:pPr>
        <w:rPr>
          <w:rFonts w:hint="eastAsia"/>
        </w:rPr>
      </w:pPr>
    </w:p>
    <w:p w14:paraId="17C3EBEE">
      <w:pPr>
        <w:rPr>
          <w:rFonts w:hint="eastAsia"/>
        </w:rPr>
      </w:pPr>
      <w:r>
        <w:rPr>
          <w:rFonts w:hint="eastAsia"/>
        </w:rPr>
        <w:t>个人节点私有云：</w:t>
      </w:r>
    </w:p>
    <w:p w14:paraId="68E6A281">
      <w:pPr>
        <w:rPr>
          <w:rFonts w:hint="eastAsia"/>
        </w:rPr>
      </w:pPr>
      <w:r>
        <w:rPr>
          <w:rFonts w:hint="eastAsia"/>
        </w:rPr>
        <w:t>用户使用自己的服务器作为节点，这意味着用户需要自行负责服务器的维护、管理以及成本。</w:t>
      </w:r>
    </w:p>
    <w:p w14:paraId="2994A4C0">
      <w:pPr>
        <w:rPr>
          <w:rFonts w:hint="eastAsia"/>
        </w:rPr>
      </w:pPr>
      <w:r>
        <w:rPr>
          <w:rFonts w:hint="eastAsia"/>
        </w:rPr>
        <w:t>数据存储在用户自己的服务器上，提供了更高的数据控制权和隐私性。</w:t>
      </w:r>
    </w:p>
    <w:p w14:paraId="14A55CAD">
      <w:pPr>
        <w:rPr>
          <w:rFonts w:hint="eastAsia"/>
        </w:rPr>
      </w:pPr>
      <w:r>
        <w:rPr>
          <w:rFonts w:hint="eastAsia"/>
        </w:rPr>
        <w:t>适用于对数据安全性和隐私性有较高要求的场景，用户可以完全控制自己的数据。</w:t>
      </w:r>
    </w:p>
    <w:p w14:paraId="3B30D5EB">
      <w:pPr>
        <w:rPr>
          <w:rFonts w:hint="eastAsia"/>
        </w:rPr>
      </w:pPr>
      <w:r>
        <w:rPr>
          <w:rFonts w:hint="eastAsia"/>
        </w:rPr>
        <w:t>公共节点付费云：</w:t>
      </w:r>
    </w:p>
    <w:p w14:paraId="495EB302">
      <w:pPr>
        <w:rPr>
          <w:rFonts w:hint="eastAsia"/>
        </w:rPr>
      </w:pPr>
      <w:r>
        <w:rPr>
          <w:rFonts w:hint="eastAsia"/>
        </w:rPr>
        <w:t>用户使用公共服务器作为节点，这些服务器由第三方提供，用户需要为使用的存储空间和资源支付费用。</w:t>
      </w:r>
    </w:p>
    <w:p w14:paraId="6B77E3C3">
      <w:pPr>
        <w:rPr>
          <w:rFonts w:hint="eastAsia"/>
        </w:rPr>
      </w:pPr>
      <w:r>
        <w:rPr>
          <w:rFonts w:hint="eastAsia"/>
        </w:rPr>
        <w:t>由于是使用别人的资源，所以存在使用成本，但用户无需担心硬件的购买和维护问题。</w:t>
      </w:r>
    </w:p>
    <w:p w14:paraId="5414FD1D">
      <w:pPr>
        <w:rPr>
          <w:rFonts w:hint="eastAsia"/>
        </w:rPr>
      </w:pPr>
      <w:r>
        <w:rPr>
          <w:rFonts w:hint="eastAsia"/>
        </w:rPr>
        <w:t>适用于希望简化管理流程、减少自行维护负担的用户，特别是对于没有足够技术能力或不想自行管理服务器的用户来说，这是一种方便的选择。</w:t>
      </w:r>
    </w:p>
    <w:p w14:paraId="408BA95E">
      <w:pPr>
        <w:rPr>
          <w:rFonts w:hint="eastAsia"/>
        </w:rPr>
      </w:pPr>
      <w:r>
        <w:rPr>
          <w:rFonts w:hint="eastAsia"/>
        </w:rPr>
        <w:t>在Uto DePIN网络网络中，无论选择哪种方式，用户都可以享受到区块链技术带来的优势，如数据的不可篡改性、去中心化存储的安全性等。同时，通过智能合约和加密货币支付系统，用户可以方便地进行资源的购买、使用和管理。</w:t>
      </w:r>
    </w:p>
    <w:p w14:paraId="7069EF7C">
      <w:pPr>
        <w:rPr>
          <w:rFonts w:hint="eastAsia"/>
        </w:rPr>
      </w:pPr>
    </w:p>
    <w:p w14:paraId="34DC3C9F">
      <w:pPr>
        <w:outlineLvl w:val="1"/>
        <w:rPr>
          <w:rFonts w:hint="eastAsia"/>
        </w:rPr>
      </w:pPr>
      <w:bookmarkStart w:id="1755" w:name="_Toc24009"/>
      <w:bookmarkStart w:id="1756" w:name="_Toc16671"/>
      <w:bookmarkStart w:id="1757" w:name="_Toc5012"/>
      <w:bookmarkStart w:id="1758" w:name="_Toc12363"/>
      <w:bookmarkStart w:id="1759" w:name="_Toc31950"/>
      <w:bookmarkStart w:id="1760" w:name="_Toc27970"/>
      <w:bookmarkStart w:id="1761" w:name="_Toc523"/>
      <w:bookmarkStart w:id="1762" w:name="_Toc14000"/>
      <w:bookmarkStart w:id="1763" w:name="_Toc13284"/>
      <w:bookmarkStart w:id="1764" w:name="_Toc15492"/>
      <w:bookmarkStart w:id="1765" w:name="_Toc28587"/>
      <w:bookmarkStart w:id="1766" w:name="_Toc30978"/>
      <w:bookmarkStart w:id="1767" w:name="_Toc13543"/>
      <w:bookmarkStart w:id="1768" w:name="_Toc23415"/>
      <w:bookmarkStart w:id="1769" w:name="_Toc26668"/>
      <w:bookmarkStart w:id="1770" w:name="_Toc30007"/>
      <w:bookmarkStart w:id="1771" w:name="_Toc11921"/>
      <w:bookmarkStart w:id="1772" w:name="_Toc5414"/>
      <w:r>
        <w:rPr>
          <w:rFonts w:hint="eastAsia"/>
        </w:rPr>
        <w:t>10.搭建私有云免费加速服务</w:t>
      </w:r>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p>
    <w:p w14:paraId="150B11B9">
      <w:pPr>
        <w:rPr>
          <w:rFonts w:hint="eastAsia"/>
        </w:rPr>
      </w:pPr>
      <w:r>
        <w:rPr>
          <w:rFonts w:hint="eastAsia"/>
        </w:rPr>
        <w:t>私有云搭建：</w:t>
      </w:r>
    </w:p>
    <w:p w14:paraId="50D81EB3">
      <w:pPr>
        <w:rPr>
          <w:rFonts w:hint="eastAsia"/>
        </w:rPr>
      </w:pPr>
      <w:r>
        <w:rPr>
          <w:rFonts w:hint="eastAsia"/>
        </w:rPr>
        <w:t>用户利用自己的服务器资源搭建私有云，这通常涉及到虚拟化技术，将物理服务器资源抽象成多个虚拟机或容器。</w:t>
      </w:r>
    </w:p>
    <w:p w14:paraId="282FCE6A">
      <w:pPr>
        <w:rPr>
          <w:rFonts w:hint="eastAsia"/>
        </w:rPr>
      </w:pPr>
      <w:r>
        <w:rPr>
          <w:rFonts w:hint="eastAsia"/>
        </w:rPr>
        <w:t>免费加速服务：</w:t>
      </w:r>
    </w:p>
    <w:p w14:paraId="5EAF4C41">
      <w:pPr>
        <w:rPr>
          <w:rFonts w:hint="eastAsia"/>
        </w:rPr>
      </w:pPr>
      <w:r>
        <w:rPr>
          <w:rFonts w:hint="eastAsia"/>
        </w:rPr>
        <w:t>作为私有云节点的运营者，用户可能有权享受区块链加速服务。这种服务可能包括更快的交易处理速度、数据同步优化等。</w:t>
      </w:r>
    </w:p>
    <w:p w14:paraId="60958531">
      <w:pPr>
        <w:rPr>
          <w:rFonts w:hint="eastAsia"/>
        </w:rPr>
      </w:pPr>
      <w:r>
        <w:rPr>
          <w:rFonts w:hint="eastAsia"/>
        </w:rPr>
        <w:t>流量贡献要求：</w:t>
      </w:r>
    </w:p>
    <w:p w14:paraId="7CA073C6">
      <w:pPr>
        <w:rPr>
          <w:rFonts w:hint="eastAsia"/>
        </w:rPr>
      </w:pPr>
      <w:r>
        <w:rPr>
          <w:rFonts w:hint="eastAsia"/>
        </w:rPr>
        <w:t>为了维持网络的公平性和可持续性，用户需要贡献一定量的流量。这里的“两倍流量”可能意味着用户需要提供相当于他们所消耗流量两倍的上传带宽。</w:t>
      </w:r>
    </w:p>
    <w:p w14:paraId="39C86381">
      <w:pPr>
        <w:rPr>
          <w:rFonts w:hint="eastAsia"/>
        </w:rPr>
      </w:pPr>
      <w:r>
        <w:rPr>
          <w:rFonts w:hint="eastAsia"/>
        </w:rPr>
        <w:t>资源购买：</w:t>
      </w:r>
    </w:p>
    <w:p w14:paraId="3200CD1B">
      <w:pPr>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14:paraId="52E271E9">
      <w:pPr>
        <w:rPr>
          <w:rFonts w:hint="eastAsia"/>
        </w:rPr>
      </w:pPr>
      <w:r>
        <w:rPr>
          <w:rFonts w:hint="eastAsia"/>
        </w:rPr>
        <w:t>激励与奖励机制：</w:t>
      </w:r>
    </w:p>
    <w:p w14:paraId="2BD944A4">
      <w:pPr>
        <w:rPr>
          <w:rFonts w:hint="eastAsia"/>
        </w:rPr>
      </w:pPr>
      <w:r>
        <w:rPr>
          <w:rFonts w:hint="eastAsia"/>
        </w:rPr>
        <w:t>根据Uto DePIN网络网络的设计，用户通过贡献资源参与网络维护，可能会获得Uto2币或其他形式的奖励，这可以视为对用户贡献的一种激励。</w:t>
      </w:r>
    </w:p>
    <w:p w14:paraId="7D4157F8">
      <w:pPr>
        <w:rPr>
          <w:rFonts w:hint="eastAsia"/>
        </w:rPr>
      </w:pPr>
      <w:r>
        <w:rPr>
          <w:rFonts w:hint="eastAsia"/>
        </w:rPr>
        <w:t>智能合约与支付系统：</w:t>
      </w:r>
    </w:p>
    <w:p w14:paraId="4BDEE90A">
      <w:pPr>
        <w:rPr>
          <w:rFonts w:hint="eastAsia"/>
        </w:rPr>
      </w:pPr>
      <w:r>
        <w:rPr>
          <w:rFonts w:hint="eastAsia"/>
        </w:rPr>
        <w:t>所有的交易和资源分配都可能通过智能合约自动执行，确保过程的透明性和安全性。用户可能需要使用Uto2币或其他加密货币来支付所需的资源。</w:t>
      </w:r>
    </w:p>
    <w:p w14:paraId="21ACC8F7">
      <w:pPr>
        <w:rPr>
          <w:rFonts w:hint="eastAsia"/>
          <w:lang w:eastAsia="zh-CN"/>
        </w:rPr>
      </w:pPr>
    </w:p>
    <w:p w14:paraId="70BE35F8">
      <w:pPr>
        <w:rPr>
          <w:rFonts w:hint="eastAsia"/>
          <w:lang w:eastAsia="zh-CN"/>
        </w:rPr>
      </w:pPr>
      <w:r>
        <w:rPr>
          <w:rFonts w:hint="eastAsia"/>
          <w:lang w:eastAsia="zh-CN"/>
        </w:rPr>
        <w:t>功能名称：无限拉下行插件</w:t>
      </w:r>
    </w:p>
    <w:p w14:paraId="7E6B9D26">
      <w:pPr>
        <w:rPr>
          <w:rFonts w:hint="eastAsia"/>
          <w:lang w:eastAsia="zh-CN"/>
        </w:rPr>
      </w:pPr>
      <w:r>
        <w:rPr>
          <w:rFonts w:hint="eastAsia"/>
          <w:lang w:eastAsia="zh-CN"/>
        </w:rPr>
        <w:t>简介</w:t>
      </w:r>
    </w:p>
    <w:p w14:paraId="78481782">
      <w:pPr>
        <w:rPr>
          <w:rFonts w:hint="eastAsia"/>
          <w:lang w:eastAsia="zh-CN"/>
        </w:rPr>
      </w:pPr>
      <w:r>
        <w:rPr>
          <w:rFonts w:hint="eastAsia"/>
          <w:lang w:eastAsia="zh-CN"/>
        </w:rPr>
        <w:t>无限拉下行插件是一款专为高速数据传输设计的网络工具，旨在实现对指定网址的持续数据拉取。它通过用户自定义的设置，优化网络资源的使用，确保数据下载的效率和稳定性。</w:t>
      </w:r>
    </w:p>
    <w:p w14:paraId="202E15FC">
      <w:pPr>
        <w:rPr>
          <w:rFonts w:hint="eastAsia"/>
          <w:lang w:eastAsia="zh-CN"/>
        </w:rPr>
      </w:pPr>
      <w:r>
        <w:rPr>
          <w:rFonts w:hint="eastAsia"/>
          <w:lang w:eastAsia="zh-CN"/>
        </w:rPr>
        <w:t>核心特性</w:t>
      </w:r>
    </w:p>
    <w:p w14:paraId="5E3CD27A">
      <w:pPr>
        <w:rPr>
          <w:rFonts w:hint="eastAsia"/>
          <w:lang w:eastAsia="zh-CN"/>
        </w:rPr>
      </w:pPr>
      <w:r>
        <w:rPr>
          <w:rFonts w:hint="eastAsia"/>
          <w:lang w:eastAsia="zh-CN"/>
        </w:rPr>
        <w:t>网址自定义：用户可以指定一个或多个网址，插件将专注于这些网址的数据下载。</w:t>
      </w:r>
    </w:p>
    <w:p w14:paraId="671A57ED">
      <w:pPr>
        <w:rPr>
          <w:rFonts w:hint="eastAsia"/>
          <w:lang w:eastAsia="zh-CN"/>
        </w:rPr>
      </w:pPr>
      <w:r>
        <w:rPr>
          <w:rFonts w:hint="eastAsia"/>
          <w:lang w:eastAsia="zh-CN"/>
        </w:rPr>
        <w:t>网络接口选择：用户能够根据需求选择适合的网络接口，以获得最佳的数据传输效果。</w:t>
      </w:r>
    </w:p>
    <w:p w14:paraId="04EEF6D7">
      <w:pPr>
        <w:rPr>
          <w:rFonts w:hint="eastAsia"/>
          <w:lang w:eastAsia="zh-CN"/>
        </w:rPr>
      </w:pPr>
      <w:r>
        <w:rPr>
          <w:rFonts w:hint="eastAsia"/>
          <w:lang w:eastAsia="zh-CN"/>
        </w:rPr>
        <w:t>时间管理：插件允许用户设定特定的下载时间段，以避免在网络高峰时段造成拥堵。</w:t>
      </w:r>
    </w:p>
    <w:p w14:paraId="5EDB0C5C">
      <w:pPr>
        <w:rPr>
          <w:rFonts w:hint="eastAsia"/>
          <w:lang w:eastAsia="zh-CN"/>
        </w:rPr>
      </w:pPr>
      <w:r>
        <w:rPr>
          <w:rFonts w:hint="eastAsia"/>
          <w:lang w:eastAsia="zh-CN"/>
        </w:rPr>
        <w:t>速率控制：用户可以调整下载速率，以适应不同的网络条件和个人需求。</w:t>
      </w:r>
    </w:p>
    <w:p w14:paraId="4CC0B4D9">
      <w:pPr>
        <w:rPr>
          <w:rFonts w:hint="eastAsia"/>
          <w:lang w:eastAsia="zh-CN"/>
        </w:rPr>
      </w:pPr>
      <w:r>
        <w:rPr>
          <w:rFonts w:hint="eastAsia"/>
          <w:lang w:eastAsia="zh-CN"/>
        </w:rPr>
        <w:t>持续下载：插件支持无限循环下载，确保数据的连续性和实时性。</w:t>
      </w:r>
    </w:p>
    <w:p w14:paraId="4CF4C084">
      <w:pPr>
        <w:rPr>
          <w:rFonts w:hint="eastAsia"/>
          <w:lang w:eastAsia="zh-CN"/>
        </w:rPr>
      </w:pPr>
      <w:r>
        <w:rPr>
          <w:rFonts w:hint="eastAsia"/>
          <w:lang w:eastAsia="zh-CN"/>
        </w:rPr>
        <w:t>内存管理：所有下载的数据直接存储于内存，并在任务完成后自动清理，以维持系统的流畅运行。</w:t>
      </w:r>
    </w:p>
    <w:p w14:paraId="3A403673">
      <w:pPr>
        <w:rPr>
          <w:rFonts w:hint="eastAsia"/>
          <w:lang w:eastAsia="zh-CN"/>
        </w:rPr>
      </w:pPr>
      <w:r>
        <w:rPr>
          <w:rFonts w:hint="eastAsia"/>
          <w:lang w:eastAsia="zh-CN"/>
        </w:rPr>
        <w:t>运行原理</w:t>
      </w:r>
    </w:p>
    <w:p w14:paraId="3AC0E1B4">
      <w:pPr>
        <w:rPr>
          <w:rFonts w:hint="eastAsia"/>
          <w:lang w:eastAsia="zh-CN"/>
        </w:rPr>
      </w:pPr>
      <w:r>
        <w:rPr>
          <w:rFonts w:hint="eastAsia"/>
          <w:lang w:eastAsia="zh-CN"/>
        </w:rPr>
        <w:t>无限拉下行插件采用了先进的网络协议和内存管理技术。它首先根据用户的设定解析参数，然后通过选定的网络接口，在用户定义的时间段内，以设定的速率持续下载数据。数据直接写入内存，减少了对存储设备的依赖，提高了传输效率。任务完成后，插件会自动释放内存，保证系统资源的高效利用。</w:t>
      </w:r>
    </w:p>
    <w:p w14:paraId="49FA7A85">
      <w:pPr>
        <w:rPr>
          <w:rFonts w:hint="eastAsia"/>
          <w:lang w:eastAsia="zh-CN"/>
        </w:rPr>
      </w:pPr>
      <w:r>
        <w:rPr>
          <w:rFonts w:hint="eastAsia"/>
          <w:lang w:eastAsia="zh-CN"/>
        </w:rPr>
        <w:t>应用场景</w:t>
      </w:r>
    </w:p>
    <w:p w14:paraId="551FCE79">
      <w:pPr>
        <w:rPr>
          <w:rFonts w:hint="eastAsia"/>
          <w:lang w:eastAsia="zh-CN"/>
        </w:rPr>
      </w:pPr>
      <w:r>
        <w:rPr>
          <w:rFonts w:hint="eastAsia"/>
          <w:lang w:eastAsia="zh-CN"/>
        </w:rPr>
        <w:t>该插件适用于需要大量数据实时更新和处理的场景，例如：</w:t>
      </w:r>
    </w:p>
    <w:p w14:paraId="20C0235C">
      <w:pPr>
        <w:rPr>
          <w:rFonts w:hint="eastAsia"/>
          <w:lang w:eastAsia="zh-CN"/>
        </w:rPr>
      </w:pPr>
      <w:r>
        <w:rPr>
          <w:rFonts w:hint="eastAsia"/>
          <w:lang w:eastAsia="zh-CN"/>
        </w:rPr>
        <w:t>大数据分析平台：需要持续获取和分析网络数据的系统。</w:t>
      </w:r>
    </w:p>
    <w:p w14:paraId="083E497B">
      <w:pPr>
        <w:rPr>
          <w:rFonts w:hint="eastAsia"/>
          <w:lang w:eastAsia="zh-CN"/>
        </w:rPr>
      </w:pPr>
      <w:r>
        <w:rPr>
          <w:rFonts w:hint="eastAsia"/>
          <w:lang w:eastAsia="zh-CN"/>
        </w:rPr>
        <w:t>实时监控系统：需要实时更新监控数据以做出快速响应的系统。</w:t>
      </w:r>
    </w:p>
    <w:p w14:paraId="3CF63F67">
      <w:pPr>
        <w:rPr>
          <w:rFonts w:hint="eastAsia"/>
          <w:lang w:eastAsia="zh-CN"/>
        </w:rPr>
      </w:pPr>
      <w:r>
        <w:rPr>
          <w:rFonts w:hint="eastAsia"/>
          <w:lang w:eastAsia="zh-CN"/>
        </w:rPr>
        <w:t>内容分发网络（CDN）：需要高速下载和分发内容以优化用户体验的平台。</w:t>
      </w:r>
    </w:p>
    <w:p w14:paraId="12AC2748">
      <w:pPr>
        <w:rPr>
          <w:rFonts w:hint="eastAsia"/>
        </w:rPr>
      </w:pPr>
    </w:p>
    <w:p w14:paraId="634B84BE">
      <w:pPr>
        <w:outlineLvl w:val="0"/>
        <w:rPr>
          <w:rFonts w:hint="eastAsia"/>
        </w:rPr>
      </w:pPr>
      <w:bookmarkStart w:id="1773" w:name="_Toc93"/>
      <w:bookmarkStart w:id="1774" w:name="_Toc3468"/>
      <w:bookmarkStart w:id="1775" w:name="_Toc9088"/>
      <w:bookmarkStart w:id="1776" w:name="_Toc20230"/>
      <w:bookmarkStart w:id="1777" w:name="_Toc27570"/>
      <w:bookmarkStart w:id="1778" w:name="_Toc18171"/>
      <w:bookmarkStart w:id="1779" w:name="_Toc2303"/>
      <w:bookmarkStart w:id="1780" w:name="_Toc4331"/>
      <w:bookmarkStart w:id="1781" w:name="_Toc26515"/>
      <w:bookmarkStart w:id="1782" w:name="_Toc10874"/>
      <w:bookmarkStart w:id="1783" w:name="_Toc28962"/>
      <w:bookmarkStart w:id="1784" w:name="_Toc20085"/>
      <w:bookmarkStart w:id="1785" w:name="_Toc21728"/>
      <w:bookmarkStart w:id="1786" w:name="_Toc19733"/>
      <w:bookmarkStart w:id="1787" w:name="_Toc19880"/>
      <w:bookmarkStart w:id="1788" w:name="_Toc7799"/>
      <w:bookmarkStart w:id="1789" w:name="_Toc17556"/>
      <w:bookmarkStart w:id="1790" w:name="_Toc1934"/>
      <w:bookmarkStart w:id="1791" w:name="_Toc32530"/>
      <w:r>
        <w:rPr>
          <w:rFonts w:hint="eastAsia"/>
        </w:rPr>
        <w:t>第十六章、L3 GPU边缘计算节点</w:t>
      </w:r>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p>
    <w:p w14:paraId="329D7C5E">
      <w:pPr>
        <w:outlineLvl w:val="1"/>
        <w:rPr>
          <w:rFonts w:hint="eastAsia"/>
        </w:rPr>
      </w:pPr>
      <w:bookmarkStart w:id="1792" w:name="_Toc16417"/>
      <w:bookmarkStart w:id="1793" w:name="_Toc27631"/>
      <w:bookmarkStart w:id="1794" w:name="_Toc14347"/>
      <w:bookmarkStart w:id="1795" w:name="_Toc692"/>
      <w:bookmarkStart w:id="1796" w:name="_Toc31524"/>
      <w:bookmarkStart w:id="1797" w:name="_Toc1802"/>
      <w:bookmarkStart w:id="1798" w:name="_Toc20696"/>
      <w:bookmarkStart w:id="1799" w:name="_Toc900"/>
      <w:bookmarkStart w:id="1800" w:name="_Toc28347"/>
      <w:bookmarkStart w:id="1801" w:name="_Toc23411"/>
      <w:bookmarkStart w:id="1802" w:name="_Toc2536"/>
      <w:bookmarkStart w:id="1803" w:name="_Toc16455"/>
      <w:bookmarkStart w:id="1804" w:name="_Toc29955"/>
      <w:bookmarkStart w:id="1805" w:name="_Toc9975"/>
      <w:bookmarkStart w:id="1806" w:name="_Toc9145"/>
      <w:bookmarkStart w:id="1807" w:name="_Toc2959"/>
      <w:bookmarkStart w:id="1808" w:name="_Toc30819"/>
      <w:bookmarkStart w:id="1809" w:name="_Toc9486"/>
      <w:r>
        <w:rPr>
          <w:rFonts w:hint="eastAsia"/>
        </w:rPr>
        <w:t>1.运行原理：</w:t>
      </w:r>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p>
    <w:p w14:paraId="56ED85F2">
      <w:pPr>
        <w:rPr>
          <w:rFonts w:hint="eastAsia"/>
        </w:rPr>
      </w:pPr>
      <w:r>
        <w:rPr>
          <w:rFonts w:hint="eastAsia"/>
        </w:rPr>
        <w:t>任务调度：Uto DePIN网络的任务调度系统根据计算任务的特性和资源需求，智能地将任务分配给最优的GPU边缘计算节点。</w:t>
      </w:r>
    </w:p>
    <w:p w14:paraId="4EEC258D">
      <w:pPr>
        <w:rPr>
          <w:rFonts w:hint="eastAsia"/>
        </w:rPr>
      </w:pPr>
      <w:r>
        <w:rPr>
          <w:rFonts w:hint="eastAsia"/>
        </w:rPr>
        <w:t>资源分配：节点根据任务需求动态分配GPU资源，包括显存大小和计算核心数量。</w:t>
      </w:r>
    </w:p>
    <w:p w14:paraId="1F4052AF">
      <w:pPr>
        <w:rPr>
          <w:rFonts w:hint="eastAsia"/>
        </w:rPr>
      </w:pPr>
      <w:r>
        <w:rPr>
          <w:rFonts w:hint="eastAsia"/>
        </w:rPr>
        <w:t>数据传输：利用边缘计算的优势，数据在本地处理，减少数据传输到远端数据中心的需求</w:t>
      </w:r>
    </w:p>
    <w:p w14:paraId="7C1000EE">
      <w:pPr>
        <w:rPr>
          <w:rFonts w:hint="eastAsia"/>
        </w:rPr>
      </w:pPr>
    </w:p>
    <w:p w14:paraId="68164C6F">
      <w:pPr>
        <w:outlineLvl w:val="1"/>
        <w:rPr>
          <w:rFonts w:hint="eastAsia"/>
        </w:rPr>
      </w:pPr>
      <w:bookmarkStart w:id="1810" w:name="_Toc12666"/>
      <w:bookmarkStart w:id="1811" w:name="_Toc13374"/>
      <w:bookmarkStart w:id="1812" w:name="_Toc3063"/>
      <w:bookmarkStart w:id="1813" w:name="_Toc24570"/>
      <w:bookmarkStart w:id="1814" w:name="_Toc26340"/>
      <w:bookmarkStart w:id="1815" w:name="_Toc24732"/>
      <w:bookmarkStart w:id="1816" w:name="_Toc7165"/>
      <w:bookmarkStart w:id="1817" w:name="_Toc7079"/>
      <w:bookmarkStart w:id="1818" w:name="_Toc29121"/>
      <w:bookmarkStart w:id="1819" w:name="_Toc8903"/>
      <w:bookmarkStart w:id="1820" w:name="_Toc16480"/>
      <w:bookmarkStart w:id="1821" w:name="_Toc7206"/>
      <w:bookmarkStart w:id="1822" w:name="_Toc15823"/>
      <w:bookmarkStart w:id="1823" w:name="_Toc31413"/>
      <w:bookmarkStart w:id="1824" w:name="_Toc1889"/>
      <w:bookmarkStart w:id="1825" w:name="_Toc19527"/>
      <w:bookmarkStart w:id="1826" w:name="_Toc110"/>
      <w:bookmarkStart w:id="1827" w:name="_Toc6633"/>
      <w:r>
        <w:rPr>
          <w:rFonts w:hint="eastAsia"/>
        </w:rPr>
        <w:t>2.降低延迟。</w:t>
      </w:r>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p>
    <w:p w14:paraId="55702137">
      <w:pPr>
        <w:rPr>
          <w:rFonts w:hint="eastAsia"/>
        </w:rPr>
      </w:pPr>
      <w:r>
        <w:rPr>
          <w:rFonts w:hint="eastAsia"/>
        </w:rPr>
        <w:t>实时处理：GPU节点具备快速处理大量数据的能力，支持实时或近实时的数据处理和分析。</w:t>
      </w:r>
    </w:p>
    <w:p w14:paraId="46AFD0FF">
      <w:pPr>
        <w:rPr>
          <w:rFonts w:hint="eastAsia"/>
        </w:rPr>
      </w:pPr>
      <w:r>
        <w:rPr>
          <w:rFonts w:hint="eastAsia"/>
        </w:rPr>
        <w:t>结果反馈：处理结果迅速反馈给用户或传回中心数据中心进行进一步处理和存储。</w:t>
      </w:r>
    </w:p>
    <w:p w14:paraId="5D8EBE72">
      <w:pPr>
        <w:rPr>
          <w:rFonts w:hint="eastAsia"/>
        </w:rPr>
      </w:pPr>
      <w:r>
        <w:rPr>
          <w:rFonts w:hint="eastAsia"/>
        </w:rPr>
        <w:t>可扩展性：节点资源可以根据需求灵活扩展，以适应不断变化的计算负载。</w:t>
      </w:r>
    </w:p>
    <w:p w14:paraId="1F879C39">
      <w:pPr>
        <w:rPr>
          <w:rFonts w:hint="eastAsia"/>
        </w:rPr>
      </w:pPr>
      <w:r>
        <w:rPr>
          <w:rFonts w:hint="eastAsia"/>
        </w:rPr>
        <w:t>安全性：采取高级安全措施，包括数据加密和访问控制，保护数据和计算过程的安全。</w:t>
      </w:r>
    </w:p>
    <w:p w14:paraId="25D3ADBF">
      <w:pPr>
        <w:rPr>
          <w:rFonts w:hint="eastAsia"/>
        </w:rPr>
      </w:pPr>
    </w:p>
    <w:p w14:paraId="36FDCCCA">
      <w:pPr>
        <w:outlineLvl w:val="1"/>
        <w:rPr>
          <w:rFonts w:hint="eastAsia"/>
        </w:rPr>
      </w:pPr>
      <w:bookmarkStart w:id="1828" w:name="_Toc6035"/>
      <w:bookmarkStart w:id="1829" w:name="_Toc23810"/>
      <w:bookmarkStart w:id="1830" w:name="_Toc6998"/>
      <w:bookmarkStart w:id="1831" w:name="_Toc16321"/>
      <w:bookmarkStart w:id="1832" w:name="_Toc321"/>
      <w:bookmarkStart w:id="1833" w:name="_Toc17352"/>
      <w:bookmarkStart w:id="1834" w:name="_Toc32468"/>
      <w:bookmarkStart w:id="1835" w:name="_Toc12028"/>
      <w:bookmarkStart w:id="1836" w:name="_Toc4445"/>
      <w:bookmarkStart w:id="1837" w:name="_Toc15433"/>
      <w:bookmarkStart w:id="1838" w:name="_Toc23172"/>
      <w:bookmarkStart w:id="1839" w:name="_Toc4340"/>
      <w:bookmarkStart w:id="1840" w:name="_Toc29753"/>
      <w:bookmarkStart w:id="1841" w:name="_Toc6296"/>
      <w:bookmarkStart w:id="1842" w:name="_Toc12159"/>
      <w:bookmarkStart w:id="1843" w:name="_Toc4057"/>
      <w:bookmarkStart w:id="1844" w:name="_Toc26955"/>
      <w:bookmarkStart w:id="1845" w:name="_Toc30731"/>
      <w:r>
        <w:rPr>
          <w:rFonts w:hint="eastAsia"/>
        </w:rPr>
        <w:t>3.技术优势：</w:t>
      </w:r>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p>
    <w:p w14:paraId="628BB3C6">
      <w:pPr>
        <w:rPr>
          <w:rFonts w:hint="eastAsia"/>
        </w:rPr>
      </w:pPr>
      <w:r>
        <w:rPr>
          <w:rFonts w:hint="eastAsia"/>
        </w:rPr>
        <w:t>低延迟：数据处理更接近数据源，减少传输时间，提供更快的响应速度。</w:t>
      </w:r>
    </w:p>
    <w:p w14:paraId="3357C842">
      <w:pPr>
        <w:rPr>
          <w:rFonts w:hint="eastAsia"/>
        </w:rPr>
      </w:pPr>
      <w:r>
        <w:rPr>
          <w:rFonts w:hint="eastAsia"/>
        </w:rPr>
        <w:t>高带宽：节点通常连接有高带宽网络，支持大量数据的快速传输。</w:t>
      </w:r>
    </w:p>
    <w:p w14:paraId="2D205178">
      <w:pPr>
        <w:rPr>
          <w:rFonts w:hint="eastAsia"/>
        </w:rPr>
      </w:pPr>
      <w:r>
        <w:rPr>
          <w:rFonts w:hint="eastAsia"/>
        </w:rPr>
        <w:t>弹性伸缩：资源分配灵活，根据需求动态调整，优化资源利用率。</w:t>
      </w:r>
    </w:p>
    <w:p w14:paraId="411FFB63">
      <w:pPr>
        <w:rPr>
          <w:rFonts w:hint="eastAsia"/>
        </w:rPr>
      </w:pPr>
      <w:r>
        <w:rPr>
          <w:rFonts w:hint="eastAsia"/>
        </w:rPr>
        <w:t>安全性：在边缘层进行数据的初步处理和过滤，降低数据泄露和被篡改的风险。</w:t>
      </w:r>
    </w:p>
    <w:p w14:paraId="0063583B">
      <w:pPr>
        <w:rPr>
          <w:rFonts w:hint="eastAsia"/>
        </w:rPr>
      </w:pPr>
    </w:p>
    <w:p w14:paraId="28019667">
      <w:pPr>
        <w:outlineLvl w:val="1"/>
        <w:rPr>
          <w:rFonts w:hint="eastAsia"/>
        </w:rPr>
      </w:pPr>
      <w:bookmarkStart w:id="1846" w:name="_Toc30692"/>
      <w:bookmarkStart w:id="1847" w:name="_Toc15420"/>
      <w:bookmarkStart w:id="1848" w:name="_Toc32597"/>
      <w:bookmarkStart w:id="1849" w:name="_Toc12398"/>
      <w:bookmarkStart w:id="1850" w:name="_Toc20865"/>
      <w:bookmarkStart w:id="1851" w:name="_Toc28696"/>
      <w:bookmarkStart w:id="1852" w:name="_Toc31072"/>
      <w:bookmarkStart w:id="1853" w:name="_Toc40"/>
      <w:bookmarkStart w:id="1854" w:name="_Toc16472"/>
      <w:bookmarkStart w:id="1855" w:name="_Toc13848"/>
      <w:bookmarkStart w:id="1856" w:name="_Toc32299"/>
      <w:bookmarkStart w:id="1857" w:name="_Toc32661"/>
      <w:bookmarkStart w:id="1858" w:name="_Toc8777"/>
      <w:bookmarkStart w:id="1859" w:name="_Toc6274"/>
      <w:bookmarkStart w:id="1860" w:name="_Toc11398"/>
      <w:bookmarkStart w:id="1861" w:name="_Toc2684"/>
      <w:bookmarkStart w:id="1862" w:name="_Toc26047"/>
      <w:bookmarkStart w:id="1863" w:name="_Toc26597"/>
      <w:r>
        <w:rPr>
          <w:rFonts w:hint="eastAsia"/>
        </w:rPr>
        <w:t>4.部署考虑：</w:t>
      </w:r>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p>
    <w:p w14:paraId="50C2F088">
      <w:pPr>
        <w:rPr>
          <w:rFonts w:hint="eastAsia"/>
        </w:rPr>
      </w:pPr>
      <w:r>
        <w:rPr>
          <w:rFonts w:hint="eastAsia"/>
        </w:rPr>
        <w:t>选择合适的GPU硬件，确保与应用场景的计算需求相匹配。</w:t>
      </w:r>
    </w:p>
    <w:p w14:paraId="3683A795">
      <w:pPr>
        <w:rPr>
          <w:rFonts w:hint="eastAsia"/>
        </w:rPr>
      </w:pPr>
      <w:r>
        <w:rPr>
          <w:rFonts w:hint="eastAsia"/>
        </w:rPr>
        <w:t>配置支持GPU加速的操作系统和必要的软件框架。</w:t>
      </w:r>
    </w:p>
    <w:p w14:paraId="59B9BBF1">
      <w:pPr>
        <w:rPr>
          <w:rFonts w:hint="eastAsia"/>
        </w:rPr>
      </w:pPr>
      <w:r>
        <w:rPr>
          <w:rFonts w:hint="eastAsia"/>
        </w:rPr>
        <w:t>确保节点具有稳定的网络连接，满足数据传输需求。</w:t>
      </w:r>
    </w:p>
    <w:p w14:paraId="2F85E0E5">
      <w:pPr>
        <w:rPr>
          <w:rFonts w:hint="eastAsia"/>
        </w:rPr>
      </w:pPr>
      <w:r>
        <w:rPr>
          <w:rFonts w:hint="eastAsia"/>
        </w:rPr>
        <w:t>实施包括数据加密、访问控制在内的全面安全措施。</w:t>
      </w:r>
    </w:p>
    <w:p w14:paraId="3D4BC08E">
      <w:pPr>
        <w:rPr>
          <w:rFonts w:hint="eastAsia"/>
        </w:rPr>
      </w:pPr>
    </w:p>
    <w:p w14:paraId="0B3732BD">
      <w:pPr>
        <w:outlineLvl w:val="1"/>
        <w:rPr>
          <w:rFonts w:hint="eastAsia"/>
        </w:rPr>
      </w:pPr>
      <w:bookmarkStart w:id="1864" w:name="_Toc28671"/>
      <w:bookmarkStart w:id="1865" w:name="_Toc5175"/>
      <w:bookmarkStart w:id="1866" w:name="_Toc20789"/>
      <w:bookmarkStart w:id="1867" w:name="_Toc20011"/>
      <w:bookmarkStart w:id="1868" w:name="_Toc2707"/>
      <w:bookmarkStart w:id="1869" w:name="_Toc3025"/>
      <w:bookmarkStart w:id="1870" w:name="_Toc19523"/>
      <w:bookmarkStart w:id="1871" w:name="_Toc17385"/>
      <w:bookmarkStart w:id="1872" w:name="_Toc9536"/>
      <w:bookmarkStart w:id="1873" w:name="_Toc3948"/>
      <w:bookmarkStart w:id="1874" w:name="_Toc3756"/>
      <w:bookmarkStart w:id="1875" w:name="_Toc27953"/>
      <w:bookmarkStart w:id="1876" w:name="_Toc2373"/>
      <w:bookmarkStart w:id="1877" w:name="_Toc11040"/>
      <w:bookmarkStart w:id="1878" w:name="_Toc15880"/>
      <w:bookmarkStart w:id="1879" w:name="_Toc9853"/>
      <w:bookmarkStart w:id="1880" w:name="_Toc29112"/>
      <w:bookmarkStart w:id="1881" w:name="_Toc4720"/>
      <w:r>
        <w:rPr>
          <w:rFonts w:hint="eastAsia"/>
        </w:rPr>
        <w:t>5.Uto2 DePIN GPU共享租赁服务</w:t>
      </w:r>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p>
    <w:p w14:paraId="3D4EC8CC">
      <w:pPr>
        <w:rPr>
          <w:rFonts w:hint="eastAsia"/>
        </w:rPr>
      </w:pPr>
      <w:r>
        <w:rPr>
          <w:rFonts w:hint="eastAsia"/>
        </w:rPr>
        <w:t>服务模式：</w:t>
      </w:r>
    </w:p>
    <w:p w14:paraId="5309EBAF">
      <w:pPr>
        <w:rPr>
          <w:rFonts w:hint="eastAsia"/>
        </w:rPr>
      </w:pPr>
      <w:r>
        <w:rPr>
          <w:rFonts w:hint="eastAsia"/>
        </w:rPr>
        <w:t>按需租赁：用户基于特定项目的计算需求，选择相应的GPU资源进行短期或长期租赁。</w:t>
      </w:r>
    </w:p>
    <w:p w14:paraId="2B337091">
      <w:pPr>
        <w:rPr>
          <w:rFonts w:hint="eastAsia"/>
        </w:rPr>
      </w:pPr>
      <w:r>
        <w:rPr>
          <w:rFonts w:hint="eastAsia"/>
        </w:rPr>
        <w:t>时间计费：用户按照实际使用的计算时间支付费用，实现成本的精确控制。</w:t>
      </w:r>
    </w:p>
    <w:p w14:paraId="06FF7CBA">
      <w:pPr>
        <w:rPr>
          <w:rFonts w:hint="eastAsia"/>
        </w:rPr>
      </w:pPr>
      <w:r>
        <w:rPr>
          <w:rFonts w:hint="eastAsia"/>
        </w:rPr>
        <w:t>环境自配置：用户在租赁的GPU资源上自行安装和配置所需的软件环境。</w:t>
      </w:r>
    </w:p>
    <w:p w14:paraId="429859F5">
      <w:pPr>
        <w:rPr>
          <w:rFonts w:hint="eastAsia"/>
        </w:rPr>
      </w:pPr>
    </w:p>
    <w:p w14:paraId="09CF45A6">
      <w:pPr>
        <w:outlineLvl w:val="1"/>
        <w:rPr>
          <w:rFonts w:hint="eastAsia"/>
        </w:rPr>
      </w:pPr>
      <w:bookmarkStart w:id="1882" w:name="_Toc2789"/>
      <w:bookmarkStart w:id="1883" w:name="_Toc16825"/>
      <w:bookmarkStart w:id="1884" w:name="_Toc28970"/>
      <w:bookmarkStart w:id="1885" w:name="_Toc11408"/>
      <w:bookmarkStart w:id="1886" w:name="_Toc22667"/>
      <w:bookmarkStart w:id="1887" w:name="_Toc15872"/>
      <w:bookmarkStart w:id="1888" w:name="_Toc18711"/>
      <w:bookmarkStart w:id="1889" w:name="_Toc31135"/>
      <w:bookmarkStart w:id="1890" w:name="_Toc20143"/>
      <w:bookmarkStart w:id="1891" w:name="_Toc11780"/>
      <w:bookmarkStart w:id="1892" w:name="_Toc7457"/>
      <w:bookmarkStart w:id="1893" w:name="_Toc13756"/>
      <w:bookmarkStart w:id="1894" w:name="_Toc28666"/>
      <w:bookmarkStart w:id="1895" w:name="_Toc10131"/>
      <w:bookmarkStart w:id="1896" w:name="_Toc7350"/>
      <w:bookmarkStart w:id="1897" w:name="_Toc1121"/>
      <w:bookmarkStart w:id="1898" w:name="_Toc11781"/>
      <w:bookmarkStart w:id="1899" w:name="_Toc7985"/>
      <w:r>
        <w:rPr>
          <w:rFonts w:hint="eastAsia"/>
        </w:rPr>
        <w:t>6.技术实现：</w:t>
      </w:r>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p>
    <w:p w14:paraId="60962E1A">
      <w:pPr>
        <w:rPr>
          <w:rFonts w:hint="eastAsia"/>
        </w:rPr>
      </w:pPr>
      <w:r>
        <w:rPr>
          <w:rFonts w:hint="eastAsia"/>
        </w:rPr>
        <w:t>资源管理平台：建立一个高效的资源管理平台，实时监控GPU资源使用情况，并进行智能调度。</w:t>
      </w:r>
    </w:p>
    <w:p w14:paraId="7B8F7F9E">
      <w:pPr>
        <w:rPr>
          <w:rFonts w:hint="eastAsia"/>
        </w:rPr>
      </w:pPr>
      <w:r>
        <w:rPr>
          <w:rFonts w:hint="eastAsia"/>
        </w:rPr>
        <w:t>用户界面：设计一个直观易用的用户界面，使用户能够轻松选择、配置和管理租赁的GPU资源。</w:t>
      </w:r>
    </w:p>
    <w:p w14:paraId="53F2DBFF">
      <w:pPr>
        <w:rPr>
          <w:rFonts w:hint="eastAsia"/>
        </w:rPr>
      </w:pPr>
      <w:r>
        <w:rPr>
          <w:rFonts w:hint="eastAsia"/>
        </w:rPr>
        <w:t>安全性措施：确保服务的安全性，包括数据传输加密、用户身份验证和网络安全。</w:t>
      </w:r>
    </w:p>
    <w:p w14:paraId="4EAD1E4E">
      <w:pPr>
        <w:rPr>
          <w:rFonts w:hint="eastAsia"/>
        </w:rPr>
      </w:pPr>
      <w:r>
        <w:rPr>
          <w:rFonts w:hint="eastAsia"/>
        </w:rPr>
        <w:t>计费系统：开发一个自动化的计费系统，根据用户使用的时间、资源消耗等指标计算费用。</w:t>
      </w:r>
    </w:p>
    <w:p w14:paraId="2A4FD0D1">
      <w:pPr>
        <w:rPr>
          <w:rFonts w:hint="eastAsia"/>
        </w:rPr>
      </w:pPr>
      <w:r>
        <w:rPr>
          <w:rFonts w:hint="eastAsia"/>
        </w:rPr>
        <w:t>用户操作流程：</w:t>
      </w:r>
    </w:p>
    <w:p w14:paraId="64E2515A">
      <w:pPr>
        <w:rPr>
          <w:rFonts w:hint="eastAsia"/>
        </w:rPr>
      </w:pPr>
      <w:r>
        <w:rPr>
          <w:rFonts w:hint="eastAsia"/>
        </w:rPr>
        <w:t>注册和登录：用户在Uto2 DePIN平台上创建账户并登录。</w:t>
      </w:r>
    </w:p>
    <w:p w14:paraId="562BF91C">
      <w:pPr>
        <w:rPr>
          <w:rFonts w:hint="eastAsia"/>
        </w:rPr>
      </w:pPr>
      <w:r>
        <w:rPr>
          <w:rFonts w:hint="eastAsia"/>
        </w:rPr>
        <w:t>选择GPU资源：根据项目需求选择合适的GPU型号和计算能力。</w:t>
      </w:r>
    </w:p>
    <w:p w14:paraId="61FAEA80">
      <w:pPr>
        <w:rPr>
          <w:rFonts w:hint="eastAsia"/>
        </w:rPr>
      </w:pPr>
      <w:r>
        <w:rPr>
          <w:rFonts w:hint="eastAsia"/>
        </w:rPr>
        <w:t>配置环境：在租赁的GPU资源上安装操作系统、驱动程序和必要的应用软件。</w:t>
      </w:r>
    </w:p>
    <w:p w14:paraId="6927D3FC">
      <w:pPr>
        <w:rPr>
          <w:rFonts w:hint="eastAsia"/>
        </w:rPr>
      </w:pPr>
      <w:r>
        <w:rPr>
          <w:rFonts w:hint="eastAsia"/>
        </w:rPr>
        <w:t>运行任务：上传计算任务至GPU节点，并启动执行。</w:t>
      </w:r>
    </w:p>
    <w:p w14:paraId="301CE73C">
      <w:pPr>
        <w:rPr>
          <w:rFonts w:hint="eastAsia"/>
        </w:rPr>
      </w:pPr>
      <w:r>
        <w:rPr>
          <w:rFonts w:hint="eastAsia"/>
        </w:rPr>
        <w:t>监控和调整：实时监控任务执行状态，根据反馈调整资源配置。</w:t>
      </w:r>
    </w:p>
    <w:p w14:paraId="5120B34C">
      <w:pPr>
        <w:rPr>
          <w:rFonts w:hint="eastAsia"/>
        </w:rPr>
      </w:pPr>
      <w:r>
        <w:rPr>
          <w:rFonts w:hint="eastAsia"/>
        </w:rPr>
        <w:t>支付费用：根据实际使用情况支付租赁费用。</w:t>
      </w:r>
    </w:p>
    <w:p w14:paraId="12E0CAD7">
      <w:pPr>
        <w:rPr>
          <w:rFonts w:hint="eastAsia"/>
        </w:rPr>
      </w:pPr>
    </w:p>
    <w:p w14:paraId="01A60ADA">
      <w:pPr>
        <w:outlineLvl w:val="1"/>
        <w:rPr>
          <w:rFonts w:hint="eastAsia"/>
        </w:rPr>
      </w:pPr>
      <w:bookmarkStart w:id="1900" w:name="_Toc10671"/>
      <w:bookmarkStart w:id="1901" w:name="_Toc19114"/>
      <w:bookmarkStart w:id="1902" w:name="_Toc28103"/>
      <w:bookmarkStart w:id="1903" w:name="_Toc21636"/>
      <w:bookmarkStart w:id="1904" w:name="_Toc19713"/>
      <w:bookmarkStart w:id="1905" w:name="_Toc32721"/>
      <w:bookmarkStart w:id="1906" w:name="_Toc9664"/>
      <w:bookmarkStart w:id="1907" w:name="_Toc16980"/>
      <w:bookmarkStart w:id="1908" w:name="_Toc22579"/>
      <w:bookmarkStart w:id="1909" w:name="_Toc2514"/>
      <w:bookmarkStart w:id="1910" w:name="_Toc19548"/>
      <w:bookmarkStart w:id="1911" w:name="_Toc16025"/>
      <w:bookmarkStart w:id="1912" w:name="_Toc7000"/>
      <w:bookmarkStart w:id="1913" w:name="_Toc6590"/>
      <w:bookmarkStart w:id="1914" w:name="_Toc32509"/>
      <w:bookmarkStart w:id="1915" w:name="_Toc31479"/>
      <w:bookmarkStart w:id="1916" w:name="_Toc30873"/>
      <w:bookmarkStart w:id="1917" w:name="_Toc24638"/>
      <w:r>
        <w:rPr>
          <w:rFonts w:hint="eastAsia"/>
        </w:rPr>
        <w:t>7.优势：</w:t>
      </w:r>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p>
    <w:p w14:paraId="5295CF70">
      <w:pPr>
        <w:rPr>
          <w:rFonts w:hint="eastAsia"/>
        </w:rPr>
      </w:pPr>
      <w:r>
        <w:rPr>
          <w:rFonts w:hint="eastAsia"/>
        </w:rPr>
        <w:t>成本效益：用户仅支付实际使用的计算资源，降低长期硬件投资成本。</w:t>
      </w:r>
    </w:p>
    <w:p w14:paraId="75D7C64F">
      <w:pPr>
        <w:rPr>
          <w:rFonts w:hint="eastAsia"/>
        </w:rPr>
      </w:pPr>
      <w:r>
        <w:rPr>
          <w:rFonts w:hint="eastAsia"/>
        </w:rPr>
        <w:t>灵活性：快速扩展或缩减计算资源，适应项目需求变化。</w:t>
      </w:r>
    </w:p>
    <w:p w14:paraId="7E4B7489">
      <w:pPr>
        <w:rPr>
          <w:rFonts w:hint="eastAsia"/>
        </w:rPr>
      </w:pPr>
      <w:r>
        <w:rPr>
          <w:rFonts w:hint="eastAsia"/>
        </w:rPr>
        <w:t>高性能：GPU提供的并行处理能力显著加速计算密集型任务。</w:t>
      </w:r>
    </w:p>
    <w:p w14:paraId="1CFC496F">
      <w:pPr>
        <w:rPr>
          <w:rFonts w:hint="eastAsia"/>
        </w:rPr>
      </w:pPr>
      <w:r>
        <w:rPr>
          <w:rFonts w:hint="eastAsia"/>
        </w:rPr>
        <w:t>易于管理：通过平台界面集中管理GPU资源，简化运维流程。</w:t>
      </w:r>
    </w:p>
    <w:p w14:paraId="09AA759E">
      <w:pPr>
        <w:rPr>
          <w:rFonts w:hint="eastAsia"/>
        </w:rPr>
      </w:pPr>
    </w:p>
    <w:p w14:paraId="4DE9E28A">
      <w:pPr>
        <w:outlineLvl w:val="1"/>
        <w:rPr>
          <w:rFonts w:hint="eastAsia"/>
        </w:rPr>
      </w:pPr>
      <w:bookmarkStart w:id="1918" w:name="_Toc29536"/>
      <w:bookmarkStart w:id="1919" w:name="_Toc19496"/>
      <w:bookmarkStart w:id="1920" w:name="_Toc4372"/>
      <w:bookmarkStart w:id="1921" w:name="_Toc15346"/>
      <w:bookmarkStart w:id="1922" w:name="_Toc19816"/>
      <w:bookmarkStart w:id="1923" w:name="_Toc22790"/>
      <w:bookmarkStart w:id="1924" w:name="_Toc4910"/>
      <w:bookmarkStart w:id="1925" w:name="_Toc32088"/>
      <w:bookmarkStart w:id="1926" w:name="_Toc26455"/>
      <w:bookmarkStart w:id="1927" w:name="_Toc5684"/>
      <w:bookmarkStart w:id="1928" w:name="_Toc29366"/>
      <w:bookmarkStart w:id="1929" w:name="_Toc6704"/>
      <w:bookmarkStart w:id="1930" w:name="_Toc11833"/>
      <w:bookmarkStart w:id="1931" w:name="_Toc23733"/>
      <w:bookmarkStart w:id="1932" w:name="_Toc25829"/>
      <w:bookmarkStart w:id="1933" w:name="_Toc17516"/>
      <w:bookmarkStart w:id="1934" w:name="_Toc23699"/>
      <w:bookmarkStart w:id="1935" w:name="_Toc4855"/>
      <w:r>
        <w:rPr>
          <w:rFonts w:hint="eastAsia"/>
        </w:rPr>
        <w:t>8.注意事项：</w:t>
      </w:r>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p>
    <w:p w14:paraId="2D8DB319">
      <w:pPr>
        <w:rPr>
          <w:rFonts w:hint="eastAsia"/>
        </w:rPr>
      </w:pPr>
      <w:r>
        <w:rPr>
          <w:rFonts w:hint="eastAsia"/>
        </w:rPr>
        <w:t>技术支持：提供专业的技术支持，帮助用户解决使用过程中的问题。</w:t>
      </w:r>
    </w:p>
    <w:p w14:paraId="03455336">
      <w:pPr>
        <w:rPr>
          <w:rFonts w:hint="eastAsia"/>
        </w:rPr>
      </w:pPr>
      <w:r>
        <w:rPr>
          <w:rFonts w:hint="eastAsia"/>
        </w:rPr>
        <w:t>资源预留：在需求高峰时段保证足够的GPU资源可供租赁。</w:t>
      </w:r>
    </w:p>
    <w:p w14:paraId="2E6FC3D7">
      <w:pPr>
        <w:rPr>
          <w:rFonts w:hint="eastAsia"/>
        </w:rPr>
      </w:pPr>
      <w:r>
        <w:rPr>
          <w:rFonts w:hint="eastAsia"/>
        </w:rPr>
        <w:t>合规性：确保服务遵守数据保护、隐私和行业法规。</w:t>
      </w:r>
    </w:p>
    <w:p w14:paraId="4515190A">
      <w:pPr>
        <w:rPr>
          <w:rFonts w:hint="eastAsia"/>
        </w:rPr>
      </w:pPr>
      <w:r>
        <w:rPr>
          <w:rFonts w:hint="eastAsia"/>
        </w:rPr>
        <w:t>通过整合这些详细的描述和要素，Uto DePIN网络将能够为用户提供一个强大、灵活且安全的GPU边缘计算和共享租赁服务，进一步推动高性能计算的普及和应用。</w:t>
      </w:r>
    </w:p>
    <w:p w14:paraId="304AF1DC">
      <w:pPr>
        <w:rPr>
          <w:rFonts w:hint="eastAsia"/>
          <w:lang w:eastAsia="zh-CN"/>
        </w:rPr>
      </w:pPr>
    </w:p>
    <w:p w14:paraId="18B9500F">
      <w:pPr>
        <w:outlineLvl w:val="1"/>
        <w:rPr>
          <w:rFonts w:hint="eastAsia"/>
          <w:lang w:eastAsia="zh-CN"/>
        </w:rPr>
      </w:pPr>
      <w:bookmarkStart w:id="1936" w:name="_Toc3118"/>
      <w:bookmarkStart w:id="1937" w:name="_Toc1185"/>
      <w:bookmarkStart w:id="1938" w:name="_Toc13308"/>
      <w:bookmarkStart w:id="1939" w:name="_Toc19632"/>
      <w:r>
        <w:rPr>
          <w:rFonts w:hint="eastAsia"/>
          <w:lang w:val="en-US" w:eastAsia="zh-CN"/>
        </w:rPr>
        <w:t>9.</w:t>
      </w:r>
      <w:r>
        <w:rPr>
          <w:rFonts w:hint="eastAsia"/>
          <w:lang w:eastAsia="zh-CN"/>
        </w:rPr>
        <w:t>功能名称：智能挖矿业务</w:t>
      </w:r>
      <w:bookmarkEnd w:id="1936"/>
      <w:bookmarkEnd w:id="1937"/>
      <w:bookmarkEnd w:id="1938"/>
      <w:bookmarkEnd w:id="1939"/>
    </w:p>
    <w:p w14:paraId="5F431B05">
      <w:pPr>
        <w:rPr>
          <w:rFonts w:hint="eastAsia"/>
          <w:lang w:eastAsia="zh-CN"/>
        </w:rPr>
      </w:pPr>
      <w:r>
        <w:rPr>
          <w:rFonts w:hint="eastAsia"/>
          <w:lang w:eastAsia="zh-CN"/>
        </w:rPr>
        <w:t>推荐最优挖矿：网络根据市场动态推荐最优的主流币种进行自动挖矿。</w:t>
      </w:r>
    </w:p>
    <w:p w14:paraId="2114EE88">
      <w:pPr>
        <w:rPr>
          <w:rFonts w:hint="eastAsia"/>
          <w:lang w:eastAsia="zh-CN"/>
        </w:rPr>
      </w:pPr>
      <w:r>
        <w:rPr>
          <w:rFonts w:hint="eastAsia"/>
          <w:lang w:eastAsia="zh-CN"/>
        </w:rPr>
        <w:t>代币收益发放：用户获得的代币收益将直接存入其账户中。</w:t>
      </w:r>
    </w:p>
    <w:p w14:paraId="0C5CDA43">
      <w:pPr>
        <w:rPr>
          <w:rFonts w:hint="eastAsia"/>
          <w:lang w:eastAsia="zh-CN"/>
        </w:rPr>
      </w:pPr>
      <w:r>
        <w:rPr>
          <w:rFonts w:hint="eastAsia"/>
          <w:lang w:eastAsia="zh-CN"/>
        </w:rPr>
        <w:t>用户自定义挖矿：用户可以选择将收到的代币重新投入挖矿，以获取更多收益。</w:t>
      </w:r>
    </w:p>
    <w:p w14:paraId="042BB13E">
      <w:pPr>
        <w:rPr>
          <w:rFonts w:hint="eastAsia"/>
          <w:lang w:eastAsia="zh-CN"/>
        </w:rPr>
      </w:pPr>
      <w:r>
        <w:rPr>
          <w:rFonts w:hint="eastAsia"/>
          <w:lang w:eastAsia="zh-CN"/>
        </w:rPr>
        <w:t>功能名称：代币卖出与Uto币铸造</w:t>
      </w:r>
    </w:p>
    <w:p w14:paraId="3334E62C">
      <w:pPr>
        <w:rPr>
          <w:rFonts w:hint="eastAsia"/>
          <w:lang w:eastAsia="zh-CN"/>
        </w:rPr>
      </w:pPr>
      <w:r>
        <w:rPr>
          <w:rFonts w:hint="eastAsia"/>
          <w:lang w:eastAsia="zh-CN"/>
        </w:rPr>
        <w:t>自动卖出机制：用户挖矿所得的代币将被系统自动卖出，以实现资金的流动性。</w:t>
      </w:r>
    </w:p>
    <w:p w14:paraId="0BA4D5BC">
      <w:pPr>
        <w:rPr>
          <w:rFonts w:hint="eastAsia"/>
          <w:lang w:eastAsia="zh-CN"/>
        </w:rPr>
      </w:pPr>
      <w:r>
        <w:rPr>
          <w:rFonts w:hint="eastAsia"/>
          <w:lang w:eastAsia="zh-CN"/>
        </w:rPr>
        <w:t>全额铸造Uto币：卖出代币所得的全部资金将用于铸造Uto币，增强Uto币在网络中的流通和价值。</w:t>
      </w:r>
    </w:p>
    <w:p w14:paraId="6DBDA2A5">
      <w:pPr>
        <w:rPr>
          <w:rFonts w:hint="eastAsia"/>
          <w:lang w:eastAsia="zh-CN"/>
        </w:rPr>
      </w:pPr>
      <w:r>
        <w:rPr>
          <w:rFonts w:hint="eastAsia"/>
          <w:lang w:eastAsia="zh-CN"/>
        </w:rPr>
        <w:t>资金转入公共储备金：铸造Uto币所得的资金将100%转入公共储备金，用于网络的进一步发展和市场稳定。</w:t>
      </w:r>
    </w:p>
    <w:p w14:paraId="05F9D9D5">
      <w:pPr>
        <w:rPr>
          <w:rFonts w:hint="eastAsia"/>
          <w:lang w:eastAsia="zh-CN"/>
        </w:rPr>
      </w:pPr>
    </w:p>
    <w:p w14:paraId="61188478">
      <w:pPr>
        <w:outlineLvl w:val="1"/>
        <w:rPr>
          <w:rFonts w:hint="eastAsia"/>
          <w:lang w:eastAsia="zh-CN"/>
        </w:rPr>
      </w:pPr>
      <w:bookmarkStart w:id="1940" w:name="_Toc15024"/>
      <w:bookmarkStart w:id="1941" w:name="_Toc20869"/>
      <w:bookmarkStart w:id="1942" w:name="_Toc11022"/>
      <w:bookmarkStart w:id="1943" w:name="_Toc1828"/>
      <w:r>
        <w:rPr>
          <w:rFonts w:hint="eastAsia"/>
          <w:lang w:val="en-US" w:eastAsia="zh-CN"/>
        </w:rPr>
        <w:t>10.</w:t>
      </w:r>
      <w:r>
        <w:rPr>
          <w:rFonts w:hint="eastAsia"/>
          <w:lang w:eastAsia="zh-CN"/>
        </w:rPr>
        <w:t>功能名称：GPU算力共享</w:t>
      </w:r>
      <w:bookmarkEnd w:id="1940"/>
      <w:bookmarkEnd w:id="1941"/>
      <w:bookmarkEnd w:id="1942"/>
      <w:bookmarkEnd w:id="1943"/>
    </w:p>
    <w:p w14:paraId="6FC9FA7E">
      <w:pPr>
        <w:rPr>
          <w:rFonts w:hint="eastAsia"/>
          <w:lang w:eastAsia="zh-CN"/>
        </w:rPr>
      </w:pPr>
      <w:r>
        <w:rPr>
          <w:rFonts w:hint="eastAsia"/>
          <w:lang w:eastAsia="zh-CN"/>
        </w:rPr>
        <w:t>用户GPU共享：用户可以选择将其GPU算力共享给网络，参与更广泛的计算任务。</w:t>
      </w:r>
    </w:p>
    <w:p w14:paraId="6A206166">
      <w:pPr>
        <w:rPr>
          <w:rFonts w:hint="eastAsia"/>
          <w:lang w:eastAsia="zh-CN"/>
        </w:rPr>
      </w:pPr>
      <w:r>
        <w:rPr>
          <w:rFonts w:hint="eastAsia"/>
          <w:lang w:eastAsia="zh-CN"/>
        </w:rPr>
        <w:t>收益分配机制：用户共享GPU算力所得的收益将根据上游公司的标准和网络的铸造公式进行分配。</w:t>
      </w:r>
    </w:p>
    <w:p w14:paraId="2E5BC294">
      <w:pPr>
        <w:rPr>
          <w:rFonts w:hint="eastAsia"/>
          <w:lang w:eastAsia="zh-CN"/>
        </w:rPr>
      </w:pPr>
      <w:r>
        <w:rPr>
          <w:rFonts w:hint="eastAsia"/>
          <w:lang w:eastAsia="zh-CN"/>
        </w:rPr>
        <w:t>功能名称：收益的铸造与储备金分配</w:t>
      </w:r>
    </w:p>
    <w:p w14:paraId="5926ECEE">
      <w:pPr>
        <w:rPr>
          <w:rFonts w:hint="eastAsia"/>
          <w:lang w:eastAsia="zh-CN"/>
        </w:rPr>
      </w:pPr>
      <w:r>
        <w:rPr>
          <w:rFonts w:hint="eastAsia"/>
          <w:lang w:eastAsia="zh-CN"/>
        </w:rPr>
        <w:t>铸造比例设定：用户共享GPU算力所得收益的79%将用于铸造Uto代币。</w:t>
      </w:r>
    </w:p>
    <w:p w14:paraId="1BC64D77">
      <w:pPr>
        <w:rPr>
          <w:rFonts w:hint="eastAsia"/>
          <w:lang w:eastAsia="zh-CN"/>
        </w:rPr>
      </w:pPr>
      <w:r>
        <w:rPr>
          <w:rFonts w:hint="eastAsia"/>
          <w:lang w:eastAsia="zh-CN"/>
        </w:rPr>
        <w:t>公共储备金注入：铸造的Uto代币中79%的部分将转入公共储备金，用于支持网络的稳定和发展。</w:t>
      </w:r>
    </w:p>
    <w:p w14:paraId="302FE09F">
      <w:pPr>
        <w:rPr>
          <w:rFonts w:hint="eastAsia"/>
          <w:lang w:eastAsia="zh-CN"/>
        </w:rPr>
      </w:pPr>
      <w:r>
        <w:rPr>
          <w:rFonts w:hint="eastAsia"/>
          <w:lang w:eastAsia="zh-CN"/>
        </w:rPr>
        <w:t>做市储备金注入：剩余19%的收益将转入做市储备金，用于维持Uto代币在市场上的流动性和价格稳定。</w:t>
      </w:r>
    </w:p>
    <w:p w14:paraId="1A4B25C4">
      <w:pPr>
        <w:rPr>
          <w:rFonts w:hint="eastAsia"/>
          <w:lang w:eastAsia="zh-CN"/>
        </w:rPr>
      </w:pPr>
      <w:r>
        <w:rPr>
          <w:rFonts w:hint="eastAsia"/>
          <w:lang w:eastAsia="zh-CN"/>
        </w:rPr>
        <w:t>运行原理：</w:t>
      </w:r>
    </w:p>
    <w:p w14:paraId="4954E02B">
      <w:pPr>
        <w:rPr>
          <w:rFonts w:hint="eastAsia"/>
          <w:lang w:eastAsia="zh-CN"/>
        </w:rPr>
      </w:pPr>
      <w:r>
        <w:rPr>
          <w:rFonts w:hint="eastAsia"/>
          <w:lang w:eastAsia="zh-CN"/>
        </w:rPr>
        <w:t>1. 智能挖矿算法选择：网络根据当前市场情况选择最优的挖矿算法，以最大化用户的挖矿收益。</w:t>
      </w:r>
    </w:p>
    <w:p w14:paraId="7EAA0AF2">
      <w:pPr>
        <w:rPr>
          <w:rFonts w:hint="eastAsia"/>
          <w:lang w:eastAsia="zh-CN"/>
        </w:rPr>
      </w:pPr>
      <w:r>
        <w:rPr>
          <w:rFonts w:hint="eastAsia"/>
          <w:lang w:eastAsia="zh-CN"/>
        </w:rPr>
        <w:t>2. 自动交易执行：系统自动执行代币的卖出和Uto币的铸造，减少用户操作，提高资金使用效率。</w:t>
      </w:r>
    </w:p>
    <w:p w14:paraId="714FD3E3">
      <w:pPr>
        <w:rPr>
          <w:rFonts w:hint="eastAsia"/>
          <w:lang w:eastAsia="zh-CN"/>
        </w:rPr>
      </w:pPr>
      <w:r>
        <w:rPr>
          <w:rFonts w:hint="eastAsia"/>
          <w:lang w:eastAsia="zh-CN"/>
        </w:rPr>
        <w:t>3. 资金分配策略：系统根据预设的比例自动将资金分配到不同的储备金中，确保网络的稳定和用户的利益。</w:t>
      </w:r>
    </w:p>
    <w:p w14:paraId="104EB616">
      <w:pPr>
        <w:rPr>
          <w:rFonts w:hint="eastAsia"/>
          <w:lang w:eastAsia="zh-CN"/>
        </w:rPr>
      </w:pPr>
      <w:r>
        <w:rPr>
          <w:rFonts w:hint="eastAsia"/>
          <w:lang w:eastAsia="zh-CN"/>
        </w:rPr>
        <w:t>4. 动态铸造价格调整：铸造Uto代币的价格将根据市场供需等因素进行动态调整，以保证代币价值的稳定性。</w:t>
      </w:r>
    </w:p>
    <w:p w14:paraId="73457F98">
      <w:pPr>
        <w:rPr>
          <w:rFonts w:hint="eastAsia"/>
          <w:lang w:eastAsia="zh-CN"/>
        </w:rPr>
      </w:pPr>
      <w:r>
        <w:rPr>
          <w:rFonts w:hint="eastAsia"/>
          <w:lang w:eastAsia="zh-CN"/>
        </w:rPr>
        <w:t>5. 循环经济激励：用户可以将收益再次投入挖矿或铸造，形成循环经济，持续增加收益。</w:t>
      </w:r>
    </w:p>
    <w:p w14:paraId="72F6351C">
      <w:pPr>
        <w:rPr>
          <w:rFonts w:hint="eastAsia"/>
        </w:rPr>
      </w:pPr>
    </w:p>
    <w:p w14:paraId="150736BC">
      <w:pPr>
        <w:rPr>
          <w:rFonts w:hint="eastAsia"/>
        </w:rPr>
      </w:pPr>
      <w:r>
        <w:rPr>
          <w:rFonts w:hint="eastAsia"/>
        </w:rPr>
        <w:t>第十七章、Skywork-13B集成到Uto DePIN网络网络中：</w:t>
      </w:r>
    </w:p>
    <w:p w14:paraId="2F16F1BD">
      <w:pPr>
        <w:rPr>
          <w:rFonts w:hint="eastAsia"/>
        </w:rPr>
      </w:pPr>
      <w:r>
        <w:rPr>
          <w:rFonts w:hint="eastAsia"/>
        </w:rPr>
        <w:t>集成前准备</w:t>
      </w:r>
    </w:p>
    <w:p w14:paraId="3E544269">
      <w:pPr>
        <w:rPr>
          <w:rFonts w:hint="eastAsia"/>
        </w:rPr>
      </w:pPr>
      <w:r>
        <w:rPr>
          <w:rFonts w:hint="eastAsia"/>
        </w:rPr>
        <w:t>硬件检查：确保Skywork-13B硬件满足Uto DePIN网络网络的最低要求，包括CPU、内存、存储和网络连接速度。</w:t>
      </w:r>
    </w:p>
    <w:p w14:paraId="3D1BAF0C">
      <w:pPr>
        <w:rPr>
          <w:rFonts w:hint="eastAsia"/>
        </w:rPr>
      </w:pPr>
      <w:r>
        <w:rPr>
          <w:rFonts w:hint="eastAsia"/>
        </w:rPr>
        <w:t>软件环境：准备所需的软件环境，包括操作系统、区块链节点软件、智能合约开发工具等。</w:t>
      </w:r>
    </w:p>
    <w:p w14:paraId="1EEB1F88">
      <w:pPr>
        <w:rPr>
          <w:rFonts w:hint="eastAsia"/>
        </w:rPr>
      </w:pPr>
      <w:r>
        <w:rPr>
          <w:rFonts w:hint="eastAsia"/>
        </w:rPr>
        <w:t>步骤1：硬件集成</w:t>
      </w:r>
    </w:p>
    <w:p w14:paraId="01804294">
      <w:pPr>
        <w:rPr>
          <w:rFonts w:hint="eastAsia"/>
        </w:rPr>
      </w:pPr>
      <w:r>
        <w:rPr>
          <w:rFonts w:hint="eastAsia"/>
        </w:rPr>
        <w:t>连接Skywork-13B到网络，并确保其具有稳定的电源供应。</w:t>
      </w:r>
    </w:p>
    <w:p w14:paraId="3E0F9220">
      <w:pPr>
        <w:rPr>
          <w:rFonts w:hint="eastAsia"/>
        </w:rPr>
      </w:pPr>
      <w:r>
        <w:rPr>
          <w:rFonts w:hint="eastAsia"/>
        </w:rPr>
        <w:t>配置网络接口，确保Skywork-13B可以访问Uto DePIN网络网络。</w:t>
      </w:r>
    </w:p>
    <w:p w14:paraId="5E58D28A">
      <w:pPr>
        <w:rPr>
          <w:rFonts w:hint="eastAsia"/>
        </w:rPr>
      </w:pPr>
      <w:r>
        <w:rPr>
          <w:rFonts w:hint="eastAsia"/>
        </w:rPr>
        <w:t>步骤2：操作系统配置</w:t>
      </w:r>
    </w:p>
    <w:p w14:paraId="0640A070">
      <w:pPr>
        <w:rPr>
          <w:rFonts w:hint="eastAsia"/>
        </w:rPr>
      </w:pPr>
      <w:r>
        <w:rPr>
          <w:rFonts w:hint="eastAsia"/>
        </w:rPr>
        <w:t>安装适用于Skywork-13B的操作系统，推荐使用Linux发行版，因为它通常与区块链技术兼容。</w:t>
      </w:r>
    </w:p>
    <w:p w14:paraId="0F46F473">
      <w:pPr>
        <w:rPr>
          <w:rFonts w:hint="eastAsia"/>
        </w:rPr>
      </w:pPr>
      <w:r>
        <w:rPr>
          <w:rFonts w:hint="eastAsia"/>
        </w:rPr>
        <w:t>更新系统包并安装必要的依赖项，如git、build-essential等。</w:t>
      </w:r>
    </w:p>
    <w:p w14:paraId="7E3C7367">
      <w:pPr>
        <w:rPr>
          <w:rFonts w:hint="eastAsia"/>
        </w:rPr>
      </w:pPr>
      <w:r>
        <w:rPr>
          <w:rFonts w:hint="eastAsia"/>
        </w:rPr>
        <w:t>步骤3：区块链节点安装</w:t>
      </w:r>
    </w:p>
    <w:p w14:paraId="1F2F5B1B">
      <w:pPr>
        <w:rPr>
          <w:rFonts w:hint="eastAsia"/>
        </w:rPr>
      </w:pPr>
      <w:r>
        <w:rPr>
          <w:rFonts w:hint="eastAsia"/>
        </w:rPr>
        <w:t>根据Uto DePIN网络网络的要求，下载并安装区块链节点软件。</w:t>
      </w:r>
    </w:p>
    <w:p w14:paraId="6C1D77F9">
      <w:pPr>
        <w:rPr>
          <w:rFonts w:hint="eastAsia"/>
        </w:rPr>
      </w:pPr>
      <w:r>
        <w:rPr>
          <w:rFonts w:hint="eastAsia"/>
        </w:rPr>
        <w:t>配置节点，包括同步区块链数据、设置节点身份和权限等。</w:t>
      </w:r>
    </w:p>
    <w:p w14:paraId="15E5027A">
      <w:pPr>
        <w:rPr>
          <w:rFonts w:hint="eastAsia"/>
        </w:rPr>
      </w:pPr>
      <w:r>
        <w:rPr>
          <w:rFonts w:hint="eastAsia"/>
        </w:rPr>
        <w:t>步骤4：智能合约部署</w:t>
      </w:r>
    </w:p>
    <w:p w14:paraId="128D0A61">
      <w:pPr>
        <w:rPr>
          <w:rFonts w:hint="eastAsia"/>
        </w:rPr>
      </w:pPr>
      <w:r>
        <w:rPr>
          <w:rFonts w:hint="eastAsia"/>
        </w:rPr>
        <w:t>如果Skywork-13B将执行智能合约，需要开发并部署这些合约到Uto DePIN网络网络。</w:t>
      </w:r>
    </w:p>
    <w:p w14:paraId="339D5D36">
      <w:pPr>
        <w:rPr>
          <w:rFonts w:hint="eastAsia"/>
        </w:rPr>
      </w:pPr>
      <w:r>
        <w:rPr>
          <w:rFonts w:hint="eastAsia"/>
        </w:rPr>
        <w:t>使用Solidity或其他支持的智能合约语言编写合约，并使用Truffle或Hardhat等框架进行编译和部署。</w:t>
      </w:r>
    </w:p>
    <w:p w14:paraId="66871F0B">
      <w:pPr>
        <w:rPr>
          <w:rFonts w:hint="eastAsia"/>
        </w:rPr>
      </w:pPr>
      <w:r>
        <w:rPr>
          <w:rFonts w:hint="eastAsia"/>
        </w:rPr>
        <w:t>步骤5：API集成</w:t>
      </w:r>
    </w:p>
    <w:p w14:paraId="75F4B745">
      <w:pPr>
        <w:rPr>
          <w:rFonts w:hint="eastAsia"/>
        </w:rPr>
      </w:pPr>
      <w:r>
        <w:rPr>
          <w:rFonts w:hint="eastAsia"/>
        </w:rPr>
        <w:t>了解Uto DePIN网络网络提供的API接口，这些接口可能用于查询区块链数据、提交交易等。</w:t>
      </w:r>
    </w:p>
    <w:p w14:paraId="057155D0">
      <w:pPr>
        <w:rPr>
          <w:rFonts w:hint="eastAsia"/>
        </w:rPr>
      </w:pPr>
      <w:r>
        <w:rPr>
          <w:rFonts w:hint="eastAsia"/>
        </w:rPr>
        <w:t>在Skywork-13B上编写脚本或使用现有的API客户端库与Uto DePIN网络网络进行交互。</w:t>
      </w:r>
    </w:p>
    <w:p w14:paraId="1238152F">
      <w:pPr>
        <w:rPr>
          <w:rFonts w:hint="eastAsia"/>
        </w:rPr>
      </w:pPr>
      <w:r>
        <w:rPr>
          <w:rFonts w:hint="eastAsia"/>
        </w:rPr>
        <w:t>步骤6：安全性配置</w:t>
      </w:r>
    </w:p>
    <w:p w14:paraId="0FDAC56C">
      <w:pPr>
        <w:rPr>
          <w:rFonts w:hint="eastAsia"/>
        </w:rPr>
      </w:pPr>
      <w:r>
        <w:rPr>
          <w:rFonts w:hint="eastAsia"/>
        </w:rPr>
        <w:t>配置防火墙规则，只允许必要的端口和服务对外开放。</w:t>
      </w:r>
    </w:p>
    <w:p w14:paraId="691A6BF4">
      <w:pPr>
        <w:rPr>
          <w:rFonts w:hint="eastAsia"/>
        </w:rPr>
      </w:pPr>
      <w:r>
        <w:rPr>
          <w:rFonts w:hint="eastAsia"/>
        </w:rPr>
        <w:t>实施数据加密，确保交易和存储的数据安全。</w:t>
      </w:r>
    </w:p>
    <w:p w14:paraId="75825A93">
      <w:pPr>
        <w:rPr>
          <w:rFonts w:hint="eastAsia"/>
        </w:rPr>
      </w:pPr>
      <w:r>
        <w:rPr>
          <w:rFonts w:hint="eastAsia"/>
        </w:rPr>
        <w:t>设置访问控制，确保只有授权用户可以操作Skywork-13B。</w:t>
      </w:r>
    </w:p>
    <w:p w14:paraId="60C397AF">
      <w:pPr>
        <w:rPr>
          <w:rFonts w:hint="eastAsia"/>
        </w:rPr>
      </w:pPr>
      <w:r>
        <w:rPr>
          <w:rFonts w:hint="eastAsia"/>
        </w:rPr>
        <w:t>步骤7：测试</w:t>
      </w:r>
    </w:p>
    <w:p w14:paraId="07E35FE3">
      <w:pPr>
        <w:rPr>
          <w:rFonts w:hint="eastAsia"/>
        </w:rPr>
      </w:pPr>
      <w:r>
        <w:rPr>
          <w:rFonts w:hint="eastAsia"/>
        </w:rPr>
        <w:t>在测试网络中部署Skywork-13B，模拟实际运行环境。</w:t>
      </w:r>
    </w:p>
    <w:p w14:paraId="7D3F7859">
      <w:pPr>
        <w:rPr>
          <w:rFonts w:hint="eastAsia"/>
        </w:rPr>
      </w:pPr>
      <w:r>
        <w:rPr>
          <w:rFonts w:hint="eastAsia"/>
        </w:rPr>
        <w:t>执行功能测试、性能测试和安全测试，确保集成无误。</w:t>
      </w:r>
    </w:p>
    <w:p w14:paraId="7F398E82">
      <w:pPr>
        <w:rPr>
          <w:rFonts w:hint="eastAsia"/>
        </w:rPr>
      </w:pPr>
      <w:r>
        <w:rPr>
          <w:rFonts w:hint="eastAsia"/>
        </w:rPr>
        <w:t>步骤8：监控系统部署</w:t>
      </w:r>
    </w:p>
    <w:p w14:paraId="7823B6C0">
      <w:pPr>
        <w:rPr>
          <w:rFonts w:hint="eastAsia"/>
        </w:rPr>
      </w:pPr>
      <w:r>
        <w:rPr>
          <w:rFonts w:hint="eastAsia"/>
        </w:rPr>
        <w:t>部署监控系统，如Prometheus结合Grafana，以监控Skywork-13B和Uto DePIN网络网络节点的性能。</w:t>
      </w:r>
    </w:p>
    <w:p w14:paraId="1E7D6890">
      <w:pPr>
        <w:rPr>
          <w:rFonts w:hint="eastAsia"/>
        </w:rPr>
      </w:pPr>
      <w:r>
        <w:rPr>
          <w:rFonts w:hint="eastAsia"/>
        </w:rPr>
        <w:t>设置警报机制，以便在出现问题时及时响应。</w:t>
      </w:r>
    </w:p>
    <w:p w14:paraId="646AB5B9">
      <w:pPr>
        <w:rPr>
          <w:rFonts w:hint="eastAsia"/>
        </w:rPr>
      </w:pPr>
      <w:r>
        <w:rPr>
          <w:rFonts w:hint="eastAsia"/>
        </w:rPr>
        <w:t>步骤9：文档和培训</w:t>
      </w:r>
    </w:p>
    <w:p w14:paraId="3D3D4386">
      <w:pPr>
        <w:rPr>
          <w:rFonts w:hint="eastAsia"/>
        </w:rPr>
      </w:pPr>
      <w:r>
        <w:rPr>
          <w:rFonts w:hint="eastAsia"/>
        </w:rPr>
        <w:t>编写集成文档，记录所有配置和部署步骤。</w:t>
      </w:r>
    </w:p>
    <w:p w14:paraId="08554DCC">
      <w:pPr>
        <w:rPr>
          <w:rFonts w:hint="eastAsia"/>
        </w:rPr>
      </w:pPr>
      <w:r>
        <w:rPr>
          <w:rFonts w:hint="eastAsia"/>
        </w:rPr>
        <w:t>对操作人员进行培训，确保他们了解如何管理Skywork-13B和Uto DePIN网络网络节点。</w:t>
      </w:r>
    </w:p>
    <w:p w14:paraId="4A466F21">
      <w:pPr>
        <w:rPr>
          <w:rFonts w:hint="eastAsia"/>
        </w:rPr>
      </w:pPr>
      <w:r>
        <w:rPr>
          <w:rFonts w:hint="eastAsia"/>
        </w:rPr>
        <w:t>步骤10：上线</w:t>
      </w:r>
    </w:p>
    <w:p w14:paraId="74238E0F">
      <w:pPr>
        <w:rPr>
          <w:rFonts w:hint="eastAsia"/>
        </w:rPr>
      </w:pPr>
      <w:r>
        <w:rPr>
          <w:rFonts w:hint="eastAsia"/>
        </w:rPr>
        <w:t>在确保测试无误后，将Skywork-13B集成方案部署到生产环境。</w:t>
      </w:r>
    </w:p>
    <w:p w14:paraId="180683C7">
      <w:pPr>
        <w:rPr>
          <w:rFonts w:hint="eastAsia"/>
        </w:rPr>
      </w:pPr>
      <w:r>
        <w:rPr>
          <w:rFonts w:hint="eastAsia"/>
        </w:rPr>
        <w:t>监控初期运行情况，确保系统稳定。</w:t>
      </w:r>
    </w:p>
    <w:p w14:paraId="030F435B">
      <w:pPr>
        <w:rPr>
          <w:rFonts w:hint="eastAsia"/>
        </w:rPr>
      </w:pPr>
      <w:r>
        <w:rPr>
          <w:rFonts w:hint="eastAsia"/>
        </w:rPr>
        <w:t>步骤11：维护和升级</w:t>
      </w:r>
    </w:p>
    <w:p w14:paraId="0C10EFF9">
      <w:pPr>
        <w:rPr>
          <w:rFonts w:hint="eastAsia"/>
        </w:rPr>
      </w:pPr>
      <w:r>
        <w:rPr>
          <w:rFonts w:hint="eastAsia"/>
        </w:rPr>
        <w:t>定期检查系统日志，及时发现并解决问题。</w:t>
      </w:r>
    </w:p>
    <w:p w14:paraId="3B4CB780">
      <w:pPr>
        <w:rPr>
          <w:rFonts w:hint="eastAsia"/>
        </w:rPr>
      </w:pPr>
      <w:r>
        <w:rPr>
          <w:rFonts w:hint="eastAsia"/>
        </w:rPr>
        <w:t>跟进Uto DePIN网络网络的更新，及时升级Skywork-13B上的软件。</w:t>
      </w:r>
    </w:p>
    <w:p w14:paraId="6DA115CD">
      <w:pPr>
        <w:rPr>
          <w:rFonts w:hint="eastAsia"/>
        </w:rPr>
      </w:pPr>
      <w:r>
        <w:rPr>
          <w:rFonts w:hint="eastAsia"/>
        </w:rPr>
        <w:t>注意事项</w:t>
      </w:r>
    </w:p>
    <w:p w14:paraId="4396EFC2">
      <w:pPr>
        <w:rPr>
          <w:rFonts w:hint="eastAsia"/>
        </w:rPr>
      </w:pPr>
      <w:r>
        <w:rPr>
          <w:rFonts w:hint="eastAsia"/>
        </w:rPr>
        <w:t>在整个集成过程中，始终保持与Uto DePIN网络网络社区和开发团队的沟通，以便获得技术支持。</w:t>
      </w:r>
    </w:p>
    <w:p w14:paraId="4D6882E1">
      <w:pPr>
        <w:rPr>
          <w:rFonts w:hint="eastAsia"/>
        </w:rPr>
      </w:pPr>
      <w:r>
        <w:rPr>
          <w:rFonts w:hint="eastAsia"/>
        </w:rPr>
        <w:t>考虑到区块链技术的快速发展，保持对新技术和最佳实践的关注。</w:t>
      </w:r>
    </w:p>
    <w:p w14:paraId="196CB2A4">
      <w:pPr>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14:paraId="702C691D">
      <w:pPr>
        <w:rPr>
          <w:rFonts w:hint="eastAsia"/>
        </w:rPr>
      </w:pPr>
    </w:p>
    <w:p w14:paraId="04354674">
      <w:pPr>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14:paraId="60C10345">
      <w:pPr>
        <w:rPr>
          <w:rFonts w:hint="eastAsia"/>
        </w:rPr>
      </w:pPr>
      <w:r>
        <w:rPr>
          <w:rFonts w:hint="eastAsia"/>
        </w:rPr>
        <w:t xml:space="preserve">Model Scope：提供了Skywork-13B模型的下载，包括基础模型和量化版模型。 </w:t>
      </w:r>
    </w:p>
    <w:p w14:paraId="3E3730D4">
      <w:pPr>
        <w:rPr>
          <w:rFonts w:hint="eastAsia"/>
        </w:rPr>
      </w:pPr>
      <w:r>
        <w:rPr>
          <w:rFonts w:hint="eastAsia"/>
        </w:rPr>
        <w:t>Skywork-13B下载地址（Model Scope）：https://modelscope.cn/organization/skywork</w:t>
      </w:r>
    </w:p>
    <w:p w14:paraId="245BF12B">
      <w:pPr>
        <w:rPr>
          <w:rFonts w:hint="eastAsia"/>
        </w:rPr>
      </w:pPr>
      <w:r>
        <w:rPr>
          <w:rFonts w:hint="eastAsia"/>
        </w:rPr>
        <w:t>GitHub：昆仑万维在GitHub上也提供了Skywork-13B模型的开源代码和相关资源。</w:t>
      </w:r>
    </w:p>
    <w:p w14:paraId="5AB91C24">
      <w:pPr>
        <w:rPr>
          <w:rFonts w:hint="eastAsia"/>
        </w:rPr>
      </w:pPr>
      <w:r>
        <w:rPr>
          <w:rFonts w:hint="eastAsia"/>
        </w:rPr>
        <w:t xml:space="preserve">Skywork-13B下载地址（Github）：https://github.com/SkyworkAI/Skywork </w:t>
      </w:r>
    </w:p>
    <w:p w14:paraId="5BC456AA">
      <w:pPr>
        <w:rPr>
          <w:rFonts w:hint="eastAsia"/>
        </w:rPr>
      </w:pPr>
      <w:r>
        <w:rPr>
          <w:rFonts w:hint="eastAsia"/>
        </w:rPr>
        <w:t>天工开放平台：提供了大模型在不同行业的解决方案和联系方式，包括商务和技术合作的电子邮件地址。</w:t>
      </w:r>
    </w:p>
    <w:p w14:paraId="0D98AEC3">
      <w:pPr>
        <w:rPr>
          <w:rFonts w:hint="eastAsia"/>
        </w:rPr>
      </w:pPr>
      <w:r>
        <w:rPr>
          <w:rFonts w:hint="eastAsia"/>
        </w:rPr>
        <w:t>联系邮箱：skywork-platform@kunlun-inc.com</w:t>
      </w:r>
    </w:p>
    <w:p w14:paraId="7A4A27A3">
      <w:pPr>
        <w:rPr>
          <w:rFonts w:hint="eastAsia"/>
        </w:rPr>
      </w:pPr>
      <w:r>
        <w:rPr>
          <w:rFonts w:hint="eastAsia"/>
        </w:rPr>
        <w:t xml:space="preserve">开发者社区合作邮箱：skywork-opensource@kunlun-inc.com </w:t>
      </w:r>
    </w:p>
    <w:p w14:paraId="788A3BA1">
      <w:pPr>
        <w:rPr>
          <w:rFonts w:hint="eastAsia"/>
        </w:rPr>
      </w:pPr>
      <w:r>
        <w:rPr>
          <w:rFonts w:hint="eastAsia"/>
        </w:rPr>
        <w:t xml:space="preserve">Gitee：在Gitee上也有Skywork开源项目的镜像，提供了模型的特点和训练方法等信息。 </w:t>
      </w:r>
    </w:p>
    <w:p w14:paraId="05F3640B">
      <w:pPr>
        <w:rPr>
          <w:rFonts w:hint="eastAsia"/>
        </w:rPr>
      </w:pPr>
      <w:r>
        <w:rPr>
          <w:rFonts w:hint="eastAsia"/>
        </w:rPr>
        <w:t xml:space="preserve">ModelScope详情页面：提供了Skywork-13B-base模型的详细信息和探索体验。 </w:t>
      </w:r>
    </w:p>
    <w:p w14:paraId="2FA56981">
      <w:pPr>
        <w:rPr>
          <w:rFonts w:hint="eastAsia"/>
        </w:rPr>
      </w:pPr>
      <w:r>
        <w:rPr>
          <w:rFonts w:hint="eastAsia"/>
        </w:rPr>
        <w:t xml:space="preserve">阿里云开发者社区：发表了关于Skywork-13B开源的新闻，提到了模型的特点和开源的意义。 </w:t>
      </w:r>
    </w:p>
    <w:p w14:paraId="5BF86711">
      <w:pPr>
        <w:rPr>
          <w:rFonts w:hint="eastAsia"/>
        </w:rPr>
      </w:pPr>
      <w:r>
        <w:rPr>
          <w:rFonts w:hint="eastAsia"/>
        </w:rPr>
        <w:t xml:space="preserve">IT之家：报道了昆仑万维开源Skywork-13B系列大模型的消息，并提到了配套开源的高质量中文数据集。 </w:t>
      </w:r>
    </w:p>
    <w:p w14:paraId="6781AB3A">
      <w:pPr>
        <w:rPr>
          <w:rFonts w:hint="eastAsia"/>
        </w:rPr>
      </w:pPr>
      <w:r>
        <w:rPr>
          <w:rFonts w:hint="eastAsia"/>
        </w:rPr>
        <w:t xml:space="preserve">百度智能云：发表了关于天工Skywork-13B的文章，讨论了其作为开源模型的新里程碑的意义。 </w:t>
      </w:r>
    </w:p>
    <w:p w14:paraId="451DD770">
      <w:pPr>
        <w:rPr>
          <w:rFonts w:hint="eastAsia"/>
        </w:rPr>
      </w:pPr>
      <w:r>
        <w:rPr>
          <w:rFonts w:hint="eastAsia"/>
        </w:rPr>
        <w:t>以上网站提供了Skywork-13B模型的详细信息、下载途径和社区资源，方便用户获取和使用这一开源模型。</w:t>
      </w:r>
    </w:p>
    <w:p w14:paraId="51C063C4">
      <w:pPr>
        <w:rPr>
          <w:rFonts w:hint="eastAsia"/>
        </w:rPr>
      </w:pPr>
    </w:p>
    <w:p w14:paraId="56609729">
      <w:pPr>
        <w:rPr>
          <w:rFonts w:hint="eastAsia"/>
        </w:rPr>
      </w:pPr>
      <w:r>
        <w:rPr>
          <w:rFonts w:hint="eastAsia"/>
        </w:rPr>
        <w:t>第十八章、合规性保障的智能路由增强系统 (CIRENS) - 用户自选IP与多应用IP分配</w:t>
      </w:r>
    </w:p>
    <w:p w14:paraId="63B40B2E">
      <w:pPr>
        <w:rPr>
          <w:rFonts w:hint="eastAsia"/>
        </w:rPr>
      </w:pPr>
      <w:r>
        <w:rPr>
          <w:rFonts w:hint="eastAsia"/>
        </w:rPr>
        <w:t>用户自选IP地址功能：</w:t>
      </w:r>
    </w:p>
    <w:p w14:paraId="5485DC59">
      <w:pPr>
        <w:rPr>
          <w:rFonts w:hint="eastAsia"/>
        </w:rPr>
      </w:pPr>
      <w:r>
        <w:rPr>
          <w:rFonts w:hint="eastAsia"/>
        </w:rPr>
        <w:t>用户可以通过CIRENS界面手动选择特定的IP地址进行连接，提供个性化的网络服务选项。</w:t>
      </w:r>
    </w:p>
    <w:p w14:paraId="4B744454">
      <w:pPr>
        <w:rPr>
          <w:rFonts w:hint="eastAsia"/>
        </w:rPr>
      </w:pPr>
      <w:r>
        <w:rPr>
          <w:rFonts w:hint="eastAsia"/>
        </w:rPr>
        <w:t>多IP地址并行处理能力：</w:t>
      </w:r>
    </w:p>
    <w:p w14:paraId="5B502C73">
      <w:pPr>
        <w:rPr>
          <w:rFonts w:hint="eastAsia"/>
        </w:rPr>
      </w:pPr>
      <w:r>
        <w:rPr>
          <w:rFonts w:hint="eastAsia"/>
        </w:rPr>
        <w:t>CIRENS支持同时使用多个IP地址，允许用户根据需要为不同的网络活动分配不同的IP资源。</w:t>
      </w:r>
    </w:p>
    <w:p w14:paraId="10F0642C">
      <w:pPr>
        <w:rPr>
          <w:rFonts w:hint="eastAsia"/>
        </w:rPr>
      </w:pPr>
      <w:r>
        <w:rPr>
          <w:rFonts w:hint="eastAsia"/>
        </w:rPr>
        <w:t>应用或窗口级IP地址分配：</w:t>
      </w:r>
    </w:p>
    <w:p w14:paraId="64B81307">
      <w:pPr>
        <w:rPr>
          <w:rFonts w:hint="eastAsia"/>
        </w:rPr>
      </w:pPr>
      <w:r>
        <w:rPr>
          <w:rFonts w:hint="eastAsia"/>
        </w:rPr>
        <w:t>用户可以为每个应用程序或浏览器窗口指定一个独立的IP地址，实现更精细的网络流量管理。</w:t>
      </w:r>
    </w:p>
    <w:p w14:paraId="292338E5">
      <w:pPr>
        <w:rPr>
          <w:rFonts w:hint="eastAsia"/>
        </w:rPr>
      </w:pPr>
      <w:r>
        <w:rPr>
          <w:rFonts w:hint="eastAsia"/>
        </w:rPr>
        <w:t>智能合约驱动的IP地址管理：</w:t>
      </w:r>
    </w:p>
    <w:p w14:paraId="68CB1816">
      <w:pPr>
        <w:rPr>
          <w:rFonts w:hint="eastAsia"/>
        </w:rPr>
      </w:pPr>
      <w:r>
        <w:rPr>
          <w:rFonts w:hint="eastAsia"/>
        </w:rPr>
        <w:t>利用智能合约自动执行IP地址的分配和管理，确保分配过程的透明性、公平性和安全性。</w:t>
      </w:r>
    </w:p>
    <w:p w14:paraId="6E57C3C0">
      <w:pPr>
        <w:rPr>
          <w:rFonts w:hint="eastAsia"/>
        </w:rPr>
      </w:pPr>
      <w:r>
        <w:rPr>
          <w:rFonts w:hint="eastAsia"/>
        </w:rPr>
        <w:t>合规性检查与用户授权：</w:t>
      </w:r>
    </w:p>
    <w:p w14:paraId="735BFD0F">
      <w:pPr>
        <w:rPr>
          <w:rFonts w:hint="eastAsia"/>
        </w:rPr>
      </w:pPr>
      <w:r>
        <w:rPr>
          <w:rFonts w:hint="eastAsia"/>
        </w:rPr>
        <w:t>在用户选择或分配IP地址之前，系统将进行合规性检查，确保所选IP地址的使用符合法律法规要求。</w:t>
      </w:r>
    </w:p>
    <w:p w14:paraId="3A86E2E9">
      <w:pPr>
        <w:rPr>
          <w:rFonts w:hint="eastAsia"/>
        </w:rPr>
      </w:pPr>
      <w:r>
        <w:rPr>
          <w:rFonts w:hint="eastAsia"/>
        </w:rPr>
        <w:t>动态IP地址池更新：</w:t>
      </w:r>
    </w:p>
    <w:p w14:paraId="66DE7CD6">
      <w:pPr>
        <w:rPr>
          <w:rFonts w:hint="eastAsia"/>
        </w:rPr>
      </w:pPr>
      <w:r>
        <w:rPr>
          <w:rFonts w:hint="eastAsia"/>
        </w:rPr>
        <w:t>CIRENS的IP地址池将根据可用性和用户需求动态更新，确保用户始终有多样化的IP选择。</w:t>
      </w:r>
    </w:p>
    <w:p w14:paraId="1823C89A">
      <w:pPr>
        <w:rPr>
          <w:rFonts w:hint="eastAsia"/>
        </w:rPr>
      </w:pPr>
      <w:r>
        <w:rPr>
          <w:rFonts w:hint="eastAsia"/>
        </w:rPr>
        <w:t>用户界面与体验优化：</w:t>
      </w:r>
    </w:p>
    <w:p w14:paraId="276021D5">
      <w:pPr>
        <w:rPr>
          <w:rFonts w:hint="eastAsia"/>
        </w:rPr>
      </w:pPr>
      <w:r>
        <w:rPr>
          <w:rFonts w:hint="eastAsia"/>
        </w:rPr>
        <w:t>提供一个直观易用的用户界面，使用户能够轻松选择和管理IP地址，同时查看每个应用或窗口的网络状态。</w:t>
      </w:r>
    </w:p>
    <w:p w14:paraId="620DC251">
      <w:pPr>
        <w:rPr>
          <w:rFonts w:hint="eastAsia"/>
        </w:rPr>
      </w:pPr>
      <w:r>
        <w:rPr>
          <w:rFonts w:hint="eastAsia"/>
        </w:rPr>
        <w:t>隐私保护与数据安全：</w:t>
      </w:r>
    </w:p>
    <w:p w14:paraId="4A0C886A">
      <w:pPr>
        <w:rPr>
          <w:rFonts w:hint="eastAsia"/>
        </w:rPr>
      </w:pPr>
      <w:r>
        <w:rPr>
          <w:rFonts w:hint="eastAsia"/>
        </w:rPr>
        <w:t>确保在IP地址分配和管理过程中，用户的隐私信息得到严格保护，防止数据泄露。</w:t>
      </w:r>
    </w:p>
    <w:p w14:paraId="5C993BE5">
      <w:pPr>
        <w:rPr>
          <w:rFonts w:hint="eastAsia"/>
        </w:rPr>
      </w:pPr>
      <w:r>
        <w:rPr>
          <w:rFonts w:hint="eastAsia"/>
        </w:rPr>
        <w:t>多场景支持：</w:t>
      </w:r>
    </w:p>
    <w:p w14:paraId="02E565AD">
      <w:pPr>
        <w:rPr>
          <w:rFonts w:hint="eastAsia"/>
        </w:rPr>
      </w:pPr>
      <w:r>
        <w:rPr>
          <w:rFonts w:hint="eastAsia"/>
        </w:rPr>
        <w:t>CIRENS支持多种使用场景，包括但不限于游戏加速、应用分流、地区限制绕过等，满足用户多样化的网络需求。</w:t>
      </w:r>
    </w:p>
    <w:p w14:paraId="14169E37">
      <w:pPr>
        <w:rPr>
          <w:rFonts w:hint="eastAsia"/>
        </w:rPr>
      </w:pPr>
      <w:r>
        <w:rPr>
          <w:rFonts w:hint="eastAsia"/>
        </w:rPr>
        <w:t>教育与用户指导：</w:t>
      </w:r>
    </w:p>
    <w:p w14:paraId="75046EE2">
      <w:pPr>
        <w:rPr>
          <w:rFonts w:hint="eastAsia"/>
        </w:rPr>
      </w:pPr>
      <w:r>
        <w:rPr>
          <w:rFonts w:hint="eastAsia"/>
        </w:rPr>
        <w:t>提供详细的帮助文档和用户指导，教育用户如何合理使用自选IP和多IP分配功能，避免违规操作。</w:t>
      </w:r>
    </w:p>
    <w:p w14:paraId="54EE08C7">
      <w:pPr>
        <w:rPr>
          <w:rFonts w:hint="eastAsia"/>
        </w:rPr>
      </w:pPr>
      <w:r>
        <w:rPr>
          <w:rFonts w:hint="eastAsia"/>
        </w:rPr>
        <w:t>技术支持与客户服务：</w:t>
      </w:r>
    </w:p>
    <w:p w14:paraId="3B0DC420">
      <w:pPr>
        <w:rPr>
          <w:rFonts w:hint="eastAsia"/>
        </w:rPr>
      </w:pPr>
      <w:r>
        <w:rPr>
          <w:rFonts w:hint="eastAsia"/>
        </w:rPr>
        <w:t>建立专业的技术支持团队，为用户提供咨询和故障排除服务，确保用户在使用过程中获得必要的帮助。</w:t>
      </w:r>
    </w:p>
    <w:p w14:paraId="76563E32">
      <w:pPr>
        <w:rPr>
          <w:rFonts w:hint="eastAsia"/>
        </w:rPr>
      </w:pPr>
      <w:r>
        <w:rPr>
          <w:rFonts w:hint="eastAsia"/>
        </w:rPr>
        <w:t>监管与合规性更新：</w:t>
      </w:r>
    </w:p>
    <w:p w14:paraId="54DD83DE">
      <w:pPr>
        <w:rPr>
          <w:rFonts w:hint="eastAsia"/>
        </w:rPr>
      </w:pPr>
      <w:r>
        <w:rPr>
          <w:rFonts w:hint="eastAsia"/>
        </w:rPr>
        <w:t>持续监控法律法规的变化，及时更新CIRENS的功能，确保服务始终符合最新的合规性要求。</w:t>
      </w:r>
    </w:p>
    <w:p w14:paraId="28060A8F">
      <w:pPr>
        <w:rPr>
          <w:rFonts w:hint="eastAsia"/>
        </w:rPr>
      </w:pPr>
      <w:r>
        <w:rPr>
          <w:rFonts w:hint="eastAsia"/>
        </w:rPr>
        <w:t>通过这些功能，CIRENS将为用户提供一个高度灵活和个性化的网络服务体验，同时确保服务的安全性和合规性。这将使CIRENS成为Uto DePIN网络网络中一个强大的工具，为用户提供无与伦比的网络连接选择。</w:t>
      </w:r>
    </w:p>
    <w:p w14:paraId="693FD4D2">
      <w:pPr>
        <w:rPr>
          <w:rFonts w:hint="eastAsia"/>
        </w:rPr>
      </w:pPr>
    </w:p>
    <w:p w14:paraId="1D2443AF">
      <w:pPr>
        <w:rPr>
          <w:rFonts w:hint="eastAsia"/>
        </w:rPr>
      </w:pPr>
      <w:r>
        <w:rPr>
          <w:rFonts w:hint="eastAsia"/>
        </w:rPr>
        <w:t> </w:t>
      </w:r>
    </w:p>
    <w:p w14:paraId="1320A39A">
      <w:pPr>
        <w:pStyle w:val="5"/>
        <w:numPr>
          <w:ilvl w:val="0"/>
          <w:numId w:val="3"/>
        </w:numPr>
        <w:ind w:firstLineChars="0"/>
        <w:outlineLvl w:val="0"/>
        <w:rPr>
          <w:rFonts w:hint="eastAsia"/>
          <w:lang w:eastAsia="zh-CN"/>
        </w:rPr>
      </w:pPr>
      <w:bookmarkStart w:id="1944" w:name="_Toc27666"/>
      <w:bookmarkStart w:id="1945" w:name="_Toc1449"/>
      <w:bookmarkStart w:id="1946" w:name="_Toc29255"/>
      <w:bookmarkStart w:id="1947" w:name="_Toc21236"/>
      <w:bookmarkStart w:id="1948" w:name="_Toc12753"/>
      <w:bookmarkStart w:id="1949" w:name="_Toc2877"/>
      <w:bookmarkStart w:id="1950" w:name="_Toc11418"/>
      <w:bookmarkStart w:id="1951" w:name="_Toc25608"/>
      <w:bookmarkStart w:id="1952" w:name="_Toc6460"/>
      <w:bookmarkStart w:id="1953" w:name="_Toc24740"/>
      <w:bookmarkStart w:id="1954" w:name="_Toc4622"/>
      <w:bookmarkStart w:id="1955" w:name="_Toc26504"/>
      <w:bookmarkStart w:id="1956" w:name="_Toc9251"/>
      <w:bookmarkStart w:id="1957" w:name="_Toc27742"/>
      <w:bookmarkStart w:id="1958" w:name="_Toc1877"/>
      <w:bookmarkStart w:id="1959" w:name="_Toc4718"/>
      <w:bookmarkStart w:id="1960" w:name="_Toc20270"/>
      <w:bookmarkStart w:id="1961" w:name="_Toc30488"/>
      <w:bookmarkStart w:id="1962" w:name="_Toc21258"/>
      <w:r>
        <w:rPr>
          <w:rFonts w:hint="eastAsia"/>
        </w:rPr>
        <w:t>用户铸币功能</w:t>
      </w:r>
      <w:bookmarkEnd w:id="1944"/>
      <w:bookmarkEnd w:id="1945"/>
      <w:bookmarkEnd w:id="1946"/>
      <w:bookmarkEnd w:id="1947"/>
      <w:bookmarkEnd w:id="1948"/>
      <w:bookmarkEnd w:id="1949"/>
      <w:bookmarkEnd w:id="1950"/>
      <w:r>
        <w:rPr>
          <w:rFonts w:hint="eastAsia"/>
          <w:lang w:eastAsia="zh-CN"/>
        </w:rPr>
        <w:t>用户自定义铸币平台（User-Defined Coin Minting Platform, UDCM）</w:t>
      </w:r>
      <w:bookmarkEnd w:id="1951"/>
      <w:bookmarkEnd w:id="1952"/>
      <w:bookmarkEnd w:id="1953"/>
      <w:bookmarkEnd w:id="1954"/>
      <w:bookmarkEnd w:id="1955"/>
      <w:bookmarkEnd w:id="1956"/>
      <w:bookmarkEnd w:id="1957"/>
      <w:bookmarkEnd w:id="1958"/>
      <w:bookmarkEnd w:id="1959"/>
      <w:bookmarkEnd w:id="1960"/>
      <w:bookmarkEnd w:id="1961"/>
      <w:bookmarkEnd w:id="1962"/>
    </w:p>
    <w:p w14:paraId="2C5E3778">
      <w:pPr>
        <w:numPr>
          <w:ilvl w:val="0"/>
          <w:numId w:val="0"/>
        </w:numPr>
        <w:outlineLvl w:val="0"/>
        <w:rPr>
          <w:rFonts w:hint="eastAsia"/>
          <w:lang w:eastAsia="zh-CN"/>
        </w:rPr>
      </w:pPr>
      <w:bookmarkStart w:id="1963" w:name="_Toc23284"/>
      <w:bookmarkStart w:id="1964" w:name="_Toc21580"/>
      <w:bookmarkStart w:id="1965" w:name="_Toc15063"/>
      <w:bookmarkStart w:id="1966" w:name="_Toc25490"/>
      <w:bookmarkStart w:id="1967" w:name="_Toc24714"/>
      <w:bookmarkStart w:id="1968" w:name="_Toc21091"/>
      <w:bookmarkStart w:id="1969" w:name="_Toc4495"/>
      <w:bookmarkStart w:id="1970" w:name="_Toc14515"/>
      <w:bookmarkStart w:id="1971" w:name="_Toc10533"/>
      <w:bookmarkStart w:id="1972" w:name="_Toc20762"/>
      <w:bookmarkStart w:id="1973" w:name="_Toc27347"/>
      <w:bookmarkStart w:id="1974" w:name="_Toc291"/>
      <w:r>
        <w:rPr>
          <w:rFonts w:hint="eastAsia"/>
          <w:lang w:eastAsia="zh-CN"/>
        </w:rPr>
        <w:t>运行原理：</w:t>
      </w:r>
      <w:bookmarkEnd w:id="1963"/>
      <w:bookmarkEnd w:id="1964"/>
      <w:bookmarkEnd w:id="1965"/>
      <w:bookmarkEnd w:id="1966"/>
      <w:bookmarkEnd w:id="1967"/>
      <w:bookmarkEnd w:id="1968"/>
      <w:bookmarkEnd w:id="1969"/>
      <w:bookmarkEnd w:id="1970"/>
      <w:bookmarkEnd w:id="1971"/>
      <w:bookmarkEnd w:id="1972"/>
      <w:bookmarkEnd w:id="1973"/>
      <w:bookmarkEnd w:id="1974"/>
    </w:p>
    <w:p w14:paraId="60AEC3C5">
      <w:pPr>
        <w:numPr>
          <w:ilvl w:val="0"/>
          <w:numId w:val="4"/>
        </w:numPr>
        <w:outlineLvl w:val="1"/>
        <w:rPr>
          <w:rFonts w:hint="eastAsia"/>
          <w:lang w:eastAsia="zh-CN"/>
        </w:rPr>
      </w:pPr>
      <w:bookmarkStart w:id="1975" w:name="_Toc22913"/>
      <w:bookmarkStart w:id="1976" w:name="_Toc1986"/>
      <w:bookmarkStart w:id="1977" w:name="_Toc29183"/>
      <w:bookmarkStart w:id="1978" w:name="_Toc6058"/>
      <w:bookmarkStart w:id="1979" w:name="_Toc29906"/>
      <w:bookmarkStart w:id="1980" w:name="_Toc15"/>
      <w:bookmarkStart w:id="1981" w:name="_Toc15476"/>
      <w:bookmarkStart w:id="1982" w:name="_Toc26824"/>
      <w:bookmarkStart w:id="1983" w:name="_Toc11843"/>
      <w:bookmarkStart w:id="1984" w:name="_Toc21993"/>
      <w:r>
        <w:rPr>
          <w:rFonts w:hint="eastAsia"/>
          <w:lang w:eastAsia="zh-CN"/>
        </w:rPr>
        <w:t> 参数配置</w:t>
      </w:r>
      <w:bookmarkEnd w:id="1975"/>
      <w:bookmarkEnd w:id="1976"/>
      <w:bookmarkEnd w:id="1977"/>
      <w:bookmarkEnd w:id="1978"/>
      <w:bookmarkEnd w:id="1979"/>
      <w:bookmarkEnd w:id="1980"/>
      <w:bookmarkEnd w:id="1981"/>
      <w:bookmarkEnd w:id="1982"/>
      <w:bookmarkEnd w:id="1983"/>
      <w:bookmarkEnd w:id="1984"/>
    </w:p>
    <w:p w14:paraId="5785077E">
      <w:pPr>
        <w:numPr>
          <w:ilvl w:val="0"/>
          <w:numId w:val="0"/>
        </w:numPr>
        <w:outlineLvl w:val="9"/>
        <w:rPr>
          <w:rFonts w:hint="eastAsia"/>
          <w:lang w:eastAsia="zh-CN"/>
        </w:rPr>
      </w:pPr>
      <w:r>
        <w:rPr>
          <w:rFonts w:hint="eastAsia"/>
          <w:lang w:eastAsia="zh-CN"/>
        </w:rPr>
        <w:t>用户通过UDCM平台自定义代币的名称、符号、最大流通量等基础信息。</w:t>
      </w:r>
    </w:p>
    <w:p w14:paraId="1901DC33">
      <w:pPr>
        <w:numPr>
          <w:ilvl w:val="0"/>
          <w:numId w:val="4"/>
        </w:numPr>
        <w:ind w:left="0" w:leftChars="0" w:firstLine="0" w:firstLineChars="0"/>
        <w:outlineLvl w:val="1"/>
        <w:rPr>
          <w:rFonts w:hint="eastAsia"/>
          <w:lang w:eastAsia="zh-CN"/>
        </w:rPr>
      </w:pPr>
      <w:bookmarkStart w:id="1985" w:name="_Toc30584"/>
      <w:bookmarkStart w:id="1986" w:name="_Toc17015"/>
      <w:bookmarkStart w:id="1987" w:name="_Toc18144"/>
      <w:bookmarkStart w:id="1988" w:name="_Toc6480"/>
      <w:bookmarkStart w:id="1989" w:name="_Toc17856"/>
      <w:bookmarkStart w:id="1990" w:name="_Toc31654"/>
      <w:bookmarkStart w:id="1991" w:name="_Toc19406"/>
      <w:bookmarkStart w:id="1992" w:name="_Toc7096"/>
      <w:bookmarkStart w:id="1993" w:name="_Toc21931"/>
      <w:bookmarkStart w:id="1994" w:name="_Toc27902"/>
      <w:r>
        <w:rPr>
          <w:rFonts w:hint="eastAsia"/>
          <w:lang w:eastAsia="zh-CN"/>
        </w:rPr>
        <w:t> 汇率设定</w:t>
      </w:r>
      <w:bookmarkEnd w:id="1985"/>
      <w:bookmarkEnd w:id="1986"/>
      <w:bookmarkEnd w:id="1987"/>
      <w:bookmarkEnd w:id="1988"/>
      <w:bookmarkEnd w:id="1989"/>
      <w:bookmarkEnd w:id="1990"/>
      <w:bookmarkEnd w:id="1991"/>
      <w:bookmarkEnd w:id="1992"/>
      <w:bookmarkEnd w:id="1993"/>
      <w:bookmarkEnd w:id="1994"/>
    </w:p>
    <w:p w14:paraId="4A1287C2">
      <w:pPr>
        <w:numPr>
          <w:ilvl w:val="0"/>
          <w:numId w:val="0"/>
        </w:numPr>
        <w:ind w:leftChars="0"/>
        <w:outlineLvl w:val="9"/>
        <w:rPr>
          <w:rFonts w:hint="eastAsia"/>
          <w:lang w:eastAsia="zh-CN"/>
        </w:rPr>
      </w:pPr>
      <w:r>
        <w:rPr>
          <w:rFonts w:hint="eastAsia"/>
          <w:lang w:eastAsia="zh-CN"/>
        </w:rPr>
        <w:t>设定初始汇率，例如1 Uto = 100 RBQ，作为铸造和兑换的基础。</w:t>
      </w:r>
    </w:p>
    <w:p w14:paraId="2D3BB7AE">
      <w:pPr>
        <w:numPr>
          <w:ilvl w:val="0"/>
          <w:numId w:val="4"/>
        </w:numPr>
        <w:ind w:left="0" w:leftChars="0" w:firstLine="0" w:firstLineChars="0"/>
        <w:outlineLvl w:val="1"/>
        <w:rPr>
          <w:rFonts w:hint="eastAsia"/>
          <w:lang w:eastAsia="zh-CN"/>
        </w:rPr>
      </w:pPr>
      <w:bookmarkStart w:id="1995" w:name="_Toc18918"/>
      <w:bookmarkStart w:id="1996" w:name="_Toc17189"/>
      <w:bookmarkStart w:id="1997" w:name="_Toc29201"/>
      <w:bookmarkStart w:id="1998" w:name="_Toc28319"/>
      <w:bookmarkStart w:id="1999" w:name="_Toc23586"/>
      <w:bookmarkStart w:id="2000" w:name="_Toc31284"/>
      <w:bookmarkStart w:id="2001" w:name="_Toc5269"/>
      <w:bookmarkStart w:id="2002" w:name="_Toc28944"/>
      <w:bookmarkStart w:id="2003" w:name="_Toc21463"/>
      <w:bookmarkStart w:id="2004" w:name="_Toc26644"/>
      <w:r>
        <w:rPr>
          <w:rFonts w:hint="eastAsia"/>
          <w:lang w:eastAsia="zh-CN"/>
        </w:rPr>
        <w:t> 费用结构</w:t>
      </w:r>
      <w:bookmarkEnd w:id="1995"/>
      <w:bookmarkEnd w:id="1996"/>
      <w:bookmarkEnd w:id="1997"/>
      <w:bookmarkEnd w:id="1998"/>
      <w:bookmarkEnd w:id="1999"/>
      <w:bookmarkEnd w:id="2000"/>
      <w:bookmarkEnd w:id="2001"/>
      <w:bookmarkEnd w:id="2002"/>
      <w:bookmarkEnd w:id="2003"/>
      <w:bookmarkEnd w:id="2004"/>
    </w:p>
    <w:p w14:paraId="555B5948">
      <w:pPr>
        <w:numPr>
          <w:ilvl w:val="0"/>
          <w:numId w:val="0"/>
        </w:numPr>
        <w:ind w:leftChars="0"/>
        <w:outlineLvl w:val="9"/>
        <w:rPr>
          <w:rFonts w:hint="eastAsia"/>
          <w:lang w:eastAsia="zh-CN"/>
        </w:rPr>
      </w:pPr>
      <w:r>
        <w:rPr>
          <w:rFonts w:hint="eastAsia"/>
          <w:lang w:eastAsia="zh-CN"/>
        </w:rPr>
        <w:t>定义铸造费、手续费和开拓者奖励的比例，如80%铸造费、15%手续费和5%开拓者奖励。</w:t>
      </w:r>
    </w:p>
    <w:p w14:paraId="7889D558">
      <w:pPr>
        <w:numPr>
          <w:ilvl w:val="0"/>
          <w:numId w:val="4"/>
        </w:numPr>
        <w:ind w:left="0" w:leftChars="0" w:firstLine="0" w:firstLineChars="0"/>
        <w:outlineLvl w:val="1"/>
        <w:rPr>
          <w:rFonts w:hint="eastAsia"/>
          <w:lang w:eastAsia="zh-CN"/>
        </w:rPr>
      </w:pPr>
      <w:bookmarkStart w:id="2005" w:name="_Toc6209"/>
      <w:bookmarkStart w:id="2006" w:name="_Toc3592"/>
      <w:bookmarkStart w:id="2007" w:name="_Toc20862"/>
      <w:bookmarkStart w:id="2008" w:name="_Toc654"/>
      <w:bookmarkStart w:id="2009" w:name="_Toc18993"/>
      <w:bookmarkStart w:id="2010" w:name="_Toc31011"/>
      <w:bookmarkStart w:id="2011" w:name="_Toc16004"/>
      <w:bookmarkStart w:id="2012" w:name="_Toc10185"/>
      <w:bookmarkStart w:id="2013" w:name="_Toc4599"/>
      <w:bookmarkStart w:id="2014" w:name="_Toc17370"/>
      <w:r>
        <w:rPr>
          <w:rFonts w:hint="eastAsia"/>
          <w:lang w:eastAsia="zh-CN"/>
        </w:rPr>
        <w:t> 资金分配</w:t>
      </w:r>
      <w:bookmarkEnd w:id="2005"/>
      <w:bookmarkEnd w:id="2006"/>
      <w:bookmarkEnd w:id="2007"/>
      <w:bookmarkEnd w:id="2008"/>
      <w:bookmarkEnd w:id="2009"/>
      <w:bookmarkEnd w:id="2010"/>
      <w:bookmarkEnd w:id="2011"/>
      <w:bookmarkEnd w:id="2012"/>
      <w:bookmarkEnd w:id="2013"/>
      <w:bookmarkEnd w:id="2014"/>
    </w:p>
    <w:p w14:paraId="42894BA9">
      <w:pPr>
        <w:numPr>
          <w:ilvl w:val="0"/>
          <w:numId w:val="0"/>
        </w:numPr>
        <w:ind w:leftChars="0"/>
        <w:outlineLvl w:val="9"/>
        <w:rPr>
          <w:rFonts w:hint="eastAsia"/>
          <w:lang w:eastAsia="zh-CN"/>
        </w:rPr>
      </w:pPr>
      <w:r>
        <w:rPr>
          <w:rFonts w:hint="eastAsia"/>
          <w:lang w:eastAsia="zh-CN"/>
        </w:rPr>
        <w:t>铸造费和手续费分别转入公共储备金和做市储备金，用于市场调控和流动性支持。</w:t>
      </w:r>
    </w:p>
    <w:p w14:paraId="61321994">
      <w:pPr>
        <w:numPr>
          <w:ilvl w:val="0"/>
          <w:numId w:val="0"/>
        </w:numPr>
        <w:outlineLvl w:val="9"/>
        <w:rPr>
          <w:rFonts w:hint="eastAsia"/>
          <w:lang w:eastAsia="zh-CN"/>
        </w:rPr>
      </w:pPr>
      <w:r>
        <w:rPr>
          <w:rFonts w:hint="eastAsia"/>
          <w:lang w:eastAsia="zh-CN"/>
        </w:rPr>
        <w:t>5. 交易限额：设定单笔铸造量的上限和下限，如最高500 U，最低10 U。</w:t>
      </w:r>
    </w:p>
    <w:p w14:paraId="06FC69DC">
      <w:pPr>
        <w:numPr>
          <w:ilvl w:val="0"/>
          <w:numId w:val="0"/>
        </w:numPr>
        <w:outlineLvl w:val="9"/>
        <w:rPr>
          <w:rFonts w:hint="eastAsia"/>
          <w:lang w:eastAsia="zh-CN"/>
        </w:rPr>
      </w:pPr>
      <w:r>
        <w:rPr>
          <w:rFonts w:hint="eastAsia"/>
          <w:lang w:eastAsia="zh-CN"/>
        </w:rPr>
        <w:t>6. 定价机制：根据公共储备金和做市储备金的总额与流通数量计算铸造价格和最高价。</w:t>
      </w:r>
    </w:p>
    <w:p w14:paraId="00F0EADB">
      <w:pPr>
        <w:numPr>
          <w:ilvl w:val="0"/>
          <w:numId w:val="0"/>
        </w:numPr>
        <w:outlineLvl w:val="1"/>
        <w:rPr>
          <w:rFonts w:hint="eastAsia"/>
          <w:lang w:eastAsia="zh-CN"/>
        </w:rPr>
      </w:pPr>
      <w:bookmarkStart w:id="2015" w:name="_Toc16377"/>
      <w:bookmarkStart w:id="2016" w:name="_Toc3102"/>
      <w:bookmarkStart w:id="2017" w:name="_Toc9934"/>
      <w:bookmarkStart w:id="2018" w:name="_Toc10673"/>
      <w:bookmarkStart w:id="2019" w:name="_Toc9788"/>
      <w:bookmarkStart w:id="2020" w:name="_Toc5698"/>
      <w:bookmarkStart w:id="2021" w:name="_Toc2743"/>
      <w:bookmarkStart w:id="2022" w:name="_Toc9423"/>
      <w:bookmarkStart w:id="2023" w:name="_Toc21951"/>
      <w:bookmarkStart w:id="2024" w:name="_Toc11319"/>
      <w:r>
        <w:rPr>
          <w:rFonts w:hint="eastAsia"/>
          <w:lang w:eastAsia="zh-CN"/>
        </w:rPr>
        <w:t>7. 市场调控：设定涨停价和最大跌幅，以防止市场过度波动。</w:t>
      </w:r>
      <w:bookmarkEnd w:id="2015"/>
      <w:bookmarkEnd w:id="2016"/>
      <w:bookmarkEnd w:id="2017"/>
      <w:bookmarkEnd w:id="2018"/>
      <w:bookmarkEnd w:id="2019"/>
      <w:bookmarkEnd w:id="2020"/>
      <w:bookmarkEnd w:id="2021"/>
      <w:bookmarkEnd w:id="2022"/>
      <w:bookmarkEnd w:id="2023"/>
      <w:bookmarkEnd w:id="2024"/>
    </w:p>
    <w:p w14:paraId="5A3B79C1">
      <w:pPr>
        <w:numPr>
          <w:ilvl w:val="0"/>
          <w:numId w:val="0"/>
        </w:numPr>
        <w:outlineLvl w:val="9"/>
        <w:rPr>
          <w:rFonts w:hint="eastAsia"/>
          <w:lang w:eastAsia="zh-CN"/>
        </w:rPr>
      </w:pPr>
      <w:r>
        <w:rPr>
          <w:rFonts w:hint="eastAsia"/>
          <w:lang w:eastAsia="zh-CN"/>
        </w:rPr>
        <w:t>8. 分红机制：定期进行分红，如每2小时一次，根据用户持有量分配收益。</w:t>
      </w:r>
    </w:p>
    <w:p w14:paraId="0902248C">
      <w:pPr>
        <w:numPr>
          <w:ilvl w:val="0"/>
          <w:numId w:val="0"/>
        </w:numPr>
        <w:outlineLvl w:val="9"/>
        <w:rPr>
          <w:rFonts w:hint="eastAsia"/>
          <w:lang w:eastAsia="zh-CN"/>
        </w:rPr>
      </w:pPr>
      <w:r>
        <w:rPr>
          <w:rFonts w:hint="eastAsia"/>
          <w:lang w:eastAsia="zh-CN"/>
        </w:rPr>
        <w:t>9. 做市储备金管理：定期将做市储备金转入公共储备金，以支持市场稳定性。</w:t>
      </w:r>
    </w:p>
    <w:p w14:paraId="1D61FEC6">
      <w:pPr>
        <w:numPr>
          <w:ilvl w:val="0"/>
          <w:numId w:val="0"/>
        </w:numPr>
        <w:outlineLvl w:val="9"/>
        <w:rPr>
          <w:rFonts w:hint="eastAsia"/>
          <w:lang w:eastAsia="zh-CN"/>
        </w:rPr>
      </w:pPr>
      <w:r>
        <w:rPr>
          <w:rFonts w:hint="eastAsia"/>
          <w:lang w:eastAsia="zh-CN"/>
        </w:rPr>
        <w:t>10. 收益与销毁：当用户收益达到一定条件时，部分收益将被销毁并兑换为储备金。</w:t>
      </w:r>
    </w:p>
    <w:p w14:paraId="753B1DF2">
      <w:pPr>
        <w:numPr>
          <w:ilvl w:val="0"/>
          <w:numId w:val="0"/>
        </w:numPr>
        <w:outlineLvl w:val="0"/>
        <w:rPr>
          <w:rFonts w:hint="eastAsia"/>
          <w:lang w:eastAsia="zh-CN"/>
        </w:rPr>
      </w:pPr>
      <w:bookmarkStart w:id="2025" w:name="_Toc20359"/>
      <w:bookmarkStart w:id="2026" w:name="_Toc31746"/>
      <w:bookmarkStart w:id="2027" w:name="_Toc1892"/>
      <w:bookmarkStart w:id="2028" w:name="_Toc32169"/>
      <w:bookmarkStart w:id="2029" w:name="_Toc10690"/>
      <w:bookmarkStart w:id="2030" w:name="_Toc24492"/>
      <w:bookmarkStart w:id="2031" w:name="_Toc14044"/>
      <w:bookmarkStart w:id="2032" w:name="_Toc3086"/>
      <w:bookmarkStart w:id="2033" w:name="_Toc2958"/>
      <w:bookmarkStart w:id="2034" w:name="_Toc9524"/>
      <w:bookmarkStart w:id="2035" w:name="_Toc20555"/>
      <w:bookmarkStart w:id="2036" w:name="_Toc23589"/>
      <w:r>
        <w:rPr>
          <w:rFonts w:hint="eastAsia"/>
          <w:lang w:eastAsia="zh-CN"/>
        </w:rPr>
        <w:t>用户UI界面：</w:t>
      </w:r>
      <w:bookmarkEnd w:id="2025"/>
      <w:bookmarkEnd w:id="2026"/>
      <w:bookmarkEnd w:id="2027"/>
      <w:bookmarkEnd w:id="2028"/>
      <w:bookmarkEnd w:id="2029"/>
      <w:bookmarkEnd w:id="2030"/>
      <w:bookmarkEnd w:id="2031"/>
      <w:bookmarkEnd w:id="2032"/>
      <w:bookmarkEnd w:id="2033"/>
      <w:bookmarkEnd w:id="2034"/>
      <w:bookmarkEnd w:id="2035"/>
      <w:bookmarkEnd w:id="2036"/>
    </w:p>
    <w:p w14:paraId="286EDDC2">
      <w:pPr>
        <w:numPr>
          <w:ilvl w:val="0"/>
          <w:numId w:val="0"/>
        </w:numPr>
        <w:outlineLvl w:val="0"/>
        <w:rPr>
          <w:rFonts w:hint="eastAsia"/>
          <w:lang w:eastAsia="zh-CN"/>
        </w:rPr>
      </w:pPr>
      <w:bookmarkStart w:id="2037" w:name="_Toc6686"/>
      <w:bookmarkStart w:id="2038" w:name="_Toc26712"/>
      <w:bookmarkStart w:id="2039" w:name="_Toc32677"/>
      <w:bookmarkStart w:id="2040" w:name="_Toc31024"/>
      <w:bookmarkStart w:id="2041" w:name="_Toc20357"/>
      <w:bookmarkStart w:id="2042" w:name="_Toc3976"/>
      <w:bookmarkStart w:id="2043" w:name="_Toc32640"/>
      <w:bookmarkStart w:id="2044" w:name="_Toc3842"/>
      <w:bookmarkStart w:id="2045" w:name="_Toc13877"/>
      <w:bookmarkStart w:id="2046" w:name="_Toc18785"/>
      <w:bookmarkStart w:id="2047" w:name="_Toc14396"/>
      <w:bookmarkStart w:id="2048" w:name="_Toc9847"/>
      <w:r>
        <w:rPr>
          <w:rFonts w:hint="eastAsia"/>
          <w:lang w:eastAsia="zh-CN"/>
        </w:rPr>
        <w:t>1. 代币配置界面：用户可以输入代币名称、符号、LOGO等信息，并设置最大流通量和其他参数。</w:t>
      </w:r>
      <w:bookmarkEnd w:id="2037"/>
      <w:bookmarkEnd w:id="2038"/>
      <w:bookmarkEnd w:id="2039"/>
      <w:bookmarkEnd w:id="2040"/>
      <w:bookmarkEnd w:id="2041"/>
      <w:bookmarkEnd w:id="2042"/>
      <w:bookmarkEnd w:id="2043"/>
      <w:bookmarkEnd w:id="2044"/>
      <w:bookmarkEnd w:id="2045"/>
      <w:bookmarkEnd w:id="2046"/>
      <w:bookmarkEnd w:id="2047"/>
      <w:bookmarkEnd w:id="2048"/>
    </w:p>
    <w:p w14:paraId="72DFE1B7">
      <w:pPr>
        <w:numPr>
          <w:ilvl w:val="0"/>
          <w:numId w:val="0"/>
        </w:numPr>
        <w:outlineLvl w:val="9"/>
        <w:rPr>
          <w:rFonts w:hint="eastAsia"/>
          <w:lang w:eastAsia="zh-CN"/>
        </w:rPr>
      </w:pPr>
      <w:r>
        <w:rPr>
          <w:rFonts w:hint="eastAsia"/>
          <w:lang w:eastAsia="zh-CN"/>
        </w:rPr>
        <w:t>2. 汇率与费用设置：用户可以设定初始汇率以及铸造费、手续费和开拓者奖励的比例。</w:t>
      </w:r>
    </w:p>
    <w:p w14:paraId="0479ECB0">
      <w:pPr>
        <w:numPr>
          <w:ilvl w:val="0"/>
          <w:numId w:val="0"/>
        </w:numPr>
        <w:outlineLvl w:val="9"/>
        <w:rPr>
          <w:rFonts w:hint="eastAsia"/>
          <w:lang w:eastAsia="zh-CN"/>
        </w:rPr>
      </w:pPr>
      <w:r>
        <w:rPr>
          <w:rFonts w:hint="eastAsia"/>
          <w:lang w:eastAsia="zh-CN"/>
        </w:rPr>
        <w:t>3. 资金流向可视化：通过图表或流程图展示铸造费和手续费的资金流向，包括公共储备金和做市储备金。</w:t>
      </w:r>
    </w:p>
    <w:p w14:paraId="65F18D06">
      <w:pPr>
        <w:numPr>
          <w:ilvl w:val="0"/>
          <w:numId w:val="0"/>
        </w:numPr>
        <w:outlineLvl w:val="1"/>
        <w:rPr>
          <w:rFonts w:hint="eastAsia"/>
          <w:lang w:eastAsia="zh-CN"/>
        </w:rPr>
      </w:pPr>
      <w:bookmarkStart w:id="2049" w:name="_Toc9221"/>
      <w:bookmarkStart w:id="2050" w:name="_Toc23602"/>
      <w:bookmarkStart w:id="2051" w:name="_Toc29572"/>
      <w:bookmarkStart w:id="2052" w:name="_Toc22353"/>
      <w:bookmarkStart w:id="2053" w:name="_Toc14553"/>
      <w:bookmarkStart w:id="2054" w:name="_Toc8583"/>
      <w:bookmarkStart w:id="2055" w:name="_Toc2352"/>
      <w:bookmarkStart w:id="2056" w:name="_Toc11260"/>
      <w:bookmarkStart w:id="2057" w:name="_Toc23743"/>
      <w:bookmarkStart w:id="2058" w:name="_Toc3720"/>
      <w:r>
        <w:rPr>
          <w:rFonts w:hint="eastAsia"/>
          <w:lang w:eastAsia="zh-CN"/>
        </w:rPr>
        <w:t>4. 交易限额设置：用户可以设定单笔铸造的最低和最高限额。</w:t>
      </w:r>
      <w:bookmarkEnd w:id="2049"/>
      <w:bookmarkEnd w:id="2050"/>
      <w:bookmarkEnd w:id="2051"/>
      <w:bookmarkEnd w:id="2052"/>
      <w:bookmarkEnd w:id="2053"/>
      <w:bookmarkEnd w:id="2054"/>
      <w:bookmarkEnd w:id="2055"/>
      <w:bookmarkEnd w:id="2056"/>
      <w:bookmarkEnd w:id="2057"/>
      <w:bookmarkEnd w:id="2058"/>
    </w:p>
    <w:p w14:paraId="2EA5B068">
      <w:pPr>
        <w:numPr>
          <w:ilvl w:val="0"/>
          <w:numId w:val="0"/>
        </w:numPr>
        <w:outlineLvl w:val="9"/>
        <w:rPr>
          <w:rFonts w:hint="eastAsia"/>
          <w:lang w:eastAsia="zh-CN"/>
        </w:rPr>
      </w:pPr>
      <w:r>
        <w:rPr>
          <w:rFonts w:hint="eastAsia"/>
          <w:lang w:eastAsia="zh-CN"/>
        </w:rPr>
        <w:t>5. 定价机制界面：展示铸造价格和最高价的计算公式，用户可以实时看到价格变动。</w:t>
      </w:r>
    </w:p>
    <w:p w14:paraId="4174B89E">
      <w:pPr>
        <w:numPr>
          <w:ilvl w:val="0"/>
          <w:numId w:val="0"/>
        </w:numPr>
        <w:outlineLvl w:val="9"/>
        <w:rPr>
          <w:rFonts w:hint="eastAsia"/>
          <w:lang w:eastAsia="zh-CN"/>
        </w:rPr>
      </w:pPr>
      <w:r>
        <w:rPr>
          <w:rFonts w:hint="eastAsia"/>
          <w:lang w:eastAsia="zh-CN"/>
        </w:rPr>
        <w:t>6. 市场调控界面：用户可以设定涨停价和最大跌幅，以及市场调控的其他参数。</w:t>
      </w:r>
    </w:p>
    <w:p w14:paraId="557475AF">
      <w:pPr>
        <w:numPr>
          <w:ilvl w:val="0"/>
          <w:numId w:val="0"/>
        </w:numPr>
        <w:outlineLvl w:val="1"/>
        <w:rPr>
          <w:rFonts w:hint="eastAsia"/>
          <w:lang w:eastAsia="zh-CN"/>
        </w:rPr>
      </w:pPr>
      <w:bookmarkStart w:id="2059" w:name="_Toc24416"/>
      <w:bookmarkStart w:id="2060" w:name="_Toc32254"/>
      <w:bookmarkStart w:id="2061" w:name="_Toc26654"/>
      <w:bookmarkStart w:id="2062" w:name="_Toc7080"/>
      <w:bookmarkStart w:id="2063" w:name="_Toc29054"/>
      <w:bookmarkStart w:id="2064" w:name="_Toc18603"/>
      <w:bookmarkStart w:id="2065" w:name="_Toc29745"/>
      <w:bookmarkStart w:id="2066" w:name="_Toc28392"/>
      <w:bookmarkStart w:id="2067" w:name="_Toc23417"/>
      <w:bookmarkStart w:id="2068" w:name="_Toc23769"/>
      <w:r>
        <w:rPr>
          <w:rFonts w:hint="eastAsia"/>
          <w:lang w:eastAsia="zh-CN"/>
        </w:rPr>
        <w:t>7. 分红机制设置：用户可以设定分红频率和分红比例。</w:t>
      </w:r>
      <w:bookmarkEnd w:id="2059"/>
      <w:bookmarkEnd w:id="2060"/>
      <w:bookmarkEnd w:id="2061"/>
      <w:bookmarkEnd w:id="2062"/>
      <w:bookmarkEnd w:id="2063"/>
      <w:bookmarkEnd w:id="2064"/>
      <w:bookmarkEnd w:id="2065"/>
      <w:bookmarkEnd w:id="2066"/>
      <w:bookmarkEnd w:id="2067"/>
      <w:bookmarkEnd w:id="2068"/>
    </w:p>
    <w:p w14:paraId="57FAA78B">
      <w:pPr>
        <w:numPr>
          <w:ilvl w:val="0"/>
          <w:numId w:val="0"/>
        </w:numPr>
        <w:outlineLvl w:val="9"/>
        <w:rPr>
          <w:rFonts w:hint="eastAsia"/>
          <w:lang w:eastAsia="zh-CN"/>
        </w:rPr>
      </w:pPr>
      <w:r>
        <w:rPr>
          <w:rFonts w:hint="eastAsia"/>
          <w:lang w:eastAsia="zh-CN"/>
        </w:rPr>
        <w:t>8. 做市储备金管理界面：用户可以查看做市储备金的转入计划和历史记录。</w:t>
      </w:r>
    </w:p>
    <w:p w14:paraId="30714331">
      <w:pPr>
        <w:numPr>
          <w:ilvl w:val="0"/>
          <w:numId w:val="0"/>
        </w:numPr>
        <w:outlineLvl w:val="1"/>
        <w:rPr>
          <w:rFonts w:hint="eastAsia"/>
          <w:lang w:eastAsia="zh-CN"/>
        </w:rPr>
      </w:pPr>
      <w:bookmarkStart w:id="2069" w:name="_Toc8336"/>
      <w:bookmarkStart w:id="2070" w:name="_Toc22623"/>
      <w:bookmarkStart w:id="2071" w:name="_Toc32419"/>
      <w:bookmarkStart w:id="2072" w:name="_Toc2990"/>
      <w:bookmarkStart w:id="2073" w:name="_Toc2756"/>
      <w:bookmarkStart w:id="2074" w:name="_Toc6467"/>
      <w:bookmarkStart w:id="2075" w:name="_Toc5368"/>
      <w:bookmarkStart w:id="2076" w:name="_Toc15949"/>
      <w:bookmarkStart w:id="2077" w:name="_Toc31958"/>
      <w:bookmarkStart w:id="2078" w:name="_Toc29800"/>
      <w:r>
        <w:rPr>
          <w:rFonts w:hint="eastAsia"/>
          <w:lang w:eastAsia="zh-CN"/>
        </w:rPr>
        <w:t>9. 收益与销毁界面：展示用户收益的计算和销毁兑换的规则。</w:t>
      </w:r>
      <w:bookmarkEnd w:id="2069"/>
      <w:bookmarkEnd w:id="2070"/>
      <w:bookmarkEnd w:id="2071"/>
      <w:bookmarkEnd w:id="2072"/>
      <w:bookmarkEnd w:id="2073"/>
      <w:bookmarkEnd w:id="2074"/>
      <w:bookmarkEnd w:id="2075"/>
      <w:bookmarkEnd w:id="2076"/>
      <w:bookmarkEnd w:id="2077"/>
      <w:bookmarkEnd w:id="2078"/>
    </w:p>
    <w:p w14:paraId="13643633">
      <w:pPr>
        <w:numPr>
          <w:ilvl w:val="0"/>
          <w:numId w:val="0"/>
        </w:numPr>
        <w:outlineLvl w:val="9"/>
        <w:rPr>
          <w:rFonts w:hint="eastAsia"/>
          <w:lang w:eastAsia="zh-CN"/>
        </w:rPr>
      </w:pPr>
      <w:r>
        <w:rPr>
          <w:rFonts w:hint="eastAsia"/>
          <w:lang w:eastAsia="zh-CN"/>
        </w:rPr>
        <w:t>支持可视化模板开发：</w:t>
      </w:r>
    </w:p>
    <w:p w14:paraId="31F7B748">
      <w:pPr>
        <w:numPr>
          <w:ilvl w:val="0"/>
          <w:numId w:val="0"/>
        </w:numPr>
        <w:outlineLvl w:val="9"/>
        <w:rPr>
          <w:rFonts w:hint="eastAsia"/>
          <w:lang w:eastAsia="zh-CN"/>
        </w:rPr>
      </w:pPr>
      <w:r>
        <w:rPr>
          <w:rFonts w:hint="eastAsia"/>
          <w:lang w:eastAsia="zh-CN"/>
        </w:rPr>
        <w:t>提供可视化模板，用户可以通过拖放等操作自定义界面布局。</w:t>
      </w:r>
    </w:p>
    <w:p w14:paraId="3B9CE137">
      <w:pPr>
        <w:numPr>
          <w:ilvl w:val="0"/>
          <w:numId w:val="0"/>
        </w:numPr>
        <w:outlineLvl w:val="9"/>
        <w:rPr>
          <w:rFonts w:hint="eastAsia"/>
          <w:lang w:eastAsia="zh-CN"/>
        </w:rPr>
      </w:pPr>
      <w:r>
        <w:rPr>
          <w:rFonts w:hint="eastAsia"/>
          <w:lang w:eastAsia="zh-CN"/>
        </w:rPr>
        <w:t>支持图表和流程图的生成，以直观展示资金流向和市场调控机制。</w:t>
      </w:r>
    </w:p>
    <w:p w14:paraId="15CD16B7">
      <w:pPr>
        <w:numPr>
          <w:ilvl w:val="0"/>
          <w:numId w:val="0"/>
        </w:numPr>
        <w:outlineLvl w:val="9"/>
        <w:rPr>
          <w:rFonts w:hint="eastAsia"/>
          <w:lang w:eastAsia="zh-CN"/>
        </w:rPr>
      </w:pPr>
      <w:r>
        <w:rPr>
          <w:rFonts w:hint="eastAsia"/>
          <w:lang w:eastAsia="zh-CN"/>
        </w:rPr>
        <w:t>可视化模板可以根据用户设置的参数自动更新界面内容。</w:t>
      </w:r>
    </w:p>
    <w:p w14:paraId="2DE5461A">
      <w:pPr>
        <w:numPr>
          <w:ilvl w:val="0"/>
          <w:numId w:val="0"/>
        </w:numPr>
        <w:outlineLvl w:val="9"/>
        <w:rPr>
          <w:rFonts w:hint="eastAsia"/>
          <w:lang w:eastAsia="zh-CN"/>
        </w:rPr>
      </w:pPr>
      <w:r>
        <w:rPr>
          <w:rFonts w:hint="eastAsia"/>
          <w:lang w:eastAsia="zh-CN"/>
        </w:rPr>
        <w:t>通过UDCM平台，用户可以轻松创建和管理自己的代币，同时通过可视化界面监控和管理整个铸币和交易过程。</w:t>
      </w:r>
    </w:p>
    <w:p w14:paraId="3488FC57">
      <w:pPr>
        <w:numPr>
          <w:ilvl w:val="0"/>
          <w:numId w:val="0"/>
        </w:numPr>
        <w:outlineLvl w:val="9"/>
        <w:rPr>
          <w:rFonts w:hint="eastAsia"/>
        </w:rPr>
      </w:pPr>
    </w:p>
    <w:p w14:paraId="0E40E083">
      <w:pPr>
        <w:outlineLvl w:val="1"/>
        <w:rPr>
          <w:rFonts w:hint="eastAsia"/>
        </w:rPr>
      </w:pPr>
      <w:bookmarkStart w:id="2079" w:name="_Toc21731"/>
      <w:bookmarkStart w:id="2080" w:name="_Toc10770"/>
      <w:bookmarkStart w:id="2081" w:name="_Toc10725"/>
      <w:bookmarkStart w:id="2082" w:name="_Toc3527"/>
      <w:bookmarkStart w:id="2083" w:name="_Toc24804"/>
      <w:bookmarkStart w:id="2084" w:name="_Toc23255"/>
      <w:bookmarkStart w:id="2085" w:name="_Toc19679"/>
      <w:bookmarkStart w:id="2086" w:name="_Toc12238"/>
      <w:bookmarkStart w:id="2087" w:name="_Toc28159"/>
      <w:bookmarkStart w:id="2088" w:name="_Toc25146"/>
      <w:bookmarkStart w:id="2089" w:name="_Toc11164"/>
      <w:r>
        <w:rPr>
          <w:rFonts w:hint="eastAsia"/>
          <w:lang w:eastAsia="zh-CN"/>
        </w:rPr>
        <w:t>模板仅供参考</w:t>
      </w:r>
      <w:bookmarkEnd w:id="2079"/>
      <w:bookmarkEnd w:id="2080"/>
      <w:bookmarkEnd w:id="2081"/>
      <w:bookmarkEnd w:id="2082"/>
      <w:bookmarkEnd w:id="2083"/>
      <w:bookmarkEnd w:id="2084"/>
      <w:bookmarkEnd w:id="2085"/>
      <w:bookmarkEnd w:id="2086"/>
      <w:bookmarkEnd w:id="2087"/>
      <w:bookmarkEnd w:id="2088"/>
      <w:bookmarkEnd w:id="2089"/>
    </w:p>
    <w:p w14:paraId="27BB4CD0">
      <w:pPr>
        <w:rPr>
          <w:rFonts w:hint="eastAsia"/>
        </w:rPr>
      </w:pPr>
      <w:r>
        <w:rPr>
          <w:rFonts w:hint="eastAsia"/>
        </w:rPr>
        <w:t>名称：RBQ</w:t>
      </w:r>
    </w:p>
    <w:p w14:paraId="6A5C350B">
      <w:pPr>
        <w:rPr>
          <w:rFonts w:hint="eastAsia"/>
        </w:rPr>
      </w:pPr>
      <w:r>
        <w:rPr>
          <w:rFonts w:hint="eastAsia"/>
        </w:rPr>
        <w:t>最大流通量</w:t>
      </w:r>
    </w:p>
    <w:p w14:paraId="59084DAD">
      <w:pPr>
        <w:rPr>
          <w:rFonts w:hint="eastAsia"/>
        </w:rPr>
      </w:pPr>
      <w:r>
        <w:rPr>
          <w:rFonts w:hint="eastAsia"/>
        </w:rPr>
        <w:t>设定: 1亿枚</w:t>
      </w:r>
    </w:p>
    <w:p w14:paraId="2A7B8112">
      <w:pPr>
        <w:rPr>
          <w:rFonts w:hint="eastAsia"/>
        </w:rPr>
      </w:pPr>
      <w:r>
        <w:rPr>
          <w:rFonts w:hint="eastAsia"/>
        </w:rPr>
        <w:t>机制: 燃烧后的RBQ可以重新铸造，以维持流通量的稳定。</w:t>
      </w:r>
    </w:p>
    <w:p w14:paraId="763BF4A5">
      <w:pPr>
        <w:rPr>
          <w:rFonts w:hint="eastAsia"/>
        </w:rPr>
      </w:pPr>
      <w:r>
        <w:rPr>
          <w:rFonts w:hint="eastAsia"/>
        </w:rPr>
        <w:t>铸造机制</w:t>
      </w:r>
    </w:p>
    <w:p w14:paraId="6F1DABA7">
      <w:pPr>
        <w:rPr>
          <w:rFonts w:hint="eastAsia"/>
        </w:rPr>
      </w:pPr>
      <w:r>
        <w:rPr>
          <w:rFonts w:hint="eastAsia"/>
        </w:rPr>
        <w:t>1. 初始汇率: 1 Uto = 100 RBQ</w:t>
      </w:r>
    </w:p>
    <w:p w14:paraId="0370976F">
      <w:pPr>
        <w:rPr>
          <w:rFonts w:hint="eastAsia"/>
        </w:rPr>
      </w:pPr>
      <w:r>
        <w:rPr>
          <w:rFonts w:hint="eastAsia"/>
        </w:rPr>
        <w:t>2. 费用结构:</w:t>
      </w:r>
    </w:p>
    <w:p w14:paraId="626B7E31">
      <w:pPr>
        <w:rPr>
          <w:rFonts w:hint="eastAsia"/>
        </w:rPr>
      </w:pPr>
      <w:r>
        <w:rPr>
          <w:rFonts w:hint="eastAsia"/>
        </w:rPr>
        <w:t>铸造费: 80%</w:t>
      </w:r>
    </w:p>
    <w:p w14:paraId="579766A5">
      <w:pPr>
        <w:rPr>
          <w:rFonts w:hint="eastAsia"/>
        </w:rPr>
      </w:pPr>
      <w:r>
        <w:rPr>
          <w:rFonts w:hint="eastAsia"/>
        </w:rPr>
        <w:t>手续费: 15%</w:t>
      </w:r>
    </w:p>
    <w:p w14:paraId="08961AD2">
      <w:pPr>
        <w:rPr>
          <w:rFonts w:hint="eastAsia"/>
        </w:rPr>
      </w:pPr>
      <w:r>
        <w:rPr>
          <w:rFonts w:hint="eastAsia"/>
        </w:rPr>
        <w:t>开拓者奖励: 5%</w:t>
      </w:r>
    </w:p>
    <w:p w14:paraId="000F2928">
      <w:pPr>
        <w:outlineLvl w:val="1"/>
        <w:rPr>
          <w:rFonts w:hint="eastAsia"/>
        </w:rPr>
      </w:pPr>
      <w:bookmarkStart w:id="2090" w:name="_Toc3552"/>
      <w:bookmarkStart w:id="2091" w:name="_Toc17155"/>
      <w:bookmarkStart w:id="2092" w:name="_Toc7515"/>
      <w:bookmarkStart w:id="2093" w:name="_Toc8087"/>
      <w:bookmarkStart w:id="2094" w:name="_Toc31653"/>
      <w:bookmarkStart w:id="2095" w:name="_Toc18527"/>
      <w:bookmarkStart w:id="2096" w:name="_Toc15128"/>
      <w:bookmarkStart w:id="2097" w:name="_Toc24743"/>
      <w:bookmarkStart w:id="2098" w:name="_Toc6299"/>
      <w:bookmarkStart w:id="2099" w:name="_Toc1267"/>
      <w:bookmarkStart w:id="2100" w:name="_Toc23402"/>
      <w:r>
        <w:rPr>
          <w:rFonts w:hint="eastAsia"/>
        </w:rPr>
        <w:t>3. 参数自定义: 用户在部署时可以根据需要调整上述参数。</w:t>
      </w:r>
      <w:bookmarkEnd w:id="2090"/>
      <w:bookmarkEnd w:id="2091"/>
      <w:bookmarkEnd w:id="2092"/>
      <w:bookmarkEnd w:id="2093"/>
      <w:bookmarkEnd w:id="2094"/>
      <w:bookmarkEnd w:id="2095"/>
      <w:bookmarkEnd w:id="2096"/>
      <w:bookmarkEnd w:id="2097"/>
      <w:bookmarkEnd w:id="2098"/>
      <w:bookmarkEnd w:id="2099"/>
      <w:bookmarkEnd w:id="2100"/>
    </w:p>
    <w:p w14:paraId="20CC95DA">
      <w:pPr>
        <w:rPr>
          <w:rFonts w:hint="eastAsia"/>
        </w:rPr>
      </w:pPr>
      <w:r>
        <w:rPr>
          <w:rFonts w:hint="eastAsia"/>
        </w:rPr>
        <w:t>4. </w:t>
      </w:r>
      <w:r>
        <w:rPr>
          <w:rFonts w:hint="eastAsia"/>
          <w:lang w:eastAsia="zh-CN"/>
        </w:rPr>
        <w:t>推荐奖励</w:t>
      </w:r>
      <w:r>
        <w:rPr>
          <w:rFonts w:hint="eastAsia"/>
        </w:rPr>
        <w:t>规则: 向对方账户转账时，包含0.0001 RBQ及5%的开拓者奖励。</w:t>
      </w:r>
    </w:p>
    <w:p w14:paraId="67D91D82">
      <w:pPr>
        <w:outlineLvl w:val="1"/>
        <w:rPr>
          <w:rFonts w:hint="eastAsia"/>
        </w:rPr>
      </w:pPr>
      <w:bookmarkStart w:id="2101" w:name="_Toc31050"/>
      <w:bookmarkStart w:id="2102" w:name="_Toc26454"/>
      <w:bookmarkStart w:id="2103" w:name="_Toc15722"/>
      <w:bookmarkStart w:id="2104" w:name="_Toc6715"/>
      <w:bookmarkStart w:id="2105" w:name="_Toc23406"/>
      <w:bookmarkStart w:id="2106" w:name="_Toc22853"/>
      <w:bookmarkStart w:id="2107" w:name="_Toc4761"/>
      <w:bookmarkStart w:id="2108" w:name="_Toc9837"/>
      <w:bookmarkStart w:id="2109" w:name="_Toc5717"/>
      <w:bookmarkStart w:id="2110" w:name="_Toc4810"/>
      <w:bookmarkStart w:id="2111" w:name="_Toc10471"/>
      <w:r>
        <w:rPr>
          <w:rFonts w:hint="eastAsia"/>
        </w:rPr>
        <w:t>5. 资金分配:</w:t>
      </w:r>
      <w:bookmarkEnd w:id="2101"/>
      <w:bookmarkEnd w:id="2102"/>
      <w:bookmarkEnd w:id="2103"/>
      <w:bookmarkEnd w:id="2104"/>
      <w:bookmarkEnd w:id="2105"/>
      <w:bookmarkEnd w:id="2106"/>
      <w:bookmarkEnd w:id="2107"/>
      <w:bookmarkEnd w:id="2108"/>
      <w:bookmarkEnd w:id="2109"/>
      <w:bookmarkEnd w:id="2110"/>
      <w:bookmarkEnd w:id="2111"/>
    </w:p>
    <w:p w14:paraId="1C38B4FD">
      <w:pPr>
        <w:rPr>
          <w:rFonts w:hint="eastAsia"/>
        </w:rPr>
      </w:pPr>
      <w:r>
        <w:rPr>
          <w:rFonts w:hint="eastAsia"/>
        </w:rPr>
        <w:t>铸造费转入公共储备金</w:t>
      </w:r>
    </w:p>
    <w:p w14:paraId="1DDAAA12">
      <w:pPr>
        <w:rPr>
          <w:rFonts w:hint="eastAsia"/>
        </w:rPr>
      </w:pPr>
      <w:r>
        <w:rPr>
          <w:rFonts w:hint="eastAsia"/>
        </w:rPr>
        <w:t>手续费转入做市储备金</w:t>
      </w:r>
    </w:p>
    <w:p w14:paraId="65A9F2F2">
      <w:pPr>
        <w:outlineLvl w:val="1"/>
        <w:rPr>
          <w:rFonts w:hint="eastAsia"/>
        </w:rPr>
      </w:pPr>
      <w:bookmarkStart w:id="2112" w:name="_Toc30463"/>
      <w:bookmarkStart w:id="2113" w:name="_Toc20394"/>
      <w:bookmarkStart w:id="2114" w:name="_Toc1731"/>
      <w:bookmarkStart w:id="2115" w:name="_Toc320"/>
      <w:bookmarkStart w:id="2116" w:name="_Toc2174"/>
      <w:bookmarkStart w:id="2117" w:name="_Toc28562"/>
      <w:bookmarkStart w:id="2118" w:name="_Toc27738"/>
      <w:bookmarkStart w:id="2119" w:name="_Toc5440"/>
      <w:bookmarkStart w:id="2120" w:name="_Toc28227"/>
      <w:bookmarkStart w:id="2121" w:name="_Toc6650"/>
      <w:bookmarkStart w:id="2122" w:name="_Toc28905"/>
      <w:r>
        <w:rPr>
          <w:rFonts w:hint="eastAsia"/>
        </w:rPr>
        <w:t>6. 交易限额:</w:t>
      </w:r>
      <w:bookmarkEnd w:id="2112"/>
      <w:bookmarkEnd w:id="2113"/>
      <w:bookmarkEnd w:id="2114"/>
      <w:bookmarkEnd w:id="2115"/>
      <w:bookmarkEnd w:id="2116"/>
      <w:bookmarkEnd w:id="2117"/>
      <w:bookmarkEnd w:id="2118"/>
      <w:bookmarkEnd w:id="2119"/>
      <w:bookmarkEnd w:id="2120"/>
      <w:bookmarkEnd w:id="2121"/>
      <w:bookmarkEnd w:id="2122"/>
    </w:p>
    <w:p w14:paraId="0C119B36">
      <w:pPr>
        <w:rPr>
          <w:rFonts w:hint="eastAsia"/>
        </w:rPr>
      </w:pPr>
      <w:r>
        <w:rPr>
          <w:rFonts w:hint="eastAsia"/>
        </w:rPr>
        <w:t>单笔最高铸造量: 500 U</w:t>
      </w:r>
    </w:p>
    <w:p w14:paraId="42174833">
      <w:pPr>
        <w:rPr>
          <w:rFonts w:hint="eastAsia"/>
        </w:rPr>
      </w:pPr>
      <w:r>
        <w:rPr>
          <w:rFonts w:hint="eastAsia"/>
        </w:rPr>
        <w:t>单笔最低铸造量: 10 U</w:t>
      </w:r>
    </w:p>
    <w:p w14:paraId="3721D7C3">
      <w:pPr>
        <w:outlineLvl w:val="1"/>
        <w:rPr>
          <w:rFonts w:hint="eastAsia"/>
        </w:rPr>
      </w:pPr>
      <w:bookmarkStart w:id="2123" w:name="_Toc19196"/>
      <w:bookmarkStart w:id="2124" w:name="_Toc24204"/>
      <w:bookmarkStart w:id="2125" w:name="_Toc23540"/>
      <w:bookmarkStart w:id="2126" w:name="_Toc18447"/>
      <w:bookmarkStart w:id="2127" w:name="_Toc11976"/>
      <w:bookmarkStart w:id="2128" w:name="_Toc18419"/>
      <w:bookmarkStart w:id="2129" w:name="_Toc18008"/>
      <w:bookmarkStart w:id="2130" w:name="_Toc24947"/>
      <w:bookmarkStart w:id="2131" w:name="_Toc28231"/>
      <w:bookmarkStart w:id="2132" w:name="_Toc6716"/>
      <w:bookmarkStart w:id="2133" w:name="_Toc1552"/>
      <w:r>
        <w:rPr>
          <w:rFonts w:hint="eastAsia"/>
        </w:rPr>
        <w:t>7. 定价机制:</w:t>
      </w:r>
      <w:bookmarkEnd w:id="2123"/>
      <w:bookmarkEnd w:id="2124"/>
      <w:bookmarkEnd w:id="2125"/>
      <w:bookmarkEnd w:id="2126"/>
      <w:bookmarkEnd w:id="2127"/>
      <w:bookmarkEnd w:id="2128"/>
      <w:bookmarkEnd w:id="2129"/>
      <w:bookmarkEnd w:id="2130"/>
      <w:bookmarkEnd w:id="2131"/>
      <w:bookmarkEnd w:id="2132"/>
      <w:bookmarkEnd w:id="2133"/>
    </w:p>
    <w:p w14:paraId="57AD99AF">
      <w:pPr>
        <w:rPr>
          <w:rFonts w:hint="eastAsia"/>
        </w:rPr>
      </w:pPr>
      <w:r>
        <w:rPr>
          <w:rFonts w:hint="eastAsia"/>
        </w:rPr>
        <w:t>最低价（铸造价格）: 公共储备金总额 ÷ 流通数量</w:t>
      </w:r>
    </w:p>
    <w:p w14:paraId="115803A0">
      <w:pPr>
        <w:rPr>
          <w:rFonts w:hint="eastAsia"/>
        </w:rPr>
      </w:pPr>
      <w:r>
        <w:rPr>
          <w:rFonts w:hint="eastAsia"/>
        </w:rPr>
        <w:t>最高价: (公共储备金 + 做市储备金) 总额 ÷ 流通数量</w:t>
      </w:r>
    </w:p>
    <w:p w14:paraId="3B866C53">
      <w:pPr>
        <w:outlineLvl w:val="1"/>
        <w:rPr>
          <w:rFonts w:hint="eastAsia"/>
        </w:rPr>
      </w:pPr>
      <w:bookmarkStart w:id="2134" w:name="_Toc17543"/>
      <w:bookmarkStart w:id="2135" w:name="_Toc3900"/>
      <w:bookmarkStart w:id="2136" w:name="_Toc23724"/>
      <w:bookmarkStart w:id="2137" w:name="_Toc20497"/>
      <w:bookmarkStart w:id="2138" w:name="_Toc10308"/>
      <w:bookmarkStart w:id="2139" w:name="_Toc18187"/>
      <w:bookmarkStart w:id="2140" w:name="_Toc19770"/>
      <w:bookmarkStart w:id="2141" w:name="_Toc12642"/>
      <w:bookmarkStart w:id="2142" w:name="_Toc14026"/>
      <w:bookmarkStart w:id="2143" w:name="_Toc28971"/>
      <w:bookmarkStart w:id="2144" w:name="_Toc4132"/>
      <w:r>
        <w:rPr>
          <w:rFonts w:hint="eastAsia"/>
        </w:rPr>
        <w:t>8. 市场调控:</w:t>
      </w:r>
      <w:bookmarkEnd w:id="2134"/>
      <w:bookmarkEnd w:id="2135"/>
      <w:bookmarkEnd w:id="2136"/>
      <w:bookmarkEnd w:id="2137"/>
      <w:bookmarkEnd w:id="2138"/>
      <w:bookmarkEnd w:id="2139"/>
      <w:bookmarkEnd w:id="2140"/>
      <w:bookmarkEnd w:id="2141"/>
      <w:bookmarkEnd w:id="2142"/>
      <w:bookmarkEnd w:id="2143"/>
      <w:bookmarkEnd w:id="2144"/>
    </w:p>
    <w:p w14:paraId="42879DF6">
      <w:pPr>
        <w:rPr>
          <w:rFonts w:hint="eastAsia"/>
        </w:rPr>
      </w:pPr>
      <w:r>
        <w:rPr>
          <w:rFonts w:hint="eastAsia"/>
        </w:rPr>
        <w:t>涨停价: 最高价 + 500%溢价</w:t>
      </w:r>
    </w:p>
    <w:p w14:paraId="4148127E">
      <w:pPr>
        <w:rPr>
          <w:rFonts w:hint="eastAsia"/>
        </w:rPr>
      </w:pPr>
      <w:r>
        <w:rPr>
          <w:rFonts w:hint="eastAsia"/>
        </w:rPr>
        <w:t>最大跌幅: 83.33%，超过此跌幅视为市场泡沫</w:t>
      </w:r>
    </w:p>
    <w:p w14:paraId="7F2580E5">
      <w:pPr>
        <w:rPr>
          <w:rFonts w:hint="eastAsia"/>
        </w:rPr>
      </w:pPr>
      <w:r>
        <w:rPr>
          <w:rFonts w:hint="eastAsia"/>
        </w:rPr>
        <w:t>交易规则</w:t>
      </w:r>
    </w:p>
    <w:p w14:paraId="1382F16D">
      <w:pPr>
        <w:rPr>
          <w:rFonts w:hint="eastAsia"/>
        </w:rPr>
      </w:pPr>
      <w:r>
        <w:rPr>
          <w:rFonts w:hint="eastAsia"/>
        </w:rPr>
        <w:t>1. 价值挂钩: RBQ的价值与公共储备金挂钩，确保其稳定性。</w:t>
      </w:r>
    </w:p>
    <w:p w14:paraId="64A4C8E0">
      <w:pPr>
        <w:rPr>
          <w:rFonts w:hint="eastAsia"/>
        </w:rPr>
      </w:pPr>
      <w:r>
        <w:rPr>
          <w:rFonts w:hint="eastAsia"/>
        </w:rPr>
        <w:t>2. 交易功能: 支持流动池和挂单交易，提供市场流动性。</w:t>
      </w:r>
    </w:p>
    <w:p w14:paraId="42939ED3">
      <w:pPr>
        <w:rPr>
          <w:rFonts w:hint="eastAsia"/>
        </w:rPr>
      </w:pPr>
      <w:r>
        <w:rPr>
          <w:rFonts w:hint="eastAsia"/>
        </w:rPr>
        <w:t>3. 初始底池: 设定为双币流动性，以支持交易启动。</w:t>
      </w:r>
    </w:p>
    <w:p w14:paraId="698158E0">
      <w:pPr>
        <w:rPr>
          <w:rFonts w:hint="eastAsia"/>
        </w:rPr>
      </w:pPr>
      <w:r>
        <w:rPr>
          <w:rFonts w:hint="eastAsia"/>
        </w:rPr>
        <w:t>4. 买卖滑点:</w:t>
      </w:r>
    </w:p>
    <w:p w14:paraId="23EBB361">
      <w:pPr>
        <w:rPr>
          <w:rFonts w:hint="eastAsia"/>
        </w:rPr>
      </w:pPr>
      <w:r>
        <w:rPr>
          <w:rFonts w:hint="eastAsia"/>
        </w:rPr>
        <w:t>买入: 5%滑点，其中4%转入公共储备金，1%分配给开拓者。</w:t>
      </w:r>
    </w:p>
    <w:p w14:paraId="6B1B279C">
      <w:pPr>
        <w:rPr>
          <w:rFonts w:hint="eastAsia"/>
        </w:rPr>
      </w:pPr>
      <w:r>
        <w:rPr>
          <w:rFonts w:hint="eastAsia"/>
        </w:rPr>
        <w:t>卖出: 5%滑点，1%作为流动性提供者（LP）分红，3%转入做市储备金，1%分配给开拓者。</w:t>
      </w:r>
    </w:p>
    <w:p w14:paraId="420447DC">
      <w:pPr>
        <w:outlineLvl w:val="1"/>
        <w:rPr>
          <w:rFonts w:hint="eastAsia"/>
        </w:rPr>
      </w:pPr>
      <w:bookmarkStart w:id="2145" w:name="_Toc21565"/>
      <w:bookmarkStart w:id="2146" w:name="_Toc2211"/>
      <w:bookmarkStart w:id="2147" w:name="_Toc26261"/>
      <w:bookmarkStart w:id="2148" w:name="_Toc26175"/>
      <w:bookmarkStart w:id="2149" w:name="_Toc7216"/>
      <w:bookmarkStart w:id="2150" w:name="_Toc13529"/>
      <w:bookmarkStart w:id="2151" w:name="_Toc32442"/>
      <w:bookmarkStart w:id="2152" w:name="_Toc8046"/>
      <w:bookmarkStart w:id="2153" w:name="_Toc16990"/>
      <w:bookmarkStart w:id="2154" w:name="_Toc11445"/>
      <w:bookmarkStart w:id="2155" w:name="_Toc25288"/>
      <w:r>
        <w:rPr>
          <w:rFonts w:hint="eastAsia"/>
        </w:rPr>
        <w:t>5. 分红机制: 每2小时进行一次分红。</w:t>
      </w:r>
      <w:bookmarkEnd w:id="2145"/>
      <w:bookmarkEnd w:id="2146"/>
      <w:bookmarkEnd w:id="2147"/>
      <w:bookmarkEnd w:id="2148"/>
      <w:bookmarkEnd w:id="2149"/>
      <w:bookmarkEnd w:id="2150"/>
      <w:bookmarkEnd w:id="2151"/>
      <w:bookmarkEnd w:id="2152"/>
      <w:bookmarkEnd w:id="2153"/>
      <w:bookmarkEnd w:id="2154"/>
      <w:bookmarkEnd w:id="2155"/>
    </w:p>
    <w:p w14:paraId="731E9801">
      <w:pPr>
        <w:rPr>
          <w:rFonts w:hint="eastAsia"/>
        </w:rPr>
      </w:pPr>
      <w:r>
        <w:rPr>
          <w:rFonts w:hint="eastAsia"/>
        </w:rPr>
        <w:t>6. 转账规则: 转账时1%的RBQ将被销毁并兑换为等值的RBQ。</w:t>
      </w:r>
    </w:p>
    <w:p w14:paraId="2AAC5BD8">
      <w:pPr>
        <w:outlineLvl w:val="1"/>
        <w:rPr>
          <w:rFonts w:hint="eastAsia"/>
        </w:rPr>
      </w:pPr>
      <w:bookmarkStart w:id="2156" w:name="_Toc24187"/>
      <w:bookmarkStart w:id="2157" w:name="_Toc14404"/>
      <w:bookmarkStart w:id="2158" w:name="_Toc10901"/>
      <w:bookmarkStart w:id="2159" w:name="_Toc15719"/>
      <w:bookmarkStart w:id="2160" w:name="_Toc15816"/>
      <w:bookmarkStart w:id="2161" w:name="_Toc28955"/>
      <w:bookmarkStart w:id="2162" w:name="_Toc26503"/>
      <w:bookmarkStart w:id="2163" w:name="_Toc16846"/>
      <w:bookmarkStart w:id="2164" w:name="_Toc12046"/>
      <w:bookmarkStart w:id="2165" w:name="_Toc28832"/>
      <w:bookmarkStart w:id="2166" w:name="_Toc8440"/>
      <w:r>
        <w:rPr>
          <w:rFonts w:hint="eastAsia"/>
        </w:rPr>
        <w:t>7. 做市储备金管理:</w:t>
      </w:r>
      <w:bookmarkEnd w:id="2156"/>
      <w:bookmarkEnd w:id="2157"/>
      <w:bookmarkEnd w:id="2158"/>
      <w:bookmarkEnd w:id="2159"/>
      <w:bookmarkEnd w:id="2160"/>
      <w:bookmarkEnd w:id="2161"/>
      <w:bookmarkEnd w:id="2162"/>
      <w:bookmarkEnd w:id="2163"/>
      <w:bookmarkEnd w:id="2164"/>
      <w:bookmarkEnd w:id="2165"/>
      <w:bookmarkEnd w:id="2166"/>
    </w:p>
    <w:p w14:paraId="006F550C">
      <w:pPr>
        <w:rPr>
          <w:rFonts w:hint="eastAsia"/>
        </w:rPr>
      </w:pPr>
      <w:r>
        <w:rPr>
          <w:rFonts w:hint="eastAsia"/>
        </w:rPr>
        <w:t>每日将做市储备金</w:t>
      </w:r>
      <w:r>
        <w:rPr>
          <w:rFonts w:hint="default" w:ascii="Calibri" w:hAnsi="Calibri" w:eastAsia="宋体" w:cs="宋体"/>
          <w:b w:val="0"/>
          <w:bCs w:val="0"/>
          <w:i w:val="0"/>
          <w:iCs w:val="0"/>
          <w:color w:val="auto"/>
          <w:kern w:val="2"/>
          <w:sz w:val="21"/>
          <w:szCs w:val="24"/>
          <w:highlight w:val="none"/>
          <w:vertAlign w:val="baseline"/>
          <w:lang w:val="en-US" w:eastAsia="zh-CN" w:bidi="ar-SA"/>
        </w:rPr>
        <w:t>数量除以30天，再除以24小时，每小时</w:t>
      </w:r>
      <w:r>
        <w:rPr>
          <w:rFonts w:hint="eastAsia"/>
        </w:rPr>
        <w:t>转入公共储备金，以支持市场稳定性。</w:t>
      </w:r>
    </w:p>
    <w:p w14:paraId="1F747B1B">
      <w:pPr>
        <w:outlineLvl w:val="1"/>
        <w:rPr>
          <w:rFonts w:hint="eastAsia"/>
        </w:rPr>
      </w:pPr>
      <w:bookmarkStart w:id="2167" w:name="_Toc7553"/>
      <w:bookmarkStart w:id="2168" w:name="_Toc5007"/>
      <w:bookmarkStart w:id="2169" w:name="_Toc3538"/>
      <w:bookmarkStart w:id="2170" w:name="_Toc19185"/>
      <w:bookmarkStart w:id="2171" w:name="_Toc32327"/>
      <w:bookmarkStart w:id="2172" w:name="_Toc20818"/>
      <w:bookmarkStart w:id="2173" w:name="_Toc25176"/>
      <w:bookmarkStart w:id="2174" w:name="_Toc25467"/>
      <w:bookmarkStart w:id="2175" w:name="_Toc28299"/>
      <w:bookmarkStart w:id="2176" w:name="_Toc13737"/>
      <w:bookmarkStart w:id="2177" w:name="_Toc28810"/>
      <w:r>
        <w:rPr>
          <w:rFonts w:hint="eastAsia"/>
        </w:rPr>
        <w:t>8. 资金转入规则: 单笔金额满10U时，转入公共储备金。</w:t>
      </w:r>
      <w:bookmarkEnd w:id="2167"/>
      <w:bookmarkEnd w:id="2168"/>
      <w:bookmarkEnd w:id="2169"/>
      <w:bookmarkEnd w:id="2170"/>
      <w:bookmarkEnd w:id="2171"/>
      <w:bookmarkEnd w:id="2172"/>
      <w:bookmarkEnd w:id="2173"/>
      <w:bookmarkEnd w:id="2174"/>
      <w:bookmarkEnd w:id="2175"/>
      <w:bookmarkEnd w:id="2176"/>
      <w:bookmarkEnd w:id="2177"/>
    </w:p>
    <w:p w14:paraId="6E9D8556">
      <w:pPr>
        <w:rPr>
          <w:rFonts w:hint="eastAsia"/>
        </w:rPr>
      </w:pPr>
      <w:r>
        <w:rPr>
          <w:rFonts w:hint="eastAsia"/>
        </w:rPr>
        <w:t>9. 收益与销毁: 用户收益达到铸造或购买成本的十倍时，强制将50%的收益销毁并兑换为储备金。</w:t>
      </w:r>
    </w:p>
    <w:p w14:paraId="34C0BB78">
      <w:pPr>
        <w:rPr>
          <w:rFonts w:hint="eastAsia"/>
        </w:rPr>
      </w:pPr>
      <w:r>
        <w:rPr>
          <w:rFonts w:hint="eastAsia"/>
        </w:rPr>
        <w:t>10. 铸造量控制: 当铸造量达到1亿枚时，将启动排队铸造机制。</w:t>
      </w:r>
    </w:p>
    <w:p w14:paraId="659DA04E">
      <w:pPr>
        <w:rPr>
          <w:rFonts w:hint="eastAsia"/>
        </w:rPr>
      </w:pPr>
    </w:p>
    <w:p w14:paraId="4E7C8726">
      <w:pPr>
        <w:outlineLvl w:val="0"/>
        <w:rPr>
          <w:rFonts w:hint="eastAsia"/>
        </w:rPr>
      </w:pPr>
      <w:bookmarkStart w:id="2178" w:name="_Toc16384"/>
      <w:bookmarkStart w:id="2179" w:name="_Toc26189"/>
      <w:bookmarkStart w:id="2180" w:name="_Toc26481"/>
      <w:bookmarkStart w:id="2181" w:name="_Toc7009"/>
      <w:bookmarkStart w:id="2182" w:name="_Toc20097"/>
      <w:bookmarkStart w:id="2183" w:name="_Toc18129"/>
      <w:bookmarkStart w:id="2184" w:name="_Toc17603"/>
      <w:bookmarkStart w:id="2185" w:name="_Toc12704"/>
      <w:bookmarkStart w:id="2186" w:name="_Toc29457"/>
      <w:bookmarkStart w:id="2187" w:name="_Toc15960"/>
      <w:bookmarkStart w:id="2188" w:name="_Toc11294"/>
      <w:bookmarkStart w:id="2189" w:name="_Toc15429"/>
      <w:bookmarkStart w:id="2190" w:name="_Toc19900"/>
      <w:bookmarkStart w:id="2191" w:name="_Toc6970"/>
      <w:bookmarkStart w:id="2192" w:name="_Toc5948"/>
      <w:bookmarkStart w:id="2193" w:name="_Toc24686"/>
      <w:bookmarkStart w:id="2194" w:name="_Toc12274"/>
      <w:bookmarkStart w:id="2195" w:name="_Toc21852"/>
      <w:bookmarkStart w:id="2196" w:name="_Toc4958"/>
      <w:r>
        <w:rPr>
          <w:rFonts w:hint="eastAsia"/>
        </w:rPr>
        <w:t>第二十章、Uto DePIN网络手机</w:t>
      </w:r>
      <w:r>
        <w:rPr>
          <w:rFonts w:hint="default"/>
          <w:lang w:val="en-US"/>
        </w:rPr>
        <w:t>(</w:t>
      </w:r>
      <w:r>
        <w:rPr>
          <w:rFonts w:hint="eastAsia"/>
          <w:lang w:val="en-US" w:eastAsia="zh-CN"/>
        </w:rPr>
        <w:t>电脑</w:t>
      </w:r>
      <w:r>
        <w:rPr>
          <w:rFonts w:hint="default"/>
          <w:lang w:val="en-US"/>
        </w:rPr>
        <w:t>)</w:t>
      </w:r>
      <w:r>
        <w:rPr>
          <w:rFonts w:hint="eastAsia"/>
        </w:rPr>
        <w:t>客户端</w:t>
      </w:r>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p>
    <w:p w14:paraId="33147D72">
      <w:pPr>
        <w:rPr>
          <w:rFonts w:hint="eastAsia"/>
        </w:rPr>
      </w:pPr>
      <w:r>
        <w:rPr>
          <w:rFonts w:hint="eastAsia"/>
        </w:rPr>
        <w:t>用户注册与登录</w:t>
      </w:r>
    </w:p>
    <w:p w14:paraId="5A5D268B">
      <w:pPr>
        <w:rPr>
          <w:rFonts w:hint="eastAsia"/>
        </w:rPr>
      </w:pPr>
      <w:r>
        <w:rPr>
          <w:rFonts w:hint="eastAsia"/>
        </w:rPr>
        <w:t>注册流程：新用户可以通过手机号或邮箱进行注册，需要填写基本信息并设置登录密码。</w:t>
      </w:r>
    </w:p>
    <w:p w14:paraId="2C74500C">
      <w:pPr>
        <w:rPr>
          <w:rFonts w:hint="eastAsia"/>
        </w:rPr>
      </w:pPr>
      <w:r>
        <w:rPr>
          <w:rFonts w:hint="eastAsia"/>
        </w:rPr>
        <w:t>双重验证：为了提高账户安全性，注册后用户可以开启双重验证，如短信验证码或邮箱验证码。</w:t>
      </w:r>
    </w:p>
    <w:p w14:paraId="47BAF71B">
      <w:pPr>
        <w:rPr>
          <w:rFonts w:hint="eastAsia"/>
        </w:rPr>
      </w:pPr>
      <w:r>
        <w:rPr>
          <w:rFonts w:hint="eastAsia"/>
        </w:rPr>
        <w:t>第三方登录：支持通过第三方平台（如Google、Facebook等）快速注册和登录。</w:t>
      </w:r>
    </w:p>
    <w:p w14:paraId="54CF8765">
      <w:pPr>
        <w:rPr>
          <w:rFonts w:hint="eastAsia"/>
        </w:rPr>
      </w:pPr>
      <w:r>
        <w:rPr>
          <w:rFonts w:hint="eastAsia"/>
        </w:rPr>
        <w:t>个人资料管理</w:t>
      </w:r>
    </w:p>
    <w:p w14:paraId="097412A0">
      <w:pPr>
        <w:rPr>
          <w:rFonts w:hint="eastAsia"/>
        </w:rPr>
      </w:pPr>
      <w:r>
        <w:rPr>
          <w:rFonts w:hint="eastAsia"/>
        </w:rPr>
        <w:t>资料编辑：用户可以编辑个人资料，包括头像、昵称、联系方式等。</w:t>
      </w:r>
    </w:p>
    <w:p w14:paraId="02249090">
      <w:pPr>
        <w:rPr>
          <w:rFonts w:hint="eastAsia"/>
        </w:rPr>
      </w:pPr>
      <w:r>
        <w:rPr>
          <w:rFonts w:hint="eastAsia"/>
        </w:rPr>
        <w:t>实名认证：为了符合KYC合规性要求，用户需要提交身份证明文件进行实名认证。</w:t>
      </w:r>
    </w:p>
    <w:p w14:paraId="52CCD646">
      <w:pPr>
        <w:rPr>
          <w:rFonts w:hint="eastAsia"/>
        </w:rPr>
      </w:pPr>
      <w:r>
        <w:rPr>
          <w:rFonts w:hint="eastAsia"/>
        </w:rPr>
        <w:t>隐私设置：用户可以管理谁可以看到他们的个人资料和活动信息。</w:t>
      </w:r>
    </w:p>
    <w:p w14:paraId="433A24D5">
      <w:pPr>
        <w:rPr>
          <w:rFonts w:hint="eastAsia"/>
        </w:rPr>
      </w:pPr>
      <w:r>
        <w:rPr>
          <w:rFonts w:hint="eastAsia"/>
        </w:rPr>
        <w:t>密码修改与账户安全</w:t>
      </w:r>
    </w:p>
    <w:p w14:paraId="0F7F14D6">
      <w:pPr>
        <w:rPr>
          <w:rFonts w:hint="eastAsia"/>
        </w:rPr>
      </w:pPr>
      <w:r>
        <w:rPr>
          <w:rFonts w:hint="eastAsia"/>
        </w:rPr>
        <w:t>密码策略：鼓励用户设置强密码，并定期更换密码以保护账户安全。</w:t>
      </w:r>
    </w:p>
    <w:p w14:paraId="6F17F1E7">
      <w:pPr>
        <w:rPr>
          <w:rFonts w:hint="eastAsia"/>
        </w:rPr>
      </w:pPr>
      <w:r>
        <w:rPr>
          <w:rFonts w:hint="eastAsia"/>
        </w:rPr>
        <w:t>密码找回：提供通过邮箱或手机验证来找回或重置密码的流程。</w:t>
      </w:r>
    </w:p>
    <w:p w14:paraId="1FFB4741">
      <w:pPr>
        <w:rPr>
          <w:rFonts w:hint="eastAsia"/>
        </w:rPr>
      </w:pPr>
      <w:r>
        <w:rPr>
          <w:rFonts w:hint="eastAsia"/>
        </w:rPr>
        <w:t>账户监控：用户可以查看账户登录历史和活动记录，及时发现异常行为。</w:t>
      </w:r>
    </w:p>
    <w:p w14:paraId="23C8FF79">
      <w:pPr>
        <w:rPr>
          <w:rFonts w:hint="eastAsia"/>
        </w:rPr>
      </w:pPr>
      <w:r>
        <w:rPr>
          <w:rFonts w:hint="eastAsia"/>
        </w:rPr>
        <w:t>社区提案提交与投票</w:t>
      </w:r>
    </w:p>
    <w:p w14:paraId="38B030A8">
      <w:pPr>
        <w:rPr>
          <w:rFonts w:hint="eastAsia"/>
        </w:rPr>
      </w:pPr>
      <w:r>
        <w:rPr>
          <w:rFonts w:hint="eastAsia"/>
        </w:rPr>
        <w:t>提案提交：用户可以提交关于平台发展的提案，包括产品改进、社区活动等。</w:t>
      </w:r>
    </w:p>
    <w:p w14:paraId="181E719C">
      <w:pPr>
        <w:rPr>
          <w:rFonts w:hint="eastAsia"/>
        </w:rPr>
      </w:pPr>
      <w:r>
        <w:rPr>
          <w:rFonts w:hint="eastAsia"/>
        </w:rPr>
        <w:t>投票机制：社区成员可以对提案进行投票，支持或反对，投票权重可能根据用户持有的代币数量而定。</w:t>
      </w:r>
    </w:p>
    <w:p w14:paraId="7E1C5081">
      <w:pPr>
        <w:rPr>
          <w:rFonts w:hint="eastAsia"/>
        </w:rPr>
      </w:pPr>
      <w:r>
        <w:rPr>
          <w:rFonts w:hint="eastAsia"/>
        </w:rPr>
        <w:t>提案跟踪：用户可以跟踪提案的状态，包括讨论、投票结果和实施进度。</w:t>
      </w:r>
    </w:p>
    <w:p w14:paraId="21288E42">
      <w:pPr>
        <w:rPr>
          <w:rFonts w:hint="eastAsia"/>
        </w:rPr>
      </w:pPr>
      <w:r>
        <w:rPr>
          <w:rFonts w:hint="eastAsia"/>
        </w:rPr>
        <w:t>社区大会参与</w:t>
      </w:r>
    </w:p>
    <w:p w14:paraId="2E1BA517">
      <w:pPr>
        <w:rPr>
          <w:rFonts w:hint="eastAsia"/>
        </w:rPr>
      </w:pPr>
      <w:r>
        <w:rPr>
          <w:rFonts w:hint="eastAsia"/>
        </w:rPr>
        <w:t>大会通知：用户将收到关于社区大会的日期、议题和参与方式的通知。</w:t>
      </w:r>
    </w:p>
    <w:p w14:paraId="5B43217C">
      <w:pPr>
        <w:rPr>
          <w:rFonts w:hint="eastAsia"/>
        </w:rPr>
      </w:pPr>
      <w:r>
        <w:rPr>
          <w:rFonts w:hint="eastAsia"/>
        </w:rPr>
        <w:t>在线参与：用户可以通过客户端远程参与社区大会，进行讨论和投票。</w:t>
      </w:r>
    </w:p>
    <w:p w14:paraId="6CB42D78">
      <w:pPr>
        <w:rPr>
          <w:rFonts w:hint="eastAsia"/>
        </w:rPr>
      </w:pPr>
      <w:r>
        <w:rPr>
          <w:rFonts w:hint="eastAsia"/>
        </w:rPr>
        <w:t>议题贡献：用户可以提前提交希望在大会上讨论的议题。</w:t>
      </w:r>
    </w:p>
    <w:p w14:paraId="7F64C630">
      <w:pPr>
        <w:rPr>
          <w:rFonts w:hint="eastAsia"/>
        </w:rPr>
      </w:pPr>
      <w:r>
        <w:rPr>
          <w:rFonts w:hint="eastAsia"/>
        </w:rPr>
        <w:t>用户反馈与建议提交</w:t>
      </w:r>
    </w:p>
    <w:p w14:paraId="6787B747">
      <w:pPr>
        <w:rPr>
          <w:rFonts w:hint="eastAsia"/>
        </w:rPr>
      </w:pPr>
      <w:r>
        <w:rPr>
          <w:rFonts w:hint="eastAsia"/>
        </w:rPr>
        <w:t>反馈渠道：用户可以通过客户端内的反馈功能提交他们的意见和建议。</w:t>
      </w:r>
    </w:p>
    <w:p w14:paraId="7EA212AF">
      <w:pPr>
        <w:rPr>
          <w:rFonts w:hint="eastAsia"/>
        </w:rPr>
      </w:pPr>
      <w:r>
        <w:rPr>
          <w:rFonts w:hint="eastAsia"/>
        </w:rPr>
        <w:t>建议箱：平台设有建议箱，收集用户对产品改进和新功能的需求。</w:t>
      </w:r>
    </w:p>
    <w:p w14:paraId="04F26B87">
      <w:pPr>
        <w:rPr>
          <w:rFonts w:hint="eastAsia"/>
        </w:rPr>
      </w:pPr>
      <w:r>
        <w:rPr>
          <w:rFonts w:hint="eastAsia"/>
        </w:rPr>
        <w:t>反馈处理：用户提交的反馈将由社区管理团队审核，并给予回应或采纳。</w:t>
      </w:r>
    </w:p>
    <w:p w14:paraId="57F132F1">
      <w:pPr>
        <w:rPr>
          <w:rFonts w:hint="eastAsia"/>
        </w:rPr>
      </w:pPr>
      <w:r>
        <w:rPr>
          <w:rFonts w:hint="eastAsia"/>
        </w:rPr>
        <w:t>通过这些功能，Uto DePIN网络手机客户端APP为用户提供了一个全面的社区参与和管理平台，使用户能够积极参与到社区治理中，同时确保账户的安全性和个人信息的保护。</w:t>
      </w:r>
    </w:p>
    <w:p w14:paraId="5F1101FA">
      <w:pPr>
        <w:rPr>
          <w:rFonts w:hint="eastAsia"/>
        </w:rPr>
      </w:pPr>
      <w:r>
        <w:rPr>
          <w:rFonts w:hint="eastAsia"/>
        </w:rPr>
        <w:t>零撸和签到参与是Uto DePIN网络网络提供给用户的一种激励机制，允许用户通过日常的简单操作获得收益。</w:t>
      </w:r>
    </w:p>
    <w:p w14:paraId="6E321950">
      <w:pPr>
        <w:rPr>
          <w:rFonts w:hint="eastAsia"/>
          <w:lang w:eastAsia="zh-CN"/>
        </w:rPr>
      </w:pPr>
      <w:r>
        <w:rPr>
          <w:rFonts w:hint="eastAsia"/>
          <w:lang w:eastAsia="zh-CN"/>
        </w:rPr>
        <w:t>零撸参与开采活动：用户可以通过参与平台的零撸活动来获得收益。这些活动通常不需要用户进行投资，而是通过完成任务或参与平台的某些功能来获得代币奖励。</w:t>
      </w:r>
    </w:p>
    <w:p w14:paraId="185DE949">
      <w:pPr>
        <w:rPr>
          <w:rFonts w:hint="eastAsia"/>
          <w:lang w:eastAsia="zh-CN"/>
        </w:rPr>
      </w:pPr>
      <w:r>
        <w:rPr>
          <w:rFonts w:hint="eastAsia"/>
          <w:lang w:eastAsia="zh-CN"/>
        </w:rPr>
        <w:t>签到机制：平台设有签到系统，用户每日签到可以积累奖励，连续签到还能获得额外的奖励加成。</w:t>
      </w:r>
    </w:p>
    <w:p w14:paraId="31953294">
      <w:pPr>
        <w:rPr>
          <w:rFonts w:hint="eastAsia"/>
          <w:lang w:eastAsia="zh-CN"/>
        </w:rPr>
      </w:pPr>
      <w:r>
        <w:rPr>
          <w:rFonts w:hint="eastAsia"/>
          <w:lang w:eastAsia="zh-CN"/>
        </w:rPr>
        <w:t>代币交易功能是Uto DePIN网络网络中的核心部分，提供了多样化的交易方式。</w:t>
      </w:r>
    </w:p>
    <w:p w14:paraId="56492423">
      <w:pPr>
        <w:rPr>
          <w:rFonts w:hint="eastAsia"/>
          <w:lang w:eastAsia="zh-CN"/>
        </w:rPr>
      </w:pPr>
      <w:r>
        <w:rPr>
          <w:rFonts w:hint="eastAsia"/>
          <w:lang w:eastAsia="zh-CN"/>
        </w:rPr>
        <w:t>挂单交易：用户可以根据自己的意愿设置买卖订单，当市场价格达到预期时自动成交。</w:t>
      </w:r>
    </w:p>
    <w:p w14:paraId="022E217E">
      <w:pPr>
        <w:rPr>
          <w:rFonts w:hint="eastAsia"/>
          <w:lang w:eastAsia="zh-CN"/>
        </w:rPr>
      </w:pPr>
      <w:r>
        <w:rPr>
          <w:rFonts w:hint="eastAsia"/>
          <w:lang w:eastAsia="zh-CN"/>
        </w:rPr>
        <w:t>交互底池交易：用户可以与平台的流动性池进行交互，通过提供或移除流动性来参与交易，并获得相应的收益。</w:t>
      </w:r>
    </w:p>
    <w:p w14:paraId="7FB1D693">
      <w:pPr>
        <w:rPr>
          <w:rFonts w:hint="eastAsia"/>
          <w:lang w:eastAsia="zh-CN"/>
        </w:rPr>
      </w:pPr>
      <w:r>
        <w:rPr>
          <w:rFonts w:hint="eastAsia"/>
          <w:lang w:eastAsia="zh-CN"/>
        </w:rPr>
        <w:t>任务系统是Uto DePIN网络网络的另一大特色，鼓励用户积极参与平台建设。</w:t>
      </w:r>
    </w:p>
    <w:p w14:paraId="06A774F2">
      <w:pPr>
        <w:rPr>
          <w:rFonts w:hint="eastAsia"/>
          <w:lang w:eastAsia="zh-CN"/>
        </w:rPr>
      </w:pPr>
      <w:r>
        <w:rPr>
          <w:rFonts w:hint="eastAsia"/>
          <w:lang w:eastAsia="zh-CN"/>
        </w:rPr>
        <w:t>任务创建：用户可以根据自己的需求发布任务，其他用户完成这些任务后可以获得奖励。</w:t>
      </w:r>
    </w:p>
    <w:p w14:paraId="209511C7">
      <w:pPr>
        <w:rPr>
          <w:rFonts w:hint="eastAsia"/>
          <w:lang w:eastAsia="zh-CN"/>
        </w:rPr>
      </w:pPr>
      <w:r>
        <w:rPr>
          <w:rFonts w:hint="eastAsia"/>
          <w:lang w:eastAsia="zh-CN"/>
        </w:rPr>
        <w:t>任务列表浏览：用户可以浏览当前可接取的任务列表，选择适合自己的任务进行参与。</w:t>
      </w:r>
    </w:p>
    <w:p w14:paraId="3D35548A">
      <w:pPr>
        <w:rPr>
          <w:rFonts w:hint="eastAsia"/>
          <w:lang w:eastAsia="zh-CN"/>
        </w:rPr>
      </w:pPr>
      <w:r>
        <w:rPr>
          <w:rFonts w:hint="eastAsia"/>
          <w:lang w:eastAsia="zh-CN"/>
        </w:rPr>
        <w:t>任务执行监控与反馈：用户可以监控任务的执行状态，并在任务完成后提供反馈，确保任务的顺利完成。</w:t>
      </w:r>
    </w:p>
    <w:p w14:paraId="4CF55730">
      <w:pPr>
        <w:rPr>
          <w:rFonts w:hint="eastAsia"/>
          <w:lang w:eastAsia="zh-CN"/>
        </w:rPr>
      </w:pPr>
      <w:r>
        <w:rPr>
          <w:rFonts w:hint="eastAsia"/>
          <w:lang w:eastAsia="zh-CN"/>
        </w:rPr>
        <w:t>激励与奖励领取：完成任务后，用户可以根据表现领取相应的激励和奖励。</w:t>
      </w:r>
    </w:p>
    <w:p w14:paraId="23573239">
      <w:pPr>
        <w:rPr>
          <w:rFonts w:hint="eastAsia"/>
          <w:lang w:eastAsia="zh-CN"/>
        </w:rPr>
      </w:pPr>
      <w:r>
        <w:rPr>
          <w:rFonts w:hint="eastAsia"/>
          <w:lang w:eastAsia="zh-CN"/>
        </w:rPr>
        <w:t>资产与财务管理是用户在Uto DePIN网络网络中进行资金操作的重要部分。</w:t>
      </w:r>
    </w:p>
    <w:p w14:paraId="001FC1F9">
      <w:pPr>
        <w:rPr>
          <w:rFonts w:hint="eastAsia"/>
          <w:lang w:eastAsia="zh-CN"/>
        </w:rPr>
      </w:pPr>
      <w:r>
        <w:rPr>
          <w:rFonts w:hint="eastAsia"/>
          <w:lang w:eastAsia="zh-CN"/>
        </w:rPr>
        <w:t>资产余额查询：用户可以查询自己在平台上的资产余额，包括各类代币和资金。</w:t>
      </w:r>
    </w:p>
    <w:p w14:paraId="5ED1D954">
      <w:pPr>
        <w:rPr>
          <w:rFonts w:hint="eastAsia"/>
          <w:lang w:eastAsia="zh-CN"/>
        </w:rPr>
      </w:pPr>
      <w:r>
        <w:rPr>
          <w:rFonts w:hint="eastAsia"/>
          <w:lang w:eastAsia="zh-CN"/>
        </w:rPr>
        <w:t>交易历史记录：用户可以查看自己的交易历史，包括买入、卖出、转账等记录。</w:t>
      </w:r>
    </w:p>
    <w:p w14:paraId="4109261E">
      <w:pPr>
        <w:rPr>
          <w:rFonts w:hint="eastAsia"/>
          <w:lang w:eastAsia="zh-CN"/>
        </w:rPr>
      </w:pPr>
      <w:r>
        <w:rPr>
          <w:rFonts w:hint="eastAsia"/>
          <w:lang w:eastAsia="zh-CN"/>
        </w:rPr>
        <w:t>资金注入与提现：用户可以向平台注入资金或从平台提现到自己的银行账户或其他钱包。</w:t>
      </w:r>
    </w:p>
    <w:p w14:paraId="089605AB">
      <w:pPr>
        <w:rPr>
          <w:rFonts w:hint="eastAsia"/>
          <w:lang w:eastAsia="zh-CN"/>
        </w:rPr>
      </w:pPr>
      <w:r>
        <w:rPr>
          <w:rFonts w:hint="eastAsia"/>
          <w:lang w:eastAsia="zh-CN"/>
        </w:rPr>
        <w:t>跨链互操作是Uto DePIN网络网络提供的一项先进技术，使用户能够跨越不同的区块链网络进行资产转移和交易。</w:t>
      </w:r>
    </w:p>
    <w:p w14:paraId="72199B94">
      <w:pPr>
        <w:rPr>
          <w:rFonts w:hint="eastAsia"/>
          <w:lang w:eastAsia="zh-CN"/>
        </w:rPr>
      </w:pPr>
      <w:r>
        <w:rPr>
          <w:rFonts w:hint="eastAsia"/>
          <w:lang w:eastAsia="zh-CN"/>
        </w:rPr>
        <w:t>跨链资产转移：用户可以将自己的资产从一个区块链转移到另一个区块链，享受更广阔的交易市场和机会。</w:t>
      </w:r>
    </w:p>
    <w:p w14:paraId="7757BC35">
      <w:pPr>
        <w:rPr>
          <w:rFonts w:hint="eastAsia"/>
          <w:lang w:eastAsia="zh-CN"/>
        </w:rPr>
      </w:pPr>
      <w:r>
        <w:rPr>
          <w:rFonts w:hint="eastAsia"/>
          <w:lang w:eastAsia="zh-CN"/>
        </w:rPr>
        <w:t>多币种支持：平台支持多种数字货币，用户可以在一个平台上管理多种资产。</w:t>
      </w:r>
    </w:p>
    <w:p w14:paraId="01259705">
      <w:pPr>
        <w:rPr>
          <w:rFonts w:hint="eastAsia"/>
          <w:lang w:eastAsia="zh-CN"/>
        </w:rPr>
      </w:pPr>
      <w:r>
        <w:rPr>
          <w:rFonts w:hint="eastAsia"/>
          <w:lang w:eastAsia="zh-CN"/>
        </w:rPr>
        <w:t>安全性与合规性是Uto DePIN网络网络非常重视的部分，确保用户资产的安全和平台的合法运营。</w:t>
      </w:r>
    </w:p>
    <w:p w14:paraId="4309C094">
      <w:pPr>
        <w:rPr>
          <w:rFonts w:hint="eastAsia"/>
          <w:lang w:eastAsia="zh-CN"/>
        </w:rPr>
      </w:pPr>
      <w:r>
        <w:rPr>
          <w:rFonts w:hint="eastAsia"/>
          <w:lang w:eastAsia="zh-CN"/>
        </w:rPr>
        <w:t>KYC与AML合规性检查：平台进行用户身份验证和反洗钱检查，符合国际合规标准。</w:t>
      </w:r>
    </w:p>
    <w:p w14:paraId="68D9FCDF">
      <w:pPr>
        <w:rPr>
          <w:rFonts w:hint="eastAsia"/>
          <w:lang w:eastAsia="zh-CN"/>
        </w:rPr>
      </w:pPr>
      <w:r>
        <w:rPr>
          <w:rFonts w:hint="eastAsia"/>
          <w:lang w:eastAsia="zh-CN"/>
        </w:rPr>
        <w:t>数据加密与隐私保护：用户数据通过加密技术进行保护，确保用户隐私不被泄露。</w:t>
      </w:r>
    </w:p>
    <w:p w14:paraId="3D0B5771">
      <w:pPr>
        <w:rPr>
          <w:rFonts w:hint="eastAsia"/>
          <w:lang w:eastAsia="zh-CN"/>
        </w:rPr>
      </w:pPr>
      <w:r>
        <w:rPr>
          <w:rFonts w:hint="eastAsia"/>
          <w:lang w:eastAsia="zh-CN"/>
        </w:rPr>
        <w:t>监管合规性信息披露：平台定期向监管机构披露运营信息，保证透明度和合规性。</w:t>
      </w:r>
    </w:p>
    <w:p w14:paraId="04FC9C45">
      <w:pPr>
        <w:rPr>
          <w:rFonts w:hint="eastAsia"/>
          <w:lang w:eastAsia="zh-CN"/>
        </w:rPr>
      </w:pPr>
      <w:r>
        <w:rPr>
          <w:rFonts w:hint="eastAsia"/>
          <w:lang w:eastAsia="zh-CN"/>
        </w:rPr>
        <w:t>教育与普及是Uto DePIN网络网络提升用户区块链素养和平台使用能力的重要措施。</w:t>
      </w:r>
    </w:p>
    <w:p w14:paraId="705245DF">
      <w:pPr>
        <w:rPr>
          <w:rFonts w:hint="eastAsia"/>
          <w:lang w:eastAsia="zh-CN"/>
        </w:rPr>
      </w:pPr>
      <w:r>
        <w:rPr>
          <w:rFonts w:hint="eastAsia"/>
          <w:lang w:eastAsia="zh-CN"/>
        </w:rPr>
        <w:t>区块链知识教育：提供区块链相关的教育资源，帮助用户更好地理解区块链技术和应用。</w:t>
      </w:r>
    </w:p>
    <w:p w14:paraId="6B217355">
      <w:pPr>
        <w:rPr>
          <w:rFonts w:hint="eastAsia"/>
          <w:lang w:eastAsia="zh-CN"/>
        </w:rPr>
      </w:pPr>
      <w:r>
        <w:rPr>
          <w:rFonts w:hint="eastAsia"/>
          <w:lang w:eastAsia="zh-CN"/>
        </w:rPr>
        <w:t>平台使用教程：提供详细的平台使用教程，指导用户如何高效使用Uto DePIN网络网络。</w:t>
      </w:r>
    </w:p>
    <w:p w14:paraId="5DC7928D">
      <w:pPr>
        <w:rPr>
          <w:rFonts w:hint="eastAsia"/>
          <w:lang w:eastAsia="zh-CN"/>
        </w:rPr>
      </w:pPr>
      <w:r>
        <w:rPr>
          <w:rFonts w:hint="eastAsia"/>
          <w:lang w:eastAsia="zh-CN"/>
        </w:rPr>
        <w:t>常见问题解答（FAQ）：收集用户常见问题并提供解答，帮助用户解决使用过程中的疑惑。</w:t>
      </w:r>
    </w:p>
    <w:p w14:paraId="005D61F1">
      <w:pPr>
        <w:rPr>
          <w:rFonts w:hint="eastAsia"/>
          <w:lang w:eastAsia="zh-CN"/>
        </w:rPr>
      </w:pPr>
      <w:r>
        <w:rPr>
          <w:rFonts w:hint="eastAsia"/>
          <w:lang w:eastAsia="zh-CN"/>
        </w:rPr>
        <w:t>智能合约交互是Uto DePIN网络网络提供给用户的一种高级功能，允许用户直接与智能合约进行交互。</w:t>
      </w:r>
    </w:p>
    <w:p w14:paraId="2E2F2E3C">
      <w:pPr>
        <w:rPr>
          <w:rFonts w:hint="eastAsia"/>
          <w:lang w:eastAsia="zh-CN"/>
        </w:rPr>
      </w:pPr>
      <w:r>
        <w:rPr>
          <w:rFonts w:hint="eastAsia"/>
          <w:lang w:eastAsia="zh-CN"/>
        </w:rPr>
        <w:t>智能合约部署与执行：用户可以部署自己的智能合约，并在平台上执行合约中的逻辑。</w:t>
      </w:r>
    </w:p>
    <w:p w14:paraId="1A9D0C79">
      <w:pPr>
        <w:rPr>
          <w:rFonts w:hint="eastAsia"/>
        </w:rPr>
      </w:pPr>
      <w:r>
        <w:rPr>
          <w:rFonts w:hint="eastAsia"/>
          <w:lang w:eastAsia="zh-CN"/>
        </w:rPr>
        <w:t>合约安全检测协议接入：平台提供智能合约的安全检测服务，帮助用户确保合约的安全性。</w:t>
      </w:r>
    </w:p>
    <w:p w14:paraId="16EDB0A0">
      <w:pPr>
        <w:outlineLvl w:val="1"/>
        <w:rPr>
          <w:rFonts w:hint="eastAsia"/>
        </w:rPr>
      </w:pPr>
      <w:bookmarkStart w:id="2197" w:name="_Toc19595"/>
      <w:bookmarkStart w:id="2198" w:name="_Toc9907"/>
      <w:bookmarkStart w:id="2199" w:name="_Toc9969"/>
      <w:bookmarkStart w:id="2200" w:name="_Toc22819"/>
      <w:bookmarkStart w:id="2201" w:name="_Toc29695"/>
      <w:bookmarkStart w:id="2202" w:name="_Toc7562"/>
      <w:bookmarkStart w:id="2203" w:name="_Toc15665"/>
      <w:bookmarkStart w:id="2204" w:name="_Toc26575"/>
      <w:bookmarkStart w:id="2205" w:name="_Toc11493"/>
      <w:bookmarkStart w:id="2206" w:name="_Toc5466"/>
      <w:bookmarkStart w:id="2207" w:name="_Toc27992"/>
      <w:bookmarkStart w:id="2208" w:name="_Toc14238"/>
      <w:bookmarkStart w:id="2209" w:name="_Toc498"/>
      <w:bookmarkStart w:id="2210" w:name="_Toc23881"/>
      <w:bookmarkStart w:id="2211" w:name="_Toc29978"/>
      <w:bookmarkStart w:id="2212" w:name="_Toc24042"/>
      <w:bookmarkStart w:id="2213" w:name="_Toc8144"/>
      <w:bookmarkStart w:id="2214" w:name="_Toc22155"/>
      <w:r>
        <w:rPr>
          <w:rFonts w:hint="eastAsia"/>
        </w:rPr>
        <w:t>合约安全检测协议接入</w:t>
      </w:r>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p>
    <w:p w14:paraId="4841C60D">
      <w:pPr>
        <w:rPr>
          <w:rFonts w:hint="eastAsia"/>
        </w:rPr>
      </w:pPr>
      <w:r>
        <w:rPr>
          <w:rFonts w:hint="eastAsia"/>
        </w:rPr>
        <w:t>智能合约安全检测协议（Smart Contract Security Audit Protocol）</w:t>
      </w:r>
    </w:p>
    <w:p w14:paraId="4E0BFDAB">
      <w:pPr>
        <w:rPr>
          <w:rFonts w:hint="eastAsia"/>
        </w:rPr>
      </w:pPr>
      <w:r>
        <w:rPr>
          <w:rFonts w:hint="eastAsia"/>
        </w:rPr>
        <w:t>旨在为去中心化应用（DApps）提供全面的安全保障。以下是详细的协议内容：</w:t>
      </w:r>
    </w:p>
    <w:p w14:paraId="5C9899C0">
      <w:pPr>
        <w:rPr>
          <w:rFonts w:hint="eastAsia"/>
        </w:rPr>
      </w:pPr>
      <w:r>
        <w:rPr>
          <w:rFonts w:hint="eastAsia"/>
        </w:rPr>
        <w:t xml:space="preserve"> 源代码自动获取：</w:t>
      </w:r>
    </w:p>
    <w:p w14:paraId="6922C92E">
      <w:pPr>
        <w:rPr>
          <w:rFonts w:hint="eastAsia"/>
        </w:rPr>
      </w:pPr>
      <w:r>
        <w:rPr>
          <w:rFonts w:hint="eastAsia"/>
        </w:rPr>
        <w:t xml:space="preserve">   - 利用自动化工具从区块链网络直接提取已部署的智能合约代码。</w:t>
      </w:r>
    </w:p>
    <w:p w14:paraId="28B550EB">
      <w:pPr>
        <w:rPr>
          <w:rFonts w:hint="eastAsia"/>
        </w:rPr>
      </w:pPr>
      <w:r>
        <w:rPr>
          <w:rFonts w:hint="eastAsia"/>
        </w:rPr>
        <w:t xml:space="preserve">   - 支持从主流的开源代码托管平台获取正在开发中的合约代码。</w:t>
      </w:r>
    </w:p>
    <w:p w14:paraId="21876F0A">
      <w:pPr>
        <w:rPr>
          <w:rFonts w:hint="eastAsia"/>
        </w:rPr>
      </w:pPr>
      <w:r>
        <w:rPr>
          <w:rFonts w:hint="eastAsia"/>
        </w:rPr>
        <w:t xml:space="preserve"> 代码结构深度解析：</w:t>
      </w:r>
    </w:p>
    <w:p w14:paraId="0A91A1AE">
      <w:pPr>
        <w:rPr>
          <w:rFonts w:hint="eastAsia"/>
        </w:rPr>
      </w:pPr>
      <w:r>
        <w:rPr>
          <w:rFonts w:hint="eastAsia"/>
        </w:rPr>
        <w:t xml:space="preserve">   - 对获取的智能合约代码进行语法和语义分析，识别代码中的函数、变量、控制流等关键元素。</w:t>
      </w:r>
    </w:p>
    <w:p w14:paraId="15460E7B">
      <w:pPr>
        <w:rPr>
          <w:rFonts w:hint="eastAsia"/>
        </w:rPr>
      </w:pPr>
      <w:r>
        <w:rPr>
          <w:rFonts w:hint="eastAsia"/>
        </w:rPr>
        <w:t xml:space="preserve">   - 构建抽象语法树（AST），以便进一步分析和理解代码逻辑。</w:t>
      </w:r>
    </w:p>
    <w:p w14:paraId="24128950">
      <w:pPr>
        <w:outlineLvl w:val="1"/>
        <w:rPr>
          <w:rFonts w:hint="eastAsia"/>
        </w:rPr>
      </w:pPr>
      <w:bookmarkStart w:id="2215" w:name="_Toc29607"/>
      <w:bookmarkStart w:id="2216" w:name="_Toc29735"/>
      <w:bookmarkStart w:id="2217" w:name="_Toc935"/>
      <w:bookmarkStart w:id="2218" w:name="_Toc10898"/>
      <w:bookmarkStart w:id="2219" w:name="_Toc14150"/>
      <w:bookmarkStart w:id="2220" w:name="_Toc20269"/>
      <w:bookmarkStart w:id="2221" w:name="_Toc26962"/>
      <w:bookmarkStart w:id="2222" w:name="_Toc12168"/>
      <w:bookmarkStart w:id="2223" w:name="_Toc29807"/>
      <w:bookmarkStart w:id="2224" w:name="_Toc5993"/>
      <w:bookmarkStart w:id="2225" w:name="_Toc10168"/>
      <w:bookmarkStart w:id="2226" w:name="_Toc11453"/>
      <w:bookmarkStart w:id="2227" w:name="_Toc8269"/>
      <w:bookmarkStart w:id="2228" w:name="_Toc7256"/>
      <w:bookmarkStart w:id="2229" w:name="_Toc26009"/>
      <w:bookmarkStart w:id="2230" w:name="_Toc24373"/>
      <w:bookmarkStart w:id="2231" w:name="_Toc29424"/>
      <w:bookmarkStart w:id="2232" w:name="_Toc32678"/>
      <w:r>
        <w:rPr>
          <w:rFonts w:hint="eastAsia"/>
        </w:rPr>
        <w:t>1 漏洞和风险模式识别：</w:t>
      </w:r>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p>
    <w:p w14:paraId="48440037">
      <w:pPr>
        <w:rPr>
          <w:rFonts w:hint="eastAsia"/>
        </w:rPr>
      </w:pPr>
      <w:r>
        <w:rPr>
          <w:rFonts w:hint="eastAsia"/>
        </w:rPr>
        <w:t xml:space="preserve">   - 应用机器学习算法，识别代码中的已知漏洞模式，如重入攻击、时间锁问题、权限泄露等。</w:t>
      </w:r>
    </w:p>
    <w:p w14:paraId="06001F9D">
      <w:pPr>
        <w:rPr>
          <w:rFonts w:hint="eastAsia"/>
        </w:rPr>
      </w:pPr>
      <w:r>
        <w:rPr>
          <w:rFonts w:hint="eastAsia"/>
        </w:rPr>
        <w:t xml:space="preserve">   - 利用深度学习模型，发现新的潜在风险模式和未知漏洞。</w:t>
      </w:r>
    </w:p>
    <w:p w14:paraId="5DFBD162">
      <w:pPr>
        <w:rPr>
          <w:rFonts w:hint="eastAsia"/>
        </w:rPr>
      </w:pPr>
      <w:r>
        <w:rPr>
          <w:rFonts w:hint="eastAsia"/>
        </w:rPr>
        <w:t xml:space="preserve"> 安全风险评估报告：</w:t>
      </w:r>
    </w:p>
    <w:p w14:paraId="3C311761">
      <w:pPr>
        <w:rPr>
          <w:rFonts w:hint="eastAsia"/>
        </w:rPr>
      </w:pPr>
      <w:r>
        <w:rPr>
          <w:rFonts w:hint="eastAsia"/>
        </w:rPr>
        <w:t xml:space="preserve">   - 根据识别出的漏洞和风险模式，生成详细的安全评估报告。</w:t>
      </w:r>
    </w:p>
    <w:p w14:paraId="15AA179E">
      <w:pPr>
        <w:rPr>
          <w:rFonts w:hint="eastAsia"/>
        </w:rPr>
      </w:pPr>
      <w:r>
        <w:rPr>
          <w:rFonts w:hint="eastAsia"/>
        </w:rPr>
        <w:t xml:space="preserve">   - 报告中包括风险等级、影响范围、建议的修复措施和最佳实践。</w:t>
      </w:r>
    </w:p>
    <w:p w14:paraId="2629857A">
      <w:pPr>
        <w:rPr>
          <w:rFonts w:hint="eastAsia"/>
        </w:rPr>
      </w:pPr>
      <w:r>
        <w:rPr>
          <w:rFonts w:hint="eastAsia"/>
        </w:rPr>
        <w:t xml:space="preserve"> 实时运行时监控：</w:t>
      </w:r>
    </w:p>
    <w:p w14:paraId="03BBB397">
      <w:pPr>
        <w:rPr>
          <w:rFonts w:hint="eastAsia"/>
        </w:rPr>
      </w:pPr>
      <w:r>
        <w:rPr>
          <w:rFonts w:hint="eastAsia"/>
        </w:rPr>
        <w:t xml:space="preserve">   - 部署实时监控系统，对智能合约的运行时行为进行跟踪和分析。</w:t>
      </w:r>
    </w:p>
    <w:p w14:paraId="3127403A">
      <w:pPr>
        <w:rPr>
          <w:rFonts w:hint="eastAsia"/>
        </w:rPr>
      </w:pPr>
      <w:r>
        <w:rPr>
          <w:rFonts w:hint="eastAsia"/>
        </w:rPr>
        <w:t xml:space="preserve">   - 一旦检测到异常行为或潜在攻击，立即触发警报并通知相关人员。</w:t>
      </w:r>
    </w:p>
    <w:p w14:paraId="2FA2B306">
      <w:pPr>
        <w:rPr>
          <w:rFonts w:hint="eastAsia"/>
        </w:rPr>
      </w:pPr>
      <w:r>
        <w:rPr>
          <w:rFonts w:hint="eastAsia"/>
        </w:rPr>
        <w:t xml:space="preserve"> 智能预警与响应机制：</w:t>
      </w:r>
    </w:p>
    <w:p w14:paraId="2A124668">
      <w:pPr>
        <w:rPr>
          <w:rFonts w:hint="eastAsia"/>
        </w:rPr>
      </w:pPr>
      <w:r>
        <w:rPr>
          <w:rFonts w:hint="eastAsia"/>
        </w:rPr>
        <w:t xml:space="preserve">   - 建立智能预警系统，对智能合约的异常交易和行为进行实时监控。</w:t>
      </w:r>
    </w:p>
    <w:p w14:paraId="6DBF8AFD">
      <w:pPr>
        <w:rPr>
          <w:rFonts w:hint="eastAsia"/>
        </w:rPr>
      </w:pPr>
      <w:r>
        <w:rPr>
          <w:rFonts w:hint="eastAsia"/>
        </w:rPr>
        <w:t xml:space="preserve">   - 设定自动化响应措施，如暂停合约执行、回滚交易等，以防止损失扩大。</w:t>
      </w:r>
    </w:p>
    <w:p w14:paraId="63EB0F55">
      <w:pPr>
        <w:rPr>
          <w:rFonts w:hint="eastAsia"/>
        </w:rPr>
      </w:pPr>
      <w:r>
        <w:rPr>
          <w:rFonts w:hint="eastAsia"/>
        </w:rPr>
        <w:t xml:space="preserve"> 社区反馈与协作：</w:t>
      </w:r>
    </w:p>
    <w:p w14:paraId="331560D3">
      <w:pPr>
        <w:rPr>
          <w:rFonts w:hint="eastAsia"/>
        </w:rPr>
      </w:pPr>
      <w:r>
        <w:rPr>
          <w:rFonts w:hint="eastAsia"/>
        </w:rPr>
        <w:t xml:space="preserve">   - 鼓励社区成员参与智能合约的审计工作，提供反馈和建议。</w:t>
      </w:r>
    </w:p>
    <w:p w14:paraId="20E0C0A9">
      <w:pPr>
        <w:rPr>
          <w:rFonts w:hint="eastAsia"/>
        </w:rPr>
      </w:pPr>
      <w:r>
        <w:rPr>
          <w:rFonts w:hint="eastAsia"/>
        </w:rPr>
        <w:t xml:space="preserve">   - 建立协作平台，促进开发者、审计师和用户之间的信息共享和经验交流。</w:t>
      </w:r>
    </w:p>
    <w:p w14:paraId="10F05AEA">
      <w:pPr>
        <w:rPr>
          <w:rFonts w:hint="eastAsia"/>
        </w:rPr>
      </w:pPr>
      <w:r>
        <w:rPr>
          <w:rFonts w:hint="eastAsia"/>
        </w:rPr>
        <w:t xml:space="preserve"> 持续更新与迭代：</w:t>
      </w:r>
    </w:p>
    <w:p w14:paraId="2F8367EC">
      <w:pPr>
        <w:rPr>
          <w:rFonts w:hint="eastAsia"/>
        </w:rPr>
      </w:pPr>
      <w:r>
        <w:rPr>
          <w:rFonts w:hint="eastAsia"/>
        </w:rPr>
        <w:t xml:space="preserve">   - 定期更新安全检测协议，以适应新的区块链技术和智能合约标准。</w:t>
      </w:r>
    </w:p>
    <w:p w14:paraId="53951F97">
      <w:pPr>
        <w:rPr>
          <w:rFonts w:hint="eastAsia"/>
        </w:rPr>
      </w:pPr>
      <w:r>
        <w:rPr>
          <w:rFonts w:hint="eastAsia"/>
        </w:rPr>
        <w:t xml:space="preserve">   - 根据最新的安全研究和漏洞数据库，不断优化检测算法和模型。</w:t>
      </w:r>
    </w:p>
    <w:p w14:paraId="0747E32B">
      <w:pPr>
        <w:outlineLvl w:val="1"/>
        <w:rPr>
          <w:rFonts w:hint="eastAsia"/>
        </w:rPr>
      </w:pPr>
      <w:bookmarkStart w:id="2233" w:name="_Toc5893"/>
      <w:bookmarkStart w:id="2234" w:name="_Toc23901"/>
      <w:bookmarkStart w:id="2235" w:name="_Toc13137"/>
      <w:bookmarkStart w:id="2236" w:name="_Toc24111"/>
      <w:bookmarkStart w:id="2237" w:name="_Toc28736"/>
      <w:bookmarkStart w:id="2238" w:name="_Toc5842"/>
      <w:bookmarkStart w:id="2239" w:name="_Toc12319"/>
      <w:bookmarkStart w:id="2240" w:name="_Toc8707"/>
      <w:bookmarkStart w:id="2241" w:name="_Toc27689"/>
      <w:bookmarkStart w:id="2242" w:name="_Toc31198"/>
      <w:bookmarkStart w:id="2243" w:name="_Toc31022"/>
      <w:bookmarkStart w:id="2244" w:name="_Toc14948"/>
      <w:bookmarkStart w:id="2245" w:name="_Toc9146"/>
      <w:bookmarkStart w:id="2246" w:name="_Toc22796"/>
      <w:bookmarkStart w:id="2247" w:name="_Toc15873"/>
      <w:bookmarkStart w:id="2248" w:name="_Toc2752"/>
      <w:bookmarkStart w:id="2249" w:name="_Toc1457"/>
      <w:bookmarkStart w:id="2250" w:name="_Toc28211"/>
      <w:r>
        <w:rPr>
          <w:rFonts w:hint="eastAsia"/>
        </w:rPr>
        <w:t>2. 开发者支持与教育：</w:t>
      </w:r>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p>
    <w:p w14:paraId="315721B6">
      <w:pPr>
        <w:rPr>
          <w:rFonts w:hint="eastAsia"/>
        </w:rPr>
      </w:pPr>
      <w:r>
        <w:rPr>
          <w:rFonts w:hint="eastAsia"/>
        </w:rPr>
        <w:t xml:space="preserve">   - 提供开发者指南和最佳实践，帮助开发者编写更安全的智能合约。</w:t>
      </w:r>
    </w:p>
    <w:p w14:paraId="25D3C999">
      <w:pPr>
        <w:rPr>
          <w:rFonts w:hint="eastAsia"/>
        </w:rPr>
      </w:pPr>
      <w:r>
        <w:rPr>
          <w:rFonts w:hint="eastAsia"/>
        </w:rPr>
        <w:t xml:space="preserve">   - 举办培训和研讨会，提高开发者对智能合约安全性的认识和技能。</w:t>
      </w:r>
    </w:p>
    <w:p w14:paraId="59863C35">
      <w:pPr>
        <w:rPr>
          <w:rFonts w:hint="eastAsia"/>
        </w:rPr>
      </w:pPr>
      <w:r>
        <w:rPr>
          <w:rFonts w:hint="eastAsia"/>
        </w:rPr>
        <w:t xml:space="preserve"> 审计结果的透明公开：</w:t>
      </w:r>
    </w:p>
    <w:p w14:paraId="3A3BAED0">
      <w:pPr>
        <w:rPr>
          <w:rFonts w:hint="eastAsia"/>
        </w:rPr>
      </w:pPr>
      <w:r>
        <w:rPr>
          <w:rFonts w:hint="eastAsia"/>
        </w:rPr>
        <w:t xml:space="preserve">    - 将安全审计的结果和建议公开透明化，增加社区的信任和参与。</w:t>
      </w:r>
    </w:p>
    <w:p w14:paraId="4A6B120A">
      <w:pPr>
        <w:rPr>
          <w:rFonts w:hint="eastAsia"/>
        </w:rPr>
      </w:pPr>
      <w:r>
        <w:rPr>
          <w:rFonts w:hint="eastAsia"/>
        </w:rPr>
        <w:t xml:space="preserve">    - 鼓励开源智能合约的审计，通过社区的力量共同维护区块链生态的安全。</w:t>
      </w:r>
    </w:p>
    <w:p w14:paraId="637D733B">
      <w:pPr>
        <w:outlineLvl w:val="2"/>
        <w:rPr>
          <w:rFonts w:hint="eastAsia"/>
        </w:rPr>
      </w:pPr>
      <w:r>
        <w:rPr>
          <w:rFonts w:hint="eastAsia"/>
        </w:rPr>
        <w:t>区块链浏览器功能集成</w:t>
      </w:r>
    </w:p>
    <w:p w14:paraId="56FEF933">
      <w:pPr>
        <w:outlineLvl w:val="1"/>
        <w:rPr>
          <w:rFonts w:hint="eastAsia"/>
        </w:rPr>
      </w:pPr>
      <w:bookmarkStart w:id="2251" w:name="_Toc24606"/>
      <w:bookmarkStart w:id="2252" w:name="_Toc20930"/>
      <w:bookmarkStart w:id="2253" w:name="_Toc20163"/>
      <w:bookmarkStart w:id="2254" w:name="_Toc21617"/>
      <w:bookmarkStart w:id="2255" w:name="_Toc24690"/>
      <w:bookmarkStart w:id="2256" w:name="_Toc31470"/>
      <w:bookmarkStart w:id="2257" w:name="_Toc8011"/>
      <w:bookmarkStart w:id="2258" w:name="_Toc1665"/>
      <w:bookmarkStart w:id="2259" w:name="_Toc9849"/>
      <w:bookmarkStart w:id="2260" w:name="_Toc22218"/>
      <w:bookmarkStart w:id="2261" w:name="_Toc11071"/>
      <w:bookmarkStart w:id="2262" w:name="_Toc7804"/>
      <w:bookmarkStart w:id="2263" w:name="_Toc6453"/>
      <w:bookmarkStart w:id="2264" w:name="_Toc26190"/>
      <w:bookmarkStart w:id="2265" w:name="_Toc13546"/>
      <w:bookmarkStart w:id="2266" w:name="_Toc770"/>
      <w:bookmarkStart w:id="2267" w:name="_Toc15982"/>
      <w:bookmarkStart w:id="2268" w:name="_Toc26299"/>
      <w:r>
        <w:rPr>
          <w:rFonts w:hint="eastAsia"/>
        </w:rPr>
        <w:t>1.钱包和区块查询：</w:t>
      </w:r>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p>
    <w:p w14:paraId="206E8352">
      <w:pPr>
        <w:rPr>
          <w:rFonts w:hint="eastAsia"/>
        </w:rPr>
      </w:pPr>
      <w:r>
        <w:rPr>
          <w:rFonts w:hint="eastAsia"/>
        </w:rPr>
        <w:t>- 用户可以查询特定钱包的交易历史、余额变化，以及特定区块的详细信息，如区块高度、哈希值、交易数量等。</w:t>
      </w:r>
    </w:p>
    <w:p w14:paraId="3D4F16EB">
      <w:pPr>
        <w:outlineLvl w:val="1"/>
        <w:rPr>
          <w:rFonts w:hint="eastAsia"/>
        </w:rPr>
      </w:pPr>
      <w:bookmarkStart w:id="2269" w:name="_Toc27059"/>
      <w:bookmarkStart w:id="2270" w:name="_Toc28136"/>
      <w:bookmarkStart w:id="2271" w:name="_Toc28332"/>
      <w:bookmarkStart w:id="2272" w:name="_Toc7546"/>
      <w:bookmarkStart w:id="2273" w:name="_Toc15401"/>
      <w:bookmarkStart w:id="2274" w:name="_Toc14997"/>
      <w:bookmarkStart w:id="2275" w:name="_Toc7909"/>
      <w:bookmarkStart w:id="2276" w:name="_Toc13376"/>
      <w:bookmarkStart w:id="2277" w:name="_Toc12022"/>
      <w:bookmarkStart w:id="2278" w:name="_Toc2630"/>
      <w:bookmarkStart w:id="2279" w:name="_Toc19267"/>
      <w:bookmarkStart w:id="2280" w:name="_Toc6320"/>
      <w:bookmarkStart w:id="2281" w:name="_Toc25540"/>
      <w:bookmarkStart w:id="2282" w:name="_Toc1114"/>
      <w:bookmarkStart w:id="2283" w:name="_Toc22476"/>
      <w:bookmarkStart w:id="2284" w:name="_Toc26075"/>
      <w:bookmarkStart w:id="2285" w:name="_Toc776"/>
      <w:bookmarkStart w:id="2286" w:name="_Toc28420"/>
      <w:r>
        <w:rPr>
          <w:rFonts w:hint="eastAsia"/>
        </w:rPr>
        <w:t>2. 网络统计与监控：</w:t>
      </w:r>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p>
    <w:p w14:paraId="479D0EAF">
      <w:pPr>
        <w:rPr>
          <w:rFonts w:hint="eastAsia"/>
        </w:rPr>
      </w:pPr>
      <w:r>
        <w:rPr>
          <w:rFonts w:hint="eastAsia"/>
        </w:rPr>
        <w:t>- 提供网络的实时统计数据，包括总交易量、活跃节点数和哈希率等，以及对网络活动的实时监控。</w:t>
      </w:r>
    </w:p>
    <w:p w14:paraId="786B329D">
      <w:pPr>
        <w:outlineLvl w:val="1"/>
        <w:rPr>
          <w:rFonts w:hint="eastAsia"/>
        </w:rPr>
      </w:pPr>
      <w:bookmarkStart w:id="2287" w:name="_Toc12391"/>
      <w:bookmarkStart w:id="2288" w:name="_Toc13709"/>
      <w:bookmarkStart w:id="2289" w:name="_Toc13952"/>
      <w:bookmarkStart w:id="2290" w:name="_Toc11696"/>
      <w:bookmarkStart w:id="2291" w:name="_Toc24937"/>
      <w:bookmarkStart w:id="2292" w:name="_Toc14384"/>
      <w:bookmarkStart w:id="2293" w:name="_Toc31873"/>
      <w:bookmarkStart w:id="2294" w:name="_Toc17515"/>
      <w:bookmarkStart w:id="2295" w:name="_Toc12322"/>
      <w:bookmarkStart w:id="2296" w:name="_Toc27852"/>
      <w:bookmarkStart w:id="2297" w:name="_Toc12871"/>
      <w:bookmarkStart w:id="2298" w:name="_Toc7234"/>
      <w:bookmarkStart w:id="2299" w:name="_Toc1440"/>
      <w:bookmarkStart w:id="2300" w:name="_Toc23326"/>
      <w:bookmarkStart w:id="2301" w:name="_Toc20412"/>
      <w:bookmarkStart w:id="2302" w:name="_Toc16770"/>
      <w:bookmarkStart w:id="2303" w:name="_Toc5492"/>
      <w:bookmarkStart w:id="2304" w:name="_Toc19224"/>
      <w:r>
        <w:rPr>
          <w:rFonts w:hint="eastAsia"/>
        </w:rPr>
        <w:t>3. 任务创建与管理：</w:t>
      </w:r>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p>
    <w:p w14:paraId="7D290A42">
      <w:pPr>
        <w:rPr>
          <w:rFonts w:hint="eastAsia"/>
        </w:rPr>
      </w:pPr>
      <w:r>
        <w:rPr>
          <w:rFonts w:hint="eastAsia"/>
        </w:rPr>
        <w:t>- 用户可以在区块浏览器中创建边缘计算任务，包括详细描述任务要求、所需资源和期望完成时间。</w:t>
      </w:r>
    </w:p>
    <w:p w14:paraId="2E6A22B8">
      <w:pPr>
        <w:outlineLvl w:val="1"/>
        <w:rPr>
          <w:rFonts w:hint="eastAsia"/>
        </w:rPr>
      </w:pPr>
      <w:bookmarkStart w:id="2305" w:name="_Toc21793"/>
      <w:bookmarkStart w:id="2306" w:name="_Toc17149"/>
      <w:bookmarkStart w:id="2307" w:name="_Toc24507"/>
      <w:bookmarkStart w:id="2308" w:name="_Toc25026"/>
      <w:bookmarkStart w:id="2309" w:name="_Toc24210"/>
      <w:bookmarkStart w:id="2310" w:name="_Toc20296"/>
      <w:bookmarkStart w:id="2311" w:name="_Toc26492"/>
      <w:bookmarkStart w:id="2312" w:name="_Toc1911"/>
      <w:bookmarkStart w:id="2313" w:name="_Toc27130"/>
      <w:bookmarkStart w:id="2314" w:name="_Toc14542"/>
      <w:bookmarkStart w:id="2315" w:name="_Toc10033"/>
      <w:bookmarkStart w:id="2316" w:name="_Toc10754"/>
      <w:bookmarkStart w:id="2317" w:name="_Toc1206"/>
      <w:bookmarkStart w:id="2318" w:name="_Toc18794"/>
      <w:bookmarkStart w:id="2319" w:name="_Toc8068"/>
      <w:bookmarkStart w:id="2320" w:name="_Toc31106"/>
      <w:bookmarkStart w:id="2321" w:name="_Toc32709"/>
      <w:bookmarkStart w:id="2322" w:name="_Toc12562"/>
      <w:r>
        <w:rPr>
          <w:rFonts w:hint="eastAsia"/>
        </w:rPr>
        <w:t>4.资金注入与智能合约：</w:t>
      </w:r>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p>
    <w:p w14:paraId="6E3DA16F">
      <w:pPr>
        <w:rPr>
          <w:rFonts w:hint="eastAsia"/>
        </w:rPr>
      </w:pPr>
      <w:r>
        <w:rPr>
          <w:rFonts w:hint="eastAsia"/>
        </w:rPr>
        <w:t>- 任务创建时，用户需向智能合约注入资金作为奖励。智能合约负责管理任务资金，并在任务完成后自动分配奖励。</w:t>
      </w:r>
    </w:p>
    <w:p w14:paraId="6675CED2">
      <w:pPr>
        <w:outlineLvl w:val="1"/>
        <w:rPr>
          <w:rFonts w:hint="eastAsia"/>
        </w:rPr>
      </w:pPr>
      <w:bookmarkStart w:id="2323" w:name="_Toc19278"/>
      <w:bookmarkStart w:id="2324" w:name="_Toc19501"/>
      <w:bookmarkStart w:id="2325" w:name="_Toc11495"/>
      <w:bookmarkStart w:id="2326" w:name="_Toc29900"/>
      <w:bookmarkStart w:id="2327" w:name="_Toc2417"/>
      <w:bookmarkStart w:id="2328" w:name="_Toc2803"/>
      <w:bookmarkStart w:id="2329" w:name="_Toc19300"/>
      <w:bookmarkStart w:id="2330" w:name="_Toc27480"/>
      <w:bookmarkStart w:id="2331" w:name="_Toc9035"/>
      <w:bookmarkStart w:id="2332" w:name="_Toc3864"/>
      <w:bookmarkStart w:id="2333" w:name="_Toc22362"/>
      <w:bookmarkStart w:id="2334" w:name="_Toc26506"/>
      <w:bookmarkStart w:id="2335" w:name="_Toc10967"/>
      <w:bookmarkStart w:id="2336" w:name="_Toc12462"/>
      <w:bookmarkStart w:id="2337" w:name="_Toc26424"/>
      <w:bookmarkStart w:id="2338" w:name="_Toc15460"/>
      <w:bookmarkStart w:id="2339" w:name="_Toc13894"/>
      <w:bookmarkStart w:id="2340" w:name="_Toc24529"/>
      <w:r>
        <w:rPr>
          <w:rFonts w:hint="eastAsia"/>
        </w:rPr>
        <w:t>5.节点匹配与任务执行：</w:t>
      </w:r>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p>
    <w:p w14:paraId="0E497DBC">
      <w:pPr>
        <w:rPr>
          <w:rFonts w:hint="eastAsia"/>
        </w:rPr>
      </w:pPr>
      <w:r>
        <w:rPr>
          <w:rFonts w:hint="eastAsia"/>
        </w:rPr>
        <w:t>- 智能合约根据任务要求自动匹配合适的节点执行任务。节点在执行任务后，可以通过智能合约领取奖励。</w:t>
      </w:r>
    </w:p>
    <w:p w14:paraId="128D31A9">
      <w:pPr>
        <w:rPr>
          <w:rFonts w:hint="eastAsia"/>
        </w:rPr>
      </w:pPr>
      <w:r>
        <w:rPr>
          <w:rFonts w:hint="eastAsia"/>
        </w:rPr>
        <w:t>任务列表浏览：</w:t>
      </w:r>
    </w:p>
    <w:p w14:paraId="5B1FEBD4">
      <w:pPr>
        <w:rPr>
          <w:rFonts w:hint="eastAsia"/>
        </w:rPr>
      </w:pPr>
      <w:r>
        <w:rPr>
          <w:rFonts w:hint="eastAsia"/>
        </w:rPr>
        <w:t>- 用户可以浏览所有可用任务，并根据自己的资源和偏好选择合适的任务执行。</w:t>
      </w:r>
    </w:p>
    <w:p w14:paraId="783199AC">
      <w:pPr>
        <w:rPr>
          <w:rFonts w:hint="eastAsia"/>
        </w:rPr>
      </w:pPr>
      <w:r>
        <w:rPr>
          <w:rFonts w:hint="eastAsia"/>
        </w:rPr>
        <w:t>实时监控与反馈：</w:t>
      </w:r>
    </w:p>
    <w:p w14:paraId="6159FE25">
      <w:pPr>
        <w:rPr>
          <w:rFonts w:hint="eastAsia"/>
        </w:rPr>
      </w:pPr>
      <w:r>
        <w:rPr>
          <w:rFonts w:hint="eastAsia"/>
        </w:rPr>
        <w:t>- 用户可以实时监控任务执行状态，包括节点的工作进度和预计完成时间。任务完成后，用户可以验证结果并提供反馈。</w:t>
      </w:r>
    </w:p>
    <w:p w14:paraId="4FA0CF11">
      <w:pPr>
        <w:rPr>
          <w:rFonts w:hint="eastAsia"/>
        </w:rPr>
      </w:pPr>
      <w:r>
        <w:rPr>
          <w:rFonts w:hint="eastAsia"/>
        </w:rPr>
        <w:t>奖励领取：</w:t>
      </w:r>
    </w:p>
    <w:p w14:paraId="640A62A6">
      <w:pPr>
        <w:rPr>
          <w:rFonts w:hint="eastAsia"/>
        </w:rPr>
      </w:pPr>
      <w:r>
        <w:rPr>
          <w:rFonts w:hint="eastAsia"/>
        </w:rPr>
        <w:t>- 完成任务的节点可以在区块浏览器上领取奖励，奖励直接转入节点的钱包地址。</w:t>
      </w:r>
    </w:p>
    <w:p w14:paraId="555675BF">
      <w:pPr>
        <w:outlineLvl w:val="1"/>
        <w:rPr>
          <w:rFonts w:hint="eastAsia"/>
        </w:rPr>
      </w:pPr>
      <w:bookmarkStart w:id="2341" w:name="_Toc20737"/>
      <w:bookmarkStart w:id="2342" w:name="_Toc12925"/>
      <w:bookmarkStart w:id="2343" w:name="_Toc2741"/>
      <w:bookmarkStart w:id="2344" w:name="_Toc20766"/>
      <w:bookmarkStart w:id="2345" w:name="_Toc17823"/>
      <w:bookmarkStart w:id="2346" w:name="_Toc28106"/>
      <w:bookmarkStart w:id="2347" w:name="_Toc14292"/>
      <w:bookmarkStart w:id="2348" w:name="_Toc30896"/>
      <w:bookmarkStart w:id="2349" w:name="_Toc11520"/>
      <w:bookmarkStart w:id="2350" w:name="_Toc28632"/>
      <w:bookmarkStart w:id="2351" w:name="_Toc23807"/>
      <w:bookmarkStart w:id="2352" w:name="_Toc25069"/>
      <w:bookmarkStart w:id="2353" w:name="_Toc15863"/>
      <w:bookmarkStart w:id="2354" w:name="_Toc27644"/>
      <w:bookmarkStart w:id="2355" w:name="_Toc17986"/>
      <w:bookmarkStart w:id="2356" w:name="_Toc27470"/>
      <w:bookmarkStart w:id="2357" w:name="_Toc32759"/>
      <w:bookmarkStart w:id="2358" w:name="_Toc4508"/>
      <w:r>
        <w:rPr>
          <w:rFonts w:hint="eastAsia"/>
        </w:rPr>
        <w:t>9. 安全性与透明度：</w:t>
      </w:r>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p>
    <w:p w14:paraId="45F84C24">
      <w:pPr>
        <w:rPr>
          <w:rFonts w:hint="eastAsia"/>
        </w:rPr>
      </w:pPr>
      <w:r>
        <w:rPr>
          <w:rFonts w:hint="eastAsia"/>
        </w:rPr>
        <w:t>- 所有交易和任务执行过程都在区块链上记录，确保了操作的安全性和透明度。</w:t>
      </w:r>
    </w:p>
    <w:p w14:paraId="5A06E5C7">
      <w:pPr>
        <w:rPr>
          <w:rFonts w:hint="eastAsia"/>
        </w:rPr>
      </w:pPr>
      <w:r>
        <w:rPr>
          <w:rFonts w:hint="eastAsia"/>
        </w:rPr>
        <w:t>### 运行原理</w:t>
      </w:r>
    </w:p>
    <w:p w14:paraId="09916574">
      <w:pPr>
        <w:rPr>
          <w:rFonts w:hint="eastAsia"/>
        </w:rPr>
      </w:pPr>
      <w:r>
        <w:rPr>
          <w:rFonts w:hint="eastAsia"/>
        </w:rPr>
        <w:t>数据索引与API集成：</w:t>
      </w:r>
    </w:p>
    <w:p w14:paraId="5DC208A2">
      <w:pPr>
        <w:rPr>
          <w:rFonts w:hint="eastAsia"/>
        </w:rPr>
      </w:pPr>
      <w:r>
        <w:rPr>
          <w:rFonts w:hint="eastAsia"/>
        </w:rPr>
        <w:t>- 区块浏览器通过索引区块链数据和集成API，提供实时的网络信息和交易详情。</w:t>
      </w:r>
    </w:p>
    <w:p w14:paraId="7F41CC3E">
      <w:pPr>
        <w:rPr>
          <w:rFonts w:hint="eastAsia"/>
        </w:rPr>
      </w:pPr>
      <w:r>
        <w:rPr>
          <w:rFonts w:hint="eastAsia"/>
        </w:rPr>
        <w:t>智能合约功能：</w:t>
      </w:r>
    </w:p>
    <w:p w14:paraId="68E56601">
      <w:pPr>
        <w:rPr>
          <w:rFonts w:hint="eastAsia"/>
        </w:rPr>
      </w:pPr>
      <w:r>
        <w:rPr>
          <w:rFonts w:hint="eastAsia"/>
        </w:rPr>
        <w:t>- 利用智能合约自动执行任务创建、资金管理、节点匹配和奖励分配等逻辑。</w:t>
      </w:r>
    </w:p>
    <w:p w14:paraId="4671BACB">
      <w:pPr>
        <w:outlineLvl w:val="1"/>
        <w:rPr>
          <w:rFonts w:hint="eastAsia"/>
        </w:rPr>
      </w:pPr>
      <w:bookmarkStart w:id="2359" w:name="_Toc2281"/>
      <w:bookmarkStart w:id="2360" w:name="_Toc3806"/>
      <w:bookmarkStart w:id="2361" w:name="_Toc15826"/>
      <w:bookmarkStart w:id="2362" w:name="_Toc1821"/>
      <w:bookmarkStart w:id="2363" w:name="_Toc21421"/>
      <w:bookmarkStart w:id="2364" w:name="_Toc15835"/>
      <w:bookmarkStart w:id="2365" w:name="_Toc20752"/>
      <w:bookmarkStart w:id="2366" w:name="_Toc25611"/>
      <w:bookmarkStart w:id="2367" w:name="_Toc4263"/>
      <w:bookmarkStart w:id="2368" w:name="_Toc27500"/>
      <w:bookmarkStart w:id="2369" w:name="_Toc2620"/>
      <w:bookmarkStart w:id="2370" w:name="_Toc14834"/>
      <w:bookmarkStart w:id="2371" w:name="_Toc15102"/>
      <w:bookmarkStart w:id="2372" w:name="_Toc13160"/>
      <w:bookmarkStart w:id="2373" w:name="_Toc16506"/>
      <w:bookmarkStart w:id="2374" w:name="_Toc22442"/>
      <w:bookmarkStart w:id="2375" w:name="_Toc18460"/>
      <w:bookmarkStart w:id="2376" w:name="_Toc26017"/>
      <w:r>
        <w:rPr>
          <w:rFonts w:hint="eastAsia"/>
        </w:rPr>
        <w:t>3. 前端展示与用户交互：</w:t>
      </w:r>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p>
    <w:p w14:paraId="03A750EA">
      <w:pPr>
        <w:rPr>
          <w:rFonts w:hint="eastAsia"/>
        </w:rPr>
      </w:pPr>
      <w:r>
        <w:rPr>
          <w:rFonts w:hint="eastAsia"/>
        </w:rPr>
        <w:t>- 前端界面使用户能够轻松地创建任务、查询信息和管理自己的操作。</w:t>
      </w:r>
    </w:p>
    <w:p w14:paraId="685C08E4">
      <w:pPr>
        <w:rPr>
          <w:rFonts w:hint="eastAsia"/>
        </w:rPr>
      </w:pPr>
      <w:r>
        <w:rPr>
          <w:rFonts w:hint="eastAsia"/>
        </w:rPr>
        <w:t>安全性保障：</w:t>
      </w:r>
    </w:p>
    <w:p w14:paraId="2DE53BA6">
      <w:pPr>
        <w:rPr>
          <w:rFonts w:hint="eastAsia"/>
        </w:rPr>
      </w:pPr>
      <w:r>
        <w:rPr>
          <w:rFonts w:hint="eastAsia"/>
        </w:rPr>
        <w:t>- 采用加密技术保护用户数据，并通过区块链技术确保所有操作的不可篡改性。</w:t>
      </w:r>
    </w:p>
    <w:p w14:paraId="3C0E0349">
      <w:pPr>
        <w:rPr>
          <w:rFonts w:hint="eastAsia"/>
        </w:rPr>
      </w:pPr>
      <w:r>
        <w:rPr>
          <w:rFonts w:hint="eastAsia"/>
        </w:rPr>
        <w:t>实时更新机制：</w:t>
      </w:r>
    </w:p>
    <w:p w14:paraId="4D77D03D">
      <w:pPr>
        <w:rPr>
          <w:rFonts w:hint="eastAsia"/>
        </w:rPr>
      </w:pPr>
      <w:r>
        <w:rPr>
          <w:rFonts w:hint="eastAsia"/>
        </w:rPr>
        <w:t>- 浏览器实时更新网络状态和任务执行情况，确保用户能够获得最新信息。</w:t>
      </w:r>
    </w:p>
    <w:p w14:paraId="1D6C7144">
      <w:pPr>
        <w:rPr>
          <w:rFonts w:hint="eastAsia"/>
        </w:rPr>
      </w:pPr>
    </w:p>
    <w:p w14:paraId="7C692698">
      <w:pPr>
        <w:rPr>
          <w:rFonts w:hint="eastAsia"/>
        </w:rPr>
      </w:pPr>
      <w:r>
        <w:rPr>
          <w:rFonts w:hint="eastAsia"/>
        </w:rPr>
        <w:t>社区反馈与协作：</w:t>
      </w:r>
    </w:p>
    <w:p w14:paraId="08167380">
      <w:pPr>
        <w:rPr>
          <w:rFonts w:hint="eastAsia"/>
        </w:rPr>
      </w:pPr>
    </w:p>
    <w:p w14:paraId="3A74DD71">
      <w:pPr>
        <w:rPr>
          <w:rFonts w:hint="eastAsia"/>
        </w:rPr>
      </w:pPr>
      <w:r>
        <w:rPr>
          <w:rFonts w:hint="eastAsia"/>
        </w:rPr>
        <w:t>- 鼓励用户提供反馈，参与社区治理，共同提升网络的服务质量。</w:t>
      </w:r>
    </w:p>
    <w:p w14:paraId="0B71084F">
      <w:pPr>
        <w:rPr>
          <w:rFonts w:hint="eastAsia"/>
        </w:rPr>
      </w:pPr>
    </w:p>
    <w:p w14:paraId="69FCAE30">
      <w:pPr>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14:paraId="1424EABC">
      <w:pPr>
        <w:rPr>
          <w:rFonts w:hint="eastAsia"/>
        </w:rPr>
      </w:pPr>
      <w:r>
        <w:rPr>
          <w:rFonts w:hint="eastAsia"/>
        </w:rPr>
        <w:t>网络统计与监控</w:t>
      </w:r>
    </w:p>
    <w:p w14:paraId="48728D7F">
      <w:pPr>
        <w:outlineLvl w:val="1"/>
        <w:rPr>
          <w:rFonts w:hint="eastAsia"/>
        </w:rPr>
      </w:pPr>
      <w:bookmarkStart w:id="2377" w:name="_Toc6392"/>
      <w:bookmarkStart w:id="2378" w:name="_Toc4580"/>
      <w:bookmarkStart w:id="2379" w:name="_Toc22834"/>
      <w:bookmarkStart w:id="2380" w:name="_Toc16473"/>
      <w:bookmarkStart w:id="2381" w:name="_Toc26113"/>
      <w:bookmarkStart w:id="2382" w:name="_Toc9261"/>
      <w:bookmarkStart w:id="2383" w:name="_Toc23616"/>
      <w:bookmarkStart w:id="2384" w:name="_Toc19308"/>
      <w:bookmarkStart w:id="2385" w:name="_Toc18351"/>
      <w:bookmarkStart w:id="2386" w:name="_Toc22893"/>
      <w:bookmarkStart w:id="2387" w:name="_Toc31648"/>
      <w:bookmarkStart w:id="2388" w:name="_Toc393"/>
      <w:bookmarkStart w:id="2389" w:name="_Toc13744"/>
      <w:bookmarkStart w:id="2390" w:name="_Toc26278"/>
      <w:bookmarkStart w:id="2391" w:name="_Toc11701"/>
      <w:bookmarkStart w:id="2392" w:name="_Toc18827"/>
      <w:bookmarkStart w:id="2393" w:name="_Toc12947"/>
      <w:bookmarkStart w:id="2394" w:name="_Toc5857"/>
      <w:r>
        <w:rPr>
          <w:rFonts w:hint="eastAsia"/>
        </w:rPr>
        <w:t>17.节点的管理与监控功能：</w:t>
      </w:r>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p>
    <w:p w14:paraId="6C294E2E">
      <w:pPr>
        <w:rPr>
          <w:rFonts w:hint="eastAsia"/>
        </w:rPr>
      </w:pPr>
      <w:r>
        <w:rPr>
          <w:rFonts w:hint="eastAsia"/>
        </w:rPr>
        <w:t>扫描二维码绑定节点。展示每个节点每天的收益。</w:t>
      </w:r>
    </w:p>
    <w:p w14:paraId="76A91E0C">
      <w:pPr>
        <w:rPr>
          <w:rFonts w:hint="eastAsia"/>
        </w:rPr>
      </w:pPr>
      <w:r>
        <w:rPr>
          <w:rFonts w:hint="eastAsia"/>
        </w:rPr>
        <w:t>L1节点管理与监控功能：</w:t>
      </w:r>
    </w:p>
    <w:p w14:paraId="7995C511">
      <w:pPr>
        <w:rPr>
          <w:rFonts w:hint="eastAsia"/>
        </w:rPr>
      </w:pPr>
      <w:r>
        <w:rPr>
          <w:rFonts w:hint="eastAsia"/>
        </w:rPr>
        <w:t>1. 节点状态查看：实时显示L1节点的运行状态，包括同步状态、性能指标等。</w:t>
      </w:r>
    </w:p>
    <w:p w14:paraId="19C35C12">
      <w:pPr>
        <w:outlineLvl w:val="1"/>
        <w:rPr>
          <w:rFonts w:hint="eastAsia"/>
        </w:rPr>
      </w:pPr>
      <w:bookmarkStart w:id="2395" w:name="_Toc14093"/>
      <w:bookmarkStart w:id="2396" w:name="_Toc341"/>
      <w:bookmarkStart w:id="2397" w:name="_Toc688"/>
      <w:bookmarkStart w:id="2398" w:name="_Toc6219"/>
      <w:bookmarkStart w:id="2399" w:name="_Toc13304"/>
      <w:bookmarkStart w:id="2400" w:name="_Toc5433"/>
      <w:bookmarkStart w:id="2401" w:name="_Toc4946"/>
      <w:bookmarkStart w:id="2402" w:name="_Toc23736"/>
      <w:bookmarkStart w:id="2403" w:name="_Toc17397"/>
      <w:bookmarkStart w:id="2404" w:name="_Toc16934"/>
      <w:bookmarkStart w:id="2405" w:name="_Toc27381"/>
      <w:bookmarkStart w:id="2406" w:name="_Toc10507"/>
      <w:bookmarkStart w:id="2407" w:name="_Toc6192"/>
      <w:bookmarkStart w:id="2408" w:name="_Toc1760"/>
      <w:bookmarkStart w:id="2409" w:name="_Toc10484"/>
      <w:bookmarkStart w:id="2410" w:name="_Toc27668"/>
      <w:bookmarkStart w:id="2411" w:name="_Toc6153"/>
      <w:bookmarkStart w:id="2412" w:name="_Toc11447"/>
      <w:r>
        <w:rPr>
          <w:rFonts w:hint="eastAsia"/>
        </w:rPr>
        <w:t>2. 资源监控：监控L1节点的CPU、内存、存储使用情况。</w:t>
      </w:r>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p>
    <w:p w14:paraId="5D25210A">
      <w:pPr>
        <w:rPr>
          <w:rFonts w:hint="eastAsia"/>
        </w:rPr>
      </w:pPr>
      <w:r>
        <w:rPr>
          <w:rFonts w:hint="eastAsia"/>
        </w:rPr>
        <w:t>3. 网络流量监控：跟踪L1节点的网络流量，包括数据传输速率和带宽使用。</w:t>
      </w:r>
    </w:p>
    <w:p w14:paraId="3CFC4AED">
      <w:pPr>
        <w:rPr>
          <w:rFonts w:hint="eastAsia"/>
        </w:rPr>
      </w:pPr>
      <w:r>
        <w:rPr>
          <w:rFonts w:hint="eastAsia"/>
        </w:rPr>
        <w:t>4. 任务调度管理：查看L1节点的任务调度情况，包括任务分配和执行状态。</w:t>
      </w:r>
    </w:p>
    <w:p w14:paraId="7D1D7BA5">
      <w:pPr>
        <w:rPr>
          <w:rFonts w:hint="eastAsia"/>
        </w:rPr>
      </w:pPr>
      <w:r>
        <w:rPr>
          <w:rFonts w:hint="eastAsia"/>
        </w:rPr>
        <w:t>5. 智能合约交互：管理L1节点上的智能合约，包括部署、调用和监控合约状态。</w:t>
      </w:r>
    </w:p>
    <w:p w14:paraId="1BD2B4EE">
      <w:pPr>
        <w:rPr>
          <w:rFonts w:hint="eastAsia"/>
        </w:rPr>
      </w:pPr>
      <w:r>
        <w:rPr>
          <w:rFonts w:hint="eastAsia"/>
        </w:rPr>
        <w:t>6. 安全合规性检查：确保L1节点遵循安全合规性标准，包括访问控制和数据加密。</w:t>
      </w:r>
    </w:p>
    <w:p w14:paraId="5100EC62">
      <w:pPr>
        <w:rPr>
          <w:rFonts w:hint="eastAsia"/>
        </w:rPr>
      </w:pPr>
      <w:r>
        <w:rPr>
          <w:rFonts w:hint="eastAsia"/>
        </w:rPr>
        <w:t>7. 节点配置管理：允许用户配置L1节点的参数，如网络设置、存储配置等。</w:t>
      </w:r>
    </w:p>
    <w:p w14:paraId="77F147B6">
      <w:pPr>
        <w:rPr>
          <w:rFonts w:hint="eastAsia"/>
        </w:rPr>
      </w:pPr>
    </w:p>
    <w:p w14:paraId="57C49B45">
      <w:pPr>
        <w:rPr>
          <w:rFonts w:hint="eastAsia"/>
        </w:rPr>
      </w:pPr>
      <w:r>
        <w:rPr>
          <w:rFonts w:hint="eastAsia"/>
        </w:rPr>
        <w:t>Uto DePIN网络网络守护验证节点质押协议（Uto DePIN网络 Guardian Validator Node Staking Protocol, UVN-SP）”。以下是整理后的功能列表：</w:t>
      </w:r>
    </w:p>
    <w:p w14:paraId="15D16EC5">
      <w:pPr>
        <w:outlineLvl w:val="2"/>
        <w:rPr>
          <w:rFonts w:hint="eastAsia"/>
        </w:rPr>
      </w:pPr>
      <w:r>
        <w:rPr>
          <w:rFonts w:hint="eastAsia"/>
        </w:rPr>
        <w:t>Uto DePIN网络网络守护验证节点质押协议（UVN-SP）</w:t>
      </w:r>
    </w:p>
    <w:p w14:paraId="14EB29CB">
      <w:pPr>
        <w:outlineLvl w:val="1"/>
        <w:rPr>
          <w:rFonts w:hint="eastAsia"/>
        </w:rPr>
      </w:pPr>
      <w:bookmarkStart w:id="2413" w:name="_Toc18175"/>
      <w:bookmarkStart w:id="2414" w:name="_Toc14606"/>
      <w:bookmarkStart w:id="2415" w:name="_Toc31630"/>
      <w:bookmarkStart w:id="2416" w:name="_Toc11852"/>
      <w:bookmarkStart w:id="2417" w:name="_Toc16734"/>
      <w:bookmarkStart w:id="2418" w:name="_Toc11108"/>
      <w:bookmarkStart w:id="2419" w:name="_Toc27379"/>
      <w:bookmarkStart w:id="2420" w:name="_Toc1231"/>
      <w:bookmarkStart w:id="2421" w:name="_Toc32008"/>
      <w:bookmarkStart w:id="2422" w:name="_Toc3686"/>
      <w:bookmarkStart w:id="2423" w:name="_Toc17757"/>
      <w:bookmarkStart w:id="2424" w:name="_Toc29655"/>
      <w:bookmarkStart w:id="2425" w:name="_Toc29941"/>
      <w:bookmarkStart w:id="2426" w:name="_Toc1369"/>
      <w:bookmarkStart w:id="2427" w:name="_Toc5677"/>
      <w:bookmarkStart w:id="2428" w:name="_Toc17363"/>
      <w:bookmarkStart w:id="2429" w:name="_Toc19863"/>
      <w:bookmarkStart w:id="2430" w:name="_Toc7692"/>
      <w:r>
        <w:rPr>
          <w:rFonts w:hint="eastAsia"/>
        </w:rPr>
        <w:t>1. 资格预审：</w:t>
      </w:r>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p>
    <w:p w14:paraId="699E6B22">
      <w:pPr>
        <w:rPr>
          <w:rFonts w:hint="eastAsia"/>
        </w:rPr>
      </w:pPr>
      <w:r>
        <w:rPr>
          <w:rFonts w:hint="eastAsia"/>
        </w:rPr>
        <w:t>验证用户是否满足最低质押要求，包括代币数量和节点配置。</w:t>
      </w:r>
    </w:p>
    <w:p w14:paraId="678EA409">
      <w:pPr>
        <w:outlineLvl w:val="1"/>
        <w:rPr>
          <w:rFonts w:hint="eastAsia"/>
        </w:rPr>
      </w:pPr>
      <w:bookmarkStart w:id="2431" w:name="_Toc2158"/>
      <w:bookmarkStart w:id="2432" w:name="_Toc32712"/>
      <w:bookmarkStart w:id="2433" w:name="_Toc25521"/>
      <w:bookmarkStart w:id="2434" w:name="_Toc25547"/>
      <w:bookmarkStart w:id="2435" w:name="_Toc4094"/>
      <w:bookmarkStart w:id="2436" w:name="_Toc15856"/>
      <w:bookmarkStart w:id="2437" w:name="_Toc2424"/>
      <w:bookmarkStart w:id="2438" w:name="_Toc31850"/>
      <w:bookmarkStart w:id="2439" w:name="_Toc16682"/>
      <w:bookmarkStart w:id="2440" w:name="_Toc16806"/>
      <w:bookmarkStart w:id="2441" w:name="_Toc20009"/>
      <w:bookmarkStart w:id="2442" w:name="_Toc607"/>
      <w:bookmarkStart w:id="2443" w:name="_Toc30943"/>
      <w:bookmarkStart w:id="2444" w:name="_Toc16263"/>
      <w:bookmarkStart w:id="2445" w:name="_Toc32383"/>
      <w:bookmarkStart w:id="2446" w:name="_Toc5474"/>
      <w:bookmarkStart w:id="2447" w:name="_Toc18238"/>
      <w:bookmarkStart w:id="2448" w:name="_Toc24025"/>
      <w:r>
        <w:rPr>
          <w:rFonts w:hint="eastAsia"/>
        </w:rPr>
        <w:t>2. 质押申请：</w:t>
      </w:r>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p>
    <w:p w14:paraId="25A24F49">
      <w:pPr>
        <w:rPr>
          <w:rFonts w:hint="eastAsia"/>
        </w:rPr>
      </w:pPr>
      <w:r>
        <w:rPr>
          <w:rFonts w:hint="eastAsia"/>
        </w:rPr>
        <w:t>用户提交质押申请，选择质押的Uto2和贡献值</w:t>
      </w:r>
    </w:p>
    <w:p w14:paraId="2926D58C">
      <w:pPr>
        <w:outlineLvl w:val="1"/>
        <w:rPr>
          <w:rFonts w:hint="eastAsia"/>
        </w:rPr>
      </w:pPr>
      <w:bookmarkStart w:id="2449" w:name="_Toc31424"/>
      <w:bookmarkStart w:id="2450" w:name="_Toc292"/>
      <w:bookmarkStart w:id="2451" w:name="_Toc3355"/>
      <w:bookmarkStart w:id="2452" w:name="_Toc16047"/>
      <w:bookmarkStart w:id="2453" w:name="_Toc14642"/>
      <w:bookmarkStart w:id="2454" w:name="_Toc581"/>
      <w:bookmarkStart w:id="2455" w:name="_Toc2596"/>
      <w:bookmarkStart w:id="2456" w:name="_Toc5897"/>
      <w:bookmarkStart w:id="2457" w:name="_Toc10621"/>
      <w:bookmarkStart w:id="2458" w:name="_Toc16296"/>
      <w:bookmarkStart w:id="2459" w:name="_Toc1012"/>
      <w:bookmarkStart w:id="2460" w:name="_Toc22811"/>
      <w:bookmarkStart w:id="2461" w:name="_Toc20087"/>
      <w:bookmarkStart w:id="2462" w:name="_Toc26088"/>
      <w:bookmarkStart w:id="2463" w:name="_Toc21707"/>
      <w:bookmarkStart w:id="2464" w:name="_Toc13258"/>
      <w:bookmarkStart w:id="2465" w:name="_Toc12676"/>
      <w:bookmarkStart w:id="2466" w:name="_Toc20892"/>
      <w:r>
        <w:rPr>
          <w:rFonts w:hint="eastAsia"/>
        </w:rPr>
        <w:t>3. 智能合约锁定：</w:t>
      </w:r>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p>
    <w:p w14:paraId="30A856AE">
      <w:pPr>
        <w:rPr>
          <w:rFonts w:hint="eastAsia"/>
        </w:rPr>
      </w:pPr>
      <w:r>
        <w:rPr>
          <w:rFonts w:hint="eastAsia"/>
        </w:rPr>
        <w:t>利用智能合约锁定用户选定的代币，确保代币在质押期内不可动用。</w:t>
      </w:r>
    </w:p>
    <w:p w14:paraId="2CBFA6EB">
      <w:pPr>
        <w:outlineLvl w:val="1"/>
        <w:rPr>
          <w:rFonts w:hint="eastAsia"/>
        </w:rPr>
      </w:pPr>
      <w:bookmarkStart w:id="2467" w:name="_Toc23327"/>
      <w:bookmarkStart w:id="2468" w:name="_Toc29228"/>
      <w:bookmarkStart w:id="2469" w:name="_Toc24688"/>
      <w:bookmarkStart w:id="2470" w:name="_Toc4880"/>
      <w:bookmarkStart w:id="2471" w:name="_Toc4367"/>
      <w:bookmarkStart w:id="2472" w:name="_Toc11150"/>
      <w:bookmarkStart w:id="2473" w:name="_Toc31543"/>
      <w:bookmarkStart w:id="2474" w:name="_Toc15661"/>
      <w:bookmarkStart w:id="2475" w:name="_Toc12467"/>
      <w:bookmarkStart w:id="2476" w:name="_Toc13984"/>
      <w:bookmarkStart w:id="2477" w:name="_Toc27555"/>
      <w:bookmarkStart w:id="2478" w:name="_Toc11919"/>
      <w:bookmarkStart w:id="2479" w:name="_Toc22261"/>
      <w:bookmarkStart w:id="2480" w:name="_Toc252"/>
      <w:bookmarkStart w:id="2481" w:name="_Toc24879"/>
      <w:bookmarkStart w:id="2482" w:name="_Toc23763"/>
      <w:bookmarkStart w:id="2483" w:name="_Toc63"/>
      <w:bookmarkStart w:id="2484" w:name="_Toc32368"/>
      <w:r>
        <w:rPr>
          <w:rFonts w:hint="eastAsia"/>
        </w:rPr>
        <w:t>4. 节点身份注册：</w:t>
      </w:r>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p>
    <w:p w14:paraId="28AAD8D0">
      <w:pPr>
        <w:rPr>
          <w:rFonts w:hint="eastAsia"/>
        </w:rPr>
      </w:pPr>
      <w:r>
        <w:rPr>
          <w:rFonts w:hint="eastAsia"/>
        </w:rPr>
        <w:t>将用户的节点注册为网络中的守护验证节点。</w:t>
      </w:r>
    </w:p>
    <w:p w14:paraId="008DD35A">
      <w:pPr>
        <w:outlineLvl w:val="1"/>
        <w:rPr>
          <w:rFonts w:hint="eastAsia"/>
        </w:rPr>
      </w:pPr>
      <w:bookmarkStart w:id="2485" w:name="_Toc22614"/>
      <w:bookmarkStart w:id="2486" w:name="_Toc23342"/>
      <w:bookmarkStart w:id="2487" w:name="_Toc6620"/>
      <w:bookmarkStart w:id="2488" w:name="_Toc23094"/>
      <w:bookmarkStart w:id="2489" w:name="_Toc18925"/>
      <w:bookmarkStart w:id="2490" w:name="_Toc24834"/>
      <w:bookmarkStart w:id="2491" w:name="_Toc13339"/>
      <w:bookmarkStart w:id="2492" w:name="_Toc23815"/>
      <w:bookmarkStart w:id="2493" w:name="_Toc26725"/>
      <w:bookmarkStart w:id="2494" w:name="_Toc27412"/>
      <w:bookmarkStart w:id="2495" w:name="_Toc31387"/>
      <w:bookmarkStart w:id="2496" w:name="_Toc18020"/>
      <w:bookmarkStart w:id="2497" w:name="_Toc4063"/>
      <w:bookmarkStart w:id="2498" w:name="_Toc11046"/>
      <w:bookmarkStart w:id="2499" w:name="_Toc32257"/>
      <w:bookmarkStart w:id="2500" w:name="_Toc9964"/>
      <w:bookmarkStart w:id="2501" w:name="_Toc6779"/>
      <w:bookmarkStart w:id="2502" w:name="_Toc30250"/>
      <w:r>
        <w:rPr>
          <w:rFonts w:hint="eastAsia"/>
        </w:rPr>
        <w:t>5. 共识机制参与：</w:t>
      </w:r>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p>
    <w:p w14:paraId="41119292">
      <w:pPr>
        <w:rPr>
          <w:rFonts w:hint="eastAsia"/>
        </w:rPr>
      </w:pPr>
      <w:r>
        <w:rPr>
          <w:rFonts w:hint="eastAsia"/>
        </w:rPr>
        <w:t>节点参与网络的共识机制，如雪崩HBBFT，以获得区块奖励。</w:t>
      </w:r>
    </w:p>
    <w:p w14:paraId="6571C6C1">
      <w:pPr>
        <w:outlineLvl w:val="1"/>
        <w:rPr>
          <w:rFonts w:hint="eastAsia"/>
        </w:rPr>
      </w:pPr>
      <w:bookmarkStart w:id="2503" w:name="_Toc31009"/>
      <w:bookmarkStart w:id="2504" w:name="_Toc20532"/>
      <w:bookmarkStart w:id="2505" w:name="_Toc12175"/>
      <w:bookmarkStart w:id="2506" w:name="_Toc4605"/>
      <w:bookmarkStart w:id="2507" w:name="_Toc27584"/>
      <w:bookmarkStart w:id="2508" w:name="_Toc25486"/>
      <w:bookmarkStart w:id="2509" w:name="_Toc727"/>
      <w:bookmarkStart w:id="2510" w:name="_Toc1795"/>
      <w:bookmarkStart w:id="2511" w:name="_Toc26248"/>
      <w:bookmarkStart w:id="2512" w:name="_Toc26354"/>
      <w:bookmarkStart w:id="2513" w:name="_Toc32111"/>
      <w:bookmarkStart w:id="2514" w:name="_Toc24230"/>
      <w:bookmarkStart w:id="2515" w:name="_Toc7890"/>
      <w:bookmarkStart w:id="2516" w:name="_Toc12165"/>
      <w:bookmarkStart w:id="2517" w:name="_Toc11555"/>
      <w:bookmarkStart w:id="2518" w:name="_Toc17650"/>
      <w:bookmarkStart w:id="2519" w:name="_Toc8612"/>
      <w:bookmarkStart w:id="2520" w:name="_Toc4660"/>
      <w:r>
        <w:rPr>
          <w:rFonts w:hint="eastAsia"/>
        </w:rPr>
        <w:t>6. 奖励自动分配：</w:t>
      </w:r>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p>
    <w:p w14:paraId="228AAF0F">
      <w:pPr>
        <w:rPr>
          <w:rFonts w:hint="eastAsia"/>
        </w:rPr>
      </w:pPr>
      <w:r>
        <w:rPr>
          <w:rFonts w:hint="eastAsia"/>
        </w:rPr>
        <w:t>智能合约根据质押比例和网络政策自动分配奖励。</w:t>
      </w:r>
    </w:p>
    <w:p w14:paraId="617CB3B3">
      <w:pPr>
        <w:outlineLvl w:val="1"/>
        <w:rPr>
          <w:rFonts w:hint="eastAsia"/>
        </w:rPr>
      </w:pPr>
      <w:bookmarkStart w:id="2521" w:name="_Toc8891"/>
      <w:bookmarkStart w:id="2522" w:name="_Toc21328"/>
      <w:bookmarkStart w:id="2523" w:name="_Toc3103"/>
      <w:bookmarkStart w:id="2524" w:name="_Toc7449"/>
      <w:bookmarkStart w:id="2525" w:name="_Toc25590"/>
      <w:bookmarkStart w:id="2526" w:name="_Toc7376"/>
      <w:bookmarkStart w:id="2527" w:name="_Toc15520"/>
      <w:bookmarkStart w:id="2528" w:name="_Toc9525"/>
      <w:bookmarkStart w:id="2529" w:name="_Toc7488"/>
      <w:bookmarkStart w:id="2530" w:name="_Toc16467"/>
      <w:bookmarkStart w:id="2531" w:name="_Toc29289"/>
      <w:bookmarkStart w:id="2532" w:name="_Toc3233"/>
      <w:bookmarkStart w:id="2533" w:name="_Toc25238"/>
      <w:bookmarkStart w:id="2534" w:name="_Toc4017"/>
      <w:bookmarkStart w:id="2535" w:name="_Toc7857"/>
      <w:bookmarkStart w:id="2536" w:name="_Toc24704"/>
      <w:bookmarkStart w:id="2537" w:name="_Toc447"/>
      <w:bookmarkStart w:id="2538" w:name="_Toc15630"/>
      <w:r>
        <w:rPr>
          <w:rFonts w:hint="eastAsia"/>
        </w:rPr>
        <w:t>7. 风险提示：</w:t>
      </w:r>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p>
    <w:p w14:paraId="243DEABA">
      <w:pPr>
        <w:rPr>
          <w:rFonts w:hint="eastAsia"/>
        </w:rPr>
      </w:pPr>
      <w:r>
        <w:rPr>
          <w:rFonts w:hint="eastAsia"/>
        </w:rPr>
        <w:t>向用户明确质押过程中可能遇到的风险。</w:t>
      </w:r>
    </w:p>
    <w:p w14:paraId="5510C26E">
      <w:pPr>
        <w:outlineLvl w:val="1"/>
        <w:rPr>
          <w:rFonts w:hint="eastAsia"/>
        </w:rPr>
      </w:pPr>
      <w:bookmarkStart w:id="2539" w:name="_Toc9020"/>
      <w:bookmarkStart w:id="2540" w:name="_Toc11905"/>
      <w:bookmarkStart w:id="2541" w:name="_Toc9083"/>
      <w:bookmarkStart w:id="2542" w:name="_Toc14851"/>
      <w:bookmarkStart w:id="2543" w:name="_Toc1660"/>
      <w:bookmarkStart w:id="2544" w:name="_Toc31040"/>
      <w:bookmarkStart w:id="2545" w:name="_Toc2370"/>
      <w:bookmarkStart w:id="2546" w:name="_Toc32268"/>
      <w:bookmarkStart w:id="2547" w:name="_Toc19749"/>
      <w:bookmarkStart w:id="2548" w:name="_Toc4764"/>
      <w:bookmarkStart w:id="2549" w:name="_Toc7512"/>
      <w:bookmarkStart w:id="2550" w:name="_Toc6144"/>
      <w:bookmarkStart w:id="2551" w:name="_Toc13248"/>
      <w:bookmarkStart w:id="2552" w:name="_Toc1597"/>
      <w:bookmarkStart w:id="2553" w:name="_Toc20307"/>
      <w:bookmarkStart w:id="2554" w:name="_Toc13326"/>
      <w:bookmarkStart w:id="2555" w:name="_Toc20132"/>
      <w:bookmarkStart w:id="2556" w:name="_Toc27187"/>
      <w:r>
        <w:rPr>
          <w:rFonts w:hint="eastAsia"/>
        </w:rPr>
        <w:t>8. 质押状态监控：</w:t>
      </w:r>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p>
    <w:p w14:paraId="6C18B571">
      <w:pPr>
        <w:rPr>
          <w:rFonts w:hint="eastAsia"/>
        </w:rPr>
      </w:pPr>
      <w:r>
        <w:rPr>
          <w:rFonts w:hint="eastAsia"/>
        </w:rPr>
        <w:t>提供实时监控功能，让用户随时查看质押状态和奖励情况。</w:t>
      </w:r>
    </w:p>
    <w:p w14:paraId="3EAD1423">
      <w:pPr>
        <w:outlineLvl w:val="1"/>
        <w:rPr>
          <w:rFonts w:hint="eastAsia"/>
        </w:rPr>
      </w:pPr>
      <w:bookmarkStart w:id="2557" w:name="_Toc2046"/>
      <w:bookmarkStart w:id="2558" w:name="_Toc992"/>
      <w:bookmarkStart w:id="2559" w:name="_Toc86"/>
      <w:bookmarkStart w:id="2560" w:name="_Toc25298"/>
      <w:bookmarkStart w:id="2561" w:name="_Toc14381"/>
      <w:bookmarkStart w:id="2562" w:name="_Toc25482"/>
      <w:bookmarkStart w:id="2563" w:name="_Toc27328"/>
      <w:bookmarkStart w:id="2564" w:name="_Toc22925"/>
      <w:bookmarkStart w:id="2565" w:name="_Toc12969"/>
      <w:bookmarkStart w:id="2566" w:name="_Toc2147"/>
      <w:bookmarkStart w:id="2567" w:name="_Toc21890"/>
      <w:bookmarkStart w:id="2568" w:name="_Toc27154"/>
      <w:bookmarkStart w:id="2569" w:name="_Toc924"/>
      <w:bookmarkStart w:id="2570" w:name="_Toc12198"/>
      <w:bookmarkStart w:id="2571" w:name="_Toc3524"/>
      <w:bookmarkStart w:id="2572" w:name="_Toc31163"/>
      <w:bookmarkStart w:id="2573" w:name="_Toc10985"/>
      <w:bookmarkStart w:id="2574" w:name="_Toc23571"/>
      <w:r>
        <w:rPr>
          <w:rFonts w:hint="eastAsia"/>
        </w:rPr>
        <w:t>9. 质押退出机制：</w:t>
      </w:r>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p>
    <w:p w14:paraId="3DFFF340">
      <w:pPr>
        <w:rPr>
          <w:rFonts w:hint="eastAsia"/>
        </w:rPr>
      </w:pPr>
      <w:r>
        <w:rPr>
          <w:rFonts w:hint="eastAsia"/>
        </w:rPr>
        <w:t>用户在质押期结束后可以申请退出质押，智能合约将解锁并返还代币。</w:t>
      </w:r>
    </w:p>
    <w:p w14:paraId="275FC05B">
      <w:pPr>
        <w:outlineLvl w:val="1"/>
        <w:rPr>
          <w:rFonts w:hint="eastAsia"/>
        </w:rPr>
      </w:pPr>
      <w:bookmarkStart w:id="2575" w:name="_Toc4471"/>
      <w:bookmarkStart w:id="2576" w:name="_Toc2587"/>
      <w:bookmarkStart w:id="2577" w:name="_Toc4169"/>
      <w:bookmarkStart w:id="2578" w:name="_Toc1413"/>
      <w:bookmarkStart w:id="2579" w:name="_Toc23607"/>
      <w:bookmarkStart w:id="2580" w:name="_Toc12537"/>
      <w:bookmarkStart w:id="2581" w:name="_Toc144"/>
      <w:bookmarkStart w:id="2582" w:name="_Toc25137"/>
      <w:bookmarkStart w:id="2583" w:name="_Toc8009"/>
      <w:bookmarkStart w:id="2584" w:name="_Toc7695"/>
      <w:bookmarkStart w:id="2585" w:name="_Toc2410"/>
      <w:bookmarkStart w:id="2586" w:name="_Toc29377"/>
      <w:bookmarkStart w:id="2587" w:name="_Toc17923"/>
      <w:bookmarkStart w:id="2588" w:name="_Toc23373"/>
      <w:bookmarkStart w:id="2589" w:name="_Toc13038"/>
      <w:bookmarkStart w:id="2590" w:name="_Toc11373"/>
      <w:bookmarkStart w:id="2591" w:name="_Toc6917"/>
      <w:bookmarkStart w:id="2592" w:name="_Toc4020"/>
      <w:r>
        <w:rPr>
          <w:rFonts w:hint="eastAsia"/>
        </w:rPr>
        <w:t>10. 节点表现评估：</w:t>
      </w:r>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p>
    <w:p w14:paraId="0982CED5">
      <w:pPr>
        <w:rPr>
          <w:rFonts w:hint="eastAsia"/>
        </w:rPr>
      </w:pPr>
      <w:r>
        <w:rPr>
          <w:rFonts w:hint="eastAsia"/>
        </w:rPr>
        <w:t>定期评估节点的表现，确保其符合网络要求。</w:t>
      </w:r>
    </w:p>
    <w:p w14:paraId="63206038">
      <w:pPr>
        <w:outlineLvl w:val="1"/>
        <w:rPr>
          <w:rFonts w:hint="eastAsia"/>
        </w:rPr>
      </w:pPr>
      <w:bookmarkStart w:id="2593" w:name="_Toc23432"/>
      <w:bookmarkStart w:id="2594" w:name="_Toc11831"/>
      <w:bookmarkStart w:id="2595" w:name="_Toc26103"/>
      <w:bookmarkStart w:id="2596" w:name="_Toc8357"/>
      <w:bookmarkStart w:id="2597" w:name="_Toc27471"/>
      <w:bookmarkStart w:id="2598" w:name="_Toc24821"/>
      <w:bookmarkStart w:id="2599" w:name="_Toc3494"/>
      <w:bookmarkStart w:id="2600" w:name="_Toc20068"/>
      <w:bookmarkStart w:id="2601" w:name="_Toc16326"/>
      <w:bookmarkStart w:id="2602" w:name="_Toc32459"/>
      <w:bookmarkStart w:id="2603" w:name="_Toc18480"/>
      <w:bookmarkStart w:id="2604" w:name="_Toc9873"/>
      <w:bookmarkStart w:id="2605" w:name="_Toc5945"/>
      <w:bookmarkStart w:id="2606" w:name="_Toc31388"/>
      <w:bookmarkStart w:id="2607" w:name="_Toc5774"/>
      <w:bookmarkStart w:id="2608" w:name="_Toc31304"/>
      <w:bookmarkStart w:id="2609" w:name="_Toc3248"/>
      <w:bookmarkStart w:id="2610" w:name="_Toc29841"/>
      <w:r>
        <w:rPr>
          <w:rFonts w:hint="eastAsia"/>
        </w:rPr>
        <w:t>11. 治理权利获取：</w:t>
      </w:r>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p>
    <w:p w14:paraId="0EE31479">
      <w:pPr>
        <w:rPr>
          <w:rFonts w:hint="eastAsia"/>
        </w:rPr>
      </w:pPr>
      <w:r>
        <w:rPr>
          <w:rFonts w:hint="eastAsia"/>
        </w:rPr>
        <w:t>质押代币赋予用户参与网络治理的权利。</w:t>
      </w:r>
    </w:p>
    <w:p w14:paraId="414172CD">
      <w:pPr>
        <w:outlineLvl w:val="1"/>
        <w:rPr>
          <w:rFonts w:hint="eastAsia"/>
        </w:rPr>
      </w:pPr>
      <w:bookmarkStart w:id="2611" w:name="_Toc6328"/>
      <w:bookmarkStart w:id="2612" w:name="_Toc30495"/>
      <w:bookmarkStart w:id="2613" w:name="_Toc27196"/>
      <w:bookmarkStart w:id="2614" w:name="_Toc24832"/>
      <w:bookmarkStart w:id="2615" w:name="_Toc997"/>
      <w:bookmarkStart w:id="2616" w:name="_Toc14907"/>
      <w:bookmarkStart w:id="2617" w:name="_Toc29666"/>
      <w:bookmarkStart w:id="2618" w:name="_Toc23283"/>
      <w:bookmarkStart w:id="2619" w:name="_Toc31383"/>
      <w:bookmarkStart w:id="2620" w:name="_Toc9933"/>
      <w:bookmarkStart w:id="2621" w:name="_Toc23820"/>
      <w:bookmarkStart w:id="2622" w:name="_Toc22596"/>
      <w:bookmarkStart w:id="2623" w:name="_Toc12577"/>
      <w:bookmarkStart w:id="2624" w:name="_Toc10932"/>
      <w:bookmarkStart w:id="2625" w:name="_Toc19100"/>
      <w:bookmarkStart w:id="2626" w:name="_Toc14430"/>
      <w:bookmarkStart w:id="2627" w:name="_Toc25142"/>
      <w:bookmarkStart w:id="2628" w:name="_Toc2215"/>
      <w:r>
        <w:rPr>
          <w:rFonts w:hint="eastAsia"/>
        </w:rPr>
        <w:t>12. 透明度与合规性保障：</w:t>
      </w:r>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p>
    <w:p w14:paraId="35EC1959">
      <w:pPr>
        <w:rPr>
          <w:rFonts w:hint="eastAsia"/>
        </w:rPr>
      </w:pPr>
      <w:r>
        <w:rPr>
          <w:rFonts w:hint="eastAsia"/>
        </w:rPr>
        <w:t>确保质押过程透明，符合监管要求。</w:t>
      </w:r>
    </w:p>
    <w:p w14:paraId="05816D63">
      <w:pPr>
        <w:outlineLvl w:val="1"/>
        <w:rPr>
          <w:rFonts w:hint="eastAsia"/>
        </w:rPr>
      </w:pPr>
      <w:bookmarkStart w:id="2629" w:name="_Toc2815"/>
      <w:bookmarkStart w:id="2630" w:name="_Toc25644"/>
      <w:bookmarkStart w:id="2631" w:name="_Toc22773"/>
      <w:bookmarkStart w:id="2632" w:name="_Toc25062"/>
      <w:bookmarkStart w:id="2633" w:name="_Toc28142"/>
      <w:bookmarkStart w:id="2634" w:name="_Toc10649"/>
      <w:bookmarkStart w:id="2635" w:name="_Toc19996"/>
      <w:bookmarkStart w:id="2636" w:name="_Toc19082"/>
      <w:bookmarkStart w:id="2637" w:name="_Toc26499"/>
      <w:bookmarkStart w:id="2638" w:name="_Toc20758"/>
      <w:bookmarkStart w:id="2639" w:name="_Toc28993"/>
      <w:bookmarkStart w:id="2640" w:name="_Toc31929"/>
      <w:bookmarkStart w:id="2641" w:name="_Toc31370"/>
      <w:bookmarkStart w:id="2642" w:name="_Toc3045"/>
      <w:bookmarkStart w:id="2643" w:name="_Toc3910"/>
      <w:bookmarkStart w:id="2644" w:name="_Toc24006"/>
      <w:bookmarkStart w:id="2645" w:name="_Toc14755"/>
      <w:bookmarkStart w:id="2646" w:name="_Toc14264"/>
      <w:r>
        <w:rPr>
          <w:rFonts w:hint="eastAsia"/>
        </w:rPr>
        <w:t>13. 技术支持与用户指导：</w:t>
      </w:r>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p>
    <w:p w14:paraId="6F5C967A">
      <w:pPr>
        <w:rPr>
          <w:rFonts w:hint="eastAsia"/>
        </w:rPr>
      </w:pPr>
      <w:r>
        <w:rPr>
          <w:rFonts w:hint="eastAsia"/>
        </w:rPr>
        <w:t>提供必要的技术支持和用户指导，帮助用户顺利完成质押。</w:t>
      </w:r>
    </w:p>
    <w:p w14:paraId="6104701A">
      <w:pPr>
        <w:outlineLvl w:val="1"/>
        <w:rPr>
          <w:rFonts w:hint="eastAsia"/>
        </w:rPr>
      </w:pPr>
      <w:bookmarkStart w:id="2647" w:name="_Toc3217"/>
      <w:bookmarkStart w:id="2648" w:name="_Toc17034"/>
      <w:bookmarkStart w:id="2649" w:name="_Toc9872"/>
      <w:bookmarkStart w:id="2650" w:name="_Toc25709"/>
      <w:bookmarkStart w:id="2651" w:name="_Toc21546"/>
      <w:bookmarkStart w:id="2652" w:name="_Toc1841"/>
      <w:bookmarkStart w:id="2653" w:name="_Toc4380"/>
      <w:bookmarkStart w:id="2654" w:name="_Toc24791"/>
      <w:bookmarkStart w:id="2655" w:name="_Toc11262"/>
      <w:bookmarkStart w:id="2656" w:name="_Toc17165"/>
      <w:bookmarkStart w:id="2657" w:name="_Toc8413"/>
      <w:bookmarkStart w:id="2658" w:name="_Toc19727"/>
      <w:bookmarkStart w:id="2659" w:name="_Toc16793"/>
      <w:bookmarkStart w:id="2660" w:name="_Toc28725"/>
      <w:bookmarkStart w:id="2661" w:name="_Toc9286"/>
      <w:bookmarkStart w:id="2662" w:name="_Toc12162"/>
      <w:bookmarkStart w:id="2663" w:name="_Toc2164"/>
      <w:bookmarkStart w:id="2664" w:name="_Toc6643"/>
      <w:r>
        <w:rPr>
          <w:rFonts w:hint="eastAsia"/>
        </w:rPr>
        <w:t>14. 社区反馈与优化：</w:t>
      </w:r>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p>
    <w:p w14:paraId="7F832680">
      <w:pPr>
        <w:rPr>
          <w:rFonts w:hint="eastAsia"/>
        </w:rPr>
      </w:pPr>
      <w:r>
        <w:rPr>
          <w:rFonts w:hint="eastAsia"/>
        </w:rPr>
        <w:t>收集社区反馈，不断优化质押协议。</w:t>
      </w:r>
    </w:p>
    <w:p w14:paraId="742D4043">
      <w:pPr>
        <w:rPr>
          <w:rFonts w:hint="eastAsia"/>
        </w:rPr>
      </w:pPr>
      <w:r>
        <w:rPr>
          <w:rFonts w:hint="eastAsia"/>
        </w:rPr>
        <w:t>通过UVN-SP，Uto DePIN网络网络旨在为守护验证节点的用户提供一个安全、透明、高效的质押平台，同时确保网络的稳定运行和用户的积极参与。</w:t>
      </w:r>
    </w:p>
    <w:p w14:paraId="5851EB9D">
      <w:pPr>
        <w:rPr>
          <w:rFonts w:hint="eastAsia"/>
        </w:rPr>
      </w:pPr>
    </w:p>
    <w:p w14:paraId="52B4D0A5">
      <w:pPr>
        <w:rPr>
          <w:rFonts w:hint="eastAsia"/>
        </w:rPr>
      </w:pPr>
      <w:r>
        <w:rPr>
          <w:rFonts w:hint="eastAsia"/>
        </w:rPr>
        <w:t>L2节点管理与监控功能：</w:t>
      </w:r>
    </w:p>
    <w:p w14:paraId="057B8703">
      <w:pPr>
        <w:outlineLvl w:val="1"/>
        <w:rPr>
          <w:rFonts w:hint="eastAsia"/>
        </w:rPr>
      </w:pPr>
      <w:bookmarkStart w:id="2665" w:name="_Toc32245"/>
      <w:bookmarkStart w:id="2666" w:name="_Toc23641"/>
      <w:bookmarkStart w:id="2667" w:name="_Toc13274"/>
      <w:bookmarkStart w:id="2668" w:name="_Toc21454"/>
      <w:bookmarkStart w:id="2669" w:name="_Toc21071"/>
      <w:bookmarkStart w:id="2670" w:name="_Toc3766"/>
      <w:bookmarkStart w:id="2671" w:name="_Toc29503"/>
      <w:bookmarkStart w:id="2672" w:name="_Toc7352"/>
      <w:bookmarkStart w:id="2673" w:name="_Toc11806"/>
      <w:bookmarkStart w:id="2674" w:name="_Toc28741"/>
      <w:bookmarkStart w:id="2675" w:name="_Toc23564"/>
      <w:bookmarkStart w:id="2676" w:name="_Toc30545"/>
      <w:bookmarkStart w:id="2677" w:name="_Toc16032"/>
      <w:bookmarkStart w:id="2678" w:name="_Toc31023"/>
      <w:bookmarkStart w:id="2679" w:name="_Toc25340"/>
      <w:bookmarkStart w:id="2680" w:name="_Toc25854"/>
      <w:bookmarkStart w:id="2681" w:name="_Toc5518"/>
      <w:bookmarkStart w:id="2682" w:name="_Toc11202"/>
      <w:r>
        <w:rPr>
          <w:rFonts w:hint="eastAsia"/>
        </w:rPr>
        <w:t>1. 数据存储与分发监控：监控L2节点的数据存储和分发效率。</w:t>
      </w:r>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p>
    <w:p w14:paraId="1B8BF484">
      <w:pPr>
        <w:rPr>
          <w:rFonts w:hint="eastAsia"/>
        </w:rPr>
      </w:pPr>
      <w:r>
        <w:rPr>
          <w:rFonts w:hint="eastAsia"/>
        </w:rPr>
        <w:t>2. 地理位置优势利用：展示L2节点如何利用地理位置优势提供服务。</w:t>
      </w:r>
    </w:p>
    <w:p w14:paraId="7FFD9EAF">
      <w:pPr>
        <w:outlineLvl w:val="1"/>
        <w:rPr>
          <w:rFonts w:hint="eastAsia"/>
        </w:rPr>
      </w:pPr>
      <w:bookmarkStart w:id="2683" w:name="_Toc175"/>
      <w:bookmarkStart w:id="2684" w:name="_Toc16832"/>
      <w:bookmarkStart w:id="2685" w:name="_Toc32581"/>
      <w:bookmarkStart w:id="2686" w:name="_Toc7275"/>
      <w:bookmarkStart w:id="2687" w:name="_Toc1132"/>
      <w:bookmarkStart w:id="2688" w:name="_Toc28018"/>
      <w:bookmarkStart w:id="2689" w:name="_Toc2785"/>
      <w:bookmarkStart w:id="2690" w:name="_Toc20352"/>
      <w:bookmarkStart w:id="2691" w:name="_Toc13446"/>
      <w:bookmarkStart w:id="2692" w:name="_Toc4014"/>
      <w:bookmarkStart w:id="2693" w:name="_Toc22560"/>
      <w:bookmarkStart w:id="2694" w:name="_Toc9904"/>
      <w:bookmarkStart w:id="2695" w:name="_Toc12806"/>
      <w:bookmarkStart w:id="2696" w:name="_Toc26904"/>
      <w:bookmarkStart w:id="2697" w:name="_Toc15064"/>
      <w:bookmarkStart w:id="2698" w:name="_Toc1228"/>
      <w:bookmarkStart w:id="2699" w:name="_Toc27253"/>
      <w:bookmarkStart w:id="2700" w:name="_Toc16954"/>
      <w:r>
        <w:rPr>
          <w:rFonts w:hint="eastAsia"/>
        </w:rPr>
        <w:t>3. 智能缓存策略管理：配置和管理L2节点的智能缓存策略。</w:t>
      </w:r>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p>
    <w:p w14:paraId="2B53B489">
      <w:pPr>
        <w:rPr>
          <w:rFonts w:hint="eastAsia"/>
        </w:rPr>
      </w:pPr>
      <w:r>
        <w:rPr>
          <w:rFonts w:hint="eastAsia"/>
        </w:rPr>
        <w:t>4. 节点健康状况监测：实时监测L2节点的健康状态，包括硬件和软件运行情况。</w:t>
      </w:r>
    </w:p>
    <w:p w14:paraId="5E9FDAC3">
      <w:pPr>
        <w:rPr>
          <w:rFonts w:hint="eastAsia"/>
        </w:rPr>
      </w:pPr>
      <w:r>
        <w:rPr>
          <w:rFonts w:hint="eastAsia"/>
        </w:rPr>
        <w:t>5. 任务执行反馈：接收并展示L2节点的任务执行结果和状态反馈。</w:t>
      </w:r>
    </w:p>
    <w:p w14:paraId="15644E6B">
      <w:pPr>
        <w:rPr>
          <w:rFonts w:hint="eastAsia"/>
        </w:rPr>
      </w:pPr>
      <w:r>
        <w:rPr>
          <w:rFonts w:hint="eastAsia"/>
        </w:rPr>
        <w:t>6. 带宽限制配置：允许用户为L2节点配置带宽限制，优化网络资源分配。</w:t>
      </w:r>
    </w:p>
    <w:p w14:paraId="4988B831">
      <w:pPr>
        <w:rPr>
          <w:rFonts w:hint="eastAsia"/>
        </w:rPr>
      </w:pPr>
      <w:r>
        <w:rPr>
          <w:rFonts w:hint="eastAsia"/>
        </w:rPr>
        <w:t>L3节点管理与监控功能：</w:t>
      </w:r>
    </w:p>
    <w:p w14:paraId="49181743">
      <w:pPr>
        <w:rPr>
          <w:rFonts w:hint="eastAsia"/>
        </w:rPr>
      </w:pPr>
      <w:r>
        <w:rPr>
          <w:rFonts w:hint="eastAsia"/>
        </w:rPr>
        <w:t>1. GPU资源管理：监控和管理L3节点的GPU资源使用情况。</w:t>
      </w:r>
    </w:p>
    <w:p w14:paraId="0C8681B7">
      <w:pPr>
        <w:rPr>
          <w:rFonts w:hint="eastAsia"/>
        </w:rPr>
      </w:pPr>
      <w:r>
        <w:rPr>
          <w:rFonts w:hint="eastAsia"/>
        </w:rPr>
        <w:t>2. 任务调度与执行监控：查看L3节点上的任务调度和执行状态。</w:t>
      </w:r>
    </w:p>
    <w:p w14:paraId="4550C04A">
      <w:pPr>
        <w:rPr>
          <w:rFonts w:hint="eastAsia"/>
        </w:rPr>
      </w:pPr>
      <w:r>
        <w:rPr>
          <w:rFonts w:hint="eastAsia"/>
        </w:rPr>
        <w:t>3. 实时处理能力监控：监控L3节点的实时数据处理能力。</w:t>
      </w:r>
    </w:p>
    <w:p w14:paraId="61413B34">
      <w:pPr>
        <w:rPr>
          <w:rFonts w:hint="eastAsia"/>
        </w:rPr>
      </w:pPr>
      <w:r>
        <w:rPr>
          <w:rFonts w:hint="eastAsia"/>
        </w:rPr>
        <w:t>4. 结果反馈跟踪：跟踪L3节点处理结果的反馈速度和准确性。</w:t>
      </w:r>
    </w:p>
    <w:p w14:paraId="2835C63D">
      <w:pPr>
        <w:rPr>
          <w:rFonts w:hint="eastAsia"/>
        </w:rPr>
      </w:pPr>
      <w:r>
        <w:rPr>
          <w:rFonts w:hint="eastAsia"/>
        </w:rPr>
        <w:t>5. 可扩展性管理：管理L3节点资源的扩展性，根据需求调整资源分配。</w:t>
      </w:r>
    </w:p>
    <w:p w14:paraId="2E16ABAC">
      <w:pPr>
        <w:rPr>
          <w:rFonts w:hint="eastAsia"/>
        </w:rPr>
      </w:pPr>
      <w:r>
        <w:rPr>
          <w:rFonts w:hint="eastAsia"/>
        </w:rPr>
        <w:t>6. 安全性措施监控：确保L3节点实施了高级安全措施，监控数据加密和访问控制。</w:t>
      </w:r>
    </w:p>
    <w:p w14:paraId="11B079B0">
      <w:pPr>
        <w:rPr>
          <w:rFonts w:hint="eastAsia"/>
        </w:rPr>
      </w:pPr>
      <w:r>
        <w:rPr>
          <w:rFonts w:hint="eastAsia"/>
        </w:rPr>
        <w:t>通用节点管理功能：</w:t>
      </w:r>
    </w:p>
    <w:p w14:paraId="61C19352">
      <w:pPr>
        <w:rPr>
          <w:rFonts w:hint="eastAsia"/>
        </w:rPr>
      </w:pPr>
      <w:r>
        <w:rPr>
          <w:rFonts w:hint="eastAsia"/>
        </w:rPr>
        <w:t>1. 节点列表管理：提供一个清晰的节点列表，方便用户管理和选择。</w:t>
      </w:r>
    </w:p>
    <w:p w14:paraId="6BE72823">
      <w:pPr>
        <w:rPr>
          <w:rFonts w:hint="eastAsia"/>
        </w:rPr>
      </w:pPr>
      <w:r>
        <w:rPr>
          <w:rFonts w:hint="eastAsia"/>
        </w:rPr>
        <w:t>2. 节点性能报告：生成节点性能报告，帮助用户了解每个节点的运行效率。</w:t>
      </w:r>
    </w:p>
    <w:p w14:paraId="1F9E12A4">
      <w:pPr>
        <w:rPr>
          <w:rFonts w:hint="eastAsia"/>
        </w:rPr>
      </w:pPr>
      <w:r>
        <w:rPr>
          <w:rFonts w:hint="eastAsia"/>
        </w:rPr>
        <w:t>3. 节点维护工具：提供节点维护工具，包括故障排查、更新和优化。</w:t>
      </w:r>
    </w:p>
    <w:p w14:paraId="59A28EEC">
      <w:pPr>
        <w:rPr>
          <w:rFonts w:hint="eastAsia"/>
        </w:rPr>
      </w:pPr>
      <w:r>
        <w:rPr>
          <w:rFonts w:hint="eastAsia"/>
        </w:rPr>
        <w:t>4. 节点安全更新：及时推送安全更新和补丁，保障节点安全。</w:t>
      </w:r>
    </w:p>
    <w:p w14:paraId="0DD363FF">
      <w:pPr>
        <w:rPr>
          <w:rFonts w:hint="eastAsia"/>
        </w:rPr>
      </w:pPr>
      <w:r>
        <w:rPr>
          <w:rFonts w:hint="eastAsia"/>
        </w:rPr>
        <w:t>5. 用户自定义设置：允许用户根据需求进行节点的自定义设置。</w:t>
      </w:r>
    </w:p>
    <w:p w14:paraId="32F9E18B">
      <w:pPr>
        <w:rPr>
          <w:rFonts w:hint="eastAsia"/>
        </w:rPr>
      </w:pPr>
      <w:r>
        <w:rPr>
          <w:rFonts w:hint="eastAsia"/>
        </w:rPr>
        <w:t>6. 节点间通信监控：监控节点间的通信状态，确保数据同步和一致性。</w:t>
      </w:r>
    </w:p>
    <w:p w14:paraId="4145A9CB">
      <w:pPr>
        <w:rPr>
          <w:rFonts w:hint="eastAsia"/>
        </w:rPr>
      </w:pPr>
      <w:r>
        <w:rPr>
          <w:rFonts w:hint="eastAsia"/>
        </w:rPr>
        <w:t>这些功能将帮助用户有效管理其在Uto DePIN网络网络中的节点，确保网络的高效运行和良好的用户体验。</w:t>
      </w:r>
    </w:p>
    <w:p w14:paraId="01B33258">
      <w:pPr>
        <w:rPr>
          <w:rFonts w:hint="eastAsia"/>
        </w:rPr>
      </w:pPr>
    </w:p>
    <w:p w14:paraId="48EEEC2D">
      <w:pPr>
        <w:rPr>
          <w:rFonts w:hint="eastAsia"/>
          <w:lang w:eastAsia="zh-CN"/>
        </w:rPr>
      </w:pPr>
      <w:r>
        <w:rPr>
          <w:rFonts w:hint="eastAsia"/>
          <w:lang w:eastAsia="zh-CN"/>
        </w:rPr>
        <w:t>钱包功能</w:t>
      </w:r>
    </w:p>
    <w:p w14:paraId="7C658286">
      <w:pPr>
        <w:outlineLvl w:val="1"/>
        <w:rPr>
          <w:rFonts w:hint="eastAsia"/>
          <w:lang w:eastAsia="zh-CN"/>
        </w:rPr>
      </w:pPr>
      <w:bookmarkStart w:id="2701" w:name="_Toc15650"/>
      <w:bookmarkStart w:id="2702" w:name="_Toc19994"/>
      <w:bookmarkStart w:id="2703" w:name="_Toc22186"/>
      <w:bookmarkStart w:id="2704" w:name="_Toc11749"/>
      <w:bookmarkStart w:id="2705" w:name="_Toc24991"/>
      <w:bookmarkStart w:id="2706" w:name="_Toc27572"/>
      <w:bookmarkStart w:id="2707" w:name="_Toc20105"/>
      <w:bookmarkStart w:id="2708" w:name="_Toc15072"/>
      <w:bookmarkStart w:id="2709" w:name="_Toc6277"/>
      <w:bookmarkStart w:id="2710" w:name="_Toc6567"/>
      <w:bookmarkStart w:id="2711" w:name="_Toc17051"/>
      <w:bookmarkStart w:id="2712" w:name="_Toc16097"/>
      <w:bookmarkStart w:id="2713" w:name="_Toc24747"/>
      <w:r>
        <w:rPr>
          <w:rFonts w:hint="eastAsia"/>
          <w:lang w:eastAsia="zh-CN"/>
        </w:rPr>
        <w:t>1. 多资产支持：</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p>
    <w:p w14:paraId="2FD96460">
      <w:pPr>
        <w:rPr>
          <w:rFonts w:hint="eastAsia"/>
          <w:lang w:eastAsia="zh-CN"/>
        </w:rPr>
      </w:pPr>
      <w:r>
        <w:rPr>
          <w:rFonts w:hint="eastAsia"/>
          <w:lang w:eastAsia="zh-CN"/>
        </w:rPr>
        <w:t>钱包能够支持Uto2代币以及其他主流的加密货币，为用户提供全面的资产管理服务。</w:t>
      </w:r>
    </w:p>
    <w:p w14:paraId="0E8201D6">
      <w:pPr>
        <w:outlineLvl w:val="1"/>
        <w:rPr>
          <w:rFonts w:hint="eastAsia"/>
          <w:lang w:eastAsia="zh-CN"/>
        </w:rPr>
      </w:pPr>
      <w:bookmarkStart w:id="2714" w:name="_Toc342"/>
      <w:bookmarkStart w:id="2715" w:name="_Toc3486"/>
      <w:bookmarkStart w:id="2716" w:name="_Toc1764"/>
      <w:bookmarkStart w:id="2717" w:name="_Toc30717"/>
      <w:bookmarkStart w:id="2718" w:name="_Toc30629"/>
      <w:bookmarkStart w:id="2719" w:name="_Toc17063"/>
      <w:bookmarkStart w:id="2720" w:name="_Toc11538"/>
      <w:bookmarkStart w:id="2721" w:name="_Toc29828"/>
      <w:bookmarkStart w:id="2722" w:name="_Toc4979"/>
      <w:bookmarkStart w:id="2723" w:name="_Toc27904"/>
      <w:bookmarkStart w:id="2724" w:name="_Toc24677"/>
      <w:bookmarkStart w:id="2725" w:name="_Toc22612"/>
      <w:bookmarkStart w:id="2726" w:name="_Toc25647"/>
      <w:r>
        <w:rPr>
          <w:rFonts w:hint="eastAsia"/>
          <w:lang w:eastAsia="zh-CN"/>
        </w:rPr>
        <w:t>2. 用户界面友好：</w:t>
      </w:r>
      <w:bookmarkEnd w:id="2714"/>
      <w:bookmarkEnd w:id="2715"/>
      <w:bookmarkEnd w:id="2716"/>
      <w:bookmarkEnd w:id="2717"/>
      <w:bookmarkEnd w:id="2718"/>
      <w:bookmarkEnd w:id="2719"/>
      <w:bookmarkEnd w:id="2720"/>
      <w:bookmarkEnd w:id="2721"/>
      <w:bookmarkEnd w:id="2722"/>
      <w:bookmarkEnd w:id="2723"/>
      <w:bookmarkEnd w:id="2724"/>
      <w:bookmarkEnd w:id="2725"/>
      <w:bookmarkEnd w:id="2726"/>
    </w:p>
    <w:p w14:paraId="5443189C">
      <w:pPr>
        <w:rPr>
          <w:rFonts w:hint="eastAsia"/>
          <w:lang w:eastAsia="zh-CN"/>
        </w:rPr>
      </w:pPr>
      <w:r>
        <w:rPr>
          <w:rFonts w:hint="eastAsia"/>
          <w:lang w:eastAsia="zh-CN"/>
        </w:rPr>
        <w:t>设计了一个简洁直观的用户界面，使用户易于理解和操作，从而提升整体的用户体验。</w:t>
      </w:r>
    </w:p>
    <w:p w14:paraId="798E2898">
      <w:pPr>
        <w:outlineLvl w:val="1"/>
        <w:rPr>
          <w:rFonts w:hint="eastAsia"/>
          <w:lang w:eastAsia="zh-CN"/>
        </w:rPr>
      </w:pPr>
      <w:bookmarkStart w:id="2727" w:name="_Toc29539"/>
      <w:bookmarkStart w:id="2728" w:name="_Toc17043"/>
      <w:bookmarkStart w:id="2729" w:name="_Toc21639"/>
      <w:bookmarkStart w:id="2730" w:name="_Toc5839"/>
      <w:bookmarkStart w:id="2731" w:name="_Toc13180"/>
      <w:bookmarkStart w:id="2732" w:name="_Toc1399"/>
      <w:bookmarkStart w:id="2733" w:name="_Toc31049"/>
      <w:bookmarkStart w:id="2734" w:name="_Toc10364"/>
      <w:bookmarkStart w:id="2735" w:name="_Toc27031"/>
      <w:bookmarkStart w:id="2736" w:name="_Toc16192"/>
      <w:bookmarkStart w:id="2737" w:name="_Toc18816"/>
      <w:bookmarkStart w:id="2738" w:name="_Toc25651"/>
      <w:bookmarkStart w:id="2739" w:name="_Toc13551"/>
      <w:r>
        <w:rPr>
          <w:rFonts w:hint="eastAsia"/>
          <w:lang w:eastAsia="zh-CN"/>
        </w:rPr>
        <w:t>3. 交易管理：</w:t>
      </w:r>
      <w:bookmarkEnd w:id="2727"/>
      <w:bookmarkEnd w:id="2728"/>
      <w:bookmarkEnd w:id="2729"/>
      <w:bookmarkEnd w:id="2730"/>
      <w:bookmarkEnd w:id="2731"/>
      <w:bookmarkEnd w:id="2732"/>
      <w:bookmarkEnd w:id="2733"/>
      <w:bookmarkEnd w:id="2734"/>
      <w:bookmarkEnd w:id="2735"/>
      <w:bookmarkEnd w:id="2736"/>
      <w:bookmarkEnd w:id="2737"/>
      <w:bookmarkEnd w:id="2738"/>
      <w:bookmarkEnd w:id="2739"/>
    </w:p>
    <w:p w14:paraId="581D1017">
      <w:pPr>
        <w:rPr>
          <w:rFonts w:hint="eastAsia"/>
          <w:lang w:eastAsia="zh-CN"/>
        </w:rPr>
      </w:pPr>
      <w:r>
        <w:rPr>
          <w:rFonts w:hint="eastAsia"/>
          <w:lang w:eastAsia="zh-CN"/>
        </w:rPr>
        <w:t>提供了完整的交易历史记录功能，用户可以轻松追踪每一笔交易的详细信息。</w:t>
      </w:r>
    </w:p>
    <w:p w14:paraId="013A7DD3">
      <w:pPr>
        <w:outlineLvl w:val="1"/>
        <w:rPr>
          <w:rFonts w:hint="eastAsia"/>
          <w:lang w:eastAsia="zh-CN"/>
        </w:rPr>
      </w:pPr>
      <w:bookmarkStart w:id="2740" w:name="_Toc16089"/>
      <w:bookmarkStart w:id="2741" w:name="_Toc14805"/>
      <w:bookmarkStart w:id="2742" w:name="_Toc16592"/>
      <w:bookmarkStart w:id="2743" w:name="_Toc15348"/>
      <w:bookmarkStart w:id="2744" w:name="_Toc17860"/>
      <w:bookmarkStart w:id="2745" w:name="_Toc24949"/>
      <w:bookmarkStart w:id="2746" w:name="_Toc12958"/>
      <w:bookmarkStart w:id="2747" w:name="_Toc4285"/>
      <w:bookmarkStart w:id="2748" w:name="_Toc4192"/>
      <w:bookmarkStart w:id="2749" w:name="_Toc10295"/>
      <w:bookmarkStart w:id="2750" w:name="_Toc21550"/>
      <w:bookmarkStart w:id="2751" w:name="_Toc31143"/>
      <w:bookmarkStart w:id="2752" w:name="_Toc8792"/>
      <w:r>
        <w:rPr>
          <w:rFonts w:hint="eastAsia"/>
          <w:lang w:eastAsia="zh-CN"/>
        </w:rPr>
        <w:t>4. 安全性保障：</w:t>
      </w:r>
      <w:bookmarkEnd w:id="2740"/>
      <w:bookmarkEnd w:id="2741"/>
      <w:bookmarkEnd w:id="2742"/>
      <w:bookmarkEnd w:id="2743"/>
      <w:bookmarkEnd w:id="2744"/>
      <w:bookmarkEnd w:id="2745"/>
      <w:bookmarkEnd w:id="2746"/>
      <w:bookmarkEnd w:id="2747"/>
      <w:bookmarkEnd w:id="2748"/>
      <w:bookmarkEnd w:id="2749"/>
      <w:bookmarkEnd w:id="2750"/>
      <w:bookmarkEnd w:id="2751"/>
      <w:bookmarkEnd w:id="2752"/>
    </w:p>
    <w:p w14:paraId="41E79192">
      <w:pPr>
        <w:rPr>
          <w:rFonts w:hint="eastAsia"/>
          <w:lang w:eastAsia="zh-CN"/>
        </w:rPr>
      </w:pPr>
      <w:r>
        <w:rPr>
          <w:rFonts w:hint="eastAsia"/>
          <w:lang w:eastAsia="zh-CN"/>
        </w:rPr>
        <w:t>采用先进的加密技术和多重安全措施，确保用户的资金和私钥安全。</w:t>
      </w:r>
    </w:p>
    <w:p w14:paraId="067C6186">
      <w:pPr>
        <w:outlineLvl w:val="1"/>
        <w:rPr>
          <w:rFonts w:hint="eastAsia"/>
          <w:lang w:eastAsia="zh-CN"/>
        </w:rPr>
      </w:pPr>
      <w:bookmarkStart w:id="2753" w:name="_Toc32393"/>
      <w:bookmarkStart w:id="2754" w:name="_Toc11800"/>
      <w:bookmarkStart w:id="2755" w:name="_Toc32087"/>
      <w:bookmarkStart w:id="2756" w:name="_Toc29163"/>
      <w:bookmarkStart w:id="2757" w:name="_Toc5878"/>
      <w:bookmarkStart w:id="2758" w:name="_Toc16451"/>
      <w:bookmarkStart w:id="2759" w:name="_Toc23121"/>
      <w:bookmarkStart w:id="2760" w:name="_Toc30678"/>
      <w:bookmarkStart w:id="2761" w:name="_Toc28581"/>
      <w:bookmarkStart w:id="2762" w:name="_Toc1350"/>
      <w:bookmarkStart w:id="2763" w:name="_Toc28484"/>
      <w:bookmarkStart w:id="2764" w:name="_Toc2917"/>
      <w:bookmarkStart w:id="2765" w:name="_Toc27400"/>
      <w:r>
        <w:rPr>
          <w:rFonts w:hint="eastAsia"/>
          <w:lang w:eastAsia="zh-CN"/>
        </w:rPr>
        <w:t>5. 多语言界面：</w:t>
      </w:r>
      <w:bookmarkEnd w:id="2753"/>
      <w:bookmarkEnd w:id="2754"/>
      <w:bookmarkEnd w:id="2755"/>
      <w:bookmarkEnd w:id="2756"/>
      <w:bookmarkEnd w:id="2757"/>
      <w:bookmarkEnd w:id="2758"/>
      <w:bookmarkEnd w:id="2759"/>
      <w:bookmarkEnd w:id="2760"/>
      <w:bookmarkEnd w:id="2761"/>
      <w:bookmarkEnd w:id="2762"/>
      <w:bookmarkEnd w:id="2763"/>
      <w:bookmarkEnd w:id="2764"/>
      <w:bookmarkEnd w:id="2765"/>
    </w:p>
    <w:p w14:paraId="4C11568D">
      <w:pPr>
        <w:rPr>
          <w:rFonts w:hint="eastAsia"/>
          <w:lang w:eastAsia="zh-CN"/>
        </w:rPr>
      </w:pPr>
      <w:r>
        <w:rPr>
          <w:rFonts w:hint="eastAsia"/>
          <w:lang w:eastAsia="zh-CN"/>
        </w:rPr>
        <w:t>提供多语言支持，以满足不同语言背景用户的需求，方便全球用户使用。</w:t>
      </w:r>
    </w:p>
    <w:p w14:paraId="14C46207">
      <w:pPr>
        <w:outlineLvl w:val="1"/>
        <w:rPr>
          <w:rFonts w:hint="eastAsia"/>
          <w:lang w:eastAsia="zh-CN"/>
        </w:rPr>
      </w:pPr>
      <w:bookmarkStart w:id="2766" w:name="_Toc21936"/>
      <w:bookmarkStart w:id="2767" w:name="_Toc31256"/>
      <w:bookmarkStart w:id="2768" w:name="_Toc9073"/>
      <w:bookmarkStart w:id="2769" w:name="_Toc18232"/>
      <w:bookmarkStart w:id="2770" w:name="_Toc28278"/>
      <w:bookmarkStart w:id="2771" w:name="_Toc31751"/>
      <w:bookmarkStart w:id="2772" w:name="_Toc1381"/>
      <w:bookmarkStart w:id="2773" w:name="_Toc24464"/>
      <w:bookmarkStart w:id="2774" w:name="_Toc32116"/>
      <w:bookmarkStart w:id="2775" w:name="_Toc26064"/>
      <w:bookmarkStart w:id="2776" w:name="_Toc1341"/>
      <w:bookmarkStart w:id="2777" w:name="_Toc32382"/>
      <w:bookmarkStart w:id="2778" w:name="_Toc9013"/>
      <w:r>
        <w:rPr>
          <w:rFonts w:hint="eastAsia"/>
          <w:lang w:eastAsia="zh-CN"/>
        </w:rPr>
        <w:t>6. 未映射代币余额显示：</w:t>
      </w:r>
      <w:bookmarkEnd w:id="2766"/>
      <w:bookmarkEnd w:id="2767"/>
      <w:bookmarkEnd w:id="2768"/>
      <w:bookmarkEnd w:id="2769"/>
      <w:bookmarkEnd w:id="2770"/>
      <w:bookmarkEnd w:id="2771"/>
      <w:bookmarkEnd w:id="2772"/>
      <w:bookmarkEnd w:id="2773"/>
      <w:bookmarkEnd w:id="2774"/>
      <w:bookmarkEnd w:id="2775"/>
      <w:bookmarkEnd w:id="2776"/>
      <w:bookmarkEnd w:id="2777"/>
      <w:bookmarkEnd w:id="2778"/>
    </w:p>
    <w:p w14:paraId="3DA1537A">
      <w:pPr>
        <w:rPr>
          <w:rFonts w:hint="eastAsia"/>
          <w:lang w:eastAsia="zh-CN"/>
        </w:rPr>
      </w:pPr>
      <w:r>
        <w:rPr>
          <w:rFonts w:hint="eastAsia"/>
          <w:lang w:eastAsia="zh-CN"/>
        </w:rPr>
        <w:t>增加显示未映射代币余额的功能，让用户能够实时了解未参与映射的代币数量。</w:t>
      </w:r>
    </w:p>
    <w:p w14:paraId="1DF2FEA1">
      <w:pPr>
        <w:outlineLvl w:val="1"/>
        <w:rPr>
          <w:rFonts w:hint="eastAsia"/>
          <w:lang w:eastAsia="zh-CN"/>
        </w:rPr>
      </w:pPr>
      <w:bookmarkStart w:id="2779" w:name="_Toc12960"/>
      <w:bookmarkStart w:id="2780" w:name="_Toc12937"/>
      <w:bookmarkStart w:id="2781" w:name="_Toc26310"/>
      <w:bookmarkStart w:id="2782" w:name="_Toc6211"/>
      <w:bookmarkStart w:id="2783" w:name="_Toc32716"/>
      <w:bookmarkStart w:id="2784" w:name="_Toc15206"/>
      <w:bookmarkStart w:id="2785" w:name="_Toc14605"/>
      <w:bookmarkStart w:id="2786" w:name="_Toc28337"/>
      <w:bookmarkStart w:id="2787" w:name="_Toc10294"/>
      <w:bookmarkStart w:id="2788" w:name="_Toc23154"/>
      <w:bookmarkStart w:id="2789" w:name="_Toc28504"/>
      <w:bookmarkStart w:id="2790" w:name="_Toc16231"/>
      <w:bookmarkStart w:id="2791" w:name="_Toc25864"/>
      <w:r>
        <w:rPr>
          <w:rFonts w:hint="eastAsia"/>
          <w:lang w:eastAsia="zh-CN"/>
        </w:rPr>
        <w:t>7. 映射代币余额显示：</w:t>
      </w:r>
      <w:bookmarkEnd w:id="2779"/>
      <w:bookmarkEnd w:id="2780"/>
      <w:bookmarkEnd w:id="2781"/>
      <w:bookmarkEnd w:id="2782"/>
      <w:bookmarkEnd w:id="2783"/>
      <w:bookmarkEnd w:id="2784"/>
      <w:bookmarkEnd w:id="2785"/>
      <w:bookmarkEnd w:id="2786"/>
      <w:bookmarkEnd w:id="2787"/>
      <w:bookmarkEnd w:id="2788"/>
      <w:bookmarkEnd w:id="2789"/>
      <w:bookmarkEnd w:id="2790"/>
      <w:bookmarkEnd w:id="2791"/>
    </w:p>
    <w:p w14:paraId="38BC0CD7">
      <w:pPr>
        <w:rPr>
          <w:rFonts w:hint="eastAsia"/>
          <w:lang w:eastAsia="zh-CN"/>
        </w:rPr>
      </w:pPr>
      <w:r>
        <w:rPr>
          <w:rFonts w:hint="eastAsia"/>
          <w:lang w:eastAsia="zh-CN"/>
        </w:rPr>
        <w:t>显示已映射代币余额，帮助用户掌握已参与映射的代币情况。</w:t>
      </w:r>
    </w:p>
    <w:p w14:paraId="5A8E2D5E">
      <w:pPr>
        <w:outlineLvl w:val="1"/>
        <w:rPr>
          <w:rFonts w:hint="eastAsia"/>
          <w:lang w:eastAsia="zh-CN"/>
        </w:rPr>
      </w:pPr>
      <w:bookmarkStart w:id="2792" w:name="_Toc32611"/>
      <w:bookmarkStart w:id="2793" w:name="_Toc4551"/>
      <w:bookmarkStart w:id="2794" w:name="_Toc22096"/>
      <w:bookmarkStart w:id="2795" w:name="_Toc14963"/>
      <w:bookmarkStart w:id="2796" w:name="_Toc32492"/>
      <w:bookmarkStart w:id="2797" w:name="_Toc15973"/>
      <w:bookmarkStart w:id="2798" w:name="_Toc26102"/>
      <w:bookmarkStart w:id="2799" w:name="_Toc5236"/>
      <w:bookmarkStart w:id="2800" w:name="_Toc1061"/>
      <w:bookmarkStart w:id="2801" w:name="_Toc134"/>
      <w:bookmarkStart w:id="2802" w:name="_Toc13404"/>
      <w:bookmarkStart w:id="2803" w:name="_Toc19670"/>
      <w:bookmarkStart w:id="2804" w:name="_Toc4674"/>
      <w:r>
        <w:rPr>
          <w:rFonts w:hint="eastAsia"/>
          <w:lang w:eastAsia="zh-CN"/>
        </w:rPr>
        <w:t>8. 未映射代币预估价值：</w:t>
      </w:r>
      <w:bookmarkEnd w:id="2792"/>
      <w:bookmarkEnd w:id="2793"/>
      <w:bookmarkEnd w:id="2794"/>
      <w:bookmarkEnd w:id="2795"/>
      <w:bookmarkEnd w:id="2796"/>
      <w:bookmarkEnd w:id="2797"/>
      <w:bookmarkEnd w:id="2798"/>
      <w:bookmarkEnd w:id="2799"/>
      <w:bookmarkEnd w:id="2800"/>
      <w:bookmarkEnd w:id="2801"/>
      <w:bookmarkEnd w:id="2802"/>
      <w:bookmarkEnd w:id="2803"/>
      <w:bookmarkEnd w:id="2804"/>
    </w:p>
    <w:p w14:paraId="2377DC28">
      <w:pPr>
        <w:rPr>
          <w:rFonts w:hint="eastAsia"/>
          <w:lang w:eastAsia="zh-CN"/>
        </w:rPr>
      </w:pPr>
      <w:r>
        <w:rPr>
          <w:rFonts w:hint="eastAsia"/>
          <w:lang w:eastAsia="zh-CN"/>
        </w:rPr>
        <w:t>提供预估功能，显示未映射代币的当前市场价值，帮助用户评估潜在资产。</w:t>
      </w:r>
    </w:p>
    <w:p w14:paraId="50C1E920">
      <w:pPr>
        <w:outlineLvl w:val="1"/>
        <w:rPr>
          <w:rFonts w:hint="eastAsia"/>
          <w:lang w:eastAsia="zh-CN"/>
        </w:rPr>
      </w:pPr>
      <w:bookmarkStart w:id="2805" w:name="_Toc7863"/>
      <w:bookmarkStart w:id="2806" w:name="_Toc22427"/>
      <w:bookmarkStart w:id="2807" w:name="_Toc8241"/>
      <w:bookmarkStart w:id="2808" w:name="_Toc25808"/>
      <w:bookmarkStart w:id="2809" w:name="_Toc2079"/>
      <w:bookmarkStart w:id="2810" w:name="_Toc20890"/>
      <w:bookmarkStart w:id="2811" w:name="_Toc18072"/>
      <w:bookmarkStart w:id="2812" w:name="_Toc23213"/>
      <w:bookmarkStart w:id="2813" w:name="_Toc17999"/>
      <w:bookmarkStart w:id="2814" w:name="_Toc25290"/>
      <w:bookmarkStart w:id="2815" w:name="_Toc28183"/>
      <w:bookmarkStart w:id="2816" w:name="_Toc28862"/>
      <w:bookmarkStart w:id="2817" w:name="_Toc21477"/>
      <w:r>
        <w:rPr>
          <w:rFonts w:hint="eastAsia"/>
          <w:lang w:eastAsia="zh-CN"/>
        </w:rPr>
        <w:t>9. 已映射代币预估价值：</w:t>
      </w:r>
      <w:bookmarkEnd w:id="2805"/>
      <w:bookmarkEnd w:id="2806"/>
      <w:bookmarkEnd w:id="2807"/>
      <w:bookmarkEnd w:id="2808"/>
      <w:bookmarkEnd w:id="2809"/>
      <w:bookmarkEnd w:id="2810"/>
      <w:bookmarkEnd w:id="2811"/>
      <w:bookmarkEnd w:id="2812"/>
      <w:bookmarkEnd w:id="2813"/>
      <w:bookmarkEnd w:id="2814"/>
      <w:bookmarkEnd w:id="2815"/>
      <w:bookmarkEnd w:id="2816"/>
      <w:bookmarkEnd w:id="2817"/>
    </w:p>
    <w:p w14:paraId="5E55EFB6">
      <w:pPr>
        <w:rPr>
          <w:rFonts w:hint="eastAsia"/>
          <w:lang w:eastAsia="zh-CN"/>
        </w:rPr>
      </w:pPr>
      <w:r>
        <w:rPr>
          <w:rFonts w:hint="eastAsia"/>
          <w:lang w:eastAsia="zh-CN"/>
        </w:rPr>
        <w:t>同样提供预估功能，显示已映射代币的当前市场价值，使用户对已参与映射的资产价值有清晰的认识。</w:t>
      </w:r>
    </w:p>
    <w:p w14:paraId="2C7A82AB">
      <w:pPr>
        <w:rPr>
          <w:rFonts w:hint="eastAsia"/>
          <w:lang w:eastAsia="zh-CN"/>
        </w:rPr>
      </w:pPr>
      <w:r>
        <w:rPr>
          <w:rFonts w:hint="eastAsia"/>
          <w:lang w:eastAsia="zh-CN"/>
        </w:rPr>
        <w:t>授权管理功能</w:t>
      </w:r>
    </w:p>
    <w:p w14:paraId="18D4BA54">
      <w:pPr>
        <w:outlineLvl w:val="1"/>
        <w:rPr>
          <w:rFonts w:hint="eastAsia"/>
          <w:lang w:eastAsia="zh-CN"/>
        </w:rPr>
      </w:pPr>
      <w:bookmarkStart w:id="2818" w:name="_Toc26975"/>
      <w:bookmarkStart w:id="2819" w:name="_Toc16222"/>
      <w:bookmarkStart w:id="2820" w:name="_Toc16418"/>
      <w:bookmarkStart w:id="2821" w:name="_Toc14753"/>
      <w:bookmarkStart w:id="2822" w:name="_Toc8330"/>
      <w:bookmarkStart w:id="2823" w:name="_Toc15380"/>
      <w:bookmarkStart w:id="2824" w:name="_Toc32730"/>
      <w:bookmarkStart w:id="2825" w:name="_Toc32638"/>
      <w:bookmarkStart w:id="2826" w:name="_Toc24457"/>
      <w:bookmarkStart w:id="2827" w:name="_Toc25959"/>
      <w:bookmarkStart w:id="2828" w:name="_Toc26109"/>
      <w:bookmarkStart w:id="2829" w:name="_Toc11853"/>
      <w:bookmarkStart w:id="2830" w:name="_Toc32050"/>
      <w:r>
        <w:rPr>
          <w:rFonts w:hint="eastAsia"/>
          <w:lang w:eastAsia="zh-CN"/>
        </w:rPr>
        <w:t>1. 第三方授权：</w:t>
      </w:r>
      <w:bookmarkEnd w:id="2818"/>
      <w:bookmarkEnd w:id="2819"/>
      <w:bookmarkEnd w:id="2820"/>
      <w:bookmarkEnd w:id="2821"/>
      <w:bookmarkEnd w:id="2822"/>
      <w:bookmarkEnd w:id="2823"/>
      <w:bookmarkEnd w:id="2824"/>
      <w:bookmarkEnd w:id="2825"/>
      <w:bookmarkEnd w:id="2826"/>
      <w:bookmarkEnd w:id="2827"/>
      <w:bookmarkEnd w:id="2828"/>
      <w:bookmarkEnd w:id="2829"/>
      <w:bookmarkEnd w:id="2830"/>
    </w:p>
    <w:p w14:paraId="38A79ECB">
      <w:pPr>
        <w:rPr>
          <w:rFonts w:hint="eastAsia"/>
          <w:lang w:eastAsia="zh-CN"/>
        </w:rPr>
      </w:pPr>
      <w:r>
        <w:rPr>
          <w:rFonts w:hint="eastAsia"/>
          <w:lang w:eastAsia="zh-CN"/>
        </w:rPr>
        <w:t>用户可以授权第三方应用或服务访问自己的账户数据，并进行特定的操作。</w:t>
      </w:r>
    </w:p>
    <w:p w14:paraId="072908D3">
      <w:pPr>
        <w:outlineLvl w:val="1"/>
        <w:rPr>
          <w:rFonts w:hint="eastAsia"/>
          <w:lang w:eastAsia="zh-CN"/>
        </w:rPr>
      </w:pPr>
      <w:bookmarkStart w:id="2831" w:name="_Toc16230"/>
      <w:bookmarkStart w:id="2832" w:name="_Toc27005"/>
      <w:bookmarkStart w:id="2833" w:name="_Toc9276"/>
      <w:bookmarkStart w:id="2834" w:name="_Toc2685"/>
      <w:bookmarkStart w:id="2835" w:name="_Toc11998"/>
      <w:bookmarkStart w:id="2836" w:name="_Toc14747"/>
      <w:bookmarkStart w:id="2837" w:name="_Toc15315"/>
      <w:bookmarkStart w:id="2838" w:name="_Toc19744"/>
      <w:bookmarkStart w:id="2839" w:name="_Toc16752"/>
      <w:bookmarkStart w:id="2840" w:name="_Toc18279"/>
      <w:bookmarkStart w:id="2841" w:name="_Toc22339"/>
      <w:bookmarkStart w:id="2842" w:name="_Toc7308"/>
      <w:bookmarkStart w:id="2843" w:name="_Toc3407"/>
      <w:r>
        <w:rPr>
          <w:rFonts w:hint="eastAsia"/>
          <w:lang w:eastAsia="zh-CN"/>
        </w:rPr>
        <w:t>2. 权限控制：</w:t>
      </w:r>
      <w:bookmarkEnd w:id="2831"/>
      <w:bookmarkEnd w:id="2832"/>
      <w:bookmarkEnd w:id="2833"/>
      <w:bookmarkEnd w:id="2834"/>
      <w:bookmarkEnd w:id="2835"/>
      <w:bookmarkEnd w:id="2836"/>
      <w:bookmarkEnd w:id="2837"/>
      <w:bookmarkEnd w:id="2838"/>
      <w:bookmarkEnd w:id="2839"/>
      <w:bookmarkEnd w:id="2840"/>
      <w:bookmarkEnd w:id="2841"/>
      <w:bookmarkEnd w:id="2842"/>
      <w:bookmarkEnd w:id="2843"/>
    </w:p>
    <w:p w14:paraId="62E92387">
      <w:pPr>
        <w:rPr>
          <w:rFonts w:hint="eastAsia"/>
          <w:lang w:eastAsia="zh-CN"/>
        </w:rPr>
      </w:pPr>
      <w:r>
        <w:rPr>
          <w:rFonts w:hint="eastAsia"/>
          <w:lang w:eastAsia="zh-CN"/>
        </w:rPr>
        <w:t>用户能够自定义第三方应用的权限范围，确保敏感数据和操作得到保护。</w:t>
      </w:r>
    </w:p>
    <w:p w14:paraId="1257F852">
      <w:pPr>
        <w:outlineLvl w:val="1"/>
        <w:rPr>
          <w:rFonts w:hint="eastAsia"/>
          <w:lang w:eastAsia="zh-CN"/>
        </w:rPr>
      </w:pPr>
      <w:bookmarkStart w:id="2844" w:name="_Toc19657"/>
      <w:bookmarkStart w:id="2845" w:name="_Toc15331"/>
      <w:bookmarkStart w:id="2846" w:name="_Toc14368"/>
      <w:bookmarkStart w:id="2847" w:name="_Toc18464"/>
      <w:bookmarkStart w:id="2848" w:name="_Toc19849"/>
      <w:bookmarkStart w:id="2849" w:name="_Toc21190"/>
      <w:bookmarkStart w:id="2850" w:name="_Toc9915"/>
      <w:bookmarkStart w:id="2851" w:name="_Toc18903"/>
      <w:bookmarkStart w:id="2852" w:name="_Toc18716"/>
      <w:bookmarkStart w:id="2853" w:name="_Toc18586"/>
      <w:bookmarkStart w:id="2854" w:name="_Toc32538"/>
      <w:bookmarkStart w:id="2855" w:name="_Toc25459"/>
      <w:bookmarkStart w:id="2856" w:name="_Toc11662"/>
      <w:r>
        <w:rPr>
          <w:rFonts w:hint="eastAsia"/>
          <w:lang w:eastAsia="zh-CN"/>
        </w:rPr>
        <w:t>3. 授权审核：</w:t>
      </w:r>
      <w:bookmarkEnd w:id="2844"/>
      <w:bookmarkEnd w:id="2845"/>
      <w:bookmarkEnd w:id="2846"/>
      <w:bookmarkEnd w:id="2847"/>
      <w:bookmarkEnd w:id="2848"/>
      <w:bookmarkEnd w:id="2849"/>
      <w:bookmarkEnd w:id="2850"/>
      <w:bookmarkEnd w:id="2851"/>
      <w:bookmarkEnd w:id="2852"/>
      <w:bookmarkEnd w:id="2853"/>
      <w:bookmarkEnd w:id="2854"/>
      <w:bookmarkEnd w:id="2855"/>
      <w:bookmarkEnd w:id="2856"/>
    </w:p>
    <w:p w14:paraId="4EA77592">
      <w:pPr>
        <w:rPr>
          <w:rFonts w:hint="eastAsia"/>
          <w:lang w:eastAsia="zh-CN"/>
        </w:rPr>
      </w:pPr>
      <w:r>
        <w:rPr>
          <w:rFonts w:hint="eastAsia"/>
          <w:lang w:eastAsia="zh-CN"/>
        </w:rPr>
        <w:t>在授权前，用户可以审查第三方应用的请求详情，包括所需权限和使用目的。</w:t>
      </w:r>
    </w:p>
    <w:p w14:paraId="5BC5EC26">
      <w:pPr>
        <w:outlineLvl w:val="1"/>
        <w:rPr>
          <w:rFonts w:hint="eastAsia"/>
          <w:lang w:eastAsia="zh-CN"/>
        </w:rPr>
      </w:pPr>
      <w:bookmarkStart w:id="2857" w:name="_Toc25187"/>
      <w:bookmarkStart w:id="2858" w:name="_Toc18104"/>
      <w:bookmarkStart w:id="2859" w:name="_Toc24599"/>
      <w:bookmarkStart w:id="2860" w:name="_Toc25071"/>
      <w:bookmarkStart w:id="2861" w:name="_Toc9461"/>
      <w:bookmarkStart w:id="2862" w:name="_Toc21511"/>
      <w:bookmarkStart w:id="2863" w:name="_Toc31481"/>
      <w:bookmarkStart w:id="2864" w:name="_Toc6692"/>
      <w:bookmarkStart w:id="2865" w:name="_Toc21118"/>
      <w:bookmarkStart w:id="2866" w:name="_Toc13473"/>
      <w:bookmarkStart w:id="2867" w:name="_Toc29358"/>
      <w:bookmarkStart w:id="2868" w:name="_Toc31184"/>
      <w:bookmarkStart w:id="2869" w:name="_Toc2175"/>
      <w:r>
        <w:rPr>
          <w:rFonts w:hint="eastAsia"/>
          <w:lang w:eastAsia="zh-CN"/>
        </w:rPr>
        <w:t>4. 随时取消授权：</w:t>
      </w:r>
      <w:bookmarkEnd w:id="2857"/>
      <w:bookmarkEnd w:id="2858"/>
      <w:bookmarkEnd w:id="2859"/>
      <w:bookmarkEnd w:id="2860"/>
      <w:bookmarkEnd w:id="2861"/>
      <w:bookmarkEnd w:id="2862"/>
      <w:bookmarkEnd w:id="2863"/>
      <w:bookmarkEnd w:id="2864"/>
      <w:bookmarkEnd w:id="2865"/>
      <w:bookmarkEnd w:id="2866"/>
      <w:bookmarkEnd w:id="2867"/>
      <w:bookmarkEnd w:id="2868"/>
      <w:bookmarkEnd w:id="2869"/>
    </w:p>
    <w:p w14:paraId="25107CFF">
      <w:pPr>
        <w:rPr>
          <w:rFonts w:hint="eastAsia"/>
          <w:lang w:eastAsia="zh-CN"/>
        </w:rPr>
      </w:pPr>
      <w:r>
        <w:rPr>
          <w:rFonts w:hint="eastAsia"/>
          <w:lang w:eastAsia="zh-CN"/>
        </w:rPr>
        <w:t>用户有权随时取消对第三方应用的授权，以保障账户的自主控制权。</w:t>
      </w:r>
    </w:p>
    <w:p w14:paraId="40F6733D">
      <w:pPr>
        <w:outlineLvl w:val="1"/>
        <w:rPr>
          <w:rFonts w:hint="eastAsia"/>
          <w:lang w:eastAsia="zh-CN"/>
        </w:rPr>
      </w:pPr>
      <w:bookmarkStart w:id="2870" w:name="_Toc31855"/>
      <w:bookmarkStart w:id="2871" w:name="_Toc1983"/>
      <w:bookmarkStart w:id="2872" w:name="_Toc23368"/>
      <w:bookmarkStart w:id="2873" w:name="_Toc21269"/>
      <w:bookmarkStart w:id="2874" w:name="_Toc32462"/>
      <w:bookmarkStart w:id="2875" w:name="_Toc21724"/>
      <w:bookmarkStart w:id="2876" w:name="_Toc29204"/>
      <w:bookmarkStart w:id="2877" w:name="_Toc11378"/>
      <w:bookmarkStart w:id="2878" w:name="_Toc13903"/>
      <w:bookmarkStart w:id="2879" w:name="_Toc5046"/>
      <w:bookmarkStart w:id="2880" w:name="_Toc27417"/>
      <w:bookmarkStart w:id="2881" w:name="_Toc11704"/>
      <w:bookmarkStart w:id="2882" w:name="_Toc25867"/>
      <w:r>
        <w:rPr>
          <w:rFonts w:hint="eastAsia"/>
          <w:lang w:eastAsia="zh-CN"/>
        </w:rPr>
        <w:t>5. 操作透明：</w:t>
      </w:r>
      <w:bookmarkEnd w:id="2870"/>
      <w:bookmarkEnd w:id="2871"/>
      <w:bookmarkEnd w:id="2872"/>
      <w:bookmarkEnd w:id="2873"/>
      <w:bookmarkEnd w:id="2874"/>
      <w:bookmarkEnd w:id="2875"/>
      <w:bookmarkEnd w:id="2876"/>
      <w:bookmarkEnd w:id="2877"/>
      <w:bookmarkEnd w:id="2878"/>
      <w:bookmarkEnd w:id="2879"/>
      <w:bookmarkEnd w:id="2880"/>
      <w:bookmarkEnd w:id="2881"/>
      <w:bookmarkEnd w:id="2882"/>
    </w:p>
    <w:p w14:paraId="5327FD28">
      <w:pPr>
        <w:rPr>
          <w:rFonts w:hint="eastAsia"/>
          <w:lang w:eastAsia="zh-CN"/>
        </w:rPr>
      </w:pPr>
      <w:r>
        <w:rPr>
          <w:rFonts w:hint="eastAsia"/>
          <w:lang w:eastAsia="zh-CN"/>
        </w:rPr>
        <w:t>所有授权操作都有明确的记录，用户可以随时查看和管理自己的授权历史。</w:t>
      </w:r>
    </w:p>
    <w:p w14:paraId="0950F1C8">
      <w:pPr>
        <w:rPr>
          <w:rFonts w:hint="eastAsia"/>
        </w:rPr>
      </w:pPr>
    </w:p>
    <w:p w14:paraId="1C73E99C">
      <w:pPr>
        <w:rPr>
          <w:rFonts w:hint="default"/>
          <w:lang w:val="en-US"/>
        </w:rPr>
      </w:pPr>
      <w:r>
        <w:rPr>
          <w:rFonts w:hint="default"/>
          <w:lang w:val="en-US"/>
        </w:rPr>
        <w:t>**功能名称：**Uto DePIN网络人民币提现功能（Uto-to-RMB Withdrawal Feature）</w:t>
      </w:r>
    </w:p>
    <w:p w14:paraId="5E597A39">
      <w:pPr>
        <w:rPr>
          <w:rFonts w:hint="default"/>
          <w:lang w:val="en-US"/>
        </w:rPr>
      </w:pPr>
      <w:r>
        <w:rPr>
          <w:rFonts w:hint="default"/>
          <w:lang w:val="en-US"/>
        </w:rPr>
        <w:t>运行原理：</w:t>
      </w:r>
    </w:p>
    <w:p w14:paraId="1BED7389">
      <w:pPr>
        <w:outlineLvl w:val="1"/>
        <w:rPr>
          <w:rFonts w:hint="default"/>
          <w:lang w:val="en-US"/>
        </w:rPr>
      </w:pPr>
      <w:bookmarkStart w:id="2883" w:name="_Toc15478"/>
      <w:bookmarkStart w:id="2884" w:name="_Toc3167"/>
      <w:bookmarkStart w:id="2885" w:name="_Toc15667"/>
      <w:bookmarkStart w:id="2886" w:name="_Toc10850"/>
      <w:bookmarkStart w:id="2887" w:name="_Toc6723"/>
      <w:bookmarkStart w:id="2888" w:name="_Toc6094"/>
      <w:bookmarkStart w:id="2889" w:name="_Toc21623"/>
      <w:bookmarkStart w:id="2890" w:name="_Toc29418"/>
      <w:bookmarkStart w:id="2891" w:name="_Toc14505"/>
      <w:r>
        <w:rPr>
          <w:rFonts w:hint="default"/>
          <w:lang w:val="en-US"/>
        </w:rPr>
        <w:t>1. 用户界面操作：</w:t>
      </w:r>
      <w:bookmarkEnd w:id="2883"/>
      <w:bookmarkEnd w:id="2884"/>
      <w:bookmarkEnd w:id="2885"/>
      <w:bookmarkEnd w:id="2886"/>
      <w:bookmarkEnd w:id="2887"/>
      <w:bookmarkEnd w:id="2888"/>
      <w:bookmarkEnd w:id="2889"/>
      <w:bookmarkEnd w:id="2890"/>
      <w:bookmarkEnd w:id="2891"/>
    </w:p>
    <w:p w14:paraId="7DDC423F">
      <w:pPr>
        <w:rPr>
          <w:rFonts w:hint="default"/>
          <w:lang w:val="en-US"/>
        </w:rPr>
      </w:pPr>
      <w:r>
        <w:rPr>
          <w:rFonts w:hint="default"/>
          <w:lang w:val="en-US"/>
        </w:rPr>
        <w:t>用户通过Uto DePIN网络的客户端或网页界面，选择“人民币提现”功能，并输入希望兑换的Uto代币数量。</w:t>
      </w:r>
    </w:p>
    <w:p w14:paraId="05594BF6">
      <w:pPr>
        <w:outlineLvl w:val="1"/>
        <w:rPr>
          <w:rFonts w:hint="default"/>
          <w:lang w:val="en-US"/>
        </w:rPr>
      </w:pPr>
      <w:bookmarkStart w:id="2892" w:name="_Toc30534"/>
      <w:bookmarkStart w:id="2893" w:name="_Toc31650"/>
      <w:bookmarkStart w:id="2894" w:name="_Toc23933"/>
      <w:bookmarkStart w:id="2895" w:name="_Toc27580"/>
      <w:bookmarkStart w:id="2896" w:name="_Toc1628"/>
      <w:bookmarkStart w:id="2897" w:name="_Toc10640"/>
      <w:bookmarkStart w:id="2898" w:name="_Toc29653"/>
      <w:bookmarkStart w:id="2899" w:name="_Toc20935"/>
      <w:bookmarkStart w:id="2900" w:name="_Toc6600"/>
      <w:r>
        <w:rPr>
          <w:rFonts w:hint="default"/>
          <w:lang w:val="en-US"/>
        </w:rPr>
        <w:t>2. 身份验证：</w:t>
      </w:r>
      <w:bookmarkEnd w:id="2892"/>
      <w:bookmarkEnd w:id="2893"/>
      <w:bookmarkEnd w:id="2894"/>
      <w:bookmarkEnd w:id="2895"/>
      <w:bookmarkEnd w:id="2896"/>
      <w:bookmarkEnd w:id="2897"/>
      <w:bookmarkEnd w:id="2898"/>
      <w:bookmarkEnd w:id="2899"/>
      <w:bookmarkEnd w:id="2900"/>
    </w:p>
    <w:p w14:paraId="74E23DBD">
      <w:pPr>
        <w:rPr>
          <w:rFonts w:hint="default"/>
          <w:lang w:val="en-US"/>
        </w:rPr>
      </w:pPr>
      <w:r>
        <w:rPr>
          <w:rFonts w:hint="default"/>
          <w:lang w:val="en-US"/>
        </w:rPr>
        <w:t>系统通过KYC（了解你的客户）流程验证用户身份，确保提现操作的合法性和安全性。</w:t>
      </w:r>
    </w:p>
    <w:p w14:paraId="2CECFEB4">
      <w:pPr>
        <w:outlineLvl w:val="1"/>
        <w:rPr>
          <w:rFonts w:hint="default"/>
          <w:lang w:val="en-US"/>
        </w:rPr>
      </w:pPr>
      <w:bookmarkStart w:id="2901" w:name="_Toc22723"/>
      <w:bookmarkStart w:id="2902" w:name="_Toc27492"/>
      <w:bookmarkStart w:id="2903" w:name="_Toc24346"/>
      <w:bookmarkStart w:id="2904" w:name="_Toc29710"/>
      <w:bookmarkStart w:id="2905" w:name="_Toc707"/>
      <w:bookmarkStart w:id="2906" w:name="_Toc47"/>
      <w:bookmarkStart w:id="2907" w:name="_Toc8156"/>
      <w:bookmarkStart w:id="2908" w:name="_Toc26542"/>
      <w:bookmarkStart w:id="2909" w:name="_Toc5533"/>
      <w:r>
        <w:rPr>
          <w:rFonts w:hint="default"/>
          <w:lang w:val="en-US"/>
        </w:rPr>
        <w:t>3. 提现信息填写：</w:t>
      </w:r>
      <w:bookmarkEnd w:id="2901"/>
      <w:bookmarkEnd w:id="2902"/>
      <w:bookmarkEnd w:id="2903"/>
      <w:bookmarkEnd w:id="2904"/>
      <w:bookmarkEnd w:id="2905"/>
      <w:bookmarkEnd w:id="2906"/>
      <w:bookmarkEnd w:id="2907"/>
      <w:bookmarkEnd w:id="2908"/>
      <w:bookmarkEnd w:id="2909"/>
    </w:p>
    <w:p w14:paraId="43B61AF2">
      <w:pPr>
        <w:rPr>
          <w:rFonts w:hint="default"/>
          <w:lang w:val="en-US"/>
        </w:rPr>
      </w:pPr>
      <w:r>
        <w:rPr>
          <w:rFonts w:hint="default"/>
          <w:lang w:val="en-US"/>
        </w:rPr>
        <w:t>用户需填写支付宝账号或银行卡号，作为提现人民币的接收账户。</w:t>
      </w:r>
    </w:p>
    <w:p w14:paraId="26DE647F">
      <w:pPr>
        <w:outlineLvl w:val="1"/>
        <w:rPr>
          <w:rFonts w:hint="default"/>
          <w:lang w:val="en-US"/>
        </w:rPr>
      </w:pPr>
      <w:bookmarkStart w:id="2910" w:name="_Toc7816"/>
      <w:bookmarkStart w:id="2911" w:name="_Toc10917"/>
      <w:bookmarkStart w:id="2912" w:name="_Toc23352"/>
      <w:bookmarkStart w:id="2913" w:name="_Toc669"/>
      <w:bookmarkStart w:id="2914" w:name="_Toc6919"/>
      <w:bookmarkStart w:id="2915" w:name="_Toc21275"/>
      <w:bookmarkStart w:id="2916" w:name="_Toc782"/>
      <w:bookmarkStart w:id="2917" w:name="_Toc26794"/>
      <w:bookmarkStart w:id="2918" w:name="_Toc19955"/>
      <w:r>
        <w:rPr>
          <w:rFonts w:hint="default"/>
          <w:lang w:val="en-US"/>
        </w:rPr>
        <w:t>4. Uto代币燃烧：</w:t>
      </w:r>
      <w:bookmarkEnd w:id="2910"/>
      <w:bookmarkEnd w:id="2911"/>
      <w:bookmarkEnd w:id="2912"/>
      <w:bookmarkEnd w:id="2913"/>
      <w:bookmarkEnd w:id="2914"/>
      <w:bookmarkEnd w:id="2915"/>
      <w:bookmarkEnd w:id="2916"/>
      <w:bookmarkEnd w:id="2917"/>
      <w:bookmarkEnd w:id="2918"/>
    </w:p>
    <w:p w14:paraId="58EB22DD">
      <w:pPr>
        <w:rPr>
          <w:rFonts w:hint="default"/>
          <w:lang w:val="en-US"/>
        </w:rPr>
      </w:pPr>
      <w:r>
        <w:rPr>
          <w:rFonts w:hint="default"/>
          <w:lang w:val="en-US"/>
        </w:rPr>
        <w:t>系统根据用户输入的Uto代币数量，自动将相应数量的Uto代币转入黑洞地址进行燃烧。黑洞地址是不可逆的，确保代币被永久移除出流通。</w:t>
      </w:r>
    </w:p>
    <w:p w14:paraId="4FE80AD2">
      <w:pPr>
        <w:outlineLvl w:val="1"/>
        <w:rPr>
          <w:rFonts w:hint="default"/>
          <w:lang w:val="en-US"/>
        </w:rPr>
      </w:pPr>
      <w:bookmarkStart w:id="2919" w:name="_Toc8508"/>
      <w:bookmarkStart w:id="2920" w:name="_Toc4724"/>
      <w:bookmarkStart w:id="2921" w:name="_Toc5761"/>
      <w:bookmarkStart w:id="2922" w:name="_Toc20365"/>
      <w:bookmarkStart w:id="2923" w:name="_Toc5374"/>
      <w:bookmarkStart w:id="2924" w:name="_Toc5277"/>
      <w:bookmarkStart w:id="2925" w:name="_Toc18880"/>
      <w:bookmarkStart w:id="2926" w:name="_Toc12230"/>
      <w:bookmarkStart w:id="2927" w:name="_Toc16370"/>
      <w:r>
        <w:rPr>
          <w:rFonts w:hint="default"/>
          <w:lang w:val="en-US"/>
        </w:rPr>
        <w:t>5. 燃烧价值计算：</w:t>
      </w:r>
      <w:bookmarkEnd w:id="2919"/>
      <w:bookmarkEnd w:id="2920"/>
      <w:bookmarkEnd w:id="2921"/>
      <w:bookmarkEnd w:id="2922"/>
      <w:bookmarkEnd w:id="2923"/>
      <w:bookmarkEnd w:id="2924"/>
      <w:bookmarkEnd w:id="2925"/>
      <w:bookmarkEnd w:id="2926"/>
      <w:bookmarkEnd w:id="2927"/>
    </w:p>
    <w:p w14:paraId="0A5C4584">
      <w:pPr>
        <w:rPr>
          <w:rFonts w:hint="default"/>
          <w:lang w:val="en-US"/>
        </w:rPr>
      </w:pPr>
      <w:r>
        <w:rPr>
          <w:rFonts w:hint="default"/>
          <w:lang w:val="en-US"/>
        </w:rPr>
        <w:t>系统计算每一枚Uto代币的燃烧价值，公式为：</w:t>
      </w:r>
    </w:p>
    <w:p w14:paraId="63C70783">
      <w:pPr>
        <w:rPr>
          <w:rFonts w:hint="default"/>
          <w:lang w:val="en-US"/>
        </w:rPr>
      </w:pPr>
      <w:r>
        <w:rPr>
          <w:rFonts w:hint="default"/>
          <w:lang w:val="en-US"/>
        </w:rPr>
        <w:t>\text{燃烧价值} = \frac{\text{公共储备金总额}}{\text{Uto代币总流通量}}</w:t>
      </w:r>
    </w:p>
    <w:p w14:paraId="3DCCCB64">
      <w:pPr>
        <w:outlineLvl w:val="1"/>
        <w:rPr>
          <w:rFonts w:hint="default"/>
          <w:lang w:val="en-US"/>
        </w:rPr>
      </w:pPr>
      <w:bookmarkStart w:id="2928" w:name="_Toc19465"/>
      <w:bookmarkStart w:id="2929" w:name="_Toc15398"/>
      <w:bookmarkStart w:id="2930" w:name="_Toc31404"/>
      <w:bookmarkStart w:id="2931" w:name="_Toc26926"/>
      <w:bookmarkStart w:id="2932" w:name="_Toc16562"/>
      <w:bookmarkStart w:id="2933" w:name="_Toc17704"/>
      <w:bookmarkStart w:id="2934" w:name="_Toc26848"/>
      <w:bookmarkStart w:id="2935" w:name="_Toc4047"/>
      <w:bookmarkStart w:id="2936" w:name="_Toc10253"/>
      <w:r>
        <w:rPr>
          <w:rFonts w:hint="default"/>
          <w:lang w:val="en-US"/>
        </w:rPr>
        <w:t>6. 黄金兑换：</w:t>
      </w:r>
      <w:bookmarkEnd w:id="2928"/>
      <w:bookmarkEnd w:id="2929"/>
      <w:bookmarkEnd w:id="2930"/>
      <w:bookmarkEnd w:id="2931"/>
      <w:bookmarkEnd w:id="2932"/>
      <w:bookmarkEnd w:id="2933"/>
      <w:bookmarkEnd w:id="2934"/>
      <w:bookmarkEnd w:id="2935"/>
      <w:bookmarkEnd w:id="2936"/>
    </w:p>
    <w:p w14:paraId="149D44DA">
      <w:pPr>
        <w:rPr>
          <w:rFonts w:hint="default"/>
          <w:lang w:val="en-US"/>
        </w:rPr>
      </w:pPr>
      <w:r>
        <w:rPr>
          <w:rFonts w:hint="default"/>
          <w:lang w:val="en-US"/>
        </w:rPr>
        <w:t>燃烧的Uto代币价值等额兑换成黄金，并自动转入任务池。</w:t>
      </w:r>
    </w:p>
    <w:p w14:paraId="2FD131E7">
      <w:pPr>
        <w:outlineLvl w:val="1"/>
        <w:rPr>
          <w:rFonts w:hint="default"/>
          <w:lang w:val="en-US"/>
        </w:rPr>
      </w:pPr>
      <w:bookmarkStart w:id="2937" w:name="_Toc6057"/>
      <w:bookmarkStart w:id="2938" w:name="_Toc98"/>
      <w:bookmarkStart w:id="2939" w:name="_Toc20037"/>
      <w:bookmarkStart w:id="2940" w:name="_Toc29790"/>
      <w:bookmarkStart w:id="2941" w:name="_Toc20385"/>
      <w:bookmarkStart w:id="2942" w:name="_Toc6045"/>
      <w:bookmarkStart w:id="2943" w:name="_Toc11671"/>
      <w:bookmarkStart w:id="2944" w:name="_Toc32256"/>
      <w:bookmarkStart w:id="2945" w:name="_Toc24614"/>
      <w:r>
        <w:rPr>
          <w:rFonts w:hint="default"/>
          <w:lang w:val="en-US"/>
        </w:rPr>
        <w:t>7. 人民币份额计算：</w:t>
      </w:r>
      <w:bookmarkEnd w:id="2937"/>
      <w:bookmarkEnd w:id="2938"/>
      <w:bookmarkEnd w:id="2939"/>
      <w:bookmarkEnd w:id="2940"/>
      <w:bookmarkEnd w:id="2941"/>
      <w:bookmarkEnd w:id="2942"/>
      <w:bookmarkEnd w:id="2943"/>
      <w:bookmarkEnd w:id="2944"/>
      <w:bookmarkEnd w:id="2945"/>
    </w:p>
    <w:p w14:paraId="0F47BB50">
      <w:pPr>
        <w:rPr>
          <w:rFonts w:hint="default"/>
          <w:lang w:val="en-US"/>
        </w:rPr>
      </w:pPr>
      <w:r>
        <w:rPr>
          <w:rFonts w:hint="default"/>
          <w:lang w:val="en-US"/>
        </w:rPr>
        <w:t>系统根据任务池中的黄金价值和用户兑换的Uto数量，计算用户应得的人民币份额。</w:t>
      </w:r>
    </w:p>
    <w:p w14:paraId="02C8D6D0">
      <w:pPr>
        <w:outlineLvl w:val="1"/>
        <w:rPr>
          <w:rFonts w:hint="default"/>
          <w:lang w:val="en-US"/>
        </w:rPr>
      </w:pPr>
      <w:bookmarkStart w:id="2946" w:name="_Toc20797"/>
      <w:bookmarkStart w:id="2947" w:name="_Toc7709"/>
      <w:bookmarkStart w:id="2948" w:name="_Toc8439"/>
      <w:bookmarkStart w:id="2949" w:name="_Toc873"/>
      <w:bookmarkStart w:id="2950" w:name="_Toc11588"/>
      <w:bookmarkStart w:id="2951" w:name="_Toc11221"/>
      <w:bookmarkStart w:id="2952" w:name="_Toc20669"/>
      <w:bookmarkStart w:id="2953" w:name="_Toc15651"/>
      <w:bookmarkStart w:id="2954" w:name="_Toc29041"/>
      <w:r>
        <w:rPr>
          <w:rFonts w:hint="default"/>
          <w:lang w:val="en-US"/>
        </w:rPr>
        <w:t>8. 官方打款：</w:t>
      </w:r>
      <w:bookmarkEnd w:id="2946"/>
      <w:bookmarkEnd w:id="2947"/>
      <w:bookmarkEnd w:id="2948"/>
      <w:bookmarkEnd w:id="2949"/>
      <w:bookmarkEnd w:id="2950"/>
      <w:bookmarkEnd w:id="2951"/>
      <w:bookmarkEnd w:id="2952"/>
      <w:bookmarkEnd w:id="2953"/>
      <w:bookmarkEnd w:id="2954"/>
    </w:p>
    <w:p w14:paraId="32BB7696">
      <w:pPr>
        <w:rPr>
          <w:rFonts w:hint="default"/>
          <w:lang w:val="en-US"/>
        </w:rPr>
      </w:pPr>
      <w:r>
        <w:rPr>
          <w:rFonts w:hint="default"/>
          <w:lang w:val="en-US"/>
        </w:rPr>
        <w:t>官方根据计算结果，通过支付宝或银行转账的方式，将相应金额的人民币打款到用户指定的账户。</w:t>
      </w:r>
    </w:p>
    <w:p w14:paraId="34A53D38">
      <w:pPr>
        <w:outlineLvl w:val="1"/>
        <w:rPr>
          <w:rFonts w:hint="default"/>
          <w:lang w:val="en-US"/>
        </w:rPr>
      </w:pPr>
      <w:bookmarkStart w:id="2955" w:name="_Toc24967"/>
      <w:bookmarkStart w:id="2956" w:name="_Toc19732"/>
      <w:bookmarkStart w:id="2957" w:name="_Toc32628"/>
      <w:bookmarkStart w:id="2958" w:name="_Toc17209"/>
      <w:bookmarkStart w:id="2959" w:name="_Toc1712"/>
      <w:bookmarkStart w:id="2960" w:name="_Toc14756"/>
      <w:bookmarkStart w:id="2961" w:name="_Toc12575"/>
      <w:bookmarkStart w:id="2962" w:name="_Toc1332"/>
      <w:bookmarkStart w:id="2963" w:name="_Toc22397"/>
      <w:r>
        <w:rPr>
          <w:rFonts w:hint="default"/>
          <w:lang w:val="en-US"/>
        </w:rPr>
        <w:t>9. 交易记录与反馈：</w:t>
      </w:r>
      <w:bookmarkEnd w:id="2955"/>
      <w:bookmarkEnd w:id="2956"/>
      <w:bookmarkEnd w:id="2957"/>
      <w:bookmarkEnd w:id="2958"/>
      <w:bookmarkEnd w:id="2959"/>
      <w:bookmarkEnd w:id="2960"/>
      <w:bookmarkEnd w:id="2961"/>
      <w:bookmarkEnd w:id="2962"/>
      <w:bookmarkEnd w:id="2963"/>
    </w:p>
    <w:p w14:paraId="6FD8B8B5">
      <w:pPr>
        <w:rPr>
          <w:rFonts w:hint="default"/>
          <w:lang w:val="en-US"/>
        </w:rPr>
      </w:pPr>
      <w:r>
        <w:rPr>
          <w:rFonts w:hint="default"/>
          <w:lang w:val="en-US"/>
        </w:rPr>
        <w:t>系统实时更新交易记录和提现状态，并通过客户端或网页界面反馈给用户。</w:t>
      </w:r>
    </w:p>
    <w:p w14:paraId="5D703D1B">
      <w:pPr>
        <w:outlineLvl w:val="1"/>
        <w:rPr>
          <w:rFonts w:hint="default"/>
          <w:lang w:val="en-US"/>
        </w:rPr>
      </w:pPr>
      <w:bookmarkStart w:id="2964" w:name="_Toc16576"/>
      <w:bookmarkStart w:id="2965" w:name="_Toc12020"/>
      <w:bookmarkStart w:id="2966" w:name="_Toc8219"/>
      <w:bookmarkStart w:id="2967" w:name="_Toc13491"/>
      <w:bookmarkStart w:id="2968" w:name="_Toc2985"/>
      <w:bookmarkStart w:id="2969" w:name="_Toc30800"/>
      <w:bookmarkStart w:id="2970" w:name="_Toc4153"/>
      <w:bookmarkStart w:id="2971" w:name="_Toc15737"/>
      <w:bookmarkStart w:id="2972" w:name="_Toc7042"/>
      <w:r>
        <w:rPr>
          <w:rFonts w:hint="default"/>
          <w:lang w:val="en-US"/>
        </w:rPr>
        <w:t>10. 安全性保障：</w:t>
      </w:r>
      <w:bookmarkEnd w:id="2964"/>
      <w:bookmarkEnd w:id="2965"/>
      <w:bookmarkEnd w:id="2966"/>
      <w:bookmarkEnd w:id="2967"/>
      <w:bookmarkEnd w:id="2968"/>
      <w:bookmarkEnd w:id="2969"/>
      <w:bookmarkEnd w:id="2970"/>
      <w:bookmarkEnd w:id="2971"/>
      <w:bookmarkEnd w:id="2972"/>
    </w:p>
    <w:p w14:paraId="70816D32">
      <w:pPr>
        <w:rPr>
          <w:rFonts w:hint="default"/>
          <w:lang w:val="en-US"/>
        </w:rPr>
      </w:pPr>
      <w:r>
        <w:rPr>
          <w:rFonts w:hint="default"/>
          <w:lang w:val="en-US"/>
        </w:rPr>
        <w:t>所有提现操作均通过加密技术保护，确保用户数据安全和操作的不可篡改性。</w:t>
      </w:r>
    </w:p>
    <w:p w14:paraId="3B0DD32B">
      <w:pPr>
        <w:outlineLvl w:val="1"/>
        <w:rPr>
          <w:rFonts w:hint="default"/>
          <w:lang w:val="en-US"/>
        </w:rPr>
      </w:pPr>
      <w:bookmarkStart w:id="2973" w:name="_Toc11244"/>
      <w:bookmarkStart w:id="2974" w:name="_Toc32362"/>
      <w:bookmarkStart w:id="2975" w:name="_Toc31409"/>
      <w:bookmarkStart w:id="2976" w:name="_Toc14207"/>
      <w:bookmarkStart w:id="2977" w:name="_Toc28132"/>
      <w:bookmarkStart w:id="2978" w:name="_Toc6114"/>
      <w:bookmarkStart w:id="2979" w:name="_Toc2969"/>
      <w:bookmarkStart w:id="2980" w:name="_Toc4335"/>
      <w:bookmarkStart w:id="2981" w:name="_Toc26488"/>
      <w:r>
        <w:rPr>
          <w:rFonts w:hint="default"/>
          <w:lang w:val="en-US"/>
        </w:rPr>
        <w:t>11. 透明度与合规性：</w:t>
      </w:r>
      <w:bookmarkEnd w:id="2973"/>
      <w:bookmarkEnd w:id="2974"/>
      <w:bookmarkEnd w:id="2975"/>
      <w:bookmarkEnd w:id="2976"/>
      <w:bookmarkEnd w:id="2977"/>
      <w:bookmarkEnd w:id="2978"/>
      <w:bookmarkEnd w:id="2979"/>
      <w:bookmarkEnd w:id="2980"/>
      <w:bookmarkEnd w:id="2981"/>
    </w:p>
    <w:p w14:paraId="4799A4C2">
      <w:pPr>
        <w:rPr>
          <w:rFonts w:hint="default"/>
          <w:lang w:val="en-US"/>
        </w:rPr>
      </w:pPr>
      <w:r>
        <w:rPr>
          <w:rFonts w:hint="default"/>
          <w:lang w:val="en-US"/>
        </w:rPr>
        <w:t>所有交易和提现操作记录在区块链上，确保操作的透明度，并符合相关法律法规的要求。</w:t>
      </w:r>
    </w:p>
    <w:p w14:paraId="2A2F18F9">
      <w:pPr>
        <w:rPr>
          <w:rFonts w:hint="default"/>
          <w:lang w:val="en-US"/>
        </w:rPr>
      </w:pPr>
      <w:r>
        <w:rPr>
          <w:rFonts w:hint="default"/>
          <w:lang w:val="en-US"/>
        </w:rPr>
        <w:t>通过这一功能，Uto DePIN网络为用户提供了一个便捷、安全的提现渠道，增强了用户的资金流动性和网络的实用性。</w:t>
      </w:r>
    </w:p>
    <w:p w14:paraId="4467EB22">
      <w:pPr>
        <w:rPr>
          <w:rFonts w:hint="eastAsia"/>
        </w:rPr>
      </w:pPr>
    </w:p>
    <w:p w14:paraId="014B1171">
      <w:pPr>
        <w:rPr>
          <w:rFonts w:hint="eastAsia"/>
          <w:lang w:eastAsia="zh-CN"/>
        </w:rPr>
      </w:pPr>
      <w:r>
        <w:rPr>
          <w:rFonts w:hint="eastAsia"/>
          <w:lang w:eastAsia="zh-CN"/>
        </w:rPr>
        <w:t>功能名称：储备资金证明查询系统（Reserve Fund Proof Query System, RFPQS）</w:t>
      </w:r>
    </w:p>
    <w:p w14:paraId="66B604EF">
      <w:pPr>
        <w:rPr>
          <w:rFonts w:hint="eastAsia"/>
          <w:lang w:eastAsia="zh-CN"/>
        </w:rPr>
      </w:pPr>
      <w:r>
        <w:rPr>
          <w:rFonts w:hint="eastAsia"/>
          <w:lang w:eastAsia="zh-CN"/>
        </w:rPr>
        <w:t>运行原理：</w:t>
      </w:r>
    </w:p>
    <w:p w14:paraId="6E7FA9BA">
      <w:pPr>
        <w:outlineLvl w:val="1"/>
        <w:rPr>
          <w:rFonts w:hint="eastAsia"/>
          <w:lang w:eastAsia="zh-CN"/>
        </w:rPr>
      </w:pPr>
      <w:bookmarkStart w:id="2982" w:name="_Toc15268"/>
      <w:bookmarkStart w:id="2983" w:name="_Toc29980"/>
      <w:bookmarkStart w:id="2984" w:name="_Toc15557"/>
      <w:bookmarkStart w:id="2985" w:name="_Toc32512"/>
      <w:bookmarkStart w:id="2986" w:name="_Toc16707"/>
      <w:bookmarkStart w:id="2987" w:name="_Toc30522"/>
      <w:bookmarkStart w:id="2988" w:name="_Toc14155"/>
      <w:bookmarkStart w:id="2989" w:name="_Toc25452"/>
      <w:bookmarkStart w:id="2990" w:name="_Toc6458"/>
      <w:bookmarkStart w:id="2991" w:name="_Toc23619"/>
      <w:bookmarkStart w:id="2992" w:name="_Toc14752"/>
      <w:bookmarkStart w:id="2993" w:name="_Toc25763"/>
      <w:bookmarkStart w:id="2994" w:name="_Toc29396"/>
      <w:bookmarkStart w:id="2995" w:name="_Toc30752"/>
      <w:bookmarkStart w:id="2996" w:name="_Toc13855"/>
      <w:bookmarkStart w:id="2997" w:name="_Toc31350"/>
      <w:bookmarkStart w:id="2998" w:name="_Toc10772"/>
      <w:bookmarkStart w:id="2999" w:name="_Toc30311"/>
      <w:r>
        <w:rPr>
          <w:rFonts w:hint="eastAsia"/>
          <w:lang w:eastAsia="zh-CN"/>
        </w:rPr>
        <w:t>1. 数据集成与实时同步：</w:t>
      </w:r>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p>
    <w:p w14:paraId="2BC136CB">
      <w:pPr>
        <w:rPr>
          <w:rFonts w:hint="eastAsia"/>
          <w:lang w:eastAsia="zh-CN"/>
        </w:rPr>
      </w:pPr>
      <w:r>
        <w:rPr>
          <w:rFonts w:hint="eastAsia"/>
          <w:lang w:eastAsia="zh-CN"/>
        </w:rPr>
        <w:t>系统通过智能合约与区块链网络集成，实时同步储备金的总量和各类资产的分配情况。</w:t>
      </w:r>
    </w:p>
    <w:p w14:paraId="2F1D74A5">
      <w:pPr>
        <w:outlineLvl w:val="1"/>
        <w:rPr>
          <w:rFonts w:hint="eastAsia"/>
          <w:lang w:eastAsia="zh-CN"/>
        </w:rPr>
      </w:pPr>
      <w:bookmarkStart w:id="3000" w:name="_Toc21379"/>
      <w:bookmarkStart w:id="3001" w:name="_Toc838"/>
      <w:bookmarkStart w:id="3002" w:name="_Toc2493"/>
      <w:bookmarkStart w:id="3003" w:name="_Toc1033"/>
      <w:bookmarkStart w:id="3004" w:name="_Toc26687"/>
      <w:bookmarkStart w:id="3005" w:name="_Toc22336"/>
      <w:bookmarkStart w:id="3006" w:name="_Toc16425"/>
      <w:bookmarkStart w:id="3007" w:name="_Toc25683"/>
      <w:bookmarkStart w:id="3008" w:name="_Toc31453"/>
      <w:bookmarkStart w:id="3009" w:name="_Toc9186"/>
      <w:bookmarkStart w:id="3010" w:name="_Toc31523"/>
      <w:bookmarkStart w:id="3011" w:name="_Toc20406"/>
      <w:bookmarkStart w:id="3012" w:name="_Toc21443"/>
      <w:bookmarkStart w:id="3013" w:name="_Toc16454"/>
      <w:bookmarkStart w:id="3014" w:name="_Toc13154"/>
      <w:bookmarkStart w:id="3015" w:name="_Toc8907"/>
      <w:bookmarkStart w:id="3016" w:name="_Toc25060"/>
      <w:bookmarkStart w:id="3017" w:name="_Toc14090"/>
      <w:r>
        <w:rPr>
          <w:rFonts w:hint="eastAsia"/>
          <w:lang w:eastAsia="zh-CN"/>
        </w:rPr>
        <w:t>2. 用户界面展示：</w:t>
      </w:r>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p>
    <w:p w14:paraId="6FEE9BC1">
      <w:pPr>
        <w:rPr>
          <w:rFonts w:hint="eastAsia"/>
          <w:lang w:eastAsia="zh-CN"/>
        </w:rPr>
      </w:pPr>
      <w:r>
        <w:rPr>
          <w:rFonts w:hint="eastAsia"/>
          <w:lang w:eastAsia="zh-CN"/>
        </w:rPr>
        <w:t>设计直观的用户界面，清晰展示储备金的总额、资产分布、审计报告链接和区块链浏览器的访问路径。</w:t>
      </w:r>
    </w:p>
    <w:p w14:paraId="47A80786">
      <w:pPr>
        <w:outlineLvl w:val="1"/>
        <w:rPr>
          <w:rFonts w:hint="eastAsia"/>
          <w:lang w:eastAsia="zh-CN"/>
        </w:rPr>
      </w:pPr>
      <w:bookmarkStart w:id="3018" w:name="_Toc8971"/>
      <w:bookmarkStart w:id="3019" w:name="_Toc19414"/>
      <w:bookmarkStart w:id="3020" w:name="_Toc23789"/>
      <w:bookmarkStart w:id="3021" w:name="_Toc10900"/>
      <w:bookmarkStart w:id="3022" w:name="_Toc14998"/>
      <w:bookmarkStart w:id="3023" w:name="_Toc16711"/>
      <w:bookmarkStart w:id="3024" w:name="_Toc32107"/>
      <w:bookmarkStart w:id="3025" w:name="_Toc17082"/>
      <w:bookmarkStart w:id="3026" w:name="_Toc3589"/>
      <w:bookmarkStart w:id="3027" w:name="_Toc31323"/>
      <w:bookmarkStart w:id="3028" w:name="_Toc13391"/>
      <w:bookmarkStart w:id="3029" w:name="_Toc9169"/>
      <w:bookmarkStart w:id="3030" w:name="_Toc369"/>
      <w:bookmarkStart w:id="3031" w:name="_Toc21212"/>
      <w:bookmarkStart w:id="3032" w:name="_Toc6432"/>
      <w:bookmarkStart w:id="3033" w:name="_Toc1051"/>
      <w:bookmarkStart w:id="3034" w:name="_Toc10070"/>
      <w:bookmarkStart w:id="3035" w:name="_Toc9848"/>
      <w:r>
        <w:rPr>
          <w:rFonts w:hint="eastAsia"/>
          <w:lang w:eastAsia="zh-CN"/>
        </w:rPr>
        <w:t>3. 智能合约功能：</w:t>
      </w:r>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p>
    <w:p w14:paraId="0B00A803">
      <w:pPr>
        <w:rPr>
          <w:rFonts w:hint="eastAsia"/>
          <w:lang w:eastAsia="zh-CN"/>
        </w:rPr>
      </w:pPr>
      <w:r>
        <w:rPr>
          <w:rFonts w:hint="eastAsia"/>
          <w:lang w:eastAsia="zh-CN"/>
        </w:rPr>
        <w:t>用户可通过智能合约查询功能，验证储备金的存在性和准确性，确保资金的真实性。</w:t>
      </w:r>
    </w:p>
    <w:p w14:paraId="036BAAE3">
      <w:pPr>
        <w:outlineLvl w:val="1"/>
        <w:rPr>
          <w:rFonts w:hint="eastAsia"/>
          <w:lang w:eastAsia="zh-CN"/>
        </w:rPr>
      </w:pPr>
      <w:bookmarkStart w:id="3036" w:name="_Toc25627"/>
      <w:bookmarkStart w:id="3037" w:name="_Toc11759"/>
      <w:bookmarkStart w:id="3038" w:name="_Toc12604"/>
      <w:bookmarkStart w:id="3039" w:name="_Toc12056"/>
      <w:bookmarkStart w:id="3040" w:name="_Toc18679"/>
      <w:bookmarkStart w:id="3041" w:name="_Toc20067"/>
      <w:bookmarkStart w:id="3042" w:name="_Toc8225"/>
      <w:bookmarkStart w:id="3043" w:name="_Toc28219"/>
      <w:bookmarkStart w:id="3044" w:name="_Toc13488"/>
      <w:bookmarkStart w:id="3045" w:name="_Toc15458"/>
      <w:bookmarkStart w:id="3046" w:name="_Toc22168"/>
      <w:bookmarkStart w:id="3047" w:name="_Toc13362"/>
      <w:bookmarkStart w:id="3048" w:name="_Toc3302"/>
      <w:bookmarkStart w:id="3049" w:name="_Toc10227"/>
      <w:bookmarkStart w:id="3050" w:name="_Toc32297"/>
      <w:bookmarkStart w:id="3051" w:name="_Toc6493"/>
      <w:bookmarkStart w:id="3052" w:name="_Toc20556"/>
      <w:bookmarkStart w:id="3053" w:name="_Toc12635"/>
      <w:r>
        <w:rPr>
          <w:rFonts w:hint="eastAsia"/>
          <w:lang w:eastAsia="zh-CN"/>
        </w:rPr>
        <w:t>4. 区块链浏览器集成：</w:t>
      </w:r>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p>
    <w:p w14:paraId="5F52320E">
      <w:pPr>
        <w:rPr>
          <w:rFonts w:hint="eastAsia"/>
          <w:lang w:eastAsia="zh-CN"/>
        </w:rPr>
      </w:pPr>
      <w:r>
        <w:rPr>
          <w:rFonts w:hint="eastAsia"/>
          <w:lang w:eastAsia="zh-CN"/>
        </w:rPr>
        <w:t>系统提供区块链浏览器的集成链接，允许用户直接访问并查看储备金地址的交易历史和余额。</w:t>
      </w:r>
    </w:p>
    <w:p w14:paraId="308D10DE">
      <w:pPr>
        <w:outlineLvl w:val="1"/>
        <w:rPr>
          <w:rFonts w:hint="eastAsia"/>
          <w:lang w:eastAsia="zh-CN"/>
        </w:rPr>
      </w:pPr>
      <w:bookmarkStart w:id="3054" w:name="_Toc28553"/>
      <w:bookmarkStart w:id="3055" w:name="_Toc30843"/>
      <w:bookmarkStart w:id="3056" w:name="_Toc7288"/>
      <w:bookmarkStart w:id="3057" w:name="_Toc28958"/>
      <w:bookmarkStart w:id="3058" w:name="_Toc21160"/>
      <w:bookmarkStart w:id="3059" w:name="_Toc16499"/>
      <w:bookmarkStart w:id="3060" w:name="_Toc7141"/>
      <w:bookmarkStart w:id="3061" w:name="_Toc6904"/>
      <w:bookmarkStart w:id="3062" w:name="_Toc23732"/>
      <w:bookmarkStart w:id="3063" w:name="_Toc1203"/>
      <w:bookmarkStart w:id="3064" w:name="_Toc26956"/>
      <w:bookmarkStart w:id="3065" w:name="_Toc1700"/>
      <w:bookmarkStart w:id="3066" w:name="_Toc29273"/>
      <w:bookmarkStart w:id="3067" w:name="_Toc16099"/>
      <w:bookmarkStart w:id="3068" w:name="_Toc5070"/>
      <w:bookmarkStart w:id="3069" w:name="_Toc27297"/>
      <w:bookmarkStart w:id="3070" w:name="_Toc22119"/>
      <w:bookmarkStart w:id="3071" w:name="_Toc32533"/>
      <w:r>
        <w:rPr>
          <w:rFonts w:hint="eastAsia"/>
          <w:lang w:eastAsia="zh-CN"/>
        </w:rPr>
        <w:t>5. 第三方审计报告接入：</w:t>
      </w:r>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p>
    <w:p w14:paraId="21D177BC">
      <w:pPr>
        <w:rPr>
          <w:rFonts w:hint="eastAsia"/>
          <w:lang w:eastAsia="zh-CN"/>
        </w:rPr>
      </w:pPr>
      <w:r>
        <w:rPr>
          <w:rFonts w:hint="eastAsia"/>
          <w:lang w:eastAsia="zh-CN"/>
        </w:rPr>
        <w:t>系统接入第三方审计机构的审计报告，用户可点击查看详细的审计结果，增加透明度。</w:t>
      </w:r>
    </w:p>
    <w:p w14:paraId="25B0B9D8">
      <w:pPr>
        <w:outlineLvl w:val="1"/>
        <w:rPr>
          <w:rFonts w:hint="eastAsia"/>
          <w:lang w:eastAsia="zh-CN"/>
        </w:rPr>
      </w:pPr>
      <w:bookmarkStart w:id="3072" w:name="_Toc2139"/>
      <w:bookmarkStart w:id="3073" w:name="_Toc8207"/>
      <w:bookmarkStart w:id="3074" w:name="_Toc5813"/>
      <w:bookmarkStart w:id="3075" w:name="_Toc9095"/>
      <w:bookmarkStart w:id="3076" w:name="_Toc20301"/>
      <w:bookmarkStart w:id="3077" w:name="_Toc18806"/>
      <w:bookmarkStart w:id="3078" w:name="_Toc22578"/>
      <w:bookmarkStart w:id="3079" w:name="_Toc28953"/>
      <w:bookmarkStart w:id="3080" w:name="_Toc31248"/>
      <w:bookmarkStart w:id="3081" w:name="_Toc26574"/>
      <w:bookmarkStart w:id="3082" w:name="_Toc14429"/>
      <w:bookmarkStart w:id="3083" w:name="_Toc10685"/>
      <w:bookmarkStart w:id="3084" w:name="_Toc13033"/>
      <w:bookmarkStart w:id="3085" w:name="_Toc26851"/>
      <w:bookmarkStart w:id="3086" w:name="_Toc32624"/>
      <w:bookmarkStart w:id="3087" w:name="_Toc23030"/>
      <w:bookmarkStart w:id="3088" w:name="_Toc25130"/>
      <w:bookmarkStart w:id="3089" w:name="_Toc19666"/>
      <w:r>
        <w:rPr>
          <w:rFonts w:hint="eastAsia"/>
          <w:lang w:eastAsia="zh-CN"/>
        </w:rPr>
        <w:t>6. 多币种和多资产支持：</w:t>
      </w:r>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p>
    <w:p w14:paraId="0C7368F4">
      <w:pPr>
        <w:rPr>
          <w:rFonts w:hint="eastAsia"/>
          <w:lang w:eastAsia="zh-CN"/>
        </w:rPr>
      </w:pPr>
      <w:r>
        <w:rPr>
          <w:rFonts w:hint="eastAsia"/>
          <w:lang w:eastAsia="zh-CN"/>
        </w:rPr>
        <w:t>系统支持展示储备金中包含的多种数字货币和其他资产，如黄金挂钩的稳定币等。</w:t>
      </w:r>
    </w:p>
    <w:p w14:paraId="1BA82AB4">
      <w:pPr>
        <w:outlineLvl w:val="1"/>
        <w:rPr>
          <w:rFonts w:hint="eastAsia"/>
          <w:lang w:eastAsia="zh-CN"/>
        </w:rPr>
      </w:pPr>
      <w:bookmarkStart w:id="3090" w:name="_Toc12905"/>
      <w:bookmarkStart w:id="3091" w:name="_Toc13361"/>
      <w:bookmarkStart w:id="3092" w:name="_Toc8996"/>
      <w:bookmarkStart w:id="3093" w:name="_Toc27882"/>
      <w:bookmarkStart w:id="3094" w:name="_Toc18663"/>
      <w:bookmarkStart w:id="3095" w:name="_Toc28786"/>
      <w:bookmarkStart w:id="3096" w:name="_Toc10391"/>
      <w:bookmarkStart w:id="3097" w:name="_Toc6291"/>
      <w:bookmarkStart w:id="3098" w:name="_Toc28645"/>
      <w:bookmarkStart w:id="3099" w:name="_Toc15354"/>
      <w:bookmarkStart w:id="3100" w:name="_Toc10247"/>
      <w:bookmarkStart w:id="3101" w:name="_Toc13689"/>
      <w:bookmarkStart w:id="3102" w:name="_Toc31749"/>
      <w:bookmarkStart w:id="3103" w:name="_Toc2054"/>
      <w:bookmarkStart w:id="3104" w:name="_Toc24233"/>
      <w:bookmarkStart w:id="3105" w:name="_Toc26117"/>
      <w:bookmarkStart w:id="3106" w:name="_Toc19165"/>
      <w:bookmarkStart w:id="3107" w:name="_Toc792"/>
      <w:r>
        <w:rPr>
          <w:rFonts w:hint="eastAsia"/>
          <w:lang w:eastAsia="zh-CN"/>
        </w:rPr>
        <w:t>7. 安全性与隐私保护：</w:t>
      </w:r>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p>
    <w:p w14:paraId="0100CEC6">
      <w:pPr>
        <w:rPr>
          <w:rFonts w:hint="eastAsia"/>
          <w:lang w:eastAsia="zh-CN"/>
        </w:rPr>
      </w:pPr>
      <w:r>
        <w:rPr>
          <w:rFonts w:hint="eastAsia"/>
          <w:lang w:eastAsia="zh-CN"/>
        </w:rPr>
        <w:t>采用行业标准的加密技术，确保用户在查询过程中的数据安全和隐私保护。</w:t>
      </w:r>
    </w:p>
    <w:p w14:paraId="59A87500">
      <w:pPr>
        <w:outlineLvl w:val="1"/>
        <w:rPr>
          <w:rFonts w:hint="eastAsia"/>
          <w:lang w:eastAsia="zh-CN"/>
        </w:rPr>
      </w:pPr>
      <w:bookmarkStart w:id="3108" w:name="_Toc27516"/>
      <w:bookmarkStart w:id="3109" w:name="_Toc30107"/>
      <w:bookmarkStart w:id="3110" w:name="_Toc19815"/>
      <w:bookmarkStart w:id="3111" w:name="_Toc5998"/>
      <w:bookmarkStart w:id="3112" w:name="_Toc24624"/>
      <w:bookmarkStart w:id="3113" w:name="_Toc13355"/>
      <w:bookmarkStart w:id="3114" w:name="_Toc29739"/>
      <w:bookmarkStart w:id="3115" w:name="_Toc21087"/>
      <w:bookmarkStart w:id="3116" w:name="_Toc7307"/>
      <w:bookmarkStart w:id="3117" w:name="_Toc22558"/>
      <w:bookmarkStart w:id="3118" w:name="_Toc5722"/>
      <w:bookmarkStart w:id="3119" w:name="_Toc12548"/>
      <w:bookmarkStart w:id="3120" w:name="_Toc10788"/>
      <w:bookmarkStart w:id="3121" w:name="_Toc10940"/>
      <w:bookmarkStart w:id="3122" w:name="_Toc28644"/>
      <w:bookmarkStart w:id="3123" w:name="_Toc4202"/>
      <w:bookmarkStart w:id="3124" w:name="_Toc28302"/>
      <w:bookmarkStart w:id="3125" w:name="_Toc6259"/>
      <w:r>
        <w:rPr>
          <w:rFonts w:hint="eastAsia"/>
          <w:lang w:eastAsia="zh-CN"/>
        </w:rPr>
        <w:t>8. 教育与用户支持：</w:t>
      </w:r>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p>
    <w:p w14:paraId="1AC41EB7">
      <w:pPr>
        <w:rPr>
          <w:rFonts w:hint="eastAsia"/>
          <w:lang w:eastAsia="zh-CN"/>
        </w:rPr>
      </w:pPr>
      <w:r>
        <w:rPr>
          <w:rFonts w:hint="eastAsia"/>
          <w:lang w:eastAsia="zh-CN"/>
        </w:rPr>
        <w:t>提供帮助文档和用户指南，帮助用户理解储备资金证明的重要性和查询方法。</w:t>
      </w:r>
    </w:p>
    <w:p w14:paraId="7517C5C6">
      <w:pPr>
        <w:outlineLvl w:val="1"/>
        <w:rPr>
          <w:rFonts w:hint="eastAsia"/>
          <w:lang w:eastAsia="zh-CN"/>
        </w:rPr>
      </w:pPr>
      <w:bookmarkStart w:id="3126" w:name="_Toc29433"/>
      <w:bookmarkStart w:id="3127" w:name="_Toc5687"/>
      <w:bookmarkStart w:id="3128" w:name="_Toc31492"/>
      <w:bookmarkStart w:id="3129" w:name="_Toc22475"/>
      <w:bookmarkStart w:id="3130" w:name="_Toc31307"/>
      <w:bookmarkStart w:id="3131" w:name="_Toc4917"/>
      <w:bookmarkStart w:id="3132" w:name="_Toc30948"/>
      <w:bookmarkStart w:id="3133" w:name="_Toc12208"/>
      <w:bookmarkStart w:id="3134" w:name="_Toc19040"/>
      <w:bookmarkStart w:id="3135" w:name="_Toc5621"/>
      <w:bookmarkStart w:id="3136" w:name="_Toc18633"/>
      <w:bookmarkStart w:id="3137" w:name="_Toc7483"/>
      <w:bookmarkStart w:id="3138" w:name="_Toc18684"/>
      <w:bookmarkStart w:id="3139" w:name="_Toc28568"/>
      <w:bookmarkStart w:id="3140" w:name="_Toc31780"/>
      <w:bookmarkStart w:id="3141" w:name="_Toc12732"/>
      <w:bookmarkStart w:id="3142" w:name="_Toc12472"/>
      <w:bookmarkStart w:id="3143" w:name="_Toc6402"/>
      <w:r>
        <w:rPr>
          <w:rFonts w:hint="eastAsia"/>
          <w:lang w:eastAsia="zh-CN"/>
        </w:rPr>
        <w:t>9. 反馈与优化机制：</w:t>
      </w:r>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p>
    <w:p w14:paraId="22568873">
      <w:pPr>
        <w:rPr>
          <w:rFonts w:hint="eastAsia"/>
          <w:lang w:eastAsia="zh-CN"/>
        </w:rPr>
      </w:pPr>
      <w:r>
        <w:rPr>
          <w:rFonts w:hint="eastAsia"/>
          <w:lang w:eastAsia="zh-CN"/>
        </w:rPr>
        <w:t>系统允许用户提供反馈，以便不断优化查询功能和用户界面。</w:t>
      </w:r>
    </w:p>
    <w:p w14:paraId="58C1B4FB">
      <w:pPr>
        <w:outlineLvl w:val="1"/>
        <w:rPr>
          <w:rFonts w:hint="eastAsia"/>
          <w:lang w:eastAsia="zh-CN"/>
        </w:rPr>
      </w:pPr>
      <w:bookmarkStart w:id="3144" w:name="_Toc16861"/>
      <w:bookmarkStart w:id="3145" w:name="_Toc5201"/>
      <w:bookmarkStart w:id="3146" w:name="_Toc28926"/>
      <w:bookmarkStart w:id="3147" w:name="_Toc7914"/>
      <w:bookmarkStart w:id="3148" w:name="_Toc16330"/>
      <w:bookmarkStart w:id="3149" w:name="_Toc12738"/>
      <w:bookmarkStart w:id="3150" w:name="_Toc15745"/>
      <w:bookmarkStart w:id="3151" w:name="_Toc18005"/>
      <w:bookmarkStart w:id="3152" w:name="_Toc11874"/>
      <w:bookmarkStart w:id="3153" w:name="_Toc12850"/>
      <w:bookmarkStart w:id="3154" w:name="_Toc30288"/>
      <w:bookmarkStart w:id="3155" w:name="_Toc8652"/>
      <w:bookmarkStart w:id="3156" w:name="_Toc23644"/>
      <w:bookmarkStart w:id="3157" w:name="_Toc5538"/>
      <w:bookmarkStart w:id="3158" w:name="_Toc6839"/>
      <w:bookmarkStart w:id="3159" w:name="_Toc28598"/>
      <w:bookmarkStart w:id="3160" w:name="_Toc13962"/>
      <w:bookmarkStart w:id="3161" w:name="_Toc2323"/>
      <w:r>
        <w:rPr>
          <w:rFonts w:hint="eastAsia"/>
          <w:lang w:eastAsia="zh-CN"/>
        </w:rPr>
        <w:t>10. 合规性与透明度：</w:t>
      </w:r>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p>
    <w:p w14:paraId="0F462DF7">
      <w:pPr>
        <w:rPr>
          <w:rFonts w:hint="eastAsia"/>
          <w:lang w:eastAsia="zh-CN"/>
        </w:rPr>
      </w:pPr>
      <w:r>
        <w:rPr>
          <w:rFonts w:hint="eastAsia"/>
          <w:lang w:eastAsia="zh-CN"/>
        </w:rPr>
        <w:t>确保储备资金证明的查询过程符合法律法规要求，增强系统的透明度和用户信任。</w:t>
      </w:r>
    </w:p>
    <w:p w14:paraId="7B6E7603">
      <w:pPr>
        <w:outlineLvl w:val="1"/>
        <w:rPr>
          <w:rFonts w:hint="eastAsia"/>
          <w:lang w:eastAsia="zh-CN"/>
        </w:rPr>
      </w:pPr>
      <w:bookmarkStart w:id="3162" w:name="_Toc12254"/>
      <w:bookmarkStart w:id="3163" w:name="_Toc8125"/>
      <w:bookmarkStart w:id="3164" w:name="_Toc14337"/>
      <w:bookmarkStart w:id="3165" w:name="_Toc10134"/>
      <w:bookmarkStart w:id="3166" w:name="_Toc1454"/>
      <w:bookmarkStart w:id="3167" w:name="_Toc3083"/>
      <w:bookmarkStart w:id="3168" w:name="_Toc32063"/>
      <w:bookmarkStart w:id="3169" w:name="_Toc5218"/>
      <w:bookmarkStart w:id="3170" w:name="_Toc30576"/>
      <w:bookmarkStart w:id="3171" w:name="_Toc10521"/>
      <w:bookmarkStart w:id="3172" w:name="_Toc15743"/>
      <w:bookmarkStart w:id="3173" w:name="_Toc20236"/>
      <w:bookmarkStart w:id="3174" w:name="_Toc20720"/>
      <w:bookmarkStart w:id="3175" w:name="_Toc12172"/>
      <w:bookmarkStart w:id="3176" w:name="_Toc26511"/>
      <w:bookmarkStart w:id="3177" w:name="_Toc24339"/>
      <w:bookmarkStart w:id="3178" w:name="_Toc30874"/>
      <w:bookmarkStart w:id="3179" w:name="_Toc19128"/>
      <w:r>
        <w:rPr>
          <w:rFonts w:hint="eastAsia"/>
          <w:lang w:eastAsia="zh-CN"/>
        </w:rPr>
        <w:t>11. 社区参与与监督：</w:t>
      </w:r>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p>
    <w:p w14:paraId="7D799BA7">
      <w:pPr>
        <w:rPr>
          <w:rFonts w:hint="eastAsia"/>
          <w:lang w:eastAsia="zh-CN"/>
        </w:rPr>
      </w:pPr>
      <w:r>
        <w:rPr>
          <w:rFonts w:hint="eastAsia"/>
          <w:lang w:eastAsia="zh-CN"/>
        </w:rPr>
        <w:t>鼓励社区成员参与监督储备金的管理，提高整个网络的治理水平和透明度。</w:t>
      </w:r>
    </w:p>
    <w:p w14:paraId="473F5B73">
      <w:pPr>
        <w:rPr>
          <w:rFonts w:hint="eastAsia"/>
          <w:lang w:eastAsia="zh-CN"/>
        </w:rPr>
      </w:pPr>
      <w:r>
        <w:rPr>
          <w:rFonts w:hint="eastAsia"/>
          <w:lang w:eastAsia="zh-CN"/>
        </w:rPr>
        <w:t>通过RFPQS，Uto DePIN网络网络提供了一个全面、透明、用户友好的储备资金证明查询平台，使用户能够轻松验证网络的财务健康状况和储备金的真实性，从而增强用户对网络的信任和满意度。</w:t>
      </w:r>
    </w:p>
    <w:p w14:paraId="195CEF38">
      <w:pPr>
        <w:rPr>
          <w:rFonts w:hint="eastAsia"/>
        </w:rPr>
      </w:pPr>
    </w:p>
    <w:p w14:paraId="5F63E885">
      <w:pPr>
        <w:outlineLvl w:val="0"/>
        <w:rPr>
          <w:rFonts w:hint="eastAsia"/>
        </w:rPr>
      </w:pPr>
      <w:bookmarkStart w:id="3180" w:name="_Toc28758"/>
      <w:bookmarkStart w:id="3181" w:name="_Toc24745"/>
      <w:bookmarkStart w:id="3182" w:name="_Toc11685"/>
      <w:bookmarkStart w:id="3183" w:name="_Toc9424"/>
      <w:bookmarkStart w:id="3184" w:name="_Toc26510"/>
      <w:bookmarkStart w:id="3185" w:name="_Toc29964"/>
      <w:bookmarkStart w:id="3186" w:name="_Toc20811"/>
      <w:bookmarkStart w:id="3187" w:name="_Toc8044"/>
      <w:bookmarkStart w:id="3188" w:name="_Toc22140"/>
      <w:bookmarkStart w:id="3189" w:name="_Toc28685"/>
      <w:bookmarkStart w:id="3190" w:name="_Toc12473"/>
      <w:bookmarkStart w:id="3191" w:name="_Toc22370"/>
      <w:bookmarkStart w:id="3192" w:name="_Toc13977"/>
      <w:bookmarkStart w:id="3193" w:name="_Toc25008"/>
      <w:bookmarkStart w:id="3194" w:name="_Toc16430"/>
      <w:bookmarkStart w:id="3195" w:name="_Toc14915"/>
      <w:bookmarkStart w:id="3196" w:name="_Toc13309"/>
      <w:bookmarkStart w:id="3197" w:name="_Toc20908"/>
      <w:bookmarkStart w:id="3198" w:name="_Toc31297"/>
      <w:r>
        <w:rPr>
          <w:rFonts w:hint="eastAsia"/>
        </w:rPr>
        <w:t>第二十一章、分布式存储区块链系统的开源项目地址</w:t>
      </w:r>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p>
    <w:p w14:paraId="1259CDBC">
      <w:pPr>
        <w:rPr>
          <w:rFonts w:hint="eastAsia"/>
        </w:rPr>
      </w:pPr>
      <w:r>
        <w:rPr>
          <w:rFonts w:hint="eastAsia"/>
        </w:rPr>
        <w:t>Swarm:  https://github.com/ethersphere/swarm </w:t>
      </w:r>
    </w:p>
    <w:p w14:paraId="05952B14">
      <w:pPr>
        <w:rPr>
          <w:rFonts w:hint="eastAsia"/>
        </w:rPr>
      </w:pPr>
      <w:r>
        <w:rPr>
          <w:rFonts w:hint="eastAsia"/>
        </w:rPr>
        <w:t>IPFS:  https://github.com/ipfs/ipfs </w:t>
      </w:r>
    </w:p>
    <w:p w14:paraId="5CA72607">
      <w:pPr>
        <w:rPr>
          <w:rFonts w:hint="eastAsia"/>
        </w:rPr>
      </w:pPr>
      <w:r>
        <w:rPr>
          <w:rFonts w:hint="eastAsia"/>
        </w:rPr>
        <w:t>Filecoin:  https://github.com/filecoin-project </w:t>
      </w:r>
    </w:p>
    <w:p w14:paraId="08152695">
      <w:pPr>
        <w:rPr>
          <w:rFonts w:hint="eastAsia"/>
        </w:rPr>
      </w:pPr>
      <w:r>
        <w:rPr>
          <w:rFonts w:hint="eastAsia"/>
        </w:rPr>
        <w:t>Storj:  https://github.com/storj/storj </w:t>
      </w:r>
    </w:p>
    <w:p w14:paraId="3B6582E7">
      <w:pPr>
        <w:rPr>
          <w:rFonts w:hint="eastAsia"/>
        </w:rPr>
      </w:pPr>
      <w:r>
        <w:rPr>
          <w:rFonts w:hint="eastAsia"/>
        </w:rPr>
        <w:t>Sia:  https://github.com/NebulousLabs/Sia </w:t>
      </w:r>
    </w:p>
    <w:p w14:paraId="0ED16993">
      <w:pPr>
        <w:rPr>
          <w:rFonts w:hint="eastAsia"/>
        </w:rPr>
      </w:pPr>
      <w:r>
        <w:rPr>
          <w:rFonts w:hint="eastAsia"/>
        </w:rPr>
        <w:t>MaidSafe:  https://github.com/maidsafe </w:t>
      </w:r>
    </w:p>
    <w:p w14:paraId="59B727AE">
      <w:pPr>
        <w:rPr>
          <w:rFonts w:hint="eastAsia"/>
        </w:rPr>
      </w:pPr>
      <w:r>
        <w:rPr>
          <w:rFonts w:hint="eastAsia"/>
        </w:rPr>
        <w:t>蚂蚁集团 LiteIO:  https://github.com/eosphoros-ai/liteio </w:t>
      </w:r>
    </w:p>
    <w:p w14:paraId="06EA1221">
      <w:pPr>
        <w:rPr>
          <w:rFonts w:hint="eastAsia"/>
        </w:rPr>
      </w:pPr>
      <w:r>
        <w:rPr>
          <w:rFonts w:hint="eastAsia"/>
        </w:rPr>
        <w:t>泰坦网络https://github.com/Titannet-dao</w:t>
      </w:r>
    </w:p>
    <w:p w14:paraId="7C997AD8">
      <w:pPr>
        <w:rPr>
          <w:rFonts w:hint="eastAsia"/>
          <w:lang w:eastAsia="zh-CN"/>
        </w:rPr>
      </w:pPr>
      <w:r>
        <w:rPr>
          <w:rFonts w:hint="eastAsia"/>
          <w:lang w:eastAsia="zh-CN"/>
        </w:rPr>
        <w:t>Avalanche项目相关的GitHub链接：</w:t>
      </w:r>
    </w:p>
    <w:p w14:paraId="257848E3">
      <w:pPr>
        <w:rPr>
          <w:rFonts w:hint="eastAsia"/>
          <w:lang w:eastAsia="zh-CN"/>
        </w:rPr>
      </w:pPr>
      <w:r>
        <w:rPr>
          <w:rFonts w:hint="eastAsia"/>
          <w:lang w:eastAsia="zh-CN"/>
        </w:rPr>
        <w:t>Avalanche GitHub Organization (包含所有Avalanche项目的开源代码库):  https://github.com/ava-labs </w:t>
      </w:r>
    </w:p>
    <w:p w14:paraId="752C6DCF">
      <w:pPr>
        <w:rPr>
          <w:rFonts w:hint="eastAsia"/>
          <w:lang w:eastAsia="zh-CN"/>
        </w:rPr>
      </w:pPr>
      <w:r>
        <w:rPr>
          <w:rFonts w:hint="eastAsia"/>
          <w:lang w:eastAsia="zh-CN"/>
        </w:rPr>
        <w:t>Avalanche Go (Avalanche网络的官方Go实现，包括API、命令行界面和节点实现):  https://github.com/ava-labs/avalanchego </w:t>
      </w:r>
    </w:p>
    <w:p w14:paraId="646F36E2">
      <w:pPr>
        <w:rPr>
          <w:rFonts w:hint="eastAsia"/>
          <w:lang w:eastAsia="zh-CN"/>
        </w:rPr>
      </w:pPr>
      <w:r>
        <w:rPr>
          <w:rFonts w:hint="eastAsia"/>
          <w:lang w:eastAsia="zh-CN"/>
        </w:rPr>
        <w:t>Avalanche C-Chain EVM (Avalanche C链的EVM实现，智能合约相关代码):  https://github.com/ava-labs/avalanchego/tree/main/chains/atomic/evm </w:t>
      </w:r>
    </w:p>
    <w:p w14:paraId="29473CBE">
      <w:pPr>
        <w:rPr>
          <w:rFonts w:hint="eastAsia"/>
          <w:lang w:eastAsia="zh-CN"/>
        </w:rPr>
      </w:pPr>
      <w:r>
        <w:rPr>
          <w:rFonts w:hint="eastAsia"/>
          <w:lang w:eastAsia="zh-CN"/>
        </w:rPr>
        <w:t>Avalanche Documentation (官方文档，包含设置和使用Avalanche网络的指南):  https://docs.avax.network/ </w:t>
      </w:r>
    </w:p>
    <w:p w14:paraId="6AECE406">
      <w:pPr>
        <w:rPr>
          <w:rFonts w:hint="eastAsia"/>
        </w:rPr>
      </w:pPr>
    </w:p>
    <w:p w14:paraId="43DADE4F">
      <w:pPr>
        <w:rPr>
          <w:rFonts w:hint="eastAsia"/>
        </w:rPr>
      </w:pPr>
    </w:p>
    <w:p w14:paraId="192A26B4">
      <w:pPr>
        <w:rPr>
          <w:rFonts w:hint="eastAsia"/>
        </w:rPr>
      </w:pPr>
      <w:r>
        <w:rPr>
          <w:rFonts w:hint="eastAsia"/>
        </w:rPr>
        <w:t>参与方式：</w:t>
      </w:r>
    </w:p>
    <w:p w14:paraId="74C3BEEC">
      <w:pPr>
        <w:rPr>
          <w:rFonts w:hint="eastAsia"/>
        </w:rPr>
      </w:pPr>
      <w:r>
        <w:rPr>
          <w:rFonts w:hint="eastAsia"/>
        </w:rPr>
        <w:t>零撸参与开采活动获得收益。</w:t>
      </w:r>
    </w:p>
    <w:p w14:paraId="33A04FF6">
      <w:pPr>
        <w:rPr>
          <w:rFonts w:hint="eastAsia"/>
        </w:rPr>
      </w:pPr>
      <w:r>
        <w:rPr>
          <w:rFonts w:hint="eastAsia"/>
        </w:rPr>
        <w:t>每日签到以积累更多储备金和提升收益。</w:t>
      </w:r>
    </w:p>
    <w:p w14:paraId="753B5FCA">
      <w:pPr>
        <w:rPr>
          <w:rFonts w:hint="eastAsia"/>
        </w:rPr>
      </w:pPr>
      <w:r>
        <w:rPr>
          <w:rFonts w:hint="eastAsia"/>
        </w:rPr>
        <w:t>推广平台以获取额外奖励。</w:t>
      </w:r>
    </w:p>
    <w:p w14:paraId="2D851D44">
      <w:pPr>
        <w:rPr>
          <w:rFonts w:hint="eastAsia"/>
        </w:rPr>
      </w:pPr>
      <w:r>
        <w:rPr>
          <w:rFonts w:hint="eastAsia"/>
        </w:rPr>
        <w:t>搭建物理节点参与网络维护。</w:t>
      </w:r>
    </w:p>
    <w:p w14:paraId="45D8F62E">
      <w:pPr>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14:paraId="4313DBC1">
      <w:pPr>
        <w:rPr>
          <w:rFonts w:hint="eastAsia"/>
        </w:rPr>
      </w:pPr>
      <w:r>
        <w:rPr>
          <w:rFonts w:hint="eastAsia"/>
        </w:rPr>
        <w:t>附录： 附录中包含了项目中使用的API界面说明、系统机制、结算方案等技术细节，为开发人员和用户提供了详细的技术文档。</w:t>
      </w:r>
    </w:p>
    <w:p w14:paraId="3DD30A46">
      <w:pPr>
        <w:rPr>
          <w:rFonts w:hint="eastAsia"/>
        </w:rPr>
      </w:pPr>
      <w:r>
        <w:rPr>
          <w:rFonts w:hint="eastAsia"/>
        </w:rPr>
        <w:t>技术细节： 技术细节部分深入介绍了Uto DePIN网络网络的运作机制，包括代币铸造、销毁兑现、升值算法等关键技术点。</w:t>
      </w:r>
    </w:p>
    <w:p w14:paraId="34165B94">
      <w:pPr>
        <w:rPr>
          <w:rFonts w:hint="eastAsia"/>
        </w:rPr>
      </w:pPr>
      <w:r>
        <w:rPr>
          <w:rFonts w:hint="eastAsia"/>
        </w:rPr>
        <w:t>常见问题解答（FAQ）： 我们收集并回答了用户在参与过程中可能遇到的常见问题，帮助用户更好地理解平台的运作和参与方式。</w:t>
      </w:r>
    </w:p>
    <w:p w14:paraId="71BEBC43">
      <w:pPr>
        <w:rPr>
          <w:rFonts w:hint="eastAsia"/>
        </w:rPr>
      </w:pPr>
      <w:r>
        <w:rPr>
          <w:rFonts w:hint="eastAsia"/>
        </w:rPr>
        <w:t>致谢： 在此，我们感谢所有支持和参与Uto DePIN网络网络的社区成员、合作伙伴以及政策监管机构，是他们的支持和指导使我们能够不断前进。</w:t>
      </w:r>
    </w:p>
    <w:p w14:paraId="03FE53E6">
      <w:pPr>
        <w:rPr>
          <w:rFonts w:hint="eastAsia"/>
        </w:rPr>
      </w:pPr>
      <w:r>
        <w:rPr>
          <w:rFonts w:hint="eastAsia"/>
        </w:rPr>
        <w:t>关于团队： Uto DePIN网络网络由一支专业的团队开发和维护，团队成员具有丰富的区块链和金融行业经验。</w:t>
      </w:r>
    </w:p>
    <w:p w14:paraId="1E91CB47">
      <w:pPr>
        <w:rPr>
          <w:rFonts w:hint="eastAsia"/>
        </w:rPr>
      </w:pPr>
      <w:r>
        <w:rPr>
          <w:rFonts w:hint="eastAsia"/>
        </w:rPr>
        <w:t>联系方式</w:t>
      </w:r>
    </w:p>
    <w:p w14:paraId="3E82F822">
      <w:pPr>
        <w:outlineLvl w:val="0"/>
      </w:pPr>
      <w:bookmarkStart w:id="3199" w:name="_Toc3050"/>
      <w:bookmarkStart w:id="3200" w:name="_Toc13126"/>
      <w:bookmarkStart w:id="3201" w:name="_Toc22951"/>
      <w:bookmarkStart w:id="3202" w:name="_Toc20432"/>
      <w:bookmarkStart w:id="3203" w:name="_Toc18045"/>
      <w:bookmarkStart w:id="3204" w:name="_Toc31229"/>
      <w:bookmarkStart w:id="3205" w:name="_Toc8020"/>
      <w:bookmarkStart w:id="3206" w:name="_Toc21844"/>
      <w:bookmarkStart w:id="3207" w:name="_Toc15509"/>
      <w:r>
        <w:rPr>
          <w:rFonts w:hint="eastAsia"/>
        </w:rPr>
        <w:t>电子邮件439995857@qq.com</w:t>
      </w:r>
      <w:bookmarkEnd w:id="3199"/>
      <w:bookmarkEnd w:id="3200"/>
      <w:bookmarkEnd w:id="3201"/>
      <w:bookmarkEnd w:id="3202"/>
      <w:bookmarkEnd w:id="3203"/>
      <w:bookmarkEnd w:id="3204"/>
      <w:bookmarkEnd w:id="3205"/>
      <w:bookmarkEnd w:id="3206"/>
      <w:bookmarkEnd w:id="3207"/>
    </w:p>
    <w:p w14:paraId="6A6BC066"/>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0"/>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1"/>
    <w:multiLevelType w:val="singleLevel"/>
    <w:tmpl w:val="00000001"/>
    <w:lvl w:ilvl="0" w:tentative="0">
      <w:start w:val="13"/>
      <w:numFmt w:val="chineseCounting"/>
      <w:suff w:val="nothing"/>
      <w:lvlText w:val="%1章、"/>
      <w:lvlJc w:val="left"/>
      <w:rPr>
        <w:rFonts w:hint="eastAsia"/>
      </w:rPr>
    </w:lvl>
  </w:abstractNum>
  <w:abstractNum w:abstractNumId="2">
    <w:nsid w:val="00000002"/>
    <w:multiLevelType w:val="multilevel"/>
    <w:tmpl w:val="00000002"/>
    <w:lvl w:ilvl="0" w:tentative="0">
      <w:start w:val="19"/>
      <w:numFmt w:val="chineseCounting"/>
      <w:suff w:val="nothing"/>
      <w:lvlText w:val="第%1章、"/>
      <w:lvlJc w:val="left"/>
      <w:pPr>
        <w:ind w:left="420" w:hanging="42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
    <w:nsid w:val="00000003"/>
    <w:multiLevelType w:val="singleLevel"/>
    <w:tmpl w:val="00000003"/>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0ZmE3MWI5YWRkYjdmNDRlYzczMzBlMGQ5MzU5MmQifQ=="/>
  </w:docVars>
  <w:rsids>
    <w:rsidRoot w:val="11267CF9"/>
    <w:rsid w:val="0E3176AE"/>
    <w:rsid w:val="11267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font31"/>
    <w:basedOn w:val="3"/>
    <w:qFormat/>
    <w:uiPriority w:val="0"/>
    <w:rPr>
      <w:rFonts w:hint="eastAsia" w:ascii="宋体" w:hAnsi="宋体" w:eastAsia="宋体" w:cs="宋体"/>
      <w:color w:val="000000"/>
      <w:sz w:val="20"/>
      <w:szCs w:val="20"/>
      <w:u w:val="none"/>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52</Pages>
  <Words>60178</Words>
  <Characters>69583</Characters>
  <Lines>0</Lines>
  <Paragraphs>0</Paragraphs>
  <TotalTime>5</TotalTime>
  <ScaleCrop>false</ScaleCrop>
  <LinksUpToDate>false</LinksUpToDate>
  <CharactersWithSpaces>71468</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2024-08-05T16:08:00Z</dcterms:created>
  <dc:creator>葛立恒元宇宙web3.0（边缘计算)</dc:creator>
  <cp:lastModifiedBy>葛立恒元宇宙web3.0（边缘计算)</cp:lastModifiedBy>
  <dcterms:modified xsi:type="dcterms:W3CDTF">2024-08-05T16:17:32Z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D4BDF963F37B44679496C8CA9E36C0D8_11</vt:lpwstr>
  </property>
</Properties>
</file>